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A9C00" w14:textId="1525E7B5" w:rsidR="00F75180" w:rsidRPr="00EC12FE" w:rsidRDefault="00987C07" w:rsidP="00F75180">
      <w:bookmarkStart w:id="0" w:name="_Toc41971238"/>
      <w:r>
        <w:rPr>
          <w:b/>
          <w:i/>
          <w:noProof/>
        </w:rPr>
        <w:drawing>
          <wp:anchor distT="0" distB="0" distL="114300" distR="114300" simplePos="0" relativeHeight="251687936" behindDoc="0" locked="0" layoutInCell="1" allowOverlap="1" wp14:anchorId="1F9EFA31" wp14:editId="6E7DC3FF">
            <wp:simplePos x="0" y="0"/>
            <wp:positionH relativeFrom="page">
              <wp:posOffset>3466465</wp:posOffset>
            </wp:positionH>
            <wp:positionV relativeFrom="paragraph">
              <wp:posOffset>0</wp:posOffset>
            </wp:positionV>
            <wp:extent cx="1190625" cy="961390"/>
            <wp:effectExtent l="0" t="0" r="9525" b="0"/>
            <wp:wrapThrough wrapText="bothSides">
              <wp:wrapPolygon edited="0">
                <wp:start x="6221" y="0"/>
                <wp:lineTo x="3110" y="2140"/>
                <wp:lineTo x="691" y="5136"/>
                <wp:lineTo x="0" y="15836"/>
                <wp:lineTo x="0" y="17976"/>
                <wp:lineTo x="5184" y="20544"/>
                <wp:lineTo x="5184" y="20972"/>
                <wp:lineTo x="8294" y="20972"/>
                <wp:lineTo x="13133" y="20972"/>
                <wp:lineTo x="14861" y="20972"/>
                <wp:lineTo x="16589" y="20544"/>
                <wp:lineTo x="16243" y="20544"/>
                <wp:lineTo x="21427" y="17976"/>
                <wp:lineTo x="21427" y="15836"/>
                <wp:lineTo x="21082" y="5564"/>
                <wp:lineTo x="18662" y="2568"/>
                <wp:lineTo x="15206" y="0"/>
                <wp:lineTo x="622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t of arm.png"/>
                    <pic:cNvPicPr/>
                  </pic:nvPicPr>
                  <pic:blipFill>
                    <a:blip r:embed="rId8">
                      <a:extLst>
                        <a:ext uri="{28A0092B-C50C-407E-A947-70E740481C1C}">
                          <a14:useLocalDpi xmlns:a14="http://schemas.microsoft.com/office/drawing/2010/main" val="0"/>
                        </a:ext>
                      </a:extLst>
                    </a:blip>
                    <a:stretch>
                      <a:fillRect/>
                    </a:stretch>
                  </pic:blipFill>
                  <pic:spPr>
                    <a:xfrm>
                      <a:off x="0" y="0"/>
                      <a:ext cx="1190625" cy="961390"/>
                    </a:xfrm>
                    <a:prstGeom prst="rect">
                      <a:avLst/>
                    </a:prstGeom>
                  </pic:spPr>
                </pic:pic>
              </a:graphicData>
            </a:graphic>
            <wp14:sizeRelH relativeFrom="page">
              <wp14:pctWidth>0</wp14:pctWidth>
            </wp14:sizeRelH>
            <wp14:sizeRelV relativeFrom="page">
              <wp14:pctHeight>0</wp14:pctHeight>
            </wp14:sizeRelV>
          </wp:anchor>
        </w:drawing>
      </w:r>
    </w:p>
    <w:p w14:paraId="0B7F846B" w14:textId="77777777" w:rsidR="00F75180" w:rsidRPr="00EC12FE" w:rsidRDefault="00F75180" w:rsidP="00F75180"/>
    <w:p w14:paraId="23EA30B4" w14:textId="77777777" w:rsidR="00987C07" w:rsidRDefault="00987C07" w:rsidP="00987C07">
      <w:pPr>
        <w:jc w:val="center"/>
        <w:rPr>
          <w:b/>
          <w:sz w:val="48"/>
          <w:szCs w:val="60"/>
        </w:rPr>
      </w:pPr>
    </w:p>
    <w:p w14:paraId="69D4F795" w14:textId="77777777" w:rsidR="00FF6A56" w:rsidRDefault="00FF6A56" w:rsidP="00987C07">
      <w:pPr>
        <w:jc w:val="center"/>
        <w:rPr>
          <w:b/>
          <w:sz w:val="48"/>
          <w:szCs w:val="60"/>
        </w:rPr>
      </w:pPr>
    </w:p>
    <w:p w14:paraId="6A3B498C" w14:textId="77777777" w:rsidR="00987C07" w:rsidRDefault="00987C07" w:rsidP="00987C07">
      <w:pPr>
        <w:jc w:val="center"/>
        <w:rPr>
          <w:b/>
          <w:sz w:val="48"/>
          <w:szCs w:val="60"/>
        </w:rPr>
      </w:pPr>
      <w:r>
        <w:rPr>
          <w:b/>
          <w:sz w:val="48"/>
          <w:szCs w:val="60"/>
        </w:rPr>
        <w:t>Ministry of Finance</w:t>
      </w:r>
    </w:p>
    <w:p w14:paraId="7F817172" w14:textId="77777777" w:rsidR="00987C07" w:rsidRDefault="00987C07" w:rsidP="00987C07">
      <w:pPr>
        <w:jc w:val="center"/>
        <w:rPr>
          <w:b/>
          <w:sz w:val="48"/>
          <w:szCs w:val="60"/>
        </w:rPr>
      </w:pPr>
      <w:r>
        <w:rPr>
          <w:b/>
          <w:sz w:val="48"/>
          <w:szCs w:val="60"/>
        </w:rPr>
        <w:t>Federal Republic of Somalia</w:t>
      </w:r>
    </w:p>
    <w:p w14:paraId="481DED24" w14:textId="77777777" w:rsidR="00987C07" w:rsidRDefault="00987C07" w:rsidP="00F75180">
      <w:pPr>
        <w:jc w:val="center"/>
        <w:rPr>
          <w:b/>
          <w:sz w:val="60"/>
          <w:szCs w:val="60"/>
        </w:rPr>
      </w:pPr>
    </w:p>
    <w:p w14:paraId="3607BD3C" w14:textId="77777777" w:rsidR="00F75180" w:rsidRPr="001B17AF" w:rsidRDefault="00F75180" w:rsidP="00F75180">
      <w:pPr>
        <w:jc w:val="center"/>
        <w:rPr>
          <w:b/>
          <w:sz w:val="40"/>
          <w:szCs w:val="60"/>
        </w:rPr>
      </w:pPr>
      <w:r w:rsidRPr="001B17AF">
        <w:rPr>
          <w:b/>
          <w:sz w:val="40"/>
          <w:szCs w:val="60"/>
        </w:rPr>
        <w:t>Bidding Document for</w:t>
      </w:r>
    </w:p>
    <w:p w14:paraId="61F381C2" w14:textId="77777777" w:rsidR="00F75180" w:rsidRPr="001B17AF" w:rsidRDefault="00F75180" w:rsidP="00F75180">
      <w:pPr>
        <w:jc w:val="center"/>
        <w:rPr>
          <w:b/>
          <w:sz w:val="40"/>
          <w:szCs w:val="60"/>
        </w:rPr>
      </w:pPr>
      <w:r w:rsidRPr="001B17AF">
        <w:rPr>
          <w:b/>
          <w:sz w:val="40"/>
          <w:szCs w:val="60"/>
        </w:rPr>
        <w:t xml:space="preserve">Procurement of Small Works </w:t>
      </w:r>
    </w:p>
    <w:p w14:paraId="209828E7" w14:textId="77777777" w:rsidR="00771215" w:rsidRPr="007764E1" w:rsidRDefault="00771215" w:rsidP="00987C07">
      <w:pPr>
        <w:rPr>
          <w:b/>
          <w:sz w:val="56"/>
        </w:rPr>
      </w:pPr>
    </w:p>
    <w:p w14:paraId="583FC9D3" w14:textId="2EA88E07" w:rsidR="00F75180" w:rsidRPr="001B17AF" w:rsidRDefault="00360F64" w:rsidP="00F75180">
      <w:pPr>
        <w:jc w:val="center"/>
        <w:rPr>
          <w:b/>
          <w:sz w:val="44"/>
        </w:rPr>
      </w:pPr>
      <w:r w:rsidRPr="001B17AF">
        <w:rPr>
          <w:b/>
          <w:sz w:val="44"/>
        </w:rPr>
        <w:t xml:space="preserve">Contract: </w:t>
      </w:r>
      <w:r w:rsidR="00112C19" w:rsidRPr="001B17AF">
        <w:rPr>
          <w:b/>
          <w:sz w:val="44"/>
        </w:rPr>
        <w:t>Installation of Solar Streetlights in Burtinle</w:t>
      </w:r>
      <w:r w:rsidR="00C30791" w:rsidRPr="001B17AF">
        <w:rPr>
          <w:b/>
          <w:sz w:val="44"/>
        </w:rPr>
        <w:t xml:space="preserve"> District</w:t>
      </w:r>
      <w:r w:rsidR="00112C19" w:rsidRPr="001B17AF">
        <w:rPr>
          <w:b/>
          <w:sz w:val="44"/>
        </w:rPr>
        <w:t>, Nugaal Region</w:t>
      </w:r>
      <w:r w:rsidR="00C30791" w:rsidRPr="001B17AF">
        <w:rPr>
          <w:b/>
          <w:sz w:val="44"/>
        </w:rPr>
        <w:t>, Somalia</w:t>
      </w:r>
    </w:p>
    <w:p w14:paraId="222E874F" w14:textId="77777777" w:rsidR="00F250A5" w:rsidRPr="007764E1" w:rsidRDefault="00F250A5" w:rsidP="00093F2B">
      <w:pPr>
        <w:rPr>
          <w:b/>
          <w:iCs/>
          <w:sz w:val="56"/>
        </w:rPr>
      </w:pPr>
    </w:p>
    <w:p w14:paraId="6E09AB80" w14:textId="6DCADC8D" w:rsidR="00112C19" w:rsidRPr="00C32980" w:rsidRDefault="00C30791" w:rsidP="00112C19">
      <w:pPr>
        <w:jc w:val="center"/>
        <w:rPr>
          <w:b/>
          <w:color w:val="4F81BD" w:themeColor="accent1"/>
          <w:sz w:val="40"/>
          <w:szCs w:val="40"/>
        </w:rPr>
      </w:pPr>
      <w:r w:rsidRPr="00C32980">
        <w:rPr>
          <w:b/>
          <w:iCs/>
          <w:color w:val="4F81BD" w:themeColor="accent1"/>
          <w:sz w:val="40"/>
          <w:szCs w:val="40"/>
        </w:rPr>
        <w:t>RFB NO</w:t>
      </w:r>
      <w:r w:rsidR="00F75180" w:rsidRPr="00C32980">
        <w:rPr>
          <w:b/>
          <w:color w:val="4F81BD" w:themeColor="accent1"/>
          <w:sz w:val="40"/>
          <w:szCs w:val="40"/>
        </w:rPr>
        <w:t>:</w:t>
      </w:r>
      <w:r w:rsidR="00112C19" w:rsidRPr="00C32980">
        <w:rPr>
          <w:b/>
          <w:color w:val="4F81BD" w:themeColor="accent1"/>
          <w:sz w:val="40"/>
          <w:szCs w:val="40"/>
        </w:rPr>
        <w:t xml:space="preserve">  </w:t>
      </w:r>
      <w:r w:rsidR="00771215" w:rsidRPr="00771215">
        <w:rPr>
          <w:b/>
          <w:color w:val="4F81BD" w:themeColor="accent1"/>
          <w:sz w:val="40"/>
          <w:szCs w:val="40"/>
        </w:rPr>
        <w:t>SO-MOF-12110-CW-RFB</w:t>
      </w:r>
    </w:p>
    <w:p w14:paraId="04054A7C" w14:textId="77777777" w:rsidR="00F75180" w:rsidRPr="007764E1" w:rsidRDefault="00F75180">
      <w:pPr>
        <w:jc w:val="center"/>
        <w:rPr>
          <w:b/>
          <w:sz w:val="40"/>
          <w:szCs w:val="40"/>
        </w:rPr>
      </w:pPr>
    </w:p>
    <w:p w14:paraId="5A07299F" w14:textId="77777777" w:rsidR="00F75180" w:rsidRPr="007764E1" w:rsidRDefault="00F75180">
      <w:pPr>
        <w:jc w:val="center"/>
        <w:rPr>
          <w:b/>
          <w:bCs/>
          <w:i/>
          <w:iCs/>
          <w:sz w:val="40"/>
          <w:szCs w:val="40"/>
        </w:rPr>
      </w:pPr>
      <w:r w:rsidRPr="007764E1">
        <w:rPr>
          <w:b/>
          <w:sz w:val="40"/>
          <w:szCs w:val="40"/>
        </w:rPr>
        <w:t>Project</w:t>
      </w:r>
      <w:r w:rsidR="00F250A5" w:rsidRPr="007764E1">
        <w:rPr>
          <w:b/>
          <w:sz w:val="40"/>
          <w:szCs w:val="40"/>
        </w:rPr>
        <w:t>:</w:t>
      </w:r>
      <w:r w:rsidR="00F250A5" w:rsidRPr="007764E1">
        <w:rPr>
          <w:sz w:val="40"/>
          <w:szCs w:val="40"/>
        </w:rPr>
        <w:t xml:space="preserve"> </w:t>
      </w:r>
      <w:r w:rsidR="00F250A5" w:rsidRPr="007764E1">
        <w:rPr>
          <w:b/>
          <w:sz w:val="40"/>
          <w:szCs w:val="40"/>
        </w:rPr>
        <w:t>Special Financing Facility for Local Development (SFF-LD)</w:t>
      </w:r>
    </w:p>
    <w:p w14:paraId="5FD4A9E7" w14:textId="77777777" w:rsidR="00F250A5" w:rsidRPr="007764E1" w:rsidRDefault="00F250A5">
      <w:pPr>
        <w:jc w:val="center"/>
        <w:rPr>
          <w:b/>
          <w:sz w:val="40"/>
          <w:szCs w:val="40"/>
        </w:rPr>
      </w:pPr>
    </w:p>
    <w:p w14:paraId="5E67FDC8" w14:textId="77777777" w:rsidR="00C30791" w:rsidRPr="007764E1" w:rsidRDefault="00C30791">
      <w:pPr>
        <w:jc w:val="center"/>
        <w:rPr>
          <w:b/>
          <w:sz w:val="40"/>
          <w:szCs w:val="40"/>
        </w:rPr>
      </w:pPr>
    </w:p>
    <w:p w14:paraId="567FD7AB" w14:textId="18B8AA09" w:rsidR="00C30791" w:rsidRPr="007764E1" w:rsidRDefault="00C30791" w:rsidP="00C30791">
      <w:pPr>
        <w:jc w:val="center"/>
        <w:rPr>
          <w:b/>
          <w:sz w:val="40"/>
          <w:szCs w:val="40"/>
        </w:rPr>
      </w:pPr>
    </w:p>
    <w:p w14:paraId="01819830" w14:textId="77777777" w:rsidR="00F75180" w:rsidRDefault="00F75180">
      <w:pPr>
        <w:jc w:val="center"/>
        <w:rPr>
          <w:b/>
          <w:sz w:val="40"/>
          <w:szCs w:val="40"/>
        </w:rPr>
      </w:pPr>
    </w:p>
    <w:p w14:paraId="3530349B" w14:textId="77777777" w:rsidR="002A39D4" w:rsidRDefault="002A39D4">
      <w:pPr>
        <w:jc w:val="center"/>
        <w:rPr>
          <w:b/>
          <w:sz w:val="40"/>
          <w:szCs w:val="40"/>
        </w:rPr>
      </w:pPr>
    </w:p>
    <w:p w14:paraId="155EE618" w14:textId="77777777" w:rsidR="002A39D4" w:rsidRPr="007764E1" w:rsidRDefault="002A39D4">
      <w:pPr>
        <w:jc w:val="center"/>
        <w:rPr>
          <w:b/>
          <w:sz w:val="40"/>
          <w:szCs w:val="40"/>
        </w:rPr>
      </w:pPr>
    </w:p>
    <w:p w14:paraId="76A8D896" w14:textId="51AD289D" w:rsidR="00F250A5" w:rsidRPr="007764E1" w:rsidRDefault="00987C07" w:rsidP="00987C07">
      <w:pPr>
        <w:rPr>
          <w:b/>
          <w:sz w:val="40"/>
          <w:szCs w:val="40"/>
        </w:rPr>
      </w:pPr>
      <w:r>
        <w:rPr>
          <w:b/>
          <w:sz w:val="40"/>
          <w:szCs w:val="40"/>
        </w:rPr>
        <w:t xml:space="preserve">                        </w:t>
      </w:r>
      <w:r w:rsidR="00F75180" w:rsidRPr="007764E1">
        <w:rPr>
          <w:b/>
          <w:sz w:val="40"/>
          <w:szCs w:val="40"/>
        </w:rPr>
        <w:t xml:space="preserve">Issued on: </w:t>
      </w:r>
      <w:r w:rsidR="00277061">
        <w:rPr>
          <w:b/>
          <w:sz w:val="40"/>
          <w:szCs w:val="40"/>
        </w:rPr>
        <w:t>October</w:t>
      </w:r>
      <w:r w:rsidR="008848FF">
        <w:rPr>
          <w:b/>
          <w:sz w:val="40"/>
          <w:szCs w:val="40"/>
        </w:rPr>
        <w:t xml:space="preserve"> 22, </w:t>
      </w:r>
      <w:r w:rsidR="00C04DCA" w:rsidRPr="00C30791">
        <w:rPr>
          <w:b/>
          <w:sz w:val="40"/>
          <w:szCs w:val="40"/>
        </w:rPr>
        <w:t>2017</w:t>
      </w:r>
    </w:p>
    <w:p w14:paraId="322E0B12" w14:textId="77777777" w:rsidR="00F75180" w:rsidRPr="007764E1" w:rsidRDefault="00F75180" w:rsidP="00F75180">
      <w:pPr>
        <w:sectPr w:rsidR="00F75180" w:rsidRPr="007764E1">
          <w:headerReference w:type="even" r:id="rId9"/>
          <w:headerReference w:type="first" r:id="rId10"/>
          <w:type w:val="oddPage"/>
          <w:pgSz w:w="12240" w:h="15840" w:code="1"/>
          <w:pgMar w:top="1440" w:right="1440" w:bottom="1440" w:left="1800" w:header="720" w:footer="720" w:gutter="0"/>
          <w:pgNumType w:fmt="lowerRoman"/>
          <w:cols w:space="720"/>
          <w:titlePg/>
        </w:sectPr>
      </w:pPr>
    </w:p>
    <w:p w14:paraId="0B32CBB0" w14:textId="11A289BF" w:rsidR="00987C07" w:rsidRDefault="001B17AF" w:rsidP="00987C07">
      <w:pPr>
        <w:tabs>
          <w:tab w:val="center" w:pos="4680"/>
        </w:tabs>
        <w:jc w:val="center"/>
        <w:rPr>
          <w:rFonts w:ascii="Arial" w:hAnsi="Arial" w:cs="Arial"/>
          <w:b/>
          <w:szCs w:val="20"/>
        </w:rPr>
      </w:pPr>
      <w:r>
        <w:rPr>
          <w:rFonts w:ascii="Arial" w:hAnsi="Arial" w:cs="Arial"/>
          <w:b/>
          <w:szCs w:val="20"/>
          <w:u w:val="single"/>
        </w:rPr>
        <w:lastRenderedPageBreak/>
        <w:t>Invitation for Bid</w:t>
      </w:r>
      <w:r w:rsidR="00987C07" w:rsidRPr="00987C07">
        <w:rPr>
          <w:rFonts w:ascii="Arial" w:hAnsi="Arial" w:cs="Arial"/>
          <w:b/>
          <w:szCs w:val="20"/>
          <w:u w:val="single"/>
        </w:rPr>
        <w:t xml:space="preserve"> (IFB</w:t>
      </w:r>
      <w:r w:rsidR="00987C07" w:rsidRPr="00987C07">
        <w:rPr>
          <w:rFonts w:ascii="Arial" w:hAnsi="Arial" w:cs="Arial"/>
          <w:b/>
          <w:szCs w:val="20"/>
        </w:rPr>
        <w:t>)</w:t>
      </w:r>
    </w:p>
    <w:p w14:paraId="4BA0978C" w14:textId="77777777" w:rsidR="00987C07" w:rsidRPr="00987C07" w:rsidRDefault="00987C07" w:rsidP="00987C07">
      <w:pPr>
        <w:tabs>
          <w:tab w:val="center" w:pos="4680"/>
        </w:tabs>
        <w:jc w:val="center"/>
        <w:rPr>
          <w:rFonts w:ascii="Arial" w:hAnsi="Arial" w:cs="Arial"/>
          <w:b/>
          <w:szCs w:val="20"/>
        </w:rPr>
      </w:pPr>
    </w:p>
    <w:p w14:paraId="36BCCFA4" w14:textId="77777777" w:rsidR="00987C07" w:rsidRPr="003A02F6" w:rsidRDefault="00987C07" w:rsidP="00987C07">
      <w:pPr>
        <w:suppressAutoHyphens/>
        <w:rPr>
          <w:rFonts w:ascii="Arial" w:hAnsi="Arial" w:cs="Arial"/>
          <w:b/>
          <w:spacing w:val="-2"/>
          <w:sz w:val="20"/>
          <w:szCs w:val="20"/>
        </w:rPr>
      </w:pPr>
      <w:r w:rsidRPr="003A02F6">
        <w:rPr>
          <w:rFonts w:ascii="Arial" w:hAnsi="Arial" w:cs="Arial"/>
          <w:b/>
          <w:spacing w:val="-2"/>
          <w:sz w:val="20"/>
          <w:szCs w:val="20"/>
        </w:rPr>
        <w:t>Federal Republic of Somalia</w:t>
      </w:r>
    </w:p>
    <w:p w14:paraId="0476A2F8" w14:textId="77777777" w:rsidR="00987C07" w:rsidRPr="003A02F6" w:rsidRDefault="00987C07" w:rsidP="00987C07">
      <w:pPr>
        <w:pStyle w:val="BodyText"/>
        <w:rPr>
          <w:b/>
          <w:spacing w:val="-2"/>
          <w:szCs w:val="20"/>
        </w:rPr>
      </w:pPr>
      <w:r w:rsidRPr="003A02F6">
        <w:rPr>
          <w:b/>
          <w:spacing w:val="-2"/>
          <w:szCs w:val="20"/>
        </w:rPr>
        <w:t>Special Financing Facility for Local Development (SFF-LD) Project</w:t>
      </w:r>
    </w:p>
    <w:p w14:paraId="5656B625" w14:textId="77777777" w:rsidR="00987C07" w:rsidRPr="003A02F6" w:rsidRDefault="00987C07" w:rsidP="00987C07">
      <w:pPr>
        <w:pStyle w:val="BodyText"/>
        <w:rPr>
          <w:b/>
          <w:szCs w:val="20"/>
        </w:rPr>
      </w:pPr>
      <w:r w:rsidRPr="003A02F6">
        <w:rPr>
          <w:b/>
          <w:szCs w:val="20"/>
        </w:rPr>
        <w:t>Credit No. TFOA1715</w:t>
      </w:r>
    </w:p>
    <w:p w14:paraId="5796902B" w14:textId="77777777" w:rsidR="00987C07" w:rsidRPr="003A02F6" w:rsidRDefault="00987C07" w:rsidP="00987C07">
      <w:pPr>
        <w:pStyle w:val="BodyText"/>
        <w:rPr>
          <w:b/>
          <w:szCs w:val="20"/>
        </w:rPr>
      </w:pPr>
      <w:r w:rsidRPr="003A02F6">
        <w:rPr>
          <w:b/>
          <w:szCs w:val="20"/>
        </w:rPr>
        <w:t>Project ID No. P156257</w:t>
      </w:r>
    </w:p>
    <w:p w14:paraId="46259C96" w14:textId="77777777" w:rsidR="00987C07" w:rsidRPr="003A02F6" w:rsidRDefault="00987C07" w:rsidP="00987C07">
      <w:pPr>
        <w:suppressAutoHyphens/>
        <w:rPr>
          <w:rFonts w:ascii="Arial" w:hAnsi="Arial" w:cs="Arial"/>
          <w:spacing w:val="-2"/>
          <w:sz w:val="20"/>
          <w:szCs w:val="20"/>
        </w:rPr>
      </w:pPr>
      <w:r w:rsidRPr="003A02F6" w:rsidDel="00EC50B8">
        <w:rPr>
          <w:rFonts w:ascii="Arial" w:hAnsi="Arial" w:cs="Arial"/>
          <w:spacing w:val="-2"/>
          <w:sz w:val="20"/>
          <w:szCs w:val="20"/>
        </w:rPr>
        <w:t xml:space="preserve"> </w:t>
      </w:r>
    </w:p>
    <w:p w14:paraId="2BF4ED9A" w14:textId="0D8C7701" w:rsidR="00987C07" w:rsidRPr="003A02F6" w:rsidRDefault="00987C07" w:rsidP="00987C07">
      <w:pPr>
        <w:pStyle w:val="BodyText"/>
        <w:rPr>
          <w:b/>
          <w:szCs w:val="20"/>
        </w:rPr>
      </w:pPr>
      <w:r w:rsidRPr="003A02F6">
        <w:rPr>
          <w:b/>
          <w:szCs w:val="20"/>
        </w:rPr>
        <w:t xml:space="preserve">Contract Title: </w:t>
      </w:r>
      <w:r w:rsidRPr="00987C07">
        <w:rPr>
          <w:b/>
          <w:szCs w:val="20"/>
        </w:rPr>
        <w:t xml:space="preserve">Installation of Solar Streetlights in Burtinle District, Nugaal Region, </w:t>
      </w:r>
      <w:r>
        <w:rPr>
          <w:b/>
          <w:szCs w:val="20"/>
        </w:rPr>
        <w:t>Puntland State of</w:t>
      </w:r>
      <w:r w:rsidRPr="003A02F6">
        <w:rPr>
          <w:b/>
          <w:szCs w:val="20"/>
        </w:rPr>
        <w:t xml:space="preserve"> Somalia</w:t>
      </w:r>
    </w:p>
    <w:p w14:paraId="76AEBE88" w14:textId="0C031904" w:rsidR="00C32980" w:rsidRPr="00C32980" w:rsidRDefault="00987C07" w:rsidP="002A39D4">
      <w:pPr>
        <w:suppressAutoHyphens/>
        <w:rPr>
          <w:rFonts w:ascii="Arial" w:hAnsi="Arial" w:cs="Arial"/>
          <w:b/>
          <w:sz w:val="22"/>
          <w:szCs w:val="20"/>
        </w:rPr>
      </w:pPr>
      <w:r w:rsidRPr="003A02F6">
        <w:rPr>
          <w:rFonts w:ascii="Arial" w:hAnsi="Arial" w:cs="Arial"/>
          <w:b/>
          <w:spacing w:val="-2"/>
          <w:sz w:val="20"/>
          <w:szCs w:val="20"/>
        </w:rPr>
        <w:t>Reference No</w:t>
      </w:r>
      <w:r w:rsidRPr="003A02F6">
        <w:rPr>
          <w:rFonts w:ascii="Arial" w:hAnsi="Arial" w:cs="Arial"/>
          <w:spacing w:val="-2"/>
          <w:sz w:val="20"/>
          <w:szCs w:val="20"/>
        </w:rPr>
        <w:t xml:space="preserve">. </w:t>
      </w:r>
      <w:r>
        <w:rPr>
          <w:rFonts w:ascii="Arial" w:hAnsi="Arial" w:cs="Arial"/>
          <w:b/>
          <w:spacing w:val="-2"/>
          <w:sz w:val="20"/>
          <w:szCs w:val="20"/>
        </w:rPr>
        <w:t>SO-MOF-12110-CW-RFB</w:t>
      </w:r>
      <w:r w:rsidR="00C32980" w:rsidRPr="00E11F80">
        <w:rPr>
          <w:rFonts w:ascii="Arial" w:hAnsi="Arial" w:cs="Arial"/>
          <w:b/>
          <w:spacing w:val="-2"/>
          <w:sz w:val="20"/>
          <w:szCs w:val="20"/>
        </w:rPr>
        <w:t xml:space="preserve"> </w:t>
      </w:r>
      <w:r w:rsidR="00C32980">
        <w:rPr>
          <w:rFonts w:ascii="Arial" w:hAnsi="Arial" w:cs="Arial"/>
          <w:b/>
          <w:spacing w:val="-2"/>
          <w:sz w:val="20"/>
          <w:szCs w:val="20"/>
        </w:rPr>
        <w:t xml:space="preserve"> </w:t>
      </w:r>
    </w:p>
    <w:p w14:paraId="5AD3A37E" w14:textId="77777777" w:rsidR="00C32980" w:rsidRPr="00E11F80" w:rsidRDefault="00C32980" w:rsidP="00C32980">
      <w:pPr>
        <w:ind w:left="1080"/>
        <w:contextualSpacing/>
        <w:rPr>
          <w:rFonts w:ascii="Arial" w:hAnsi="Arial" w:cs="Arial"/>
          <w:spacing w:val="-2"/>
          <w:sz w:val="20"/>
          <w:szCs w:val="20"/>
        </w:rPr>
      </w:pPr>
    </w:p>
    <w:p w14:paraId="20067CFA" w14:textId="147B5319" w:rsidR="00CC532C" w:rsidRDefault="007E6597" w:rsidP="00C16225">
      <w:pPr>
        <w:pStyle w:val="ListParagraph"/>
        <w:numPr>
          <w:ilvl w:val="0"/>
          <w:numId w:val="48"/>
        </w:numPr>
        <w:rPr>
          <w:rFonts w:ascii="Arial" w:hAnsi="Arial" w:cs="Arial"/>
          <w:b/>
          <w:sz w:val="20"/>
        </w:rPr>
      </w:pPr>
      <w:r w:rsidRPr="00CC532C">
        <w:rPr>
          <w:rFonts w:ascii="Arial" w:hAnsi="Arial" w:cs="Arial"/>
          <w:spacing w:val="-2"/>
          <w:sz w:val="20"/>
        </w:rPr>
        <w:t xml:space="preserve">The </w:t>
      </w:r>
      <w:r w:rsidR="00C32980" w:rsidRPr="00CC532C">
        <w:rPr>
          <w:rFonts w:ascii="Arial" w:hAnsi="Arial" w:cs="Arial"/>
          <w:spacing w:val="-2"/>
          <w:sz w:val="20"/>
        </w:rPr>
        <w:t xml:space="preserve">Federal Republic of Somalia </w:t>
      </w:r>
      <w:r w:rsidRPr="00CC532C">
        <w:rPr>
          <w:rFonts w:ascii="Arial" w:hAnsi="Arial" w:cs="Arial"/>
          <w:spacing w:val="-2"/>
          <w:sz w:val="20"/>
        </w:rPr>
        <w:t>has received a G</w:t>
      </w:r>
      <w:r w:rsidR="00C32980" w:rsidRPr="00CC532C">
        <w:rPr>
          <w:rFonts w:ascii="Arial" w:hAnsi="Arial" w:cs="Arial"/>
          <w:spacing w:val="-2"/>
          <w:sz w:val="20"/>
        </w:rPr>
        <w:t xml:space="preserve">rant from the </w:t>
      </w:r>
      <w:r w:rsidR="00C32980" w:rsidRPr="00CC532C">
        <w:rPr>
          <w:rFonts w:ascii="Arial" w:hAnsi="Arial" w:cs="Arial"/>
          <w:b/>
          <w:sz w:val="20"/>
        </w:rPr>
        <w:t>Multi-Partner Fund</w:t>
      </w:r>
      <w:r w:rsidR="00C32980" w:rsidRPr="00CC532C">
        <w:rPr>
          <w:rFonts w:ascii="Arial" w:hAnsi="Arial" w:cs="Arial"/>
          <w:spacing w:val="-2"/>
          <w:sz w:val="20"/>
        </w:rPr>
        <w:t xml:space="preserve"> (MPF), administered by the World Bank, toward the cost of the Special Financing Facility for Loc</w:t>
      </w:r>
      <w:r w:rsidR="00832328">
        <w:rPr>
          <w:rFonts w:ascii="Arial" w:hAnsi="Arial" w:cs="Arial"/>
          <w:spacing w:val="-2"/>
          <w:sz w:val="20"/>
        </w:rPr>
        <w:t xml:space="preserve">al Development (FF-LD) project and </w:t>
      </w:r>
      <w:r w:rsidR="00C32980" w:rsidRPr="00CC532C">
        <w:rPr>
          <w:rFonts w:ascii="Arial" w:hAnsi="Arial" w:cs="Arial"/>
          <w:spacing w:val="-2"/>
          <w:sz w:val="20"/>
        </w:rPr>
        <w:t xml:space="preserve">intends to apply part of this fund to cover eligible payments under the Contract </w:t>
      </w:r>
      <w:r w:rsidR="00351086" w:rsidRPr="00CC532C">
        <w:rPr>
          <w:rFonts w:ascii="Arial" w:hAnsi="Arial" w:cs="Arial"/>
          <w:b/>
          <w:spacing w:val="-2"/>
          <w:sz w:val="20"/>
        </w:rPr>
        <w:t xml:space="preserve">SO-MOF-12110-CW-RFB </w:t>
      </w:r>
      <w:r w:rsidR="00C32980" w:rsidRPr="00CC532C">
        <w:rPr>
          <w:rFonts w:ascii="Arial" w:hAnsi="Arial" w:cs="Arial"/>
          <w:b/>
          <w:spacing w:val="-2"/>
          <w:sz w:val="20"/>
        </w:rPr>
        <w:t xml:space="preserve">for the </w:t>
      </w:r>
      <w:r w:rsidR="00C32980" w:rsidRPr="00CC532C">
        <w:rPr>
          <w:rFonts w:ascii="Arial" w:hAnsi="Arial" w:cs="Arial"/>
          <w:b/>
          <w:sz w:val="20"/>
        </w:rPr>
        <w:t xml:space="preserve">Installation of Solar Streetlights in Burtinle District, Nugaal Region, </w:t>
      </w:r>
      <w:r w:rsidR="001B17AF">
        <w:rPr>
          <w:rFonts w:ascii="Arial" w:hAnsi="Arial" w:cs="Arial"/>
          <w:b/>
          <w:sz w:val="20"/>
        </w:rPr>
        <w:t xml:space="preserve">Puntland State of </w:t>
      </w:r>
      <w:r w:rsidR="00C32980" w:rsidRPr="00CC532C">
        <w:rPr>
          <w:rFonts w:ascii="Arial" w:hAnsi="Arial" w:cs="Arial"/>
          <w:b/>
          <w:sz w:val="20"/>
        </w:rPr>
        <w:t>Somalia.</w:t>
      </w:r>
    </w:p>
    <w:p w14:paraId="644FEF54" w14:textId="77777777" w:rsidR="00CC532C" w:rsidRDefault="00CC532C" w:rsidP="00CC532C">
      <w:pPr>
        <w:pStyle w:val="ListParagraph"/>
        <w:ind w:left="780"/>
        <w:rPr>
          <w:rFonts w:ascii="Arial" w:hAnsi="Arial" w:cs="Arial"/>
          <w:b/>
          <w:sz w:val="20"/>
        </w:rPr>
      </w:pPr>
    </w:p>
    <w:p w14:paraId="11A35BB8" w14:textId="21B4DA5A" w:rsidR="00CC532C" w:rsidRPr="00CC532C" w:rsidRDefault="00C32980" w:rsidP="00832328">
      <w:pPr>
        <w:pStyle w:val="ListParagraph"/>
        <w:numPr>
          <w:ilvl w:val="0"/>
          <w:numId w:val="48"/>
        </w:numPr>
        <w:rPr>
          <w:rFonts w:ascii="Arial" w:hAnsi="Arial" w:cs="Arial"/>
          <w:b/>
          <w:sz w:val="20"/>
        </w:rPr>
      </w:pPr>
      <w:r w:rsidRPr="00CC532C">
        <w:rPr>
          <w:rFonts w:ascii="Arial" w:hAnsi="Arial" w:cs="Arial"/>
          <w:spacing w:val="-2"/>
          <w:sz w:val="20"/>
        </w:rPr>
        <w:t>The Ministry of Finance</w:t>
      </w:r>
      <w:r w:rsidR="00832328">
        <w:rPr>
          <w:rFonts w:ascii="Arial" w:hAnsi="Arial" w:cs="Arial"/>
          <w:spacing w:val="-2"/>
          <w:sz w:val="20"/>
        </w:rPr>
        <w:t xml:space="preserve"> of Federal Republic of Somalia</w:t>
      </w:r>
      <w:r w:rsidRPr="00CC532C">
        <w:rPr>
          <w:rFonts w:ascii="Arial" w:hAnsi="Arial" w:cs="Arial"/>
          <w:spacing w:val="-2"/>
          <w:sz w:val="20"/>
        </w:rPr>
        <w:t xml:space="preserve"> now invites sealed bids from eligible and qualified bidders for the contract </w:t>
      </w:r>
      <w:r w:rsidR="00351086" w:rsidRPr="00CC532C">
        <w:rPr>
          <w:rFonts w:ascii="Arial" w:hAnsi="Arial" w:cs="Arial"/>
          <w:b/>
          <w:spacing w:val="-2"/>
          <w:sz w:val="20"/>
        </w:rPr>
        <w:t>SO-MOF-12110-CW-RFB</w:t>
      </w:r>
      <w:r w:rsidR="00832328">
        <w:rPr>
          <w:rFonts w:ascii="Arial" w:hAnsi="Arial" w:cs="Arial"/>
          <w:b/>
          <w:spacing w:val="-2"/>
          <w:sz w:val="20"/>
        </w:rPr>
        <w:t xml:space="preserve"> for the installation of </w:t>
      </w:r>
      <w:r w:rsidR="00E53196">
        <w:rPr>
          <w:rFonts w:ascii="Arial" w:hAnsi="Arial" w:cs="Arial"/>
          <w:b/>
          <w:spacing w:val="-2"/>
          <w:sz w:val="20"/>
        </w:rPr>
        <w:t xml:space="preserve">58 </w:t>
      </w:r>
      <w:r w:rsidR="00EC41A3">
        <w:rPr>
          <w:rFonts w:ascii="Arial" w:hAnsi="Arial" w:cs="Arial"/>
          <w:b/>
          <w:spacing w:val="-2"/>
          <w:sz w:val="20"/>
        </w:rPr>
        <w:t>units</w:t>
      </w:r>
      <w:r w:rsidR="00E53196">
        <w:rPr>
          <w:rFonts w:ascii="Arial" w:hAnsi="Arial" w:cs="Arial"/>
          <w:b/>
          <w:spacing w:val="-2"/>
          <w:sz w:val="20"/>
        </w:rPr>
        <w:t xml:space="preserve"> of </w:t>
      </w:r>
      <w:r w:rsidR="00832328">
        <w:rPr>
          <w:rFonts w:ascii="Arial" w:hAnsi="Arial" w:cs="Arial"/>
          <w:b/>
          <w:spacing w:val="-2"/>
          <w:sz w:val="20"/>
        </w:rPr>
        <w:t xml:space="preserve">streetlight poles </w:t>
      </w:r>
      <w:r w:rsidR="00832328" w:rsidRPr="00832328">
        <w:rPr>
          <w:rFonts w:ascii="Arial" w:hAnsi="Arial" w:cs="Arial"/>
          <w:b/>
          <w:spacing w:val="-2"/>
          <w:sz w:val="20"/>
        </w:rPr>
        <w:t>a</w:t>
      </w:r>
      <w:r w:rsidR="00732E3D">
        <w:rPr>
          <w:rFonts w:ascii="Arial" w:hAnsi="Arial" w:cs="Arial"/>
          <w:b/>
          <w:spacing w:val="-2"/>
          <w:sz w:val="20"/>
        </w:rPr>
        <w:t>cross 1.76 km wi</w:t>
      </w:r>
      <w:r w:rsidR="001B17AF">
        <w:rPr>
          <w:rFonts w:ascii="Arial" w:hAnsi="Arial" w:cs="Arial"/>
          <w:b/>
          <w:spacing w:val="-2"/>
          <w:sz w:val="20"/>
        </w:rPr>
        <w:t>th 30 m</w:t>
      </w:r>
      <w:r w:rsidR="00EC41A3">
        <w:rPr>
          <w:rFonts w:ascii="Arial" w:hAnsi="Arial" w:cs="Arial"/>
          <w:b/>
          <w:spacing w:val="-2"/>
          <w:sz w:val="20"/>
        </w:rPr>
        <w:t>iters</w:t>
      </w:r>
      <w:r w:rsidR="001B17AF">
        <w:rPr>
          <w:rFonts w:ascii="Arial" w:hAnsi="Arial" w:cs="Arial"/>
          <w:b/>
          <w:spacing w:val="-2"/>
          <w:sz w:val="20"/>
        </w:rPr>
        <w:t xml:space="preserve"> spacing</w:t>
      </w:r>
      <w:r w:rsidR="00EC41A3">
        <w:rPr>
          <w:rFonts w:ascii="Arial" w:hAnsi="Arial" w:cs="Arial"/>
          <w:b/>
          <w:spacing w:val="-2"/>
          <w:sz w:val="20"/>
        </w:rPr>
        <w:t xml:space="preserve"> of alternating pattern starting from right side</w:t>
      </w:r>
      <w:r w:rsidR="001B17AF">
        <w:rPr>
          <w:rFonts w:ascii="Arial" w:hAnsi="Arial" w:cs="Arial"/>
          <w:b/>
          <w:spacing w:val="-2"/>
          <w:sz w:val="20"/>
        </w:rPr>
        <w:t xml:space="preserve"> in Burinle town, Puntland State of Somalia.</w:t>
      </w:r>
    </w:p>
    <w:p w14:paraId="22B23840" w14:textId="77777777" w:rsidR="00C32980" w:rsidRPr="00E11F80" w:rsidRDefault="00C32980" w:rsidP="00E53196">
      <w:pPr>
        <w:jc w:val="both"/>
        <w:rPr>
          <w:rFonts w:ascii="Arial" w:hAnsi="Arial" w:cs="Arial"/>
          <w:b/>
          <w:spacing w:val="-2"/>
          <w:sz w:val="20"/>
          <w:szCs w:val="20"/>
        </w:rPr>
      </w:pPr>
    </w:p>
    <w:p w14:paraId="7F597B73" w14:textId="3EA01E11" w:rsidR="00CC532C" w:rsidRDefault="00C32980" w:rsidP="00C16225">
      <w:pPr>
        <w:pStyle w:val="ListParagraph"/>
        <w:numPr>
          <w:ilvl w:val="0"/>
          <w:numId w:val="48"/>
        </w:numPr>
        <w:rPr>
          <w:rFonts w:ascii="Arial" w:hAnsi="Arial" w:cs="Arial"/>
          <w:spacing w:val="-2"/>
          <w:sz w:val="20"/>
        </w:rPr>
      </w:pPr>
      <w:r w:rsidRPr="00CC532C">
        <w:rPr>
          <w:rFonts w:ascii="Arial" w:hAnsi="Arial" w:cs="Arial"/>
          <w:spacing w:val="-2"/>
          <w:sz w:val="20"/>
        </w:rPr>
        <w:t xml:space="preserve">Bidding will be conducted through the </w:t>
      </w:r>
      <w:r w:rsidRPr="00CC532C">
        <w:rPr>
          <w:rFonts w:ascii="Arial" w:hAnsi="Arial" w:cs="Arial"/>
          <w:b/>
          <w:spacing w:val="-2"/>
          <w:sz w:val="20"/>
        </w:rPr>
        <w:t>National Competitive Bidding</w:t>
      </w:r>
      <w:r w:rsidRPr="00CC532C">
        <w:rPr>
          <w:rFonts w:ascii="Arial" w:hAnsi="Arial" w:cs="Arial"/>
          <w:spacing w:val="-2"/>
          <w:sz w:val="20"/>
        </w:rPr>
        <w:t xml:space="preserve"> (NCB) procedures specified in the World Bank’s</w:t>
      </w:r>
      <w:r w:rsidRPr="00CC532C">
        <w:rPr>
          <w:rFonts w:ascii="Arial" w:hAnsi="Arial" w:cs="Arial"/>
          <w:b/>
          <w:spacing w:val="-2"/>
          <w:sz w:val="20"/>
        </w:rPr>
        <w:t xml:space="preserve"> </w:t>
      </w:r>
      <w:r w:rsidRPr="00CC532C">
        <w:rPr>
          <w:rFonts w:ascii="Arial" w:hAnsi="Arial" w:cs="Arial"/>
          <w:spacing w:val="-2"/>
          <w:sz w:val="20"/>
        </w:rPr>
        <w:t xml:space="preserve">Guidelines: </w:t>
      </w:r>
      <w:hyperlink r:id="rId11" w:history="1">
        <w:r w:rsidRPr="00CC532C">
          <w:rPr>
            <w:rFonts w:ascii="Arial" w:hAnsi="Arial" w:cs="Arial"/>
            <w:i/>
            <w:spacing w:val="-2"/>
            <w:sz w:val="20"/>
          </w:rPr>
          <w:t>Procurement of Goods, Works and Non-Consulting Services under IBRD Loans and IDA Credits &amp; Grants by World Bank Borrowers</w:t>
        </w:r>
      </w:hyperlink>
      <w:r w:rsidRPr="00CC532C">
        <w:rPr>
          <w:rFonts w:ascii="Arial" w:hAnsi="Arial" w:cs="Arial"/>
          <w:i/>
          <w:sz w:val="20"/>
        </w:rPr>
        <w:t xml:space="preserve">, </w:t>
      </w:r>
      <w:r w:rsidRPr="00CC532C">
        <w:rPr>
          <w:rFonts w:ascii="Arial" w:hAnsi="Arial" w:cs="Arial"/>
          <w:i/>
          <w:spacing w:val="-2"/>
          <w:sz w:val="20"/>
        </w:rPr>
        <w:t>(</w:t>
      </w:r>
      <w:r w:rsidR="00832328" w:rsidRPr="003A02F6">
        <w:rPr>
          <w:rFonts w:ascii="Arial" w:hAnsi="Arial" w:cs="Arial"/>
          <w:i/>
          <w:spacing w:val="-2"/>
          <w:sz w:val="20"/>
        </w:rPr>
        <w:t xml:space="preserve">dated </w:t>
      </w:r>
      <w:r w:rsidR="00832328" w:rsidRPr="003A02F6">
        <w:rPr>
          <w:rFonts w:ascii="Arial" w:hAnsi="Arial" w:cs="Arial"/>
          <w:sz w:val="20"/>
        </w:rPr>
        <w:t xml:space="preserve">January 2011, </w:t>
      </w:r>
      <w:r w:rsidR="00832328" w:rsidRPr="003A02F6">
        <w:rPr>
          <w:rFonts w:ascii="Arial" w:hAnsi="Arial" w:cs="Arial"/>
          <w:i/>
          <w:spacing w:val="-2"/>
          <w:sz w:val="20"/>
        </w:rPr>
        <w:t>Revised July 2014</w:t>
      </w:r>
      <w:r w:rsidRPr="00CC532C">
        <w:rPr>
          <w:rFonts w:ascii="Arial" w:hAnsi="Arial" w:cs="Arial"/>
          <w:i/>
          <w:spacing w:val="-2"/>
          <w:sz w:val="20"/>
        </w:rPr>
        <w:t xml:space="preserve">), </w:t>
      </w:r>
      <w:r w:rsidRPr="00CC532C">
        <w:rPr>
          <w:rFonts w:ascii="Arial" w:hAnsi="Arial" w:cs="Arial"/>
          <w:spacing w:val="-2"/>
          <w:sz w:val="20"/>
        </w:rPr>
        <w:t>and is open to all bidders from Eligible Source Countries as defined in the Bidding Documents.</w:t>
      </w:r>
    </w:p>
    <w:p w14:paraId="32F862E4" w14:textId="77777777" w:rsidR="00CC095F" w:rsidRDefault="00CC095F" w:rsidP="00CC095F">
      <w:pPr>
        <w:pStyle w:val="ListParagraph"/>
        <w:ind w:left="780"/>
        <w:rPr>
          <w:rFonts w:ascii="Arial" w:hAnsi="Arial" w:cs="Arial"/>
          <w:spacing w:val="-2"/>
          <w:sz w:val="20"/>
        </w:rPr>
      </w:pPr>
    </w:p>
    <w:p w14:paraId="724811FA" w14:textId="4FD7870B" w:rsidR="00CC095F" w:rsidRPr="002A39D4" w:rsidRDefault="00C6203A" w:rsidP="002A39D4">
      <w:pPr>
        <w:pStyle w:val="ListParagraph"/>
        <w:numPr>
          <w:ilvl w:val="0"/>
          <w:numId w:val="48"/>
        </w:numPr>
        <w:rPr>
          <w:rFonts w:ascii="Arial" w:hAnsi="Arial" w:cs="Arial"/>
          <w:b/>
          <w:spacing w:val="-2"/>
          <w:sz w:val="20"/>
        </w:rPr>
      </w:pPr>
      <w:r>
        <w:rPr>
          <w:rFonts w:ascii="Arial" w:hAnsi="Arial" w:cs="Arial"/>
          <w:spacing w:val="-2"/>
          <w:sz w:val="20"/>
        </w:rPr>
        <w:t>Bidding document comprise</w:t>
      </w:r>
      <w:r w:rsidR="001F272C">
        <w:rPr>
          <w:rFonts w:ascii="Arial" w:hAnsi="Arial" w:cs="Arial"/>
          <w:spacing w:val="-2"/>
          <w:sz w:val="20"/>
        </w:rPr>
        <w:t xml:space="preserve"> the</w:t>
      </w:r>
      <w:r w:rsidR="00EC41A3">
        <w:rPr>
          <w:rFonts w:ascii="Arial" w:hAnsi="Arial" w:cs="Arial"/>
          <w:spacing w:val="-2"/>
          <w:sz w:val="20"/>
        </w:rPr>
        <w:t xml:space="preserve"> following three </w:t>
      </w:r>
      <w:r>
        <w:rPr>
          <w:rFonts w:ascii="Arial" w:hAnsi="Arial" w:cs="Arial"/>
          <w:spacing w:val="-2"/>
          <w:sz w:val="20"/>
        </w:rPr>
        <w:t xml:space="preserve">volumes. </w:t>
      </w:r>
      <w:r w:rsidR="00E53196">
        <w:rPr>
          <w:rFonts w:ascii="Arial" w:hAnsi="Arial" w:cs="Arial"/>
          <w:spacing w:val="-2"/>
          <w:sz w:val="20"/>
        </w:rPr>
        <w:t xml:space="preserve">Bidders are </w:t>
      </w:r>
      <w:r w:rsidR="00611970">
        <w:rPr>
          <w:rFonts w:ascii="Arial" w:hAnsi="Arial" w:cs="Arial"/>
          <w:spacing w:val="-2"/>
          <w:sz w:val="20"/>
        </w:rPr>
        <w:t>advised</w:t>
      </w:r>
      <w:r w:rsidR="00E53196">
        <w:rPr>
          <w:rFonts w:ascii="Arial" w:hAnsi="Arial" w:cs="Arial"/>
          <w:spacing w:val="-2"/>
          <w:sz w:val="20"/>
        </w:rPr>
        <w:t xml:space="preserve"> to</w:t>
      </w:r>
      <w:r w:rsidR="00CC095F" w:rsidRPr="00CC532C">
        <w:rPr>
          <w:rFonts w:ascii="Arial" w:hAnsi="Arial" w:cs="Arial"/>
          <w:spacing w:val="-2"/>
          <w:sz w:val="20"/>
        </w:rPr>
        <w:t xml:space="preserve"> be mindful to the following sections </w:t>
      </w:r>
      <w:r>
        <w:rPr>
          <w:rFonts w:ascii="Arial" w:hAnsi="Arial" w:cs="Arial"/>
          <w:spacing w:val="-2"/>
          <w:sz w:val="20"/>
        </w:rPr>
        <w:t xml:space="preserve"> of volume 1 </w:t>
      </w:r>
      <w:r w:rsidR="00CC095F" w:rsidRPr="00CC532C">
        <w:rPr>
          <w:rFonts w:ascii="Arial" w:hAnsi="Arial" w:cs="Arial"/>
          <w:spacing w:val="-2"/>
          <w:sz w:val="20"/>
        </w:rPr>
        <w:t>in the Standard bidding document:-</w:t>
      </w:r>
    </w:p>
    <w:p w14:paraId="51E6A0CD" w14:textId="2D7DA429" w:rsidR="00CC095F" w:rsidRPr="00E11F80" w:rsidRDefault="00CC095F" w:rsidP="00CC095F">
      <w:pPr>
        <w:ind w:left="720"/>
        <w:jc w:val="both"/>
        <w:rPr>
          <w:rFonts w:ascii="Arial" w:hAnsi="Arial" w:cs="Arial"/>
          <w:spacing w:val="-2"/>
          <w:sz w:val="20"/>
          <w:szCs w:val="20"/>
        </w:rPr>
      </w:pPr>
      <w:r w:rsidRPr="00E11F80">
        <w:rPr>
          <w:rFonts w:ascii="Arial" w:hAnsi="Arial" w:cs="Arial"/>
          <w:b/>
          <w:spacing w:val="-2"/>
          <w:sz w:val="20"/>
          <w:szCs w:val="20"/>
        </w:rPr>
        <w:t>Volume 1</w:t>
      </w:r>
      <w:r w:rsidRPr="00E11F80">
        <w:rPr>
          <w:rFonts w:ascii="Arial" w:hAnsi="Arial" w:cs="Arial"/>
          <w:spacing w:val="-2"/>
          <w:sz w:val="20"/>
          <w:szCs w:val="20"/>
        </w:rPr>
        <w:t xml:space="preserve">:      </w:t>
      </w:r>
      <w:r>
        <w:rPr>
          <w:rFonts w:ascii="Arial" w:hAnsi="Arial" w:cs="Arial"/>
          <w:spacing w:val="-2"/>
          <w:sz w:val="20"/>
          <w:szCs w:val="20"/>
        </w:rPr>
        <w:t xml:space="preserve">   </w:t>
      </w:r>
      <w:r w:rsidRPr="00E11F80">
        <w:rPr>
          <w:rFonts w:ascii="Arial" w:hAnsi="Arial" w:cs="Arial"/>
          <w:spacing w:val="-2"/>
          <w:sz w:val="20"/>
          <w:szCs w:val="20"/>
        </w:rPr>
        <w:t xml:space="preserve">This </w:t>
      </w:r>
      <w:r w:rsidR="001B17AF">
        <w:rPr>
          <w:rFonts w:ascii="Arial" w:hAnsi="Arial" w:cs="Arial"/>
          <w:spacing w:val="-2"/>
          <w:sz w:val="20"/>
          <w:szCs w:val="20"/>
        </w:rPr>
        <w:t>Invitation for Bid</w:t>
      </w:r>
    </w:p>
    <w:p w14:paraId="17B3B16A" w14:textId="77777777" w:rsidR="00CC095F" w:rsidRPr="00E11F80" w:rsidRDefault="00CC095F" w:rsidP="00CC095F">
      <w:pPr>
        <w:ind w:left="2160"/>
        <w:jc w:val="both"/>
        <w:rPr>
          <w:rFonts w:ascii="Arial" w:hAnsi="Arial" w:cs="Arial"/>
          <w:spacing w:val="-2"/>
          <w:sz w:val="20"/>
          <w:szCs w:val="20"/>
        </w:rPr>
      </w:pPr>
      <w:r w:rsidRPr="00E11F80">
        <w:rPr>
          <w:rFonts w:ascii="Arial" w:hAnsi="Arial" w:cs="Arial"/>
          <w:spacing w:val="-2"/>
          <w:sz w:val="20"/>
          <w:szCs w:val="20"/>
        </w:rPr>
        <w:t>Section 1 - Instructions to Bidders (ITB)</w:t>
      </w:r>
    </w:p>
    <w:p w14:paraId="63A9FA49" w14:textId="77777777" w:rsidR="00CC095F" w:rsidRPr="00E11F80" w:rsidRDefault="00CC095F" w:rsidP="00CC095F">
      <w:pPr>
        <w:ind w:left="2160"/>
        <w:jc w:val="both"/>
        <w:rPr>
          <w:rFonts w:ascii="Arial" w:hAnsi="Arial" w:cs="Arial"/>
          <w:spacing w:val="-2"/>
          <w:sz w:val="20"/>
          <w:szCs w:val="20"/>
        </w:rPr>
      </w:pPr>
      <w:r w:rsidRPr="00E11F80">
        <w:rPr>
          <w:rFonts w:ascii="Arial" w:hAnsi="Arial" w:cs="Arial"/>
          <w:spacing w:val="-2"/>
          <w:sz w:val="20"/>
          <w:szCs w:val="20"/>
        </w:rPr>
        <w:t>Section II - Bid Data Sheet (BDS)</w:t>
      </w:r>
    </w:p>
    <w:p w14:paraId="0AF3A700" w14:textId="77777777" w:rsidR="00CC095F" w:rsidRPr="00E11F80" w:rsidRDefault="00CC095F" w:rsidP="00CC095F">
      <w:pPr>
        <w:ind w:left="2160"/>
        <w:jc w:val="both"/>
        <w:rPr>
          <w:rFonts w:ascii="Arial" w:hAnsi="Arial" w:cs="Arial"/>
          <w:spacing w:val="-2"/>
          <w:sz w:val="20"/>
          <w:szCs w:val="20"/>
        </w:rPr>
      </w:pPr>
      <w:r w:rsidRPr="00E11F80">
        <w:rPr>
          <w:rFonts w:ascii="Arial" w:hAnsi="Arial" w:cs="Arial"/>
          <w:spacing w:val="-2"/>
          <w:sz w:val="20"/>
          <w:szCs w:val="20"/>
        </w:rPr>
        <w:t>Section III - Evaluation and Qualification Criteria</w:t>
      </w:r>
    </w:p>
    <w:p w14:paraId="405A74BB" w14:textId="77777777" w:rsidR="00CC095F" w:rsidRPr="00E11F80" w:rsidRDefault="00CC095F" w:rsidP="00CC095F">
      <w:pPr>
        <w:ind w:left="2160"/>
        <w:jc w:val="both"/>
        <w:rPr>
          <w:rFonts w:ascii="Arial" w:hAnsi="Arial" w:cs="Arial"/>
          <w:spacing w:val="-2"/>
          <w:sz w:val="20"/>
          <w:szCs w:val="20"/>
        </w:rPr>
      </w:pPr>
      <w:r w:rsidRPr="00E11F80">
        <w:rPr>
          <w:rFonts w:ascii="Arial" w:hAnsi="Arial" w:cs="Arial"/>
          <w:spacing w:val="-2"/>
          <w:sz w:val="20"/>
          <w:szCs w:val="20"/>
        </w:rPr>
        <w:t>Section IV - Bidding Forms</w:t>
      </w:r>
      <w:r w:rsidRPr="00E11F80">
        <w:rPr>
          <w:rFonts w:ascii="Arial" w:hAnsi="Arial" w:cs="Arial"/>
          <w:spacing w:val="-2"/>
          <w:sz w:val="20"/>
          <w:szCs w:val="20"/>
        </w:rPr>
        <w:tab/>
      </w:r>
    </w:p>
    <w:p w14:paraId="693CF995" w14:textId="77777777" w:rsidR="00CC095F" w:rsidRPr="00E11F80" w:rsidRDefault="00CC095F" w:rsidP="00CC095F">
      <w:pPr>
        <w:ind w:left="2160"/>
        <w:jc w:val="both"/>
        <w:rPr>
          <w:rFonts w:ascii="Arial" w:hAnsi="Arial" w:cs="Arial"/>
          <w:spacing w:val="-2"/>
          <w:sz w:val="20"/>
          <w:szCs w:val="20"/>
        </w:rPr>
      </w:pPr>
      <w:r w:rsidRPr="00E11F80">
        <w:rPr>
          <w:rFonts w:ascii="Arial" w:hAnsi="Arial" w:cs="Arial"/>
          <w:spacing w:val="-2"/>
          <w:sz w:val="20"/>
          <w:szCs w:val="20"/>
        </w:rPr>
        <w:t>Section VII -Works Requirements</w:t>
      </w:r>
    </w:p>
    <w:p w14:paraId="633FA630" w14:textId="77777777" w:rsidR="00CC095F" w:rsidRPr="00E11F80" w:rsidRDefault="00CC095F" w:rsidP="00CC095F">
      <w:pPr>
        <w:ind w:left="720"/>
        <w:jc w:val="both"/>
        <w:rPr>
          <w:rFonts w:ascii="Arial" w:hAnsi="Arial" w:cs="Arial"/>
          <w:spacing w:val="-2"/>
          <w:sz w:val="20"/>
          <w:szCs w:val="20"/>
        </w:rPr>
      </w:pPr>
      <w:r w:rsidRPr="00E11F80">
        <w:rPr>
          <w:rFonts w:ascii="Arial" w:hAnsi="Arial" w:cs="Arial"/>
          <w:b/>
          <w:spacing w:val="-2"/>
          <w:sz w:val="20"/>
          <w:szCs w:val="20"/>
        </w:rPr>
        <w:t>Volume 2:</w:t>
      </w:r>
      <w:r w:rsidRPr="00E11F80">
        <w:rPr>
          <w:rFonts w:ascii="Arial" w:hAnsi="Arial" w:cs="Arial"/>
          <w:spacing w:val="-2"/>
          <w:sz w:val="20"/>
          <w:szCs w:val="20"/>
        </w:rPr>
        <w:t xml:space="preserve"> Bill of Quantities</w:t>
      </w:r>
      <w:r w:rsidRPr="00E11F80">
        <w:rPr>
          <w:rFonts w:ascii="Arial" w:hAnsi="Arial" w:cs="Arial"/>
          <w:spacing w:val="-2"/>
          <w:sz w:val="20"/>
          <w:szCs w:val="20"/>
        </w:rPr>
        <w:tab/>
      </w:r>
    </w:p>
    <w:p w14:paraId="1BD77035" w14:textId="77777777" w:rsidR="00CC095F" w:rsidRPr="00E11F80" w:rsidRDefault="00CC095F" w:rsidP="00CC095F">
      <w:pPr>
        <w:ind w:left="720"/>
        <w:jc w:val="both"/>
        <w:rPr>
          <w:rFonts w:ascii="Arial" w:hAnsi="Arial" w:cs="Arial"/>
          <w:b/>
          <w:spacing w:val="-2"/>
          <w:sz w:val="20"/>
          <w:szCs w:val="20"/>
        </w:rPr>
      </w:pPr>
      <w:r w:rsidRPr="00E11F80">
        <w:rPr>
          <w:rFonts w:ascii="Arial" w:hAnsi="Arial" w:cs="Arial"/>
          <w:b/>
          <w:spacing w:val="-2"/>
          <w:sz w:val="20"/>
          <w:szCs w:val="20"/>
        </w:rPr>
        <w:t>Volume 3</w:t>
      </w:r>
      <w:r w:rsidRPr="00E11F80">
        <w:rPr>
          <w:rFonts w:ascii="Arial" w:hAnsi="Arial" w:cs="Arial"/>
          <w:spacing w:val="-2"/>
          <w:sz w:val="20"/>
          <w:szCs w:val="20"/>
        </w:rPr>
        <w:t>: Bid Drawings</w:t>
      </w:r>
      <w:r>
        <w:rPr>
          <w:rFonts w:ascii="Arial" w:hAnsi="Arial" w:cs="Arial"/>
          <w:spacing w:val="-2"/>
          <w:sz w:val="20"/>
          <w:szCs w:val="20"/>
        </w:rPr>
        <w:t>/designs</w:t>
      </w:r>
    </w:p>
    <w:p w14:paraId="456AA0A3" w14:textId="77777777" w:rsidR="00CC532C" w:rsidRPr="002A39D4" w:rsidRDefault="00CC532C" w:rsidP="002A39D4">
      <w:pPr>
        <w:rPr>
          <w:rFonts w:ascii="Arial" w:hAnsi="Arial" w:cs="Arial"/>
          <w:spacing w:val="-2"/>
          <w:sz w:val="20"/>
        </w:rPr>
      </w:pPr>
    </w:p>
    <w:p w14:paraId="413F807F" w14:textId="4663C909" w:rsidR="008E75D6" w:rsidRPr="00832328" w:rsidRDefault="00C32980" w:rsidP="008E75D6">
      <w:pPr>
        <w:pStyle w:val="ListParagraph"/>
        <w:numPr>
          <w:ilvl w:val="0"/>
          <w:numId w:val="48"/>
        </w:numPr>
        <w:rPr>
          <w:rFonts w:ascii="Arial" w:hAnsi="Arial" w:cs="Arial"/>
          <w:spacing w:val="-2"/>
          <w:sz w:val="20"/>
        </w:rPr>
      </w:pPr>
      <w:r w:rsidRPr="00CC532C">
        <w:rPr>
          <w:rFonts w:ascii="Arial" w:hAnsi="Arial" w:cs="Arial"/>
          <w:spacing w:val="-2"/>
          <w:sz w:val="20"/>
        </w:rPr>
        <w:t xml:space="preserve">Bids submitted shall remain valid for a period of </w:t>
      </w:r>
      <w:r w:rsidR="00832328">
        <w:rPr>
          <w:rFonts w:ascii="Arial" w:hAnsi="Arial" w:cs="Arial"/>
          <w:b/>
          <w:spacing w:val="-2"/>
          <w:sz w:val="20"/>
        </w:rPr>
        <w:t>90-</w:t>
      </w:r>
      <w:r w:rsidRPr="00CC532C">
        <w:rPr>
          <w:rFonts w:ascii="Arial" w:hAnsi="Arial" w:cs="Arial"/>
          <w:b/>
          <w:spacing w:val="-2"/>
          <w:sz w:val="20"/>
        </w:rPr>
        <w:t xml:space="preserve">days </w:t>
      </w:r>
      <w:r w:rsidRPr="00CC532C">
        <w:rPr>
          <w:rFonts w:ascii="Arial" w:hAnsi="Arial" w:cs="Arial"/>
          <w:sz w:val="20"/>
          <w:lang w:val="en-GB"/>
        </w:rPr>
        <w:t>after the deadline for submission      of Bids</w:t>
      </w:r>
      <w:r w:rsidRPr="00CC532C">
        <w:rPr>
          <w:rFonts w:ascii="Arial" w:hAnsi="Arial" w:cs="Arial"/>
          <w:spacing w:val="-2"/>
          <w:sz w:val="20"/>
        </w:rPr>
        <w:t xml:space="preserve"> in accordance with </w:t>
      </w:r>
      <w:r w:rsidRPr="00832328">
        <w:rPr>
          <w:rFonts w:ascii="Arial" w:hAnsi="Arial" w:cs="Arial"/>
          <w:spacing w:val="-2"/>
          <w:sz w:val="20"/>
        </w:rPr>
        <w:t>ITB 18.1 i</w:t>
      </w:r>
      <w:r w:rsidR="00832328" w:rsidRPr="00832328">
        <w:rPr>
          <w:rFonts w:ascii="Arial" w:hAnsi="Arial" w:cs="Arial"/>
          <w:spacing w:val="-2"/>
          <w:sz w:val="20"/>
        </w:rPr>
        <w:t>n the Bid   Data   Sheet (BDS). Ti</w:t>
      </w:r>
      <w:r w:rsidRPr="00832328">
        <w:rPr>
          <w:rFonts w:ascii="Arial" w:hAnsi="Arial" w:cs="Arial"/>
          <w:spacing w:val="-2"/>
          <w:sz w:val="20"/>
        </w:rPr>
        <w:t xml:space="preserve">me allowed for the completion of the whole works is within </w:t>
      </w:r>
      <w:r w:rsidRPr="001310A6">
        <w:rPr>
          <w:rFonts w:ascii="Arial" w:hAnsi="Arial" w:cs="Arial"/>
          <w:spacing w:val="-2"/>
          <w:sz w:val="20"/>
        </w:rPr>
        <w:t>3 Calendar months from start date</w:t>
      </w:r>
      <w:r w:rsidRPr="001B17AF">
        <w:rPr>
          <w:rFonts w:ascii="Arial" w:hAnsi="Arial" w:cs="Arial"/>
          <w:b/>
          <w:spacing w:val="-2"/>
          <w:sz w:val="20"/>
        </w:rPr>
        <w:t>.</w:t>
      </w:r>
    </w:p>
    <w:p w14:paraId="4CF5EC16" w14:textId="77777777" w:rsidR="008E75D6" w:rsidRPr="008E75D6" w:rsidRDefault="008E75D6" w:rsidP="008E75D6">
      <w:pPr>
        <w:pStyle w:val="ListParagraph"/>
        <w:ind w:left="780"/>
        <w:rPr>
          <w:rFonts w:ascii="Arial" w:hAnsi="Arial" w:cs="Arial"/>
          <w:spacing w:val="-2"/>
          <w:sz w:val="20"/>
        </w:rPr>
      </w:pPr>
    </w:p>
    <w:p w14:paraId="4AC5B864" w14:textId="4536CFE5" w:rsidR="007E6597" w:rsidRPr="002A39D4" w:rsidRDefault="007E6597" w:rsidP="002A39D4">
      <w:pPr>
        <w:pStyle w:val="ListParagraph"/>
        <w:numPr>
          <w:ilvl w:val="0"/>
          <w:numId w:val="48"/>
        </w:numPr>
        <w:rPr>
          <w:rFonts w:ascii="Arial" w:hAnsi="Arial" w:cs="Arial"/>
          <w:spacing w:val="-2"/>
          <w:sz w:val="20"/>
        </w:rPr>
      </w:pPr>
      <w:r w:rsidRPr="00832328">
        <w:rPr>
          <w:rFonts w:ascii="Arial" w:hAnsi="Arial" w:cs="Arial"/>
          <w:spacing w:val="-2"/>
          <w:sz w:val="20"/>
        </w:rPr>
        <w:t>Mandatory documents for the responsiveness of Bid document:-</w:t>
      </w:r>
    </w:p>
    <w:p w14:paraId="1E3FA6E7" w14:textId="77777777" w:rsidR="007E6597" w:rsidRPr="00D10DE5" w:rsidRDefault="007E6597" w:rsidP="00C16225">
      <w:pPr>
        <w:pStyle w:val="ListParagraph"/>
        <w:numPr>
          <w:ilvl w:val="0"/>
          <w:numId w:val="47"/>
        </w:numPr>
        <w:rPr>
          <w:rFonts w:ascii="Arial" w:hAnsi="Arial" w:cs="Arial"/>
          <w:spacing w:val="-2"/>
          <w:sz w:val="20"/>
        </w:rPr>
      </w:pPr>
      <w:r w:rsidRPr="00D10DE5">
        <w:rPr>
          <w:rFonts w:ascii="Arial" w:hAnsi="Arial" w:cs="Arial"/>
          <w:spacing w:val="-2"/>
          <w:sz w:val="20"/>
        </w:rPr>
        <w:t xml:space="preserve">Filled and duly signed Letter of Bid </w:t>
      </w:r>
    </w:p>
    <w:p w14:paraId="0AF2A5D7" w14:textId="77777777" w:rsidR="007E6597" w:rsidRPr="00D10DE5" w:rsidRDefault="007E6597" w:rsidP="00C16225">
      <w:pPr>
        <w:pStyle w:val="ListParagraph"/>
        <w:numPr>
          <w:ilvl w:val="0"/>
          <w:numId w:val="47"/>
        </w:numPr>
        <w:rPr>
          <w:rFonts w:ascii="Arial" w:hAnsi="Arial" w:cs="Arial"/>
          <w:spacing w:val="-2"/>
          <w:sz w:val="20"/>
        </w:rPr>
      </w:pPr>
      <w:r w:rsidRPr="00D10DE5">
        <w:rPr>
          <w:rFonts w:ascii="Arial" w:hAnsi="Arial" w:cs="Arial"/>
          <w:spacing w:val="-2"/>
          <w:sz w:val="20"/>
        </w:rPr>
        <w:t>Filled and duly signed Bid Securing Declaration for a period of 2 years</w:t>
      </w:r>
    </w:p>
    <w:p w14:paraId="19D0EC3E" w14:textId="77777777" w:rsidR="007E6597" w:rsidRPr="00D10DE5" w:rsidRDefault="007E6597" w:rsidP="00C16225">
      <w:pPr>
        <w:pStyle w:val="ListParagraph"/>
        <w:numPr>
          <w:ilvl w:val="0"/>
          <w:numId w:val="47"/>
        </w:numPr>
        <w:rPr>
          <w:rFonts w:ascii="Arial" w:hAnsi="Arial" w:cs="Arial"/>
          <w:sz w:val="20"/>
        </w:rPr>
      </w:pPr>
      <w:r w:rsidRPr="00D10DE5">
        <w:rPr>
          <w:rFonts w:ascii="Arial" w:hAnsi="Arial" w:cs="Arial"/>
          <w:sz w:val="20"/>
        </w:rPr>
        <w:t>A duly signed power of attorney in case of a joint venture or if the bidding documents are signed by a different person rather than the executive or the owner of the company</w:t>
      </w:r>
    </w:p>
    <w:p w14:paraId="7F03D6C5" w14:textId="3E893C86" w:rsidR="007E6597" w:rsidRPr="00D10DE5" w:rsidRDefault="004C79B3" w:rsidP="00C16225">
      <w:pPr>
        <w:pStyle w:val="ListParagraph"/>
        <w:numPr>
          <w:ilvl w:val="0"/>
          <w:numId w:val="47"/>
        </w:numPr>
        <w:rPr>
          <w:rFonts w:ascii="Arial" w:hAnsi="Arial" w:cs="Arial"/>
          <w:spacing w:val="-2"/>
          <w:sz w:val="20"/>
        </w:rPr>
      </w:pPr>
      <w:r>
        <w:rPr>
          <w:rFonts w:ascii="Arial" w:hAnsi="Arial" w:cs="Arial"/>
          <w:spacing w:val="-2"/>
          <w:sz w:val="20"/>
        </w:rPr>
        <w:t xml:space="preserve">Duly completed and </w:t>
      </w:r>
      <w:r w:rsidR="007E6597" w:rsidRPr="00D10DE5">
        <w:rPr>
          <w:rFonts w:ascii="Arial" w:hAnsi="Arial" w:cs="Arial"/>
          <w:spacing w:val="-2"/>
          <w:sz w:val="20"/>
        </w:rPr>
        <w:t>signed Bill of Quantities</w:t>
      </w:r>
    </w:p>
    <w:p w14:paraId="51533203" w14:textId="0EFC5E9F" w:rsidR="007E6597" w:rsidRDefault="007E6597" w:rsidP="00C16225">
      <w:pPr>
        <w:pStyle w:val="ListParagraph"/>
        <w:numPr>
          <w:ilvl w:val="0"/>
          <w:numId w:val="47"/>
        </w:numPr>
        <w:rPr>
          <w:rFonts w:ascii="Arial" w:hAnsi="Arial" w:cs="Arial"/>
          <w:spacing w:val="-2"/>
          <w:sz w:val="20"/>
        </w:rPr>
      </w:pPr>
      <w:r w:rsidRPr="0094431B">
        <w:rPr>
          <w:rFonts w:ascii="Arial" w:hAnsi="Arial" w:cs="Arial"/>
          <w:spacing w:val="-2"/>
          <w:sz w:val="20"/>
        </w:rPr>
        <w:t>2014 to 2016 audited financial statements. In the absence of the audited financial statement, it is a mandatory requirement to submit signed company’s financial statement, balance sheet for the same period</w:t>
      </w:r>
      <w:r>
        <w:rPr>
          <w:rFonts w:ascii="Arial" w:hAnsi="Arial" w:cs="Arial"/>
          <w:spacing w:val="-2"/>
          <w:sz w:val="20"/>
        </w:rPr>
        <w:t xml:space="preserve"> and signed Bank Statement</w:t>
      </w:r>
    </w:p>
    <w:p w14:paraId="085E0F45" w14:textId="1B7C753A" w:rsidR="00E53196" w:rsidRPr="003A02F6" w:rsidRDefault="007E6597" w:rsidP="00E53196">
      <w:pPr>
        <w:pStyle w:val="ListParagraph"/>
        <w:numPr>
          <w:ilvl w:val="0"/>
          <w:numId w:val="47"/>
        </w:numPr>
        <w:rPr>
          <w:rFonts w:ascii="Arial" w:hAnsi="Arial" w:cs="Arial"/>
          <w:spacing w:val="-2"/>
          <w:sz w:val="20"/>
        </w:rPr>
      </w:pPr>
      <w:r w:rsidRPr="00E53196">
        <w:rPr>
          <w:rFonts w:ascii="Arial" w:hAnsi="Arial" w:cs="Arial"/>
          <w:spacing w:val="-2"/>
          <w:sz w:val="20"/>
        </w:rPr>
        <w:t>Certificate of Registration/license from the Federal Ministry of Commerce/Public Works</w:t>
      </w:r>
      <w:r w:rsidR="00E53196" w:rsidRPr="003A02F6">
        <w:rPr>
          <w:rFonts w:ascii="Arial" w:hAnsi="Arial" w:cs="Arial"/>
          <w:spacing w:val="-2"/>
          <w:sz w:val="20"/>
        </w:rPr>
        <w:t xml:space="preserve"> or relevant authorities in a member state of the Federal Republic of Somalia.</w:t>
      </w:r>
    </w:p>
    <w:p w14:paraId="1C4687B4" w14:textId="3F505873" w:rsidR="004C79B3" w:rsidRPr="00E53196" w:rsidRDefault="004C79B3" w:rsidP="00394529">
      <w:pPr>
        <w:pStyle w:val="ListParagraph"/>
        <w:numPr>
          <w:ilvl w:val="0"/>
          <w:numId w:val="47"/>
        </w:numPr>
        <w:rPr>
          <w:rFonts w:ascii="Arial" w:hAnsi="Arial" w:cs="Arial"/>
          <w:spacing w:val="-2"/>
          <w:sz w:val="20"/>
        </w:rPr>
      </w:pPr>
      <w:r w:rsidRPr="00E53196">
        <w:rPr>
          <w:rFonts w:ascii="Arial" w:hAnsi="Arial" w:cs="Arial"/>
          <w:spacing w:val="-2"/>
          <w:sz w:val="20"/>
        </w:rPr>
        <w:lastRenderedPageBreak/>
        <w:t>Biodata for a Project Manager and key technical staff with Signed curriculum vitae to be attached.</w:t>
      </w:r>
    </w:p>
    <w:p w14:paraId="7AEF1EFC" w14:textId="58D0CD25" w:rsidR="004C79B3" w:rsidRPr="00D10DE5" w:rsidRDefault="004C79B3" w:rsidP="004C79B3">
      <w:pPr>
        <w:pStyle w:val="ListParagraph"/>
        <w:numPr>
          <w:ilvl w:val="0"/>
          <w:numId w:val="47"/>
        </w:numPr>
        <w:rPr>
          <w:rFonts w:ascii="Arial" w:hAnsi="Arial" w:cs="Arial"/>
          <w:spacing w:val="-2"/>
          <w:sz w:val="20"/>
        </w:rPr>
      </w:pPr>
      <w:r w:rsidRPr="004C79B3">
        <w:rPr>
          <w:rFonts w:ascii="Arial" w:hAnsi="Arial" w:cs="Arial"/>
          <w:spacing w:val="-2"/>
          <w:sz w:val="20"/>
        </w:rPr>
        <w:t>Evidence of having access key equipment listed in section III: Evaluation &amp; Qualification criteria</w:t>
      </w:r>
    </w:p>
    <w:p w14:paraId="4541CFF2" w14:textId="77777777" w:rsidR="007E6597" w:rsidRPr="00D10DE5" w:rsidRDefault="007E6597" w:rsidP="007E6597">
      <w:pPr>
        <w:pStyle w:val="ListParagraph"/>
        <w:ind w:left="709"/>
        <w:rPr>
          <w:rFonts w:ascii="Arial" w:hAnsi="Arial" w:cs="Arial"/>
          <w:spacing w:val="-2"/>
          <w:sz w:val="20"/>
        </w:rPr>
      </w:pPr>
    </w:p>
    <w:p w14:paraId="08D361FE" w14:textId="77777777" w:rsidR="007E6597" w:rsidRDefault="007E6597" w:rsidP="004B1D04">
      <w:pPr>
        <w:jc w:val="both"/>
        <w:rPr>
          <w:rFonts w:ascii="Arial" w:hAnsi="Arial" w:cs="Arial"/>
          <w:b/>
          <w:i/>
          <w:sz w:val="20"/>
          <w:szCs w:val="20"/>
        </w:rPr>
      </w:pPr>
      <w:r w:rsidRPr="00CC532C">
        <w:rPr>
          <w:rFonts w:ascii="Arial" w:hAnsi="Arial" w:cs="Arial"/>
          <w:b/>
          <w:i/>
          <w:sz w:val="20"/>
          <w:szCs w:val="20"/>
        </w:rPr>
        <w:t>Companies failing to submit the mandatory documents will not be considered as responsive and as such will not be technically evaluated.</w:t>
      </w:r>
    </w:p>
    <w:p w14:paraId="3062F00B" w14:textId="77777777" w:rsidR="007E6597" w:rsidRDefault="007E6597" w:rsidP="007E6597">
      <w:pPr>
        <w:rPr>
          <w:rFonts w:ascii="Arial" w:hAnsi="Arial" w:cs="Arial"/>
          <w:sz w:val="20"/>
          <w:szCs w:val="20"/>
        </w:rPr>
      </w:pPr>
    </w:p>
    <w:p w14:paraId="6C04E284" w14:textId="286AC3D1" w:rsidR="00C04DCA" w:rsidRPr="002F1019" w:rsidRDefault="00C04DCA" w:rsidP="00C04DCA">
      <w:pPr>
        <w:pStyle w:val="ListParagraph"/>
        <w:numPr>
          <w:ilvl w:val="0"/>
          <w:numId w:val="48"/>
        </w:numPr>
        <w:rPr>
          <w:rFonts w:ascii="Arial" w:hAnsi="Arial" w:cs="Arial"/>
          <w:sz w:val="20"/>
        </w:rPr>
      </w:pPr>
      <w:r w:rsidRPr="00E53196">
        <w:rPr>
          <w:rFonts w:ascii="Arial" w:hAnsi="Arial" w:cs="Arial"/>
          <w:sz w:val="20"/>
        </w:rPr>
        <w:t>Qu</w:t>
      </w:r>
      <w:r w:rsidR="00351086" w:rsidRPr="00E53196">
        <w:rPr>
          <w:rFonts w:ascii="Arial" w:hAnsi="Arial" w:cs="Arial"/>
          <w:sz w:val="20"/>
        </w:rPr>
        <w:t>alification requirements include</w:t>
      </w:r>
      <w:r w:rsidRPr="00E53196">
        <w:rPr>
          <w:rFonts w:ascii="Arial" w:hAnsi="Arial" w:cs="Arial"/>
          <w:sz w:val="20"/>
        </w:rPr>
        <w:t>:</w:t>
      </w:r>
      <w:r w:rsidR="00E53196" w:rsidRPr="00E53196">
        <w:rPr>
          <w:rFonts w:ascii="Arial" w:hAnsi="Arial" w:cs="Arial"/>
          <w:sz w:val="20"/>
        </w:rPr>
        <w:t>-</w:t>
      </w:r>
    </w:p>
    <w:p w14:paraId="3AB44802" w14:textId="62D25A22" w:rsidR="00C04DCA" w:rsidRPr="002A39D4" w:rsidRDefault="00C04DCA" w:rsidP="002A39D4">
      <w:pPr>
        <w:pStyle w:val="ListParagraph"/>
        <w:numPr>
          <w:ilvl w:val="0"/>
          <w:numId w:val="45"/>
        </w:numPr>
        <w:suppressAutoHyphens/>
        <w:overflowPunct w:val="0"/>
        <w:autoSpaceDE w:val="0"/>
        <w:autoSpaceDN w:val="0"/>
        <w:adjustRightInd w:val="0"/>
        <w:textAlignment w:val="baseline"/>
        <w:rPr>
          <w:rFonts w:ascii="Arial" w:hAnsi="Arial" w:cs="Arial"/>
          <w:b/>
          <w:spacing w:val="-2"/>
          <w:sz w:val="20"/>
        </w:rPr>
      </w:pPr>
      <w:r w:rsidRPr="00C32980">
        <w:rPr>
          <w:rFonts w:ascii="Arial" w:hAnsi="Arial" w:cs="Arial"/>
          <w:sz w:val="20"/>
        </w:rPr>
        <w:t xml:space="preserve">The Minimum required average annual construction turnover for the successful bidder in the past </w:t>
      </w:r>
      <w:r w:rsidRPr="001B17AF">
        <w:rPr>
          <w:rFonts w:ascii="Arial" w:hAnsi="Arial" w:cs="Arial"/>
          <w:sz w:val="20"/>
        </w:rPr>
        <w:t>3 years i.e. 2014, 2015 and 2016</w:t>
      </w:r>
      <w:r w:rsidRPr="00C32980">
        <w:rPr>
          <w:rFonts w:ascii="Arial" w:hAnsi="Arial" w:cs="Arial"/>
          <w:b/>
          <w:sz w:val="20"/>
        </w:rPr>
        <w:t xml:space="preserve">, </w:t>
      </w:r>
      <w:r w:rsidRPr="00C32980">
        <w:rPr>
          <w:rFonts w:ascii="Arial" w:hAnsi="Arial" w:cs="Arial"/>
          <w:sz w:val="20"/>
        </w:rPr>
        <w:t xml:space="preserve">calculated as total certified payments received for contracts in progress and/or </w:t>
      </w:r>
      <w:r w:rsidR="008E75D6">
        <w:rPr>
          <w:rFonts w:ascii="Arial" w:hAnsi="Arial" w:cs="Arial"/>
          <w:sz w:val="20"/>
        </w:rPr>
        <w:t xml:space="preserve">80% </w:t>
      </w:r>
      <w:r w:rsidRPr="00C32980">
        <w:rPr>
          <w:rFonts w:ascii="Arial" w:hAnsi="Arial" w:cs="Arial"/>
          <w:sz w:val="20"/>
        </w:rPr>
        <w:t xml:space="preserve">completed </w:t>
      </w:r>
      <w:r w:rsidR="00E53196">
        <w:rPr>
          <w:rFonts w:ascii="Arial" w:hAnsi="Arial" w:cs="Arial"/>
          <w:sz w:val="20"/>
        </w:rPr>
        <w:t xml:space="preserve">shall be as follows: </w:t>
      </w:r>
      <w:r w:rsidR="0033188B" w:rsidRPr="00E53196">
        <w:rPr>
          <w:rFonts w:ascii="Arial" w:hAnsi="Arial" w:cs="Arial"/>
          <w:b/>
          <w:sz w:val="20"/>
        </w:rPr>
        <w:t>USD $ 200,000</w:t>
      </w:r>
    </w:p>
    <w:p w14:paraId="584AEEDE" w14:textId="2616C6D8" w:rsidR="00C04DCA" w:rsidRPr="002A39D4" w:rsidRDefault="0090069A" w:rsidP="002A39D4">
      <w:pPr>
        <w:pStyle w:val="ListParagraph"/>
        <w:numPr>
          <w:ilvl w:val="0"/>
          <w:numId w:val="45"/>
        </w:numPr>
        <w:tabs>
          <w:tab w:val="left" w:pos="360"/>
        </w:tabs>
        <w:overflowPunct w:val="0"/>
        <w:autoSpaceDE w:val="0"/>
        <w:autoSpaceDN w:val="0"/>
        <w:adjustRightInd w:val="0"/>
        <w:textAlignment w:val="baseline"/>
        <w:rPr>
          <w:rFonts w:ascii="Arial" w:hAnsi="Arial" w:cs="Arial"/>
          <w:b/>
          <w:spacing w:val="-2"/>
          <w:sz w:val="20"/>
        </w:rPr>
      </w:pPr>
      <w:r>
        <w:rPr>
          <w:rFonts w:ascii="Arial" w:hAnsi="Arial" w:cs="Arial"/>
          <w:spacing w:val="-2"/>
          <w:sz w:val="20"/>
        </w:rPr>
        <w:t xml:space="preserve">Bidder shall demonstrate </w:t>
      </w:r>
      <w:r w:rsidR="00B03EAC">
        <w:rPr>
          <w:rFonts w:ascii="Arial" w:hAnsi="Arial" w:cs="Arial"/>
          <w:spacing w:val="-2"/>
          <w:sz w:val="20"/>
        </w:rPr>
        <w:t>p</w:t>
      </w:r>
      <w:r w:rsidR="00C04DCA" w:rsidRPr="00C32980">
        <w:rPr>
          <w:rFonts w:ascii="Arial" w:hAnsi="Arial" w:cs="Arial"/>
          <w:spacing w:val="-2"/>
          <w:sz w:val="20"/>
        </w:rPr>
        <w:t xml:space="preserve">articipation as contractor, management contractor or sub-contractor </w:t>
      </w:r>
      <w:r w:rsidR="00351086" w:rsidRPr="00C32980">
        <w:rPr>
          <w:rFonts w:ascii="Arial" w:hAnsi="Arial" w:cs="Arial"/>
          <w:spacing w:val="-2"/>
          <w:sz w:val="20"/>
        </w:rPr>
        <w:t>in at</w:t>
      </w:r>
      <w:r w:rsidR="00C04DCA" w:rsidRPr="00C32980">
        <w:rPr>
          <w:rFonts w:ascii="Arial" w:hAnsi="Arial" w:cs="Arial"/>
          <w:b/>
          <w:spacing w:val="-2"/>
          <w:sz w:val="20"/>
        </w:rPr>
        <w:t xml:space="preserve"> </w:t>
      </w:r>
      <w:r w:rsidR="00C04DCA" w:rsidRPr="001B17AF">
        <w:rPr>
          <w:rFonts w:ascii="Arial" w:hAnsi="Arial" w:cs="Arial"/>
          <w:spacing w:val="-2"/>
          <w:sz w:val="20"/>
        </w:rPr>
        <w:t xml:space="preserve">least </w:t>
      </w:r>
      <w:r w:rsidR="0033188B" w:rsidRPr="001B17AF">
        <w:rPr>
          <w:rFonts w:ascii="Arial" w:hAnsi="Arial" w:cs="Arial"/>
          <w:spacing w:val="-2"/>
          <w:sz w:val="20"/>
        </w:rPr>
        <w:t>three (3</w:t>
      </w:r>
      <w:r w:rsidR="00C04DCA" w:rsidRPr="001B17AF">
        <w:rPr>
          <w:rFonts w:ascii="Arial" w:hAnsi="Arial" w:cs="Arial"/>
          <w:spacing w:val="-2"/>
          <w:sz w:val="20"/>
        </w:rPr>
        <w:t>) contract</w:t>
      </w:r>
      <w:r w:rsidR="00B03EAC" w:rsidRPr="001B17AF">
        <w:rPr>
          <w:rFonts w:ascii="Arial" w:hAnsi="Arial" w:cs="Arial"/>
          <w:spacing w:val="-2"/>
          <w:sz w:val="20"/>
        </w:rPr>
        <w:t>s</w:t>
      </w:r>
      <w:r w:rsidR="00C04DCA" w:rsidRPr="001B17AF">
        <w:rPr>
          <w:rFonts w:ascii="Arial" w:hAnsi="Arial" w:cs="Arial"/>
          <w:spacing w:val="-2"/>
          <w:sz w:val="20"/>
        </w:rPr>
        <w:t xml:space="preserve"> </w:t>
      </w:r>
      <w:r w:rsidRPr="001B17AF">
        <w:rPr>
          <w:rFonts w:ascii="Arial" w:hAnsi="Arial" w:cs="Arial"/>
          <w:spacing w:val="-2"/>
          <w:sz w:val="20"/>
        </w:rPr>
        <w:t xml:space="preserve">involving installation of solar </w:t>
      </w:r>
      <w:r w:rsidR="00E55C6C" w:rsidRPr="001B17AF">
        <w:rPr>
          <w:rFonts w:ascii="Arial" w:hAnsi="Arial" w:cs="Arial"/>
          <w:spacing w:val="-2"/>
          <w:sz w:val="20"/>
        </w:rPr>
        <w:t>lights</w:t>
      </w:r>
      <w:r>
        <w:rPr>
          <w:rFonts w:ascii="Arial" w:hAnsi="Arial" w:cs="Arial"/>
          <w:b/>
          <w:spacing w:val="-2"/>
          <w:sz w:val="20"/>
        </w:rPr>
        <w:t xml:space="preserve"> </w:t>
      </w:r>
      <w:r w:rsidRPr="00C32980">
        <w:rPr>
          <w:rFonts w:ascii="Arial" w:hAnsi="Arial" w:cs="Arial"/>
          <w:spacing w:val="-2"/>
          <w:sz w:val="20"/>
        </w:rPr>
        <w:t>that have been successfu</w:t>
      </w:r>
      <w:r w:rsidR="0033188B">
        <w:rPr>
          <w:rFonts w:ascii="Arial" w:hAnsi="Arial" w:cs="Arial"/>
          <w:spacing w:val="-2"/>
          <w:sz w:val="20"/>
        </w:rPr>
        <w:t>lly and substantially completed</w:t>
      </w:r>
      <w:r>
        <w:rPr>
          <w:rFonts w:ascii="Arial" w:hAnsi="Arial" w:cs="Arial"/>
          <w:b/>
          <w:spacing w:val="-2"/>
          <w:sz w:val="20"/>
        </w:rPr>
        <w:t xml:space="preserve"> </w:t>
      </w:r>
      <w:r w:rsidR="002F1019">
        <w:rPr>
          <w:rFonts w:ascii="Arial" w:hAnsi="Arial" w:cs="Arial"/>
          <w:spacing w:val="-2"/>
          <w:sz w:val="20"/>
        </w:rPr>
        <w:t>in the last three years</w:t>
      </w:r>
      <w:r w:rsidR="00C04DCA" w:rsidRPr="00B54027">
        <w:rPr>
          <w:rFonts w:ascii="Arial" w:hAnsi="Arial" w:cs="Arial"/>
          <w:spacing w:val="-2"/>
          <w:sz w:val="20"/>
        </w:rPr>
        <w:t xml:space="preserve">, with a </w:t>
      </w:r>
      <w:r w:rsidR="00B03EAC" w:rsidRPr="00B54027">
        <w:rPr>
          <w:rFonts w:ascii="Arial" w:hAnsi="Arial" w:cs="Arial"/>
          <w:spacing w:val="-2"/>
          <w:sz w:val="20"/>
        </w:rPr>
        <w:t xml:space="preserve">total </w:t>
      </w:r>
      <w:r w:rsidR="00C04DCA" w:rsidRPr="00B54027">
        <w:rPr>
          <w:rFonts w:ascii="Arial" w:hAnsi="Arial" w:cs="Arial"/>
          <w:spacing w:val="-2"/>
          <w:sz w:val="20"/>
        </w:rPr>
        <w:t xml:space="preserve">value in </w:t>
      </w:r>
      <w:r w:rsidR="00351086" w:rsidRPr="00E53196">
        <w:rPr>
          <w:rFonts w:ascii="Arial" w:hAnsi="Arial" w:cs="Arial"/>
          <w:b/>
          <w:spacing w:val="-2"/>
          <w:sz w:val="20"/>
        </w:rPr>
        <w:t>USD</w:t>
      </w:r>
      <w:r w:rsidR="00E53196" w:rsidRPr="00E53196">
        <w:rPr>
          <w:rFonts w:ascii="Arial" w:hAnsi="Arial" w:cs="Arial"/>
          <w:b/>
          <w:spacing w:val="-2"/>
          <w:sz w:val="20"/>
        </w:rPr>
        <w:t xml:space="preserve"> 200,000</w:t>
      </w:r>
      <w:r w:rsidR="00E53196">
        <w:rPr>
          <w:rFonts w:ascii="Arial" w:hAnsi="Arial" w:cs="Arial"/>
          <w:spacing w:val="-2"/>
          <w:sz w:val="20"/>
        </w:rPr>
        <w:t xml:space="preserve"> (</w:t>
      </w:r>
      <w:r w:rsidR="00351086" w:rsidRPr="00E53196">
        <w:rPr>
          <w:rFonts w:ascii="Arial" w:hAnsi="Arial" w:cs="Arial"/>
          <w:spacing w:val="-2"/>
          <w:sz w:val="20"/>
        </w:rPr>
        <w:t>copies of similar previous contracts to be attached</w:t>
      </w:r>
      <w:r w:rsidR="00C04DCA" w:rsidRPr="00E53196">
        <w:rPr>
          <w:rFonts w:ascii="Arial" w:hAnsi="Arial" w:cs="Arial"/>
          <w:b/>
          <w:spacing w:val="-2"/>
          <w:sz w:val="20"/>
        </w:rPr>
        <w:t xml:space="preserve"> </w:t>
      </w:r>
      <w:r w:rsidR="00E53196">
        <w:rPr>
          <w:rFonts w:ascii="Arial" w:hAnsi="Arial" w:cs="Arial"/>
          <w:b/>
          <w:spacing w:val="-2"/>
          <w:sz w:val="20"/>
        </w:rPr>
        <w:t>)</w:t>
      </w:r>
      <w:r w:rsidR="00E53196" w:rsidRPr="002A39D4">
        <w:rPr>
          <w:rFonts w:ascii="Arial" w:hAnsi="Arial" w:cs="Arial"/>
          <w:b/>
          <w:spacing w:val="-2"/>
          <w:sz w:val="20"/>
        </w:rPr>
        <w:tab/>
      </w:r>
      <w:r w:rsidR="00E53196" w:rsidRPr="002A39D4">
        <w:rPr>
          <w:rFonts w:ascii="Arial" w:hAnsi="Arial" w:cs="Arial"/>
          <w:b/>
          <w:spacing w:val="-2"/>
          <w:sz w:val="20"/>
        </w:rPr>
        <w:tab/>
      </w:r>
    </w:p>
    <w:p w14:paraId="4DBAA14D" w14:textId="01522437" w:rsidR="00C04DCA" w:rsidRPr="00E53196" w:rsidRDefault="00C04DCA" w:rsidP="00E53196">
      <w:pPr>
        <w:pStyle w:val="ListParagraph"/>
        <w:numPr>
          <w:ilvl w:val="0"/>
          <w:numId w:val="45"/>
        </w:numPr>
        <w:tabs>
          <w:tab w:val="left" w:pos="360"/>
        </w:tabs>
        <w:overflowPunct w:val="0"/>
        <w:autoSpaceDE w:val="0"/>
        <w:autoSpaceDN w:val="0"/>
        <w:adjustRightInd w:val="0"/>
        <w:textAlignment w:val="baseline"/>
        <w:rPr>
          <w:rFonts w:ascii="Arial" w:hAnsi="Arial" w:cs="Arial"/>
          <w:sz w:val="20"/>
        </w:rPr>
      </w:pPr>
      <w:r w:rsidRPr="00C32980">
        <w:rPr>
          <w:rFonts w:ascii="Arial" w:hAnsi="Arial" w:cs="Arial"/>
          <w:spacing w:val="-2"/>
          <w:sz w:val="20"/>
        </w:rPr>
        <w:t xml:space="preserve">The minimum amount of liquid assets and/or credit facilities </w:t>
      </w:r>
      <w:r w:rsidR="0033188B">
        <w:rPr>
          <w:rFonts w:ascii="Arial" w:hAnsi="Arial" w:cs="Arial"/>
          <w:spacing w:val="-2"/>
          <w:sz w:val="20"/>
        </w:rPr>
        <w:t xml:space="preserve">independent </w:t>
      </w:r>
      <w:r w:rsidRPr="00C32980">
        <w:rPr>
          <w:rFonts w:ascii="Arial" w:hAnsi="Arial" w:cs="Arial"/>
          <w:spacing w:val="-2"/>
          <w:sz w:val="20"/>
        </w:rPr>
        <w:t>f</w:t>
      </w:r>
      <w:r w:rsidR="0033188B">
        <w:rPr>
          <w:rFonts w:ascii="Arial" w:hAnsi="Arial" w:cs="Arial"/>
          <w:spacing w:val="-2"/>
          <w:sz w:val="20"/>
        </w:rPr>
        <w:t>rom</w:t>
      </w:r>
      <w:r w:rsidRPr="00C32980">
        <w:rPr>
          <w:rFonts w:ascii="Arial" w:hAnsi="Arial" w:cs="Arial"/>
          <w:spacing w:val="-2"/>
          <w:sz w:val="20"/>
        </w:rPr>
        <w:t xml:space="preserve"> other contractual commitment </w:t>
      </w:r>
      <w:r w:rsidR="004B1D04" w:rsidRPr="00CE239E">
        <w:rPr>
          <w:rFonts w:ascii="Arial" w:hAnsi="Arial" w:cs="Arial"/>
          <w:sz w:val="20"/>
        </w:rPr>
        <w:t xml:space="preserve">sufficient to meet the </w:t>
      </w:r>
      <w:r w:rsidR="004B1D04">
        <w:rPr>
          <w:rFonts w:ascii="Arial" w:hAnsi="Arial" w:cs="Arial"/>
          <w:sz w:val="20"/>
        </w:rPr>
        <w:t>installation/</w:t>
      </w:r>
      <w:r w:rsidR="004B1D04" w:rsidRPr="00CE239E">
        <w:rPr>
          <w:rFonts w:ascii="Arial" w:hAnsi="Arial" w:cs="Arial"/>
          <w:sz w:val="20"/>
        </w:rPr>
        <w:t>con</w:t>
      </w:r>
      <w:r w:rsidR="004B1D04">
        <w:rPr>
          <w:rFonts w:ascii="Arial" w:hAnsi="Arial" w:cs="Arial"/>
          <w:sz w:val="20"/>
        </w:rPr>
        <w:t>struction cash flow requirement</w:t>
      </w:r>
      <w:r w:rsidR="004B1D04" w:rsidRPr="00CE239E">
        <w:rPr>
          <w:rFonts w:ascii="Arial" w:hAnsi="Arial" w:cs="Arial"/>
          <w:sz w:val="20"/>
        </w:rPr>
        <w:t xml:space="preserve"> estimated as follows</w:t>
      </w:r>
      <w:r w:rsidR="00E53196">
        <w:rPr>
          <w:rFonts w:ascii="Arial" w:hAnsi="Arial" w:cs="Arial"/>
          <w:sz w:val="20"/>
        </w:rPr>
        <w:t xml:space="preserve">: </w:t>
      </w:r>
      <w:r w:rsidR="00E53196" w:rsidRPr="00E53196">
        <w:rPr>
          <w:rFonts w:ascii="Arial" w:hAnsi="Arial" w:cs="Arial"/>
          <w:sz w:val="20"/>
        </w:rPr>
        <w:t xml:space="preserve">  </w:t>
      </w:r>
      <w:r w:rsidR="00E53196" w:rsidRPr="00E53196">
        <w:rPr>
          <w:rFonts w:ascii="Arial" w:hAnsi="Arial" w:cs="Arial"/>
          <w:b/>
          <w:sz w:val="20"/>
        </w:rPr>
        <w:t>USD 100,000</w:t>
      </w:r>
    </w:p>
    <w:p w14:paraId="248DC616" w14:textId="77777777" w:rsidR="00E53196" w:rsidRDefault="00E53196" w:rsidP="004B1D04">
      <w:pPr>
        <w:rPr>
          <w:rFonts w:ascii="Arial" w:hAnsi="Arial" w:cs="Arial"/>
          <w:b/>
          <w:spacing w:val="-2"/>
          <w:sz w:val="20"/>
          <w:szCs w:val="20"/>
        </w:rPr>
      </w:pPr>
    </w:p>
    <w:p w14:paraId="5D730051" w14:textId="5F59A334" w:rsidR="008E75D6" w:rsidRPr="00360F64" w:rsidRDefault="00E53196" w:rsidP="004B1D04">
      <w:pPr>
        <w:rPr>
          <w:rFonts w:ascii="Arial" w:hAnsi="Arial" w:cs="Arial"/>
          <w:b/>
          <w:i/>
          <w:spacing w:val="-2"/>
          <w:sz w:val="20"/>
          <w:szCs w:val="20"/>
        </w:rPr>
      </w:pPr>
      <w:r w:rsidRPr="00360F64">
        <w:rPr>
          <w:rFonts w:ascii="Arial" w:hAnsi="Arial" w:cs="Arial"/>
          <w:b/>
          <w:i/>
          <w:spacing w:val="-2"/>
          <w:sz w:val="20"/>
          <w:szCs w:val="20"/>
        </w:rPr>
        <w:t xml:space="preserve">In addition to above requirements </w:t>
      </w:r>
      <w:r w:rsidR="00BF2952">
        <w:rPr>
          <w:rFonts w:ascii="Arial" w:hAnsi="Arial" w:cs="Arial"/>
          <w:b/>
          <w:i/>
          <w:spacing w:val="-2"/>
          <w:sz w:val="20"/>
          <w:szCs w:val="20"/>
        </w:rPr>
        <w:t>in</w:t>
      </w:r>
      <w:r w:rsidRPr="00360F64">
        <w:rPr>
          <w:rFonts w:ascii="Arial" w:hAnsi="Arial" w:cs="Arial"/>
          <w:b/>
          <w:i/>
          <w:spacing w:val="-2"/>
          <w:sz w:val="20"/>
          <w:szCs w:val="20"/>
        </w:rPr>
        <w:t xml:space="preserve"> paragraph 6 &amp; 7, additional</w:t>
      </w:r>
      <w:r w:rsidR="00C04DCA" w:rsidRPr="00360F64">
        <w:rPr>
          <w:rFonts w:ascii="Arial" w:hAnsi="Arial" w:cs="Arial"/>
          <w:b/>
          <w:i/>
          <w:spacing w:val="-2"/>
          <w:sz w:val="20"/>
          <w:szCs w:val="20"/>
        </w:rPr>
        <w:t xml:space="preserve"> </w:t>
      </w:r>
      <w:r w:rsidR="00351086" w:rsidRPr="00360F64">
        <w:rPr>
          <w:rFonts w:ascii="Arial" w:hAnsi="Arial" w:cs="Arial"/>
          <w:b/>
          <w:i/>
          <w:spacing w:val="-2"/>
          <w:sz w:val="20"/>
          <w:szCs w:val="20"/>
        </w:rPr>
        <w:t>evaluation &amp;</w:t>
      </w:r>
      <w:r w:rsidR="00C04DCA" w:rsidRPr="00360F64">
        <w:rPr>
          <w:rFonts w:ascii="Arial" w:hAnsi="Arial" w:cs="Arial"/>
          <w:b/>
          <w:i/>
          <w:spacing w:val="-2"/>
          <w:sz w:val="20"/>
          <w:szCs w:val="20"/>
        </w:rPr>
        <w:t xml:space="preserve"> qualification requirements, </w:t>
      </w:r>
      <w:r w:rsidR="00C6203A">
        <w:rPr>
          <w:rFonts w:ascii="Arial" w:hAnsi="Arial" w:cs="Arial"/>
          <w:b/>
          <w:i/>
          <w:spacing w:val="-2"/>
          <w:sz w:val="20"/>
          <w:szCs w:val="20"/>
        </w:rPr>
        <w:t>is</w:t>
      </w:r>
      <w:r w:rsidR="00C6203A" w:rsidRPr="00360F64">
        <w:rPr>
          <w:rFonts w:ascii="Arial" w:hAnsi="Arial" w:cs="Arial"/>
          <w:b/>
          <w:i/>
          <w:spacing w:val="-2"/>
          <w:sz w:val="20"/>
          <w:szCs w:val="20"/>
        </w:rPr>
        <w:t xml:space="preserve"> </w:t>
      </w:r>
      <w:r w:rsidRPr="00360F64">
        <w:rPr>
          <w:rFonts w:ascii="Arial" w:hAnsi="Arial" w:cs="Arial"/>
          <w:b/>
          <w:i/>
          <w:spacing w:val="-2"/>
          <w:sz w:val="20"/>
          <w:szCs w:val="20"/>
        </w:rPr>
        <w:t>in</w:t>
      </w:r>
      <w:r w:rsidR="00C04DCA" w:rsidRPr="00360F64">
        <w:rPr>
          <w:rFonts w:ascii="Arial" w:hAnsi="Arial" w:cs="Arial"/>
          <w:b/>
          <w:i/>
          <w:spacing w:val="-2"/>
          <w:sz w:val="20"/>
          <w:szCs w:val="20"/>
        </w:rPr>
        <w:t xml:space="preserve"> Section III of </w:t>
      </w:r>
      <w:r w:rsidR="00BF2952">
        <w:rPr>
          <w:rFonts w:ascii="Arial" w:hAnsi="Arial" w:cs="Arial"/>
          <w:b/>
          <w:sz w:val="20"/>
          <w:szCs w:val="20"/>
        </w:rPr>
        <w:t xml:space="preserve">Volume (I) of </w:t>
      </w:r>
      <w:r w:rsidR="00BF2952" w:rsidRPr="003A02F6">
        <w:rPr>
          <w:rFonts w:ascii="Arial" w:hAnsi="Arial" w:cs="Arial"/>
          <w:b/>
          <w:sz w:val="20"/>
          <w:szCs w:val="20"/>
        </w:rPr>
        <w:t>the bid</w:t>
      </w:r>
      <w:r w:rsidR="00BF2952">
        <w:rPr>
          <w:rFonts w:ascii="Arial" w:hAnsi="Arial" w:cs="Arial"/>
          <w:b/>
          <w:sz w:val="20"/>
          <w:szCs w:val="20"/>
        </w:rPr>
        <w:t>ding</w:t>
      </w:r>
      <w:r w:rsidR="00BF2952" w:rsidRPr="003A02F6">
        <w:rPr>
          <w:rFonts w:ascii="Arial" w:hAnsi="Arial" w:cs="Arial"/>
          <w:b/>
          <w:sz w:val="20"/>
          <w:szCs w:val="20"/>
        </w:rPr>
        <w:t xml:space="preserve"> document</w:t>
      </w:r>
      <w:r w:rsidR="00C04DCA" w:rsidRPr="00360F64">
        <w:rPr>
          <w:rFonts w:ascii="Arial" w:hAnsi="Arial" w:cs="Arial"/>
          <w:b/>
          <w:i/>
          <w:spacing w:val="-2"/>
          <w:sz w:val="20"/>
          <w:szCs w:val="20"/>
        </w:rPr>
        <w:t xml:space="preserve">. </w:t>
      </w:r>
      <w:r w:rsidR="004B1D04" w:rsidRPr="00360F64">
        <w:rPr>
          <w:rFonts w:ascii="Arial" w:hAnsi="Arial" w:cs="Arial"/>
          <w:b/>
          <w:i/>
          <w:spacing w:val="-2"/>
          <w:sz w:val="20"/>
          <w:szCs w:val="20"/>
        </w:rPr>
        <w:t xml:space="preserve"> </w:t>
      </w:r>
      <w:r w:rsidR="004B1D04" w:rsidRPr="00360F64">
        <w:rPr>
          <w:rFonts w:ascii="Arial" w:hAnsi="Arial" w:cs="Arial"/>
          <w:b/>
          <w:i/>
          <w:sz w:val="20"/>
          <w:szCs w:val="20"/>
        </w:rPr>
        <w:t>The Bidder shall provide all the information requested in the forms includ</w:t>
      </w:r>
      <w:r w:rsidR="00BF2952">
        <w:rPr>
          <w:rFonts w:ascii="Arial" w:hAnsi="Arial" w:cs="Arial"/>
          <w:b/>
          <w:i/>
          <w:sz w:val="20"/>
          <w:szCs w:val="20"/>
        </w:rPr>
        <w:t xml:space="preserve">ed in Section IV: Bidding Forms </w:t>
      </w:r>
      <w:r w:rsidR="00BF2952" w:rsidRPr="003A02F6">
        <w:rPr>
          <w:rFonts w:ascii="Arial" w:hAnsi="Arial" w:cs="Arial"/>
          <w:b/>
          <w:sz w:val="20"/>
          <w:szCs w:val="20"/>
        </w:rPr>
        <w:t xml:space="preserve">of </w:t>
      </w:r>
      <w:r w:rsidR="00BF2952">
        <w:rPr>
          <w:rFonts w:ascii="Arial" w:hAnsi="Arial" w:cs="Arial"/>
          <w:b/>
          <w:sz w:val="20"/>
          <w:szCs w:val="20"/>
        </w:rPr>
        <w:t xml:space="preserve">Volume (I) of </w:t>
      </w:r>
      <w:r w:rsidR="00BF2952" w:rsidRPr="003A02F6">
        <w:rPr>
          <w:rFonts w:ascii="Arial" w:hAnsi="Arial" w:cs="Arial"/>
          <w:b/>
          <w:sz w:val="20"/>
          <w:szCs w:val="20"/>
        </w:rPr>
        <w:t>the bid</w:t>
      </w:r>
      <w:r w:rsidR="00BF2952">
        <w:rPr>
          <w:rFonts w:ascii="Arial" w:hAnsi="Arial" w:cs="Arial"/>
          <w:b/>
          <w:sz w:val="20"/>
          <w:szCs w:val="20"/>
        </w:rPr>
        <w:t>ding</w:t>
      </w:r>
      <w:r w:rsidR="00BF2952" w:rsidRPr="003A02F6">
        <w:rPr>
          <w:rFonts w:ascii="Arial" w:hAnsi="Arial" w:cs="Arial"/>
          <w:b/>
          <w:sz w:val="20"/>
          <w:szCs w:val="20"/>
        </w:rPr>
        <w:t xml:space="preserve"> document</w:t>
      </w:r>
    </w:p>
    <w:p w14:paraId="76F4F46E" w14:textId="77777777" w:rsidR="00B54027" w:rsidRPr="00C32980" w:rsidRDefault="00B54027" w:rsidP="00C04DCA">
      <w:pPr>
        <w:tabs>
          <w:tab w:val="left" w:pos="360"/>
        </w:tabs>
        <w:ind w:left="720" w:hanging="720"/>
        <w:jc w:val="both"/>
        <w:rPr>
          <w:rFonts w:ascii="Arial" w:hAnsi="Arial" w:cs="Arial"/>
          <w:b/>
          <w:spacing w:val="-2"/>
          <w:sz w:val="20"/>
          <w:szCs w:val="20"/>
        </w:rPr>
      </w:pPr>
    </w:p>
    <w:p w14:paraId="584B13E8" w14:textId="7AE8BB6E" w:rsidR="00E53196" w:rsidRPr="003A02F6" w:rsidRDefault="00E53196" w:rsidP="00E53196">
      <w:pPr>
        <w:pStyle w:val="ListParagraph"/>
        <w:numPr>
          <w:ilvl w:val="0"/>
          <w:numId w:val="48"/>
        </w:numPr>
        <w:rPr>
          <w:rFonts w:ascii="Arial" w:hAnsi="Arial" w:cs="Arial"/>
          <w:spacing w:val="-2"/>
          <w:sz w:val="20"/>
        </w:rPr>
      </w:pPr>
      <w:r w:rsidRPr="008B6729">
        <w:rPr>
          <w:rFonts w:ascii="Arial" w:hAnsi="Arial" w:cs="Arial"/>
          <w:spacing w:val="-2"/>
          <w:sz w:val="20"/>
        </w:rPr>
        <w:t xml:space="preserve">A complete set </w:t>
      </w:r>
      <w:r w:rsidRPr="003A02F6">
        <w:rPr>
          <w:rFonts w:ascii="Arial" w:hAnsi="Arial" w:cs="Arial"/>
          <w:spacing w:val="-2"/>
          <w:sz w:val="20"/>
        </w:rPr>
        <w:t>of Bidding Documents in English</w:t>
      </w:r>
      <w:r w:rsidRPr="008B6729">
        <w:rPr>
          <w:rFonts w:ascii="Arial" w:hAnsi="Arial" w:cs="Arial"/>
          <w:spacing w:val="-2"/>
          <w:sz w:val="20"/>
        </w:rPr>
        <w:t xml:space="preserve"> may be obtained by interested eligible bidders on </w:t>
      </w:r>
      <w:hyperlink r:id="rId12" w:history="1">
        <w:r w:rsidRPr="003A02F6">
          <w:rPr>
            <w:rStyle w:val="Hyperlink"/>
            <w:rFonts w:ascii="Arial" w:hAnsi="Arial" w:cs="Arial"/>
            <w:sz w:val="20"/>
          </w:rPr>
          <w:t>SFF-LD Website</w:t>
        </w:r>
      </w:hyperlink>
      <w:r w:rsidRPr="008B6729">
        <w:rPr>
          <w:rFonts w:ascii="Arial" w:hAnsi="Arial" w:cs="Arial"/>
          <w:spacing w:val="-2"/>
          <w:sz w:val="20"/>
        </w:rPr>
        <w:t xml:space="preserve"> , </w:t>
      </w:r>
      <w:hyperlink r:id="rId13" w:history="1">
        <w:r w:rsidRPr="008B6729">
          <w:rPr>
            <w:rStyle w:val="Hyperlink"/>
            <w:rFonts w:ascii="Arial" w:hAnsi="Arial" w:cs="Arial"/>
            <w:spacing w:val="-2"/>
            <w:sz w:val="20"/>
          </w:rPr>
          <w:t>Puntland Post</w:t>
        </w:r>
      </w:hyperlink>
      <w:r w:rsidRPr="008B6729">
        <w:rPr>
          <w:rFonts w:ascii="Arial" w:hAnsi="Arial" w:cs="Arial"/>
          <w:spacing w:val="-2"/>
          <w:sz w:val="20"/>
        </w:rPr>
        <w:t xml:space="preserve"> and/or </w:t>
      </w:r>
      <w:hyperlink r:id="rId14" w:history="1">
        <w:r w:rsidRPr="003A02F6">
          <w:rPr>
            <w:rStyle w:val="Hyperlink"/>
            <w:rFonts w:ascii="Arial" w:hAnsi="Arial" w:cs="Arial"/>
            <w:sz w:val="20"/>
          </w:rPr>
          <w:t>Hiiraan website</w:t>
        </w:r>
      </w:hyperlink>
      <w:r w:rsidRPr="008B6729">
        <w:rPr>
          <w:rFonts w:ascii="Arial" w:hAnsi="Arial" w:cs="Arial"/>
          <w:spacing w:val="-2"/>
          <w:sz w:val="20"/>
        </w:rPr>
        <w:t xml:space="preserve"> free of charge. </w:t>
      </w:r>
      <w:r w:rsidRPr="00E53196">
        <w:rPr>
          <w:rFonts w:ascii="Arial" w:hAnsi="Arial" w:cs="Arial"/>
          <w:b/>
          <w:spacing w:val="-2"/>
          <w:sz w:val="20"/>
        </w:rPr>
        <w:t>Any m</w:t>
      </w:r>
      <w:r>
        <w:rPr>
          <w:rFonts w:ascii="Arial" w:hAnsi="Arial" w:cs="Arial"/>
          <w:b/>
          <w:spacing w:val="-2"/>
          <w:sz w:val="20"/>
        </w:rPr>
        <w:t>odification</w:t>
      </w:r>
      <w:r w:rsidRPr="008B6729">
        <w:rPr>
          <w:rFonts w:ascii="Arial" w:hAnsi="Arial" w:cs="Arial"/>
          <w:b/>
          <w:spacing w:val="-2"/>
          <w:sz w:val="20"/>
        </w:rPr>
        <w:t xml:space="preserve"> on the content</w:t>
      </w:r>
      <w:r>
        <w:rPr>
          <w:rFonts w:ascii="Arial" w:hAnsi="Arial" w:cs="Arial"/>
          <w:b/>
          <w:spacing w:val="-2"/>
          <w:sz w:val="20"/>
        </w:rPr>
        <w:t>s</w:t>
      </w:r>
      <w:r w:rsidRPr="008B6729">
        <w:rPr>
          <w:rFonts w:ascii="Arial" w:hAnsi="Arial" w:cs="Arial"/>
          <w:b/>
          <w:spacing w:val="-2"/>
          <w:sz w:val="20"/>
        </w:rPr>
        <w:t xml:space="preserve"> of the bid</w:t>
      </w:r>
      <w:r>
        <w:rPr>
          <w:rFonts w:ascii="Arial" w:hAnsi="Arial" w:cs="Arial"/>
          <w:b/>
          <w:spacing w:val="-2"/>
          <w:sz w:val="20"/>
        </w:rPr>
        <w:t>ding</w:t>
      </w:r>
      <w:r w:rsidRPr="008B6729">
        <w:rPr>
          <w:rFonts w:ascii="Arial" w:hAnsi="Arial" w:cs="Arial"/>
          <w:b/>
          <w:spacing w:val="-2"/>
          <w:sz w:val="20"/>
        </w:rPr>
        <w:t xml:space="preserve"> document</w:t>
      </w:r>
      <w:r>
        <w:rPr>
          <w:rFonts w:ascii="Arial" w:hAnsi="Arial" w:cs="Arial"/>
          <w:b/>
          <w:spacing w:val="-2"/>
          <w:sz w:val="20"/>
        </w:rPr>
        <w:t xml:space="preserve"> downloaded electronically </w:t>
      </w:r>
      <w:r w:rsidRPr="008B6729">
        <w:rPr>
          <w:rFonts w:ascii="Arial" w:hAnsi="Arial" w:cs="Arial"/>
          <w:b/>
          <w:spacing w:val="-2"/>
          <w:sz w:val="20"/>
        </w:rPr>
        <w:t xml:space="preserve">by the bidder other than (section IV: Bidding Forms) will disqualify bidder’s bid. </w:t>
      </w:r>
    </w:p>
    <w:p w14:paraId="534795FA" w14:textId="77777777" w:rsidR="00E53196" w:rsidRPr="003A02F6" w:rsidRDefault="00E53196" w:rsidP="00E53196">
      <w:pPr>
        <w:pStyle w:val="ListParagraph"/>
        <w:rPr>
          <w:rFonts w:ascii="Arial" w:hAnsi="Arial" w:cs="Arial"/>
          <w:spacing w:val="-2"/>
          <w:sz w:val="20"/>
        </w:rPr>
      </w:pPr>
    </w:p>
    <w:p w14:paraId="769E0519" w14:textId="3FBEF465" w:rsidR="00CC532C" w:rsidRDefault="00E53196" w:rsidP="00E53196">
      <w:pPr>
        <w:pStyle w:val="ListParagraph"/>
        <w:numPr>
          <w:ilvl w:val="0"/>
          <w:numId w:val="48"/>
        </w:numPr>
        <w:rPr>
          <w:rFonts w:ascii="Arial" w:hAnsi="Arial" w:cs="Arial"/>
          <w:spacing w:val="-2"/>
          <w:sz w:val="20"/>
        </w:rPr>
      </w:pPr>
      <w:r w:rsidRPr="008B6729">
        <w:rPr>
          <w:rFonts w:ascii="Arial" w:hAnsi="Arial" w:cs="Arial"/>
          <w:spacing w:val="-2"/>
          <w:sz w:val="20"/>
        </w:rPr>
        <w:t xml:space="preserve">A pre-bid meeting shall be conducted by the employer on </w:t>
      </w:r>
      <w:r w:rsidR="008848FF">
        <w:rPr>
          <w:rFonts w:ascii="Arial" w:hAnsi="Arial" w:cs="Arial"/>
          <w:b/>
          <w:spacing w:val="-2"/>
          <w:sz w:val="20"/>
        </w:rPr>
        <w:t>October</w:t>
      </w:r>
      <w:r w:rsidR="00A447C8">
        <w:rPr>
          <w:rFonts w:ascii="Arial" w:hAnsi="Arial" w:cs="Arial"/>
          <w:b/>
          <w:spacing w:val="-2"/>
          <w:sz w:val="20"/>
        </w:rPr>
        <w:t xml:space="preserve"> 29</w:t>
      </w:r>
      <w:r w:rsidRPr="007B6AA3">
        <w:rPr>
          <w:rFonts w:ascii="Arial" w:hAnsi="Arial" w:cs="Arial"/>
          <w:b/>
          <w:spacing w:val="-2"/>
          <w:sz w:val="20"/>
        </w:rPr>
        <w:t>, 2017 @ 11:00 AM</w:t>
      </w:r>
      <w:r w:rsidRPr="008B6729">
        <w:rPr>
          <w:rFonts w:ascii="Arial" w:hAnsi="Arial" w:cs="Arial"/>
          <w:spacing w:val="-2"/>
          <w:sz w:val="20"/>
        </w:rPr>
        <w:t xml:space="preserve"> in the Minis</w:t>
      </w:r>
      <w:r w:rsidR="008848FF">
        <w:rPr>
          <w:rFonts w:ascii="Arial" w:hAnsi="Arial" w:cs="Arial"/>
          <w:spacing w:val="-2"/>
          <w:sz w:val="20"/>
        </w:rPr>
        <w:t xml:space="preserve">try of Finance opposite </w:t>
      </w:r>
      <w:r w:rsidRPr="008B6729">
        <w:rPr>
          <w:rFonts w:ascii="Arial" w:hAnsi="Arial" w:cs="Arial"/>
          <w:spacing w:val="-2"/>
          <w:sz w:val="20"/>
        </w:rPr>
        <w:t xml:space="preserve">Central Bank of Somalia, Shangani District-Mogadishu, Somalia. Bidders who are not </w:t>
      </w:r>
      <w:r w:rsidRPr="003A02F6">
        <w:rPr>
          <w:rFonts w:ascii="Arial" w:hAnsi="Arial" w:cs="Arial"/>
          <w:sz w:val="20"/>
        </w:rPr>
        <w:t>in Mogadishu are encouraged to attend the pre-bid meeting through skype</w:t>
      </w:r>
      <w:r w:rsidRPr="008B6729">
        <w:rPr>
          <w:rFonts w:ascii="Arial" w:hAnsi="Arial" w:cs="Arial"/>
          <w:spacing w:val="-2"/>
          <w:sz w:val="20"/>
        </w:rPr>
        <w:t xml:space="preserve"> (</w:t>
      </w:r>
      <w:hyperlink r:id="rId15" w:history="1">
        <w:r w:rsidRPr="008B6729">
          <w:rPr>
            <w:rStyle w:val="Hyperlink"/>
            <w:rFonts w:ascii="Arial" w:hAnsi="Arial" w:cs="Arial"/>
            <w:spacing w:val="-2"/>
            <w:sz w:val="20"/>
          </w:rPr>
          <w:t>sffldprocurement@gmail.com</w:t>
        </w:r>
      </w:hyperlink>
      <w:r w:rsidRPr="008B6729">
        <w:rPr>
          <w:rFonts w:ascii="Arial" w:hAnsi="Arial" w:cs="Arial"/>
          <w:spacing w:val="-2"/>
          <w:sz w:val="20"/>
        </w:rPr>
        <w:t>) to address any possible question</w:t>
      </w:r>
      <w:r>
        <w:rPr>
          <w:rFonts w:ascii="Arial" w:hAnsi="Arial" w:cs="Arial"/>
          <w:spacing w:val="-2"/>
          <w:sz w:val="20"/>
        </w:rPr>
        <w:t>s</w:t>
      </w:r>
      <w:r w:rsidRPr="008B6729">
        <w:rPr>
          <w:rFonts w:ascii="Arial" w:hAnsi="Arial" w:cs="Arial"/>
          <w:spacing w:val="-2"/>
          <w:sz w:val="20"/>
        </w:rPr>
        <w:t xml:space="preserve"> or seek clarifications</w:t>
      </w:r>
      <w:r w:rsidR="00B54027" w:rsidRPr="00CC532C">
        <w:rPr>
          <w:rFonts w:ascii="Arial" w:hAnsi="Arial" w:cs="Arial"/>
          <w:spacing w:val="-2"/>
          <w:sz w:val="20"/>
        </w:rPr>
        <w:t>.</w:t>
      </w:r>
    </w:p>
    <w:p w14:paraId="74BCE181" w14:textId="77777777" w:rsidR="00CC532C" w:rsidRDefault="00CC532C" w:rsidP="00CC532C">
      <w:pPr>
        <w:pStyle w:val="ListParagraph"/>
        <w:ind w:left="780"/>
        <w:rPr>
          <w:rFonts w:ascii="Arial" w:hAnsi="Arial" w:cs="Arial"/>
          <w:spacing w:val="-2"/>
          <w:sz w:val="20"/>
        </w:rPr>
      </w:pPr>
    </w:p>
    <w:p w14:paraId="6EBA9974" w14:textId="38AA7176" w:rsidR="002A39D4" w:rsidRDefault="003E3578" w:rsidP="002A39D4">
      <w:pPr>
        <w:pStyle w:val="NoSpacing"/>
        <w:numPr>
          <w:ilvl w:val="0"/>
          <w:numId w:val="48"/>
        </w:numPr>
        <w:jc w:val="both"/>
        <w:rPr>
          <w:rStyle w:val="Hyperlink"/>
          <w:color w:val="auto"/>
          <w:u w:val="none"/>
        </w:rPr>
      </w:pPr>
      <w:r w:rsidRPr="008B6729">
        <w:t>I</w:t>
      </w:r>
      <w:r w:rsidRPr="003E3578">
        <w:rPr>
          <w:rFonts w:ascii="Arial" w:hAnsi="Arial" w:cs="Arial"/>
          <w:sz w:val="20"/>
          <w:szCs w:val="20"/>
        </w:rPr>
        <w:t>nterested eligible bidders are recommended to contact this e-ma</w:t>
      </w:r>
      <w:r>
        <w:t xml:space="preserve">il </w:t>
      </w:r>
      <w:hyperlink r:id="rId16" w:history="1">
        <w:r w:rsidRPr="008B6729">
          <w:rPr>
            <w:rStyle w:val="Hyperlink"/>
            <w:rFonts w:ascii="Arial" w:hAnsi="Arial" w:cs="Arial"/>
            <w:spacing w:val="-2"/>
            <w:sz w:val="20"/>
          </w:rPr>
          <w:t>sffldprocurement@gmail.com</w:t>
        </w:r>
      </w:hyperlink>
      <w:r w:rsidRPr="008B6729">
        <w:rPr>
          <w:rStyle w:val="Hyperlink"/>
          <w:rFonts w:ascii="Arial" w:hAnsi="Arial" w:cs="Arial"/>
          <w:spacing w:val="-2"/>
          <w:sz w:val="20"/>
        </w:rPr>
        <w:t xml:space="preserve"> </w:t>
      </w:r>
      <w:r w:rsidRPr="008B6729">
        <w:rPr>
          <w:rStyle w:val="Hyperlink"/>
          <w:rFonts w:ascii="Arial" w:hAnsi="Arial" w:cs="Arial"/>
          <w:color w:val="auto"/>
          <w:spacing w:val="-2"/>
          <w:sz w:val="20"/>
          <w:u w:val="none"/>
        </w:rPr>
        <w:t xml:space="preserve">in order </w:t>
      </w:r>
      <w:r w:rsidR="00BF2952" w:rsidRPr="008B6729">
        <w:rPr>
          <w:rStyle w:val="Hyperlink"/>
          <w:rFonts w:ascii="Arial" w:hAnsi="Arial" w:cs="Arial"/>
          <w:color w:val="auto"/>
          <w:spacing w:val="-2"/>
          <w:sz w:val="20"/>
          <w:u w:val="none"/>
        </w:rPr>
        <w:t xml:space="preserve">concurrently </w:t>
      </w:r>
      <w:r w:rsidRPr="008B6729">
        <w:rPr>
          <w:rStyle w:val="Hyperlink"/>
          <w:rFonts w:ascii="Arial" w:hAnsi="Arial" w:cs="Arial"/>
          <w:color w:val="auto"/>
          <w:spacing w:val="-2"/>
          <w:sz w:val="20"/>
          <w:u w:val="none"/>
        </w:rPr>
        <w:t xml:space="preserve">receive </w:t>
      </w:r>
      <w:r>
        <w:rPr>
          <w:rStyle w:val="Hyperlink"/>
          <w:rFonts w:ascii="Arial" w:hAnsi="Arial" w:cs="Arial"/>
          <w:color w:val="auto"/>
          <w:spacing w:val="-2"/>
          <w:sz w:val="20"/>
          <w:u w:val="none"/>
        </w:rPr>
        <w:t xml:space="preserve">minutes of the pre-bid meeting and /or </w:t>
      </w:r>
      <w:r w:rsidRPr="008B6729">
        <w:rPr>
          <w:rStyle w:val="Hyperlink"/>
          <w:rFonts w:ascii="Arial" w:hAnsi="Arial" w:cs="Arial"/>
          <w:color w:val="auto"/>
          <w:spacing w:val="-2"/>
          <w:sz w:val="20"/>
          <w:u w:val="none"/>
        </w:rPr>
        <w:t>any clarifications from potentia</w:t>
      </w:r>
      <w:r w:rsidR="00BF2952">
        <w:rPr>
          <w:rStyle w:val="Hyperlink"/>
          <w:rFonts w:ascii="Arial" w:hAnsi="Arial" w:cs="Arial"/>
          <w:color w:val="auto"/>
          <w:spacing w:val="-2"/>
          <w:sz w:val="20"/>
          <w:u w:val="none"/>
        </w:rPr>
        <w:t>l bidders regarding the project.</w:t>
      </w:r>
    </w:p>
    <w:p w14:paraId="35F0523E" w14:textId="77777777" w:rsidR="002A39D4" w:rsidRPr="003E3578" w:rsidRDefault="002A39D4" w:rsidP="002A39D4">
      <w:pPr>
        <w:pStyle w:val="NoSpacing"/>
        <w:jc w:val="both"/>
      </w:pPr>
    </w:p>
    <w:p w14:paraId="23F5EB7D" w14:textId="2CF0C829" w:rsidR="00055447" w:rsidRDefault="00B54027" w:rsidP="00B54027">
      <w:pPr>
        <w:pStyle w:val="NoSpacing"/>
        <w:numPr>
          <w:ilvl w:val="0"/>
          <w:numId w:val="48"/>
        </w:numPr>
        <w:jc w:val="both"/>
        <w:rPr>
          <w:rFonts w:ascii="Arial" w:hAnsi="Arial" w:cs="Arial"/>
          <w:spacing w:val="-2"/>
          <w:sz w:val="20"/>
        </w:rPr>
      </w:pPr>
      <w:r w:rsidRPr="002A39D4">
        <w:rPr>
          <w:rFonts w:ascii="Arial" w:hAnsi="Arial" w:cs="Arial"/>
          <w:spacing w:val="-2"/>
          <w:sz w:val="20"/>
        </w:rPr>
        <w:t xml:space="preserve">Number of </w:t>
      </w:r>
      <w:r w:rsidR="003E3578" w:rsidRPr="002A39D4">
        <w:rPr>
          <w:rFonts w:ascii="Arial" w:hAnsi="Arial" w:cs="Arial"/>
          <w:spacing w:val="-2"/>
          <w:sz w:val="20"/>
        </w:rPr>
        <w:t xml:space="preserve">copies of </w:t>
      </w:r>
      <w:r w:rsidRPr="002A39D4">
        <w:rPr>
          <w:rFonts w:ascii="Arial" w:hAnsi="Arial" w:cs="Arial"/>
          <w:spacing w:val="-2"/>
          <w:sz w:val="20"/>
        </w:rPr>
        <w:t xml:space="preserve">bids to be completed and returned shall be </w:t>
      </w:r>
      <w:r w:rsidRPr="002A39D4">
        <w:rPr>
          <w:rFonts w:ascii="Arial" w:hAnsi="Arial" w:cs="Arial"/>
          <w:b/>
          <w:spacing w:val="-2"/>
          <w:sz w:val="20"/>
        </w:rPr>
        <w:t>one original</w:t>
      </w:r>
      <w:r w:rsidRPr="002A39D4">
        <w:rPr>
          <w:rFonts w:ascii="Arial" w:hAnsi="Arial" w:cs="Arial"/>
          <w:spacing w:val="-2"/>
          <w:sz w:val="20"/>
        </w:rPr>
        <w:t xml:space="preserve"> and </w:t>
      </w:r>
      <w:r w:rsidRPr="002A39D4">
        <w:rPr>
          <w:rFonts w:ascii="Arial" w:hAnsi="Arial" w:cs="Arial"/>
          <w:b/>
          <w:spacing w:val="-2"/>
          <w:sz w:val="20"/>
        </w:rPr>
        <w:t xml:space="preserve">two copies. </w:t>
      </w:r>
      <w:r w:rsidRPr="002A39D4">
        <w:rPr>
          <w:rFonts w:ascii="Arial" w:hAnsi="Arial" w:cs="Arial"/>
          <w:spacing w:val="-2"/>
          <w:sz w:val="20"/>
        </w:rPr>
        <w:t xml:space="preserve">All Bids must be sealed an envelope marked “Bid reference No-: </w:t>
      </w:r>
      <w:r w:rsidR="00351086" w:rsidRPr="002A39D4">
        <w:rPr>
          <w:rFonts w:ascii="Arial" w:hAnsi="Arial" w:cs="Arial"/>
          <w:b/>
          <w:spacing w:val="-2"/>
          <w:sz w:val="20"/>
        </w:rPr>
        <w:t>SO-MOF-12110-CW-RFB</w:t>
      </w:r>
      <w:r w:rsidRPr="002A39D4">
        <w:rPr>
          <w:rFonts w:ascii="Arial" w:hAnsi="Arial" w:cs="Arial"/>
          <w:b/>
          <w:spacing w:val="-2"/>
          <w:sz w:val="20"/>
        </w:rPr>
        <w:t xml:space="preserve"> indicating ‘original’ or ‘copy’ </w:t>
      </w:r>
      <w:r w:rsidRPr="002A39D4">
        <w:rPr>
          <w:rFonts w:ascii="Arial" w:hAnsi="Arial" w:cs="Arial"/>
          <w:spacing w:val="-2"/>
          <w:sz w:val="20"/>
        </w:rPr>
        <w:t xml:space="preserve">and submitted to the </w:t>
      </w:r>
      <w:r w:rsidRPr="002A39D4">
        <w:rPr>
          <w:rFonts w:ascii="Arial" w:hAnsi="Arial" w:cs="Arial"/>
          <w:b/>
          <w:spacing w:val="-2"/>
          <w:sz w:val="20"/>
        </w:rPr>
        <w:t>address below</w:t>
      </w:r>
      <w:r w:rsidRPr="002A39D4">
        <w:rPr>
          <w:rFonts w:ascii="Arial" w:hAnsi="Arial" w:cs="Arial"/>
          <w:spacing w:val="-2"/>
          <w:sz w:val="20"/>
        </w:rPr>
        <w:t xml:space="preserve"> on or before</w:t>
      </w:r>
      <w:r w:rsidRPr="002A39D4">
        <w:rPr>
          <w:rFonts w:ascii="Arial" w:hAnsi="Arial" w:cs="Arial"/>
          <w:b/>
          <w:color w:val="FF0000"/>
          <w:spacing w:val="-2"/>
          <w:sz w:val="20"/>
          <w:vertAlign w:val="superscript"/>
        </w:rPr>
        <w:t xml:space="preserve"> </w:t>
      </w:r>
      <w:r w:rsidR="003E3578" w:rsidRPr="002A39D4">
        <w:rPr>
          <w:rFonts w:ascii="Arial" w:hAnsi="Arial" w:cs="Arial"/>
          <w:b/>
          <w:spacing w:val="-2"/>
          <w:sz w:val="20"/>
        </w:rPr>
        <w:t>November</w:t>
      </w:r>
      <w:r w:rsidR="00A447C8">
        <w:rPr>
          <w:rFonts w:ascii="Arial" w:hAnsi="Arial" w:cs="Arial"/>
          <w:b/>
          <w:spacing w:val="-2"/>
          <w:sz w:val="20"/>
        </w:rPr>
        <w:t xml:space="preserve"> 19</w:t>
      </w:r>
      <w:r w:rsidR="003E3578" w:rsidRPr="002A39D4">
        <w:rPr>
          <w:rFonts w:ascii="Arial" w:hAnsi="Arial" w:cs="Arial"/>
          <w:b/>
          <w:spacing w:val="-2"/>
          <w:sz w:val="20"/>
        </w:rPr>
        <w:t>, 2017 at 12:00PM</w:t>
      </w:r>
      <w:r w:rsidR="007B6AA3" w:rsidRPr="002A39D4">
        <w:rPr>
          <w:rFonts w:ascii="Arial" w:hAnsi="Arial" w:cs="Arial"/>
          <w:b/>
          <w:spacing w:val="-2"/>
          <w:sz w:val="20"/>
        </w:rPr>
        <w:t>.</w:t>
      </w:r>
      <w:r w:rsidR="00055447">
        <w:rPr>
          <w:rFonts w:ascii="Arial" w:hAnsi="Arial" w:cs="Arial"/>
          <w:b/>
          <w:spacing w:val="-2"/>
          <w:sz w:val="20"/>
        </w:rPr>
        <w:t xml:space="preserve"> </w:t>
      </w:r>
      <w:r w:rsidRPr="00105269">
        <w:rPr>
          <w:rFonts w:ascii="Arial" w:hAnsi="Arial" w:cs="Arial"/>
          <w:spacing w:val="-2"/>
          <w:sz w:val="20"/>
        </w:rPr>
        <w:t>Electronic</w:t>
      </w:r>
      <w:r w:rsidRPr="00055447">
        <w:rPr>
          <w:rFonts w:ascii="Arial" w:hAnsi="Arial" w:cs="Arial"/>
          <w:spacing w:val="-2"/>
          <w:sz w:val="20"/>
        </w:rPr>
        <w:t xml:space="preserve"> bidding </w:t>
      </w:r>
      <w:r w:rsidRPr="0088741B">
        <w:rPr>
          <w:rFonts w:ascii="Arial" w:hAnsi="Arial" w:cs="Arial"/>
          <w:spacing w:val="-2"/>
          <w:sz w:val="20"/>
        </w:rPr>
        <w:t>shall not be permitted</w:t>
      </w:r>
      <w:r w:rsidR="0088741B">
        <w:rPr>
          <w:rFonts w:ascii="Arial" w:hAnsi="Arial" w:cs="Arial"/>
          <w:spacing w:val="-2"/>
          <w:sz w:val="20"/>
        </w:rPr>
        <w:t xml:space="preserve"> </w:t>
      </w:r>
      <w:r w:rsidRPr="00055447">
        <w:rPr>
          <w:rFonts w:ascii="Arial" w:hAnsi="Arial" w:cs="Arial"/>
          <w:spacing w:val="-2"/>
          <w:sz w:val="20"/>
        </w:rPr>
        <w:t xml:space="preserve">and late bids will be rejected and returned unopened. Bids shall be opened immediately after bid submission deadline, in the presence of the bidders or bidders representatives who choose to attend, at the same location as for bid submission.  </w:t>
      </w:r>
    </w:p>
    <w:p w14:paraId="43DDA876" w14:textId="77777777" w:rsidR="00055447" w:rsidRDefault="00055447" w:rsidP="00055447">
      <w:pPr>
        <w:pStyle w:val="ListParagraph"/>
        <w:rPr>
          <w:rFonts w:ascii="Arial" w:hAnsi="Arial" w:cs="Arial"/>
          <w:sz w:val="20"/>
        </w:rPr>
      </w:pPr>
    </w:p>
    <w:p w14:paraId="0309A6D2" w14:textId="2C57EAF6" w:rsidR="00B54027" w:rsidRPr="00055447" w:rsidRDefault="00B54027" w:rsidP="00B54027">
      <w:pPr>
        <w:pStyle w:val="NoSpacing"/>
        <w:numPr>
          <w:ilvl w:val="0"/>
          <w:numId w:val="48"/>
        </w:numPr>
        <w:jc w:val="both"/>
        <w:rPr>
          <w:rFonts w:ascii="Arial" w:hAnsi="Arial" w:cs="Arial"/>
          <w:spacing w:val="-2"/>
          <w:sz w:val="20"/>
        </w:rPr>
      </w:pPr>
      <w:r w:rsidRPr="00055447">
        <w:rPr>
          <w:rFonts w:ascii="Arial" w:hAnsi="Arial" w:cs="Arial"/>
          <w:sz w:val="20"/>
          <w:szCs w:val="20"/>
        </w:rPr>
        <w:t>The address referred to above is:</w:t>
      </w:r>
    </w:p>
    <w:p w14:paraId="622F831A" w14:textId="77777777" w:rsidR="00B54027" w:rsidRPr="00D10DE5" w:rsidRDefault="00B54027" w:rsidP="00055447">
      <w:pPr>
        <w:ind w:left="720"/>
        <w:rPr>
          <w:rFonts w:ascii="Arial" w:hAnsi="Arial" w:cs="Arial"/>
          <w:b/>
          <w:spacing w:val="-2"/>
          <w:sz w:val="20"/>
          <w:szCs w:val="20"/>
        </w:rPr>
      </w:pPr>
      <w:r w:rsidRPr="00D10DE5">
        <w:rPr>
          <w:rFonts w:ascii="Arial" w:hAnsi="Arial" w:cs="Arial"/>
          <w:b/>
          <w:spacing w:val="-2"/>
          <w:sz w:val="20"/>
          <w:szCs w:val="20"/>
        </w:rPr>
        <w:t xml:space="preserve">5th floor, Procurement Desk </w:t>
      </w:r>
    </w:p>
    <w:p w14:paraId="53C5777A" w14:textId="77777777" w:rsidR="00B54027" w:rsidRPr="00D10DE5" w:rsidRDefault="00B54027" w:rsidP="00055447">
      <w:pPr>
        <w:ind w:left="720"/>
        <w:rPr>
          <w:rFonts w:ascii="Arial" w:hAnsi="Arial" w:cs="Arial"/>
          <w:b/>
          <w:spacing w:val="-2"/>
          <w:sz w:val="20"/>
          <w:szCs w:val="20"/>
        </w:rPr>
      </w:pPr>
      <w:r w:rsidRPr="00D10DE5">
        <w:rPr>
          <w:rFonts w:ascii="Arial" w:hAnsi="Arial" w:cs="Arial"/>
          <w:b/>
          <w:spacing w:val="-2"/>
          <w:sz w:val="20"/>
          <w:szCs w:val="20"/>
        </w:rPr>
        <w:t>Ministry of Finance</w:t>
      </w:r>
    </w:p>
    <w:p w14:paraId="598566E6" w14:textId="1EB30529" w:rsidR="00B54027" w:rsidRPr="00D10DE5" w:rsidRDefault="008848FF" w:rsidP="00055447">
      <w:pPr>
        <w:ind w:left="720"/>
        <w:rPr>
          <w:rFonts w:ascii="Arial" w:hAnsi="Arial" w:cs="Arial"/>
          <w:b/>
          <w:spacing w:val="-2"/>
          <w:sz w:val="20"/>
          <w:szCs w:val="20"/>
        </w:rPr>
      </w:pPr>
      <w:r>
        <w:rPr>
          <w:rFonts w:ascii="Arial" w:hAnsi="Arial" w:cs="Arial"/>
          <w:b/>
          <w:spacing w:val="-2"/>
          <w:sz w:val="20"/>
          <w:szCs w:val="20"/>
        </w:rPr>
        <w:t xml:space="preserve">Opposite </w:t>
      </w:r>
      <w:r w:rsidR="00B54027" w:rsidRPr="00D10DE5">
        <w:rPr>
          <w:rFonts w:ascii="Arial" w:hAnsi="Arial" w:cs="Arial"/>
          <w:b/>
          <w:spacing w:val="-2"/>
          <w:sz w:val="20"/>
          <w:szCs w:val="20"/>
        </w:rPr>
        <w:t>Central Bank of Somalia</w:t>
      </w:r>
    </w:p>
    <w:p w14:paraId="6DC96EC0" w14:textId="77777777" w:rsidR="00B54027" w:rsidRPr="00D10DE5" w:rsidRDefault="00B54027" w:rsidP="00055447">
      <w:pPr>
        <w:ind w:left="720"/>
        <w:rPr>
          <w:rFonts w:ascii="Arial" w:hAnsi="Arial" w:cs="Arial"/>
          <w:b/>
          <w:spacing w:val="-2"/>
          <w:sz w:val="20"/>
          <w:szCs w:val="20"/>
        </w:rPr>
      </w:pPr>
      <w:r w:rsidRPr="00D10DE5">
        <w:rPr>
          <w:rFonts w:ascii="Arial" w:hAnsi="Arial" w:cs="Arial"/>
          <w:b/>
          <w:spacing w:val="-2"/>
          <w:sz w:val="20"/>
          <w:szCs w:val="20"/>
        </w:rPr>
        <w:t>Shangani District, Mogadishu</w:t>
      </w:r>
    </w:p>
    <w:p w14:paraId="63AABCD9" w14:textId="77777777" w:rsidR="00B54027" w:rsidRPr="00D10DE5" w:rsidRDefault="00B54027" w:rsidP="00055447">
      <w:pPr>
        <w:ind w:left="720"/>
        <w:rPr>
          <w:rFonts w:ascii="Arial" w:hAnsi="Arial" w:cs="Arial"/>
          <w:b/>
          <w:spacing w:val="-2"/>
          <w:sz w:val="20"/>
          <w:szCs w:val="20"/>
        </w:rPr>
      </w:pPr>
      <w:r w:rsidRPr="00D10DE5">
        <w:rPr>
          <w:rFonts w:ascii="Arial" w:hAnsi="Arial" w:cs="Arial"/>
          <w:b/>
          <w:spacing w:val="-2"/>
          <w:sz w:val="20"/>
          <w:szCs w:val="20"/>
        </w:rPr>
        <w:t>Federal Republic of Somalia</w:t>
      </w:r>
    </w:p>
    <w:p w14:paraId="5E8C446B" w14:textId="77777777" w:rsidR="00B54027" w:rsidRDefault="00B54027" w:rsidP="00C32980">
      <w:pPr>
        <w:ind w:left="720" w:hanging="720"/>
        <w:jc w:val="both"/>
        <w:rPr>
          <w:rFonts w:ascii="Arial" w:hAnsi="Arial" w:cs="Arial"/>
          <w:spacing w:val="-2"/>
          <w:sz w:val="20"/>
          <w:szCs w:val="20"/>
        </w:rPr>
      </w:pPr>
    </w:p>
    <w:p w14:paraId="4629961C" w14:textId="77777777" w:rsidR="00B54027" w:rsidRDefault="00B54027" w:rsidP="00C32980">
      <w:pPr>
        <w:ind w:left="720" w:hanging="720"/>
        <w:jc w:val="both"/>
        <w:rPr>
          <w:rFonts w:ascii="Arial" w:hAnsi="Arial" w:cs="Arial"/>
          <w:spacing w:val="-2"/>
          <w:sz w:val="20"/>
          <w:szCs w:val="20"/>
        </w:rPr>
      </w:pPr>
    </w:p>
    <w:p w14:paraId="6C445405" w14:textId="77777777" w:rsidR="002F1019" w:rsidRDefault="002F1019" w:rsidP="002A39D4">
      <w:pPr>
        <w:spacing w:after="200" w:line="276" w:lineRule="auto"/>
        <w:rPr>
          <w:rFonts w:ascii="Arial" w:hAnsi="Arial" w:cs="Arial"/>
          <w:spacing w:val="-2"/>
          <w:sz w:val="20"/>
          <w:szCs w:val="20"/>
        </w:rPr>
      </w:pPr>
    </w:p>
    <w:p w14:paraId="00957A40" w14:textId="77777777" w:rsidR="00F75180" w:rsidRPr="00C32980" w:rsidRDefault="00F75180" w:rsidP="00F75180">
      <w:pPr>
        <w:rPr>
          <w:rFonts w:ascii="Arial" w:hAnsi="Arial" w:cs="Arial"/>
          <w:sz w:val="20"/>
          <w:szCs w:val="22"/>
        </w:rPr>
      </w:pPr>
    </w:p>
    <w:p w14:paraId="16C387B9" w14:textId="153B09CD" w:rsidR="00F75180" w:rsidRPr="005F2B8E" w:rsidRDefault="00F75180" w:rsidP="002F1019">
      <w:pPr>
        <w:spacing w:after="200" w:line="276" w:lineRule="auto"/>
        <w:jc w:val="center"/>
        <w:rPr>
          <w:b/>
          <w:iCs/>
          <w:sz w:val="72"/>
          <w:szCs w:val="48"/>
        </w:rPr>
      </w:pPr>
      <w:r w:rsidRPr="005F2B8E">
        <w:rPr>
          <w:b/>
          <w:iCs/>
          <w:sz w:val="36"/>
          <w:szCs w:val="48"/>
        </w:rPr>
        <w:t>Standard</w:t>
      </w:r>
      <w:r w:rsidRPr="005F2B8E">
        <w:rPr>
          <w:b/>
          <w:sz w:val="36"/>
          <w:szCs w:val="48"/>
        </w:rPr>
        <w:t xml:space="preserve"> Bidding Document</w:t>
      </w:r>
    </w:p>
    <w:p w14:paraId="663A7744" w14:textId="77777777" w:rsidR="00F75180" w:rsidRPr="007764E1" w:rsidRDefault="00F75180" w:rsidP="00F75180"/>
    <w:p w14:paraId="6BFE5FF4" w14:textId="77777777" w:rsidR="00F75180" w:rsidRPr="007764E1" w:rsidRDefault="00F75180" w:rsidP="00F75180"/>
    <w:p w14:paraId="18B3F98C" w14:textId="77777777" w:rsidR="00F75180" w:rsidRPr="007764E1" w:rsidRDefault="00F75180" w:rsidP="00F75180">
      <w:pPr>
        <w:jc w:val="center"/>
        <w:rPr>
          <w:b/>
          <w:sz w:val="32"/>
          <w:szCs w:val="32"/>
        </w:rPr>
      </w:pPr>
      <w:r w:rsidRPr="007764E1">
        <w:rPr>
          <w:b/>
          <w:sz w:val="32"/>
          <w:szCs w:val="32"/>
        </w:rPr>
        <w:t>Table of Contents</w:t>
      </w:r>
    </w:p>
    <w:p w14:paraId="4B792489" w14:textId="77777777" w:rsidR="00F75180" w:rsidRPr="007764E1" w:rsidRDefault="00F75180" w:rsidP="00F75180">
      <w:pPr>
        <w:rPr>
          <w:lang w:val="en-GB"/>
        </w:rPr>
      </w:pPr>
    </w:p>
    <w:p w14:paraId="017B69D9" w14:textId="77777777" w:rsidR="006E49CB" w:rsidRDefault="005624DD">
      <w:pPr>
        <w:pStyle w:val="TOC1"/>
        <w:tabs>
          <w:tab w:val="right" w:leader="dot" w:pos="8990"/>
        </w:tabs>
        <w:rPr>
          <w:rFonts w:asciiTheme="minorHAnsi" w:eastAsiaTheme="minorEastAsia" w:hAnsiTheme="minorHAnsi" w:cstheme="minorBidi"/>
          <w:b w:val="0"/>
          <w:noProof/>
          <w:szCs w:val="24"/>
          <w:lang w:val="en-GB" w:eastAsia="ja-JP"/>
        </w:rPr>
      </w:pPr>
      <w:r w:rsidRPr="006E49CB">
        <w:rPr>
          <w:lang w:val="en-GB"/>
        </w:rPr>
        <w:fldChar w:fldCharType="begin"/>
      </w:r>
      <w:r w:rsidR="00F75180" w:rsidRPr="007764E1">
        <w:rPr>
          <w:lang w:val="en-GB"/>
        </w:rPr>
        <w:instrText xml:space="preserve"> TOC \h \z \t "Subtitle,2,Part,1" </w:instrText>
      </w:r>
      <w:r w:rsidRPr="006E49CB">
        <w:rPr>
          <w:lang w:val="en-GB"/>
        </w:rPr>
        <w:fldChar w:fldCharType="separate"/>
      </w:r>
      <w:r w:rsidR="006E49CB" w:rsidRPr="00DB6829">
        <w:rPr>
          <w:noProof/>
          <w:lang w:val="en-GB"/>
        </w:rPr>
        <w:t>PART 1 – Bidding Procedures</w:t>
      </w:r>
      <w:r w:rsidR="006E49CB">
        <w:rPr>
          <w:noProof/>
        </w:rPr>
        <w:tab/>
      </w:r>
      <w:r>
        <w:rPr>
          <w:noProof/>
        </w:rPr>
        <w:fldChar w:fldCharType="begin"/>
      </w:r>
      <w:r w:rsidR="006E49CB">
        <w:rPr>
          <w:noProof/>
        </w:rPr>
        <w:instrText xml:space="preserve"> PAGEREF _Toc365025669 \h </w:instrText>
      </w:r>
      <w:r>
        <w:rPr>
          <w:noProof/>
        </w:rPr>
      </w:r>
      <w:r>
        <w:rPr>
          <w:noProof/>
        </w:rPr>
        <w:fldChar w:fldCharType="separate"/>
      </w:r>
      <w:r w:rsidR="006E49CB">
        <w:rPr>
          <w:noProof/>
        </w:rPr>
        <w:t>1</w:t>
      </w:r>
      <w:r>
        <w:rPr>
          <w:noProof/>
        </w:rPr>
        <w:fldChar w:fldCharType="end"/>
      </w:r>
    </w:p>
    <w:p w14:paraId="769867A5" w14:textId="77777777" w:rsidR="006E49CB" w:rsidRDefault="006E49CB">
      <w:pPr>
        <w:pStyle w:val="TOC2"/>
        <w:rPr>
          <w:rFonts w:asciiTheme="minorHAnsi" w:eastAsiaTheme="minorEastAsia" w:hAnsiTheme="minorHAnsi" w:cstheme="minorBidi"/>
          <w:szCs w:val="24"/>
          <w:lang w:val="en-GB" w:eastAsia="ja-JP"/>
        </w:rPr>
      </w:pPr>
      <w:r>
        <w:t>Section 1 - Instructions to Bidders</w:t>
      </w:r>
      <w:r>
        <w:tab/>
      </w:r>
      <w:r w:rsidR="005624DD">
        <w:fldChar w:fldCharType="begin"/>
      </w:r>
      <w:r>
        <w:instrText xml:space="preserve"> PAGEREF _Toc365025670 \h </w:instrText>
      </w:r>
      <w:r w:rsidR="005624DD">
        <w:fldChar w:fldCharType="separate"/>
      </w:r>
      <w:r>
        <w:t>3</w:t>
      </w:r>
      <w:r w:rsidR="005624DD">
        <w:fldChar w:fldCharType="end"/>
      </w:r>
    </w:p>
    <w:p w14:paraId="4FCD1F86" w14:textId="77777777" w:rsidR="006E49CB" w:rsidRDefault="006E49CB">
      <w:pPr>
        <w:pStyle w:val="TOC2"/>
        <w:rPr>
          <w:rFonts w:asciiTheme="minorHAnsi" w:eastAsiaTheme="minorEastAsia" w:hAnsiTheme="minorHAnsi" w:cstheme="minorBidi"/>
          <w:szCs w:val="24"/>
          <w:lang w:val="en-GB" w:eastAsia="ja-JP"/>
        </w:rPr>
      </w:pPr>
      <w:r>
        <w:t>Section II - Bid Data Sheet (BDS)</w:t>
      </w:r>
      <w:r>
        <w:tab/>
      </w:r>
      <w:r w:rsidR="005624DD">
        <w:fldChar w:fldCharType="begin"/>
      </w:r>
      <w:r>
        <w:instrText xml:space="preserve"> PAGEREF _Toc365025671 \h </w:instrText>
      </w:r>
      <w:r w:rsidR="005624DD">
        <w:fldChar w:fldCharType="separate"/>
      </w:r>
      <w:r>
        <w:t>27</w:t>
      </w:r>
      <w:r w:rsidR="005624DD">
        <w:fldChar w:fldCharType="end"/>
      </w:r>
    </w:p>
    <w:p w14:paraId="0B3F435B" w14:textId="77777777" w:rsidR="006E49CB" w:rsidRDefault="006E49CB">
      <w:pPr>
        <w:pStyle w:val="TOC2"/>
        <w:rPr>
          <w:rFonts w:asciiTheme="minorHAnsi" w:eastAsiaTheme="minorEastAsia" w:hAnsiTheme="minorHAnsi" w:cstheme="minorBidi"/>
          <w:szCs w:val="24"/>
          <w:lang w:val="en-GB" w:eastAsia="ja-JP"/>
        </w:rPr>
      </w:pPr>
      <w:r w:rsidRPr="00DB6829">
        <w:rPr>
          <w:rFonts w:cs="Arial"/>
        </w:rPr>
        <w:t>Section III - Evaluation and Qualification Criteria</w:t>
      </w:r>
      <w:r>
        <w:tab/>
      </w:r>
      <w:r w:rsidR="005624DD">
        <w:fldChar w:fldCharType="begin"/>
      </w:r>
      <w:r>
        <w:instrText xml:space="preserve"> PAGEREF _Toc365025672 \h </w:instrText>
      </w:r>
      <w:r w:rsidR="005624DD">
        <w:fldChar w:fldCharType="separate"/>
      </w:r>
      <w:r>
        <w:t>33</w:t>
      </w:r>
      <w:r w:rsidR="005624DD">
        <w:fldChar w:fldCharType="end"/>
      </w:r>
    </w:p>
    <w:p w14:paraId="1507AE36" w14:textId="77777777" w:rsidR="006E49CB" w:rsidRDefault="006E49CB">
      <w:pPr>
        <w:pStyle w:val="TOC2"/>
        <w:rPr>
          <w:rFonts w:asciiTheme="minorHAnsi" w:eastAsiaTheme="minorEastAsia" w:hAnsiTheme="minorHAnsi" w:cstheme="minorBidi"/>
          <w:szCs w:val="24"/>
          <w:lang w:val="en-GB" w:eastAsia="ja-JP"/>
        </w:rPr>
      </w:pPr>
      <w:r w:rsidRPr="00DB6829">
        <w:rPr>
          <w:rFonts w:cs="Arial"/>
        </w:rPr>
        <w:t>Section IV - Bidding Forms</w:t>
      </w:r>
      <w:r>
        <w:tab/>
      </w:r>
      <w:r w:rsidR="005624DD">
        <w:fldChar w:fldCharType="begin"/>
      </w:r>
      <w:r>
        <w:instrText xml:space="preserve"> PAGEREF _Toc365025673 \h </w:instrText>
      </w:r>
      <w:r w:rsidR="005624DD">
        <w:fldChar w:fldCharType="separate"/>
      </w:r>
      <w:r>
        <w:t>50</w:t>
      </w:r>
      <w:r w:rsidR="005624DD">
        <w:fldChar w:fldCharType="end"/>
      </w:r>
    </w:p>
    <w:p w14:paraId="62B31147" w14:textId="77777777" w:rsidR="006E49CB" w:rsidRDefault="006E49CB">
      <w:pPr>
        <w:pStyle w:val="TOC2"/>
        <w:rPr>
          <w:rFonts w:asciiTheme="minorHAnsi" w:eastAsiaTheme="minorEastAsia" w:hAnsiTheme="minorHAnsi" w:cstheme="minorBidi"/>
          <w:szCs w:val="24"/>
          <w:lang w:val="en-GB" w:eastAsia="ja-JP"/>
        </w:rPr>
      </w:pPr>
      <w:r w:rsidRPr="00DB6829">
        <w:rPr>
          <w:rFonts w:cs="Arial"/>
        </w:rPr>
        <w:t xml:space="preserve">Section V - </w:t>
      </w:r>
      <w:r>
        <w:t>Eligible Countries</w:t>
      </w:r>
      <w:r>
        <w:tab/>
      </w:r>
      <w:r w:rsidR="005624DD">
        <w:fldChar w:fldCharType="begin"/>
      </w:r>
      <w:r>
        <w:instrText xml:space="preserve"> PAGEREF _Toc365025674 \h </w:instrText>
      </w:r>
      <w:r w:rsidR="005624DD">
        <w:fldChar w:fldCharType="separate"/>
      </w:r>
      <w:r>
        <w:t>83</w:t>
      </w:r>
      <w:r w:rsidR="005624DD">
        <w:fldChar w:fldCharType="end"/>
      </w:r>
    </w:p>
    <w:p w14:paraId="0AAAAB76" w14:textId="77777777" w:rsidR="006E49CB" w:rsidRDefault="006E49CB">
      <w:pPr>
        <w:pStyle w:val="TOC1"/>
        <w:tabs>
          <w:tab w:val="right" w:leader="dot" w:pos="8990"/>
        </w:tabs>
        <w:rPr>
          <w:rFonts w:asciiTheme="minorHAnsi" w:eastAsiaTheme="minorEastAsia" w:hAnsiTheme="minorHAnsi" w:cstheme="minorBidi"/>
          <w:b w:val="0"/>
          <w:noProof/>
          <w:szCs w:val="24"/>
          <w:lang w:val="en-GB" w:eastAsia="ja-JP"/>
        </w:rPr>
      </w:pPr>
      <w:r>
        <w:rPr>
          <w:noProof/>
        </w:rPr>
        <w:t xml:space="preserve">PART 2 – </w:t>
      </w:r>
      <w:r w:rsidRPr="00DB6829">
        <w:rPr>
          <w:iCs/>
          <w:noProof/>
        </w:rPr>
        <w:t>Works</w:t>
      </w:r>
      <w:r>
        <w:rPr>
          <w:noProof/>
        </w:rPr>
        <w:t xml:space="preserve"> Requirements</w:t>
      </w:r>
      <w:r>
        <w:rPr>
          <w:noProof/>
        </w:rPr>
        <w:tab/>
      </w:r>
      <w:r w:rsidR="005624DD">
        <w:rPr>
          <w:noProof/>
        </w:rPr>
        <w:fldChar w:fldCharType="begin"/>
      </w:r>
      <w:r>
        <w:rPr>
          <w:noProof/>
        </w:rPr>
        <w:instrText xml:space="preserve"> PAGEREF _Toc365025675 \h </w:instrText>
      </w:r>
      <w:r w:rsidR="005624DD">
        <w:rPr>
          <w:noProof/>
        </w:rPr>
      </w:r>
      <w:r w:rsidR="005624DD">
        <w:rPr>
          <w:noProof/>
        </w:rPr>
        <w:fldChar w:fldCharType="separate"/>
      </w:r>
      <w:r>
        <w:rPr>
          <w:noProof/>
        </w:rPr>
        <w:t>1</w:t>
      </w:r>
      <w:r w:rsidR="005624DD">
        <w:rPr>
          <w:noProof/>
        </w:rPr>
        <w:fldChar w:fldCharType="end"/>
      </w:r>
    </w:p>
    <w:p w14:paraId="5080791A" w14:textId="77777777" w:rsidR="006E49CB" w:rsidRDefault="006E49CB">
      <w:pPr>
        <w:pStyle w:val="TOC2"/>
        <w:rPr>
          <w:rFonts w:asciiTheme="minorHAnsi" w:eastAsiaTheme="minorEastAsia" w:hAnsiTheme="minorHAnsi" w:cstheme="minorBidi"/>
          <w:szCs w:val="24"/>
          <w:lang w:val="en-GB" w:eastAsia="ja-JP"/>
        </w:rPr>
      </w:pPr>
      <w:r w:rsidRPr="00DB6829">
        <w:rPr>
          <w:rFonts w:cs="Arial"/>
        </w:rPr>
        <w:t xml:space="preserve">Section VII - </w:t>
      </w:r>
      <w:r>
        <w:t>Works Requirements</w:t>
      </w:r>
      <w:r>
        <w:tab/>
      </w:r>
      <w:r w:rsidR="005624DD">
        <w:fldChar w:fldCharType="begin"/>
      </w:r>
      <w:r>
        <w:instrText xml:space="preserve"> PAGEREF _Toc365025676 \h </w:instrText>
      </w:r>
      <w:r w:rsidR="005624DD">
        <w:fldChar w:fldCharType="separate"/>
      </w:r>
      <w:r>
        <w:t>3</w:t>
      </w:r>
      <w:r w:rsidR="005624DD">
        <w:fldChar w:fldCharType="end"/>
      </w:r>
    </w:p>
    <w:p w14:paraId="6BB2ACDD" w14:textId="77777777" w:rsidR="006E49CB" w:rsidRDefault="006E49CB">
      <w:pPr>
        <w:pStyle w:val="TOC1"/>
        <w:tabs>
          <w:tab w:val="right" w:leader="dot" w:pos="8990"/>
        </w:tabs>
        <w:rPr>
          <w:rFonts w:asciiTheme="minorHAnsi" w:eastAsiaTheme="minorEastAsia" w:hAnsiTheme="minorHAnsi" w:cstheme="minorBidi"/>
          <w:b w:val="0"/>
          <w:noProof/>
          <w:szCs w:val="24"/>
          <w:lang w:val="en-GB" w:eastAsia="ja-JP"/>
        </w:rPr>
      </w:pPr>
      <w:r>
        <w:rPr>
          <w:noProof/>
        </w:rPr>
        <w:t>PART 3 – Conditions of Contract and Contract Forms</w:t>
      </w:r>
      <w:r>
        <w:rPr>
          <w:noProof/>
        </w:rPr>
        <w:tab/>
      </w:r>
      <w:r w:rsidR="005624DD">
        <w:rPr>
          <w:noProof/>
        </w:rPr>
        <w:fldChar w:fldCharType="begin"/>
      </w:r>
      <w:r>
        <w:rPr>
          <w:noProof/>
        </w:rPr>
        <w:instrText xml:space="preserve"> PAGEREF _Toc365025677 \h </w:instrText>
      </w:r>
      <w:r w:rsidR="005624DD">
        <w:rPr>
          <w:noProof/>
        </w:rPr>
      </w:r>
      <w:r w:rsidR="005624DD">
        <w:rPr>
          <w:noProof/>
        </w:rPr>
        <w:fldChar w:fldCharType="separate"/>
      </w:r>
      <w:r>
        <w:rPr>
          <w:noProof/>
        </w:rPr>
        <w:t>1</w:t>
      </w:r>
      <w:r w:rsidR="005624DD">
        <w:rPr>
          <w:noProof/>
        </w:rPr>
        <w:fldChar w:fldCharType="end"/>
      </w:r>
    </w:p>
    <w:p w14:paraId="409E92FF" w14:textId="77777777" w:rsidR="006E49CB" w:rsidRDefault="006E49CB">
      <w:pPr>
        <w:pStyle w:val="TOC2"/>
        <w:rPr>
          <w:rFonts w:asciiTheme="minorHAnsi" w:eastAsiaTheme="minorEastAsia" w:hAnsiTheme="minorHAnsi" w:cstheme="minorBidi"/>
          <w:szCs w:val="24"/>
          <w:lang w:val="en-GB" w:eastAsia="ja-JP"/>
        </w:rPr>
      </w:pPr>
      <w:r>
        <w:t>Section VIII.  General Conditions of Contract</w:t>
      </w:r>
      <w:r>
        <w:tab/>
      </w:r>
      <w:r w:rsidR="005624DD">
        <w:fldChar w:fldCharType="begin"/>
      </w:r>
      <w:r>
        <w:instrText xml:space="preserve"> PAGEREF _Toc365025678 \h </w:instrText>
      </w:r>
      <w:r w:rsidR="005624DD">
        <w:fldChar w:fldCharType="separate"/>
      </w:r>
      <w:r>
        <w:t>3</w:t>
      </w:r>
      <w:r w:rsidR="005624DD">
        <w:fldChar w:fldCharType="end"/>
      </w:r>
    </w:p>
    <w:p w14:paraId="1E7A0C18" w14:textId="77777777" w:rsidR="006E49CB" w:rsidRDefault="006E49CB">
      <w:pPr>
        <w:pStyle w:val="TOC2"/>
        <w:rPr>
          <w:rFonts w:asciiTheme="minorHAnsi" w:eastAsiaTheme="minorEastAsia" w:hAnsiTheme="minorHAnsi" w:cstheme="minorBidi"/>
          <w:szCs w:val="24"/>
          <w:lang w:val="en-GB" w:eastAsia="ja-JP"/>
        </w:rPr>
      </w:pPr>
      <w:r>
        <w:t xml:space="preserve">Section IX.  </w:t>
      </w:r>
      <w:r w:rsidRPr="00DB6829">
        <w:rPr>
          <w:iCs/>
        </w:rPr>
        <w:t xml:space="preserve">Particular </w:t>
      </w:r>
      <w:r>
        <w:t>Conditions of Contract</w:t>
      </w:r>
      <w:r>
        <w:tab/>
      </w:r>
      <w:r w:rsidR="005624DD">
        <w:fldChar w:fldCharType="begin"/>
      </w:r>
      <w:r>
        <w:instrText xml:space="preserve"> PAGEREF _Toc365025679 \h </w:instrText>
      </w:r>
      <w:r w:rsidR="005624DD">
        <w:fldChar w:fldCharType="separate"/>
      </w:r>
      <w:r>
        <w:t>31</w:t>
      </w:r>
      <w:r w:rsidR="005624DD">
        <w:fldChar w:fldCharType="end"/>
      </w:r>
    </w:p>
    <w:p w14:paraId="4B2EA4D3" w14:textId="77777777" w:rsidR="006E49CB" w:rsidRDefault="006E49CB">
      <w:pPr>
        <w:pStyle w:val="TOC2"/>
        <w:rPr>
          <w:rFonts w:asciiTheme="minorHAnsi" w:eastAsiaTheme="minorEastAsia" w:hAnsiTheme="minorHAnsi" w:cstheme="minorBidi"/>
          <w:szCs w:val="24"/>
          <w:lang w:val="en-GB" w:eastAsia="ja-JP"/>
        </w:rPr>
      </w:pPr>
      <w:r>
        <w:t>Section X - Contract Forms</w:t>
      </w:r>
      <w:r>
        <w:tab/>
      </w:r>
      <w:r w:rsidR="005624DD">
        <w:fldChar w:fldCharType="begin"/>
      </w:r>
      <w:r>
        <w:instrText xml:space="preserve"> PAGEREF _Toc365025680 \h </w:instrText>
      </w:r>
      <w:r w:rsidR="005624DD">
        <w:fldChar w:fldCharType="separate"/>
      </w:r>
      <w:r>
        <w:t>37</w:t>
      </w:r>
      <w:r w:rsidR="005624DD">
        <w:fldChar w:fldCharType="end"/>
      </w:r>
    </w:p>
    <w:p w14:paraId="5775FDA8" w14:textId="77777777" w:rsidR="00F75180" w:rsidRPr="007764E1" w:rsidRDefault="005624DD" w:rsidP="00F75180">
      <w:pPr>
        <w:rPr>
          <w:lang w:val="en-GB"/>
        </w:rPr>
      </w:pPr>
      <w:r w:rsidRPr="006E49CB">
        <w:rPr>
          <w:lang w:val="en-GB"/>
        </w:rPr>
        <w:fldChar w:fldCharType="end"/>
      </w:r>
    </w:p>
    <w:p w14:paraId="6490E90D" w14:textId="77777777" w:rsidR="00F75180" w:rsidRPr="007764E1" w:rsidRDefault="00F75180" w:rsidP="00F75180">
      <w:pPr>
        <w:rPr>
          <w:lang w:val="en-GB"/>
        </w:rPr>
      </w:pPr>
    </w:p>
    <w:p w14:paraId="26497B74" w14:textId="77777777" w:rsidR="00F75180" w:rsidRPr="007764E1" w:rsidRDefault="00F75180" w:rsidP="00F75180">
      <w:pPr>
        <w:pStyle w:val="Part"/>
        <w:rPr>
          <w:lang w:val="en-GB"/>
        </w:rPr>
        <w:sectPr w:rsidR="00F75180" w:rsidRPr="007764E1">
          <w:headerReference w:type="even" r:id="rId17"/>
          <w:headerReference w:type="default" r:id="rId18"/>
          <w:headerReference w:type="first" r:id="rId19"/>
          <w:type w:val="oddPage"/>
          <w:pgSz w:w="12240" w:h="15840" w:code="1"/>
          <w:pgMar w:top="1440" w:right="1440" w:bottom="1440" w:left="1800" w:header="720" w:footer="720" w:gutter="0"/>
          <w:paperSrc w:first="15" w:other="15"/>
          <w:pgNumType w:fmt="lowerRoman"/>
          <w:cols w:space="720"/>
          <w:titlePg/>
        </w:sectPr>
      </w:pPr>
    </w:p>
    <w:p w14:paraId="6C11E1E9" w14:textId="77777777" w:rsidR="00F75180" w:rsidRPr="007764E1" w:rsidRDefault="00F75180" w:rsidP="00F75180">
      <w:pPr>
        <w:pStyle w:val="Part"/>
        <w:rPr>
          <w:lang w:val="en-GB"/>
        </w:rPr>
      </w:pPr>
    </w:p>
    <w:p w14:paraId="0514A082" w14:textId="77777777" w:rsidR="00F75180" w:rsidRPr="007764E1" w:rsidRDefault="004264E6" w:rsidP="00F75180">
      <w:pPr>
        <w:pStyle w:val="Part"/>
        <w:rPr>
          <w:lang w:val="en-GB"/>
        </w:rPr>
      </w:pPr>
      <w:bookmarkStart w:id="1" w:name="_Toc365025669"/>
      <w:r w:rsidRPr="006E49CB">
        <w:rPr>
          <w:lang w:val="en-GB"/>
        </w:rPr>
        <w:t>PART 1 – Bidding Procedures</w:t>
      </w:r>
      <w:bookmarkEnd w:id="1"/>
    </w:p>
    <w:p w14:paraId="035E4E42" w14:textId="77777777" w:rsidR="00F75180" w:rsidRPr="007764E1" w:rsidRDefault="00F75180" w:rsidP="00F75180">
      <w:pPr>
        <w:tabs>
          <w:tab w:val="left" w:pos="180"/>
        </w:tabs>
        <w:ind w:left="720" w:right="288" w:hanging="360"/>
        <w:jc w:val="both"/>
        <w:rPr>
          <w:rFonts w:ascii="Arial" w:hAnsi="Arial" w:cs="Arial"/>
          <w:iCs/>
          <w:spacing w:val="-2"/>
          <w:sz w:val="20"/>
          <w:lang w:val="en-GB"/>
        </w:rPr>
      </w:pPr>
    </w:p>
    <w:p w14:paraId="53ECE1D6" w14:textId="77777777" w:rsidR="00F75180" w:rsidRPr="007764E1" w:rsidRDefault="00F75180" w:rsidP="00F75180">
      <w:pPr>
        <w:tabs>
          <w:tab w:val="left" w:pos="180"/>
        </w:tabs>
        <w:ind w:left="720" w:right="288" w:hanging="360"/>
        <w:jc w:val="both"/>
        <w:rPr>
          <w:rFonts w:ascii="Arial" w:hAnsi="Arial" w:cs="Arial"/>
          <w:iCs/>
          <w:spacing w:val="-2"/>
          <w:sz w:val="20"/>
          <w:lang w:val="en-GB"/>
        </w:rPr>
        <w:sectPr w:rsidR="00F75180" w:rsidRPr="007764E1">
          <w:headerReference w:type="first" r:id="rId20"/>
          <w:type w:val="oddPage"/>
          <w:pgSz w:w="12240" w:h="15840" w:code="1"/>
          <w:pgMar w:top="1440" w:right="1440" w:bottom="1440" w:left="1800" w:header="720" w:footer="720" w:gutter="0"/>
          <w:paperSrc w:first="15" w:other="15"/>
          <w:pgNumType w:start="1"/>
          <w:cols w:space="720"/>
          <w:titlePg/>
        </w:sectPr>
      </w:pPr>
    </w:p>
    <w:p w14:paraId="41A0C0DC" w14:textId="77777777" w:rsidR="00F75180" w:rsidRPr="007764E1" w:rsidRDefault="00F75180" w:rsidP="00F75180">
      <w:pPr>
        <w:tabs>
          <w:tab w:val="left" w:pos="180"/>
        </w:tabs>
        <w:ind w:left="720" w:right="288" w:hanging="360"/>
        <w:jc w:val="both"/>
        <w:rPr>
          <w:rFonts w:ascii="Arial" w:hAnsi="Arial" w:cs="Arial"/>
          <w:iCs/>
          <w:spacing w:val="-2"/>
          <w:sz w:val="20"/>
          <w:lang w:val="en-GB"/>
        </w:rPr>
      </w:pPr>
    </w:p>
    <w:p w14:paraId="4F1383E6" w14:textId="77777777" w:rsidR="00F75180" w:rsidRPr="007764E1" w:rsidRDefault="004264E6" w:rsidP="00F75180">
      <w:pPr>
        <w:pStyle w:val="Subtitle"/>
      </w:pPr>
      <w:bookmarkStart w:id="2" w:name="_Toc365025670"/>
      <w:r w:rsidRPr="006E49CB">
        <w:t>Section 1 - Instructions to Bidders</w:t>
      </w:r>
      <w:bookmarkEnd w:id="2"/>
    </w:p>
    <w:bookmarkEnd w:id="0"/>
    <w:p w14:paraId="3AB7EF70" w14:textId="77777777" w:rsidR="00F75180" w:rsidRPr="007764E1" w:rsidRDefault="00F75180" w:rsidP="00F75180">
      <w:pPr>
        <w:pStyle w:val="BodyText"/>
        <w:ind w:left="180" w:right="288"/>
        <w:jc w:val="center"/>
        <w:rPr>
          <w:b/>
          <w:bCs/>
          <w:sz w:val="24"/>
        </w:rPr>
      </w:pPr>
    </w:p>
    <w:p w14:paraId="3D697035" w14:textId="77777777" w:rsidR="00F75180" w:rsidRPr="007764E1" w:rsidRDefault="004264E6" w:rsidP="00F75180">
      <w:pPr>
        <w:pStyle w:val="BodyText"/>
        <w:ind w:left="180" w:right="288"/>
        <w:jc w:val="center"/>
        <w:rPr>
          <w:rFonts w:ascii="Times New Roman" w:hAnsi="Times New Roman" w:cs="Times New Roman"/>
          <w:b/>
          <w:sz w:val="24"/>
        </w:rPr>
      </w:pPr>
      <w:r w:rsidRPr="006E49CB">
        <w:rPr>
          <w:rFonts w:ascii="Times New Roman" w:hAnsi="Times New Roman" w:cs="Times New Roman"/>
          <w:b/>
          <w:sz w:val="24"/>
        </w:rPr>
        <w:t>Table of Clauses</w:t>
      </w:r>
    </w:p>
    <w:p w14:paraId="110276E6" w14:textId="77777777" w:rsidR="00F75180" w:rsidRPr="007764E1" w:rsidRDefault="00F75180" w:rsidP="00F75180">
      <w:pPr>
        <w:pStyle w:val="BodyText"/>
        <w:ind w:left="180" w:right="288"/>
        <w:jc w:val="center"/>
        <w:rPr>
          <w:rFonts w:ascii="Times New Roman" w:hAnsi="Times New Roman" w:cs="Times New Roman"/>
          <w:b/>
          <w:bCs/>
          <w:sz w:val="24"/>
        </w:rPr>
      </w:pPr>
    </w:p>
    <w:p w14:paraId="269820A2" w14:textId="77777777" w:rsidR="00337119" w:rsidRDefault="005624DD">
      <w:pPr>
        <w:pStyle w:val="TOC1"/>
        <w:tabs>
          <w:tab w:val="left" w:pos="473"/>
          <w:tab w:val="right" w:leader="dot" w:pos="8990"/>
        </w:tabs>
        <w:rPr>
          <w:rFonts w:asciiTheme="minorHAnsi" w:eastAsiaTheme="minorEastAsia" w:hAnsiTheme="minorHAnsi" w:cstheme="minorBidi"/>
          <w:b w:val="0"/>
          <w:noProof/>
          <w:szCs w:val="24"/>
          <w:lang w:val="en-GB" w:eastAsia="ja-JP"/>
        </w:rPr>
      </w:pPr>
      <w:r w:rsidRPr="00337119">
        <w:rPr>
          <w:b w:val="0"/>
          <w:bCs/>
        </w:rPr>
        <w:fldChar w:fldCharType="begin"/>
      </w:r>
      <w:r w:rsidR="004264E6" w:rsidRPr="006E49CB">
        <w:rPr>
          <w:b w:val="0"/>
          <w:bCs/>
        </w:rPr>
        <w:instrText xml:space="preserve"> TOC \h \z \t "Subtitle 2,2,S1-Header2,2,Style Style S1-Header1 + Times New Roman 14 pt +1,1" </w:instrText>
      </w:r>
      <w:r w:rsidRPr="00337119">
        <w:rPr>
          <w:b w:val="0"/>
          <w:bCs/>
        </w:rPr>
        <w:fldChar w:fldCharType="separate"/>
      </w:r>
      <w:r w:rsidR="00337119">
        <w:rPr>
          <w:noProof/>
        </w:rPr>
        <w:t>A.</w:t>
      </w:r>
      <w:r w:rsidR="00337119">
        <w:rPr>
          <w:rFonts w:asciiTheme="minorHAnsi" w:eastAsiaTheme="minorEastAsia" w:hAnsiTheme="minorHAnsi" w:cstheme="minorBidi"/>
          <w:b w:val="0"/>
          <w:noProof/>
          <w:szCs w:val="24"/>
          <w:lang w:val="en-GB" w:eastAsia="ja-JP"/>
        </w:rPr>
        <w:tab/>
      </w:r>
      <w:r w:rsidR="00337119">
        <w:rPr>
          <w:noProof/>
        </w:rPr>
        <w:t>General</w:t>
      </w:r>
      <w:r w:rsidR="00337119">
        <w:rPr>
          <w:noProof/>
        </w:rPr>
        <w:tab/>
      </w:r>
      <w:r>
        <w:rPr>
          <w:noProof/>
        </w:rPr>
        <w:fldChar w:fldCharType="begin"/>
      </w:r>
      <w:r w:rsidR="00337119">
        <w:rPr>
          <w:noProof/>
        </w:rPr>
        <w:instrText xml:space="preserve"> PAGEREF _Toc365202160 \h </w:instrText>
      </w:r>
      <w:r>
        <w:rPr>
          <w:noProof/>
        </w:rPr>
      </w:r>
      <w:r>
        <w:rPr>
          <w:noProof/>
        </w:rPr>
        <w:fldChar w:fldCharType="separate"/>
      </w:r>
      <w:r w:rsidR="00337119">
        <w:rPr>
          <w:noProof/>
        </w:rPr>
        <w:t>5</w:t>
      </w:r>
      <w:r>
        <w:rPr>
          <w:noProof/>
        </w:rPr>
        <w:fldChar w:fldCharType="end"/>
      </w:r>
    </w:p>
    <w:p w14:paraId="3528C0D7" w14:textId="77777777" w:rsidR="00337119" w:rsidRDefault="00337119">
      <w:pPr>
        <w:pStyle w:val="TOC2"/>
        <w:tabs>
          <w:tab w:val="left" w:pos="593"/>
        </w:tabs>
        <w:rPr>
          <w:rFonts w:asciiTheme="minorHAnsi" w:eastAsiaTheme="minorEastAsia" w:hAnsiTheme="minorHAnsi" w:cstheme="minorBidi"/>
          <w:szCs w:val="24"/>
          <w:lang w:val="en-GB" w:eastAsia="ja-JP"/>
        </w:rPr>
      </w:pPr>
      <w:r>
        <w:t>1.</w:t>
      </w:r>
      <w:r>
        <w:rPr>
          <w:rFonts w:asciiTheme="minorHAnsi" w:eastAsiaTheme="minorEastAsia" w:hAnsiTheme="minorHAnsi" w:cstheme="minorBidi"/>
          <w:szCs w:val="24"/>
          <w:lang w:val="en-GB" w:eastAsia="ja-JP"/>
        </w:rPr>
        <w:tab/>
      </w:r>
      <w:r>
        <w:t>Scope of Bid</w:t>
      </w:r>
      <w:r>
        <w:tab/>
      </w:r>
      <w:r w:rsidR="005624DD">
        <w:fldChar w:fldCharType="begin"/>
      </w:r>
      <w:r>
        <w:instrText xml:space="preserve"> PAGEREF _Toc365202161 \h </w:instrText>
      </w:r>
      <w:r w:rsidR="005624DD">
        <w:fldChar w:fldCharType="separate"/>
      </w:r>
      <w:r>
        <w:t>5</w:t>
      </w:r>
      <w:r w:rsidR="005624DD">
        <w:fldChar w:fldCharType="end"/>
      </w:r>
    </w:p>
    <w:p w14:paraId="777AD7B6" w14:textId="77777777" w:rsidR="00337119" w:rsidRDefault="00337119">
      <w:pPr>
        <w:pStyle w:val="TOC2"/>
        <w:tabs>
          <w:tab w:val="left" w:pos="593"/>
        </w:tabs>
        <w:rPr>
          <w:rFonts w:asciiTheme="minorHAnsi" w:eastAsiaTheme="minorEastAsia" w:hAnsiTheme="minorHAnsi" w:cstheme="minorBidi"/>
          <w:szCs w:val="24"/>
          <w:lang w:val="en-GB" w:eastAsia="ja-JP"/>
        </w:rPr>
      </w:pPr>
      <w:r>
        <w:t>2.</w:t>
      </w:r>
      <w:r>
        <w:rPr>
          <w:rFonts w:asciiTheme="minorHAnsi" w:eastAsiaTheme="minorEastAsia" w:hAnsiTheme="minorHAnsi" w:cstheme="minorBidi"/>
          <w:szCs w:val="24"/>
          <w:lang w:val="en-GB" w:eastAsia="ja-JP"/>
        </w:rPr>
        <w:tab/>
      </w:r>
      <w:r>
        <w:t>Source of Funds</w:t>
      </w:r>
      <w:r>
        <w:tab/>
      </w:r>
      <w:r w:rsidR="005624DD">
        <w:fldChar w:fldCharType="begin"/>
      </w:r>
      <w:r>
        <w:instrText xml:space="preserve"> PAGEREF _Toc365202162 \h </w:instrText>
      </w:r>
      <w:r w:rsidR="005624DD">
        <w:fldChar w:fldCharType="separate"/>
      </w:r>
      <w:r>
        <w:t>5</w:t>
      </w:r>
      <w:r w:rsidR="005624DD">
        <w:fldChar w:fldCharType="end"/>
      </w:r>
    </w:p>
    <w:p w14:paraId="3EB258A1" w14:textId="77777777" w:rsidR="00337119" w:rsidRDefault="00337119">
      <w:pPr>
        <w:pStyle w:val="TOC2"/>
        <w:tabs>
          <w:tab w:val="left" w:pos="593"/>
        </w:tabs>
        <w:rPr>
          <w:rFonts w:asciiTheme="minorHAnsi" w:eastAsiaTheme="minorEastAsia" w:hAnsiTheme="minorHAnsi" w:cstheme="minorBidi"/>
          <w:szCs w:val="24"/>
          <w:lang w:val="en-GB" w:eastAsia="ja-JP"/>
        </w:rPr>
      </w:pPr>
      <w:r>
        <w:t>3.</w:t>
      </w:r>
      <w:r>
        <w:rPr>
          <w:rFonts w:asciiTheme="minorHAnsi" w:eastAsiaTheme="minorEastAsia" w:hAnsiTheme="minorHAnsi" w:cstheme="minorBidi"/>
          <w:szCs w:val="24"/>
          <w:lang w:val="en-GB" w:eastAsia="ja-JP"/>
        </w:rPr>
        <w:tab/>
      </w:r>
      <w:r>
        <w:t>Corrupt and Fraudulent Practices</w:t>
      </w:r>
      <w:r>
        <w:tab/>
      </w:r>
      <w:r w:rsidR="005624DD">
        <w:fldChar w:fldCharType="begin"/>
      </w:r>
      <w:r>
        <w:instrText xml:space="preserve"> PAGEREF _Toc365202163 \h </w:instrText>
      </w:r>
      <w:r w:rsidR="005624DD">
        <w:fldChar w:fldCharType="separate"/>
      </w:r>
      <w:r>
        <w:t>5</w:t>
      </w:r>
      <w:r w:rsidR="005624DD">
        <w:fldChar w:fldCharType="end"/>
      </w:r>
    </w:p>
    <w:p w14:paraId="5AFEE789" w14:textId="77777777" w:rsidR="00337119" w:rsidRDefault="00337119">
      <w:pPr>
        <w:pStyle w:val="TOC2"/>
        <w:tabs>
          <w:tab w:val="left" w:pos="593"/>
        </w:tabs>
        <w:rPr>
          <w:rFonts w:asciiTheme="minorHAnsi" w:eastAsiaTheme="minorEastAsia" w:hAnsiTheme="minorHAnsi" w:cstheme="minorBidi"/>
          <w:szCs w:val="24"/>
          <w:lang w:val="en-GB" w:eastAsia="ja-JP"/>
        </w:rPr>
      </w:pPr>
      <w:r>
        <w:t>4.</w:t>
      </w:r>
      <w:r>
        <w:rPr>
          <w:rFonts w:asciiTheme="minorHAnsi" w:eastAsiaTheme="minorEastAsia" w:hAnsiTheme="minorHAnsi" w:cstheme="minorBidi"/>
          <w:szCs w:val="24"/>
          <w:lang w:val="en-GB" w:eastAsia="ja-JP"/>
        </w:rPr>
        <w:tab/>
      </w:r>
      <w:r>
        <w:t>Eligible Bidders</w:t>
      </w:r>
      <w:r>
        <w:tab/>
      </w:r>
      <w:r w:rsidR="005624DD">
        <w:fldChar w:fldCharType="begin"/>
      </w:r>
      <w:r>
        <w:instrText xml:space="preserve"> PAGEREF _Toc365202164 \h </w:instrText>
      </w:r>
      <w:r w:rsidR="005624DD">
        <w:fldChar w:fldCharType="separate"/>
      </w:r>
      <w:r>
        <w:t>6</w:t>
      </w:r>
      <w:r w:rsidR="005624DD">
        <w:fldChar w:fldCharType="end"/>
      </w:r>
    </w:p>
    <w:p w14:paraId="000564D1" w14:textId="77777777" w:rsidR="00337119" w:rsidRDefault="00337119">
      <w:pPr>
        <w:pStyle w:val="TOC2"/>
        <w:tabs>
          <w:tab w:val="left" w:pos="593"/>
        </w:tabs>
        <w:rPr>
          <w:rFonts w:asciiTheme="minorHAnsi" w:eastAsiaTheme="minorEastAsia" w:hAnsiTheme="minorHAnsi" w:cstheme="minorBidi"/>
          <w:szCs w:val="24"/>
          <w:lang w:val="en-GB" w:eastAsia="ja-JP"/>
        </w:rPr>
      </w:pPr>
      <w:r w:rsidRPr="00DF08C7">
        <w:rPr>
          <w:iCs/>
        </w:rPr>
        <w:t>5.</w:t>
      </w:r>
      <w:r>
        <w:rPr>
          <w:rFonts w:asciiTheme="minorHAnsi" w:eastAsiaTheme="minorEastAsia" w:hAnsiTheme="minorHAnsi" w:cstheme="minorBidi"/>
          <w:szCs w:val="24"/>
          <w:lang w:val="en-GB" w:eastAsia="ja-JP"/>
        </w:rPr>
        <w:tab/>
      </w:r>
      <w:r w:rsidRPr="00DF08C7">
        <w:rPr>
          <w:iCs/>
        </w:rPr>
        <w:t>Eligible Materials, Equipment and Services</w:t>
      </w:r>
      <w:r>
        <w:tab/>
      </w:r>
      <w:r w:rsidR="005624DD">
        <w:fldChar w:fldCharType="begin"/>
      </w:r>
      <w:r>
        <w:instrText xml:space="preserve"> PAGEREF _Toc365202165 \h </w:instrText>
      </w:r>
      <w:r w:rsidR="005624DD">
        <w:fldChar w:fldCharType="separate"/>
      </w:r>
      <w:r>
        <w:t>8</w:t>
      </w:r>
      <w:r w:rsidR="005624DD">
        <w:fldChar w:fldCharType="end"/>
      </w:r>
    </w:p>
    <w:p w14:paraId="69F94492" w14:textId="77777777" w:rsidR="00337119" w:rsidRDefault="00337119">
      <w:pPr>
        <w:pStyle w:val="TOC1"/>
        <w:tabs>
          <w:tab w:val="left" w:pos="460"/>
          <w:tab w:val="right" w:leader="dot" w:pos="8990"/>
        </w:tabs>
        <w:rPr>
          <w:rFonts w:asciiTheme="minorHAnsi" w:eastAsiaTheme="minorEastAsia" w:hAnsiTheme="minorHAnsi" w:cstheme="minorBidi"/>
          <w:b w:val="0"/>
          <w:noProof/>
          <w:szCs w:val="24"/>
          <w:lang w:val="en-GB" w:eastAsia="ja-JP"/>
        </w:rPr>
      </w:pPr>
      <w:r>
        <w:rPr>
          <w:noProof/>
        </w:rPr>
        <w:t>B.</w:t>
      </w:r>
      <w:r>
        <w:rPr>
          <w:rFonts w:asciiTheme="minorHAnsi" w:eastAsiaTheme="minorEastAsia" w:hAnsiTheme="minorHAnsi" w:cstheme="minorBidi"/>
          <w:b w:val="0"/>
          <w:noProof/>
          <w:szCs w:val="24"/>
          <w:lang w:val="en-GB" w:eastAsia="ja-JP"/>
        </w:rPr>
        <w:tab/>
      </w:r>
      <w:r>
        <w:rPr>
          <w:noProof/>
        </w:rPr>
        <w:t>Contents of Bidding Document</w:t>
      </w:r>
      <w:r>
        <w:rPr>
          <w:noProof/>
        </w:rPr>
        <w:tab/>
      </w:r>
      <w:r w:rsidR="005624DD">
        <w:rPr>
          <w:noProof/>
        </w:rPr>
        <w:fldChar w:fldCharType="begin"/>
      </w:r>
      <w:r>
        <w:rPr>
          <w:noProof/>
        </w:rPr>
        <w:instrText xml:space="preserve"> PAGEREF _Toc365202166 \h </w:instrText>
      </w:r>
      <w:r w:rsidR="005624DD">
        <w:rPr>
          <w:noProof/>
        </w:rPr>
      </w:r>
      <w:r w:rsidR="005624DD">
        <w:rPr>
          <w:noProof/>
        </w:rPr>
        <w:fldChar w:fldCharType="separate"/>
      </w:r>
      <w:r>
        <w:rPr>
          <w:noProof/>
        </w:rPr>
        <w:t>9</w:t>
      </w:r>
      <w:r w:rsidR="005624DD">
        <w:rPr>
          <w:noProof/>
        </w:rPr>
        <w:fldChar w:fldCharType="end"/>
      </w:r>
    </w:p>
    <w:p w14:paraId="1AC87A0C" w14:textId="77777777" w:rsidR="00337119" w:rsidRDefault="00337119">
      <w:pPr>
        <w:pStyle w:val="TOC2"/>
        <w:tabs>
          <w:tab w:val="left" w:pos="593"/>
        </w:tabs>
        <w:rPr>
          <w:rFonts w:asciiTheme="minorHAnsi" w:eastAsiaTheme="minorEastAsia" w:hAnsiTheme="minorHAnsi" w:cstheme="minorBidi"/>
          <w:szCs w:val="24"/>
          <w:lang w:val="en-GB" w:eastAsia="ja-JP"/>
        </w:rPr>
      </w:pPr>
      <w:r>
        <w:t>6.</w:t>
      </w:r>
      <w:r>
        <w:rPr>
          <w:rFonts w:asciiTheme="minorHAnsi" w:eastAsiaTheme="minorEastAsia" w:hAnsiTheme="minorHAnsi" w:cstheme="minorBidi"/>
          <w:szCs w:val="24"/>
          <w:lang w:val="en-GB" w:eastAsia="ja-JP"/>
        </w:rPr>
        <w:tab/>
      </w:r>
      <w:r>
        <w:t>Sections of Bidding Document</w:t>
      </w:r>
      <w:r>
        <w:tab/>
      </w:r>
      <w:r w:rsidR="005624DD">
        <w:fldChar w:fldCharType="begin"/>
      </w:r>
      <w:r>
        <w:instrText xml:space="preserve"> PAGEREF _Toc365202167 \h </w:instrText>
      </w:r>
      <w:r w:rsidR="005624DD">
        <w:fldChar w:fldCharType="separate"/>
      </w:r>
      <w:r>
        <w:t>9</w:t>
      </w:r>
      <w:r w:rsidR="005624DD">
        <w:fldChar w:fldCharType="end"/>
      </w:r>
    </w:p>
    <w:p w14:paraId="17FEDA01" w14:textId="77777777" w:rsidR="00337119" w:rsidRDefault="00337119">
      <w:pPr>
        <w:pStyle w:val="TOC2"/>
        <w:tabs>
          <w:tab w:val="left" w:pos="593"/>
        </w:tabs>
        <w:rPr>
          <w:rFonts w:asciiTheme="minorHAnsi" w:eastAsiaTheme="minorEastAsia" w:hAnsiTheme="minorHAnsi" w:cstheme="minorBidi"/>
          <w:szCs w:val="24"/>
          <w:lang w:val="en-GB" w:eastAsia="ja-JP"/>
        </w:rPr>
      </w:pPr>
      <w:r>
        <w:t>7.</w:t>
      </w:r>
      <w:r>
        <w:rPr>
          <w:rFonts w:asciiTheme="minorHAnsi" w:eastAsiaTheme="minorEastAsia" w:hAnsiTheme="minorHAnsi" w:cstheme="minorBidi"/>
          <w:szCs w:val="24"/>
          <w:lang w:val="en-GB" w:eastAsia="ja-JP"/>
        </w:rPr>
        <w:tab/>
      </w:r>
      <w:r>
        <w:t>Clarification of Bidding Document, Site Visit, Pre-Bid Meeting</w:t>
      </w:r>
      <w:r>
        <w:tab/>
      </w:r>
      <w:r w:rsidR="005624DD">
        <w:fldChar w:fldCharType="begin"/>
      </w:r>
      <w:r>
        <w:instrText xml:space="preserve"> PAGEREF _Toc365202168 \h </w:instrText>
      </w:r>
      <w:r w:rsidR="005624DD">
        <w:fldChar w:fldCharType="separate"/>
      </w:r>
      <w:r>
        <w:t>10</w:t>
      </w:r>
      <w:r w:rsidR="005624DD">
        <w:fldChar w:fldCharType="end"/>
      </w:r>
    </w:p>
    <w:p w14:paraId="26FE2252" w14:textId="77777777" w:rsidR="00337119" w:rsidRDefault="00337119">
      <w:pPr>
        <w:pStyle w:val="TOC2"/>
        <w:tabs>
          <w:tab w:val="left" w:pos="593"/>
        </w:tabs>
        <w:rPr>
          <w:rFonts w:asciiTheme="minorHAnsi" w:eastAsiaTheme="minorEastAsia" w:hAnsiTheme="minorHAnsi" w:cstheme="minorBidi"/>
          <w:szCs w:val="24"/>
          <w:lang w:val="en-GB" w:eastAsia="ja-JP"/>
        </w:rPr>
      </w:pPr>
      <w:r>
        <w:t>8.</w:t>
      </w:r>
      <w:r>
        <w:rPr>
          <w:rFonts w:asciiTheme="minorHAnsi" w:eastAsiaTheme="minorEastAsia" w:hAnsiTheme="minorHAnsi" w:cstheme="minorBidi"/>
          <w:szCs w:val="24"/>
          <w:lang w:val="en-GB" w:eastAsia="ja-JP"/>
        </w:rPr>
        <w:tab/>
      </w:r>
      <w:r>
        <w:t>Amendment of Bidding Document</w:t>
      </w:r>
      <w:r>
        <w:tab/>
      </w:r>
      <w:r w:rsidR="005624DD">
        <w:fldChar w:fldCharType="begin"/>
      </w:r>
      <w:r>
        <w:instrText xml:space="preserve"> PAGEREF _Toc365202169 \h </w:instrText>
      </w:r>
      <w:r w:rsidR="005624DD">
        <w:fldChar w:fldCharType="separate"/>
      </w:r>
      <w:r>
        <w:t>11</w:t>
      </w:r>
      <w:r w:rsidR="005624DD">
        <w:fldChar w:fldCharType="end"/>
      </w:r>
    </w:p>
    <w:p w14:paraId="7E7761FA" w14:textId="77777777" w:rsidR="00337119" w:rsidRDefault="00337119">
      <w:pPr>
        <w:pStyle w:val="TOC1"/>
        <w:tabs>
          <w:tab w:val="left" w:pos="473"/>
          <w:tab w:val="right" w:leader="dot" w:pos="8990"/>
        </w:tabs>
        <w:rPr>
          <w:rFonts w:asciiTheme="minorHAnsi" w:eastAsiaTheme="minorEastAsia" w:hAnsiTheme="minorHAnsi" w:cstheme="minorBidi"/>
          <w:b w:val="0"/>
          <w:noProof/>
          <w:szCs w:val="24"/>
          <w:lang w:val="en-GB" w:eastAsia="ja-JP"/>
        </w:rPr>
      </w:pPr>
      <w:r>
        <w:rPr>
          <w:noProof/>
        </w:rPr>
        <w:t>C.</w:t>
      </w:r>
      <w:r>
        <w:rPr>
          <w:rFonts w:asciiTheme="minorHAnsi" w:eastAsiaTheme="minorEastAsia" w:hAnsiTheme="minorHAnsi" w:cstheme="minorBidi"/>
          <w:b w:val="0"/>
          <w:noProof/>
          <w:szCs w:val="24"/>
          <w:lang w:val="en-GB" w:eastAsia="ja-JP"/>
        </w:rPr>
        <w:tab/>
      </w:r>
      <w:r>
        <w:rPr>
          <w:noProof/>
        </w:rPr>
        <w:t>Preparation of Bids</w:t>
      </w:r>
      <w:r>
        <w:rPr>
          <w:noProof/>
        </w:rPr>
        <w:tab/>
      </w:r>
      <w:r w:rsidR="005624DD">
        <w:rPr>
          <w:noProof/>
        </w:rPr>
        <w:fldChar w:fldCharType="begin"/>
      </w:r>
      <w:r>
        <w:rPr>
          <w:noProof/>
        </w:rPr>
        <w:instrText xml:space="preserve"> PAGEREF _Toc365202170 \h </w:instrText>
      </w:r>
      <w:r w:rsidR="005624DD">
        <w:rPr>
          <w:noProof/>
        </w:rPr>
      </w:r>
      <w:r w:rsidR="005624DD">
        <w:rPr>
          <w:noProof/>
        </w:rPr>
        <w:fldChar w:fldCharType="separate"/>
      </w:r>
      <w:r>
        <w:rPr>
          <w:noProof/>
        </w:rPr>
        <w:t>11</w:t>
      </w:r>
      <w:r w:rsidR="005624DD">
        <w:rPr>
          <w:noProof/>
        </w:rPr>
        <w:fldChar w:fldCharType="end"/>
      </w:r>
    </w:p>
    <w:p w14:paraId="44F6AAE2" w14:textId="77777777" w:rsidR="00337119" w:rsidRDefault="00337119">
      <w:pPr>
        <w:pStyle w:val="TOC2"/>
        <w:tabs>
          <w:tab w:val="left" w:pos="593"/>
        </w:tabs>
        <w:rPr>
          <w:rFonts w:asciiTheme="minorHAnsi" w:eastAsiaTheme="minorEastAsia" w:hAnsiTheme="minorHAnsi" w:cstheme="minorBidi"/>
          <w:szCs w:val="24"/>
          <w:lang w:val="en-GB" w:eastAsia="ja-JP"/>
        </w:rPr>
      </w:pPr>
      <w:r>
        <w:t>9.</w:t>
      </w:r>
      <w:r>
        <w:rPr>
          <w:rFonts w:asciiTheme="minorHAnsi" w:eastAsiaTheme="minorEastAsia" w:hAnsiTheme="minorHAnsi" w:cstheme="minorBidi"/>
          <w:szCs w:val="24"/>
          <w:lang w:val="en-GB" w:eastAsia="ja-JP"/>
        </w:rPr>
        <w:tab/>
      </w:r>
      <w:r>
        <w:t>Cost of Bidding</w:t>
      </w:r>
      <w:r>
        <w:tab/>
      </w:r>
      <w:r w:rsidR="005624DD">
        <w:fldChar w:fldCharType="begin"/>
      </w:r>
      <w:r>
        <w:instrText xml:space="preserve"> PAGEREF _Toc365202171 \h </w:instrText>
      </w:r>
      <w:r w:rsidR="005624DD">
        <w:fldChar w:fldCharType="separate"/>
      </w:r>
      <w:r>
        <w:t>11</w:t>
      </w:r>
      <w:r w:rsidR="005624DD">
        <w:fldChar w:fldCharType="end"/>
      </w:r>
    </w:p>
    <w:p w14:paraId="46066BB4" w14:textId="77777777" w:rsidR="00337119" w:rsidRDefault="00337119">
      <w:pPr>
        <w:pStyle w:val="TOC2"/>
        <w:tabs>
          <w:tab w:val="left" w:pos="713"/>
        </w:tabs>
        <w:rPr>
          <w:rFonts w:asciiTheme="minorHAnsi" w:eastAsiaTheme="minorEastAsia" w:hAnsiTheme="minorHAnsi" w:cstheme="minorBidi"/>
          <w:szCs w:val="24"/>
          <w:lang w:val="en-GB" w:eastAsia="ja-JP"/>
        </w:rPr>
      </w:pPr>
      <w:r>
        <w:t>10.</w:t>
      </w:r>
      <w:r>
        <w:rPr>
          <w:rFonts w:asciiTheme="minorHAnsi" w:eastAsiaTheme="minorEastAsia" w:hAnsiTheme="minorHAnsi" w:cstheme="minorBidi"/>
          <w:szCs w:val="24"/>
          <w:lang w:val="en-GB" w:eastAsia="ja-JP"/>
        </w:rPr>
        <w:tab/>
      </w:r>
      <w:r>
        <w:t>Language of Bid</w:t>
      </w:r>
      <w:r>
        <w:tab/>
      </w:r>
      <w:r w:rsidR="005624DD">
        <w:fldChar w:fldCharType="begin"/>
      </w:r>
      <w:r>
        <w:instrText xml:space="preserve"> PAGEREF _Toc365202172 \h </w:instrText>
      </w:r>
      <w:r w:rsidR="005624DD">
        <w:fldChar w:fldCharType="separate"/>
      </w:r>
      <w:r>
        <w:t>11</w:t>
      </w:r>
      <w:r w:rsidR="005624DD">
        <w:fldChar w:fldCharType="end"/>
      </w:r>
    </w:p>
    <w:p w14:paraId="7F5EBCCA" w14:textId="77777777" w:rsidR="00337119" w:rsidRDefault="00337119">
      <w:pPr>
        <w:pStyle w:val="TOC2"/>
        <w:tabs>
          <w:tab w:val="left" w:pos="713"/>
        </w:tabs>
        <w:rPr>
          <w:rFonts w:asciiTheme="minorHAnsi" w:eastAsiaTheme="minorEastAsia" w:hAnsiTheme="minorHAnsi" w:cstheme="minorBidi"/>
          <w:szCs w:val="24"/>
          <w:lang w:val="en-GB" w:eastAsia="ja-JP"/>
        </w:rPr>
      </w:pPr>
      <w:r>
        <w:t>11.</w:t>
      </w:r>
      <w:r>
        <w:rPr>
          <w:rFonts w:asciiTheme="minorHAnsi" w:eastAsiaTheme="minorEastAsia" w:hAnsiTheme="minorHAnsi" w:cstheme="minorBidi"/>
          <w:szCs w:val="24"/>
          <w:lang w:val="en-GB" w:eastAsia="ja-JP"/>
        </w:rPr>
        <w:tab/>
      </w:r>
      <w:r>
        <w:t>Documents Comprising the Bid</w:t>
      </w:r>
      <w:r>
        <w:tab/>
      </w:r>
      <w:r w:rsidR="005624DD">
        <w:fldChar w:fldCharType="begin"/>
      </w:r>
      <w:r>
        <w:instrText xml:space="preserve"> PAGEREF _Toc365202173 \h </w:instrText>
      </w:r>
      <w:r w:rsidR="005624DD">
        <w:fldChar w:fldCharType="separate"/>
      </w:r>
      <w:r>
        <w:t>11</w:t>
      </w:r>
      <w:r w:rsidR="005624DD">
        <w:fldChar w:fldCharType="end"/>
      </w:r>
    </w:p>
    <w:p w14:paraId="707DA0DE" w14:textId="77777777" w:rsidR="00337119" w:rsidRDefault="00337119">
      <w:pPr>
        <w:pStyle w:val="TOC2"/>
        <w:tabs>
          <w:tab w:val="left" w:pos="713"/>
        </w:tabs>
        <w:rPr>
          <w:rFonts w:asciiTheme="minorHAnsi" w:eastAsiaTheme="minorEastAsia" w:hAnsiTheme="minorHAnsi" w:cstheme="minorBidi"/>
          <w:szCs w:val="24"/>
          <w:lang w:val="en-GB" w:eastAsia="ja-JP"/>
        </w:rPr>
      </w:pPr>
      <w:r>
        <w:t>12.</w:t>
      </w:r>
      <w:r>
        <w:rPr>
          <w:rFonts w:asciiTheme="minorHAnsi" w:eastAsiaTheme="minorEastAsia" w:hAnsiTheme="minorHAnsi" w:cstheme="minorBidi"/>
          <w:szCs w:val="24"/>
          <w:lang w:val="en-GB" w:eastAsia="ja-JP"/>
        </w:rPr>
        <w:tab/>
      </w:r>
      <w:r>
        <w:t>Letter of Bid and Schedules</w:t>
      </w:r>
      <w:r>
        <w:tab/>
      </w:r>
      <w:r w:rsidR="005624DD">
        <w:fldChar w:fldCharType="begin"/>
      </w:r>
      <w:r>
        <w:instrText xml:space="preserve"> PAGEREF _Toc365202174 \h </w:instrText>
      </w:r>
      <w:r w:rsidR="005624DD">
        <w:fldChar w:fldCharType="separate"/>
      </w:r>
      <w:r>
        <w:t>12</w:t>
      </w:r>
      <w:r w:rsidR="005624DD">
        <w:fldChar w:fldCharType="end"/>
      </w:r>
    </w:p>
    <w:p w14:paraId="1E915EDC" w14:textId="77777777" w:rsidR="00337119" w:rsidRDefault="00337119">
      <w:pPr>
        <w:pStyle w:val="TOC2"/>
        <w:tabs>
          <w:tab w:val="left" w:pos="713"/>
        </w:tabs>
        <w:rPr>
          <w:rFonts w:asciiTheme="minorHAnsi" w:eastAsiaTheme="minorEastAsia" w:hAnsiTheme="minorHAnsi" w:cstheme="minorBidi"/>
          <w:szCs w:val="24"/>
          <w:lang w:val="en-GB" w:eastAsia="ja-JP"/>
        </w:rPr>
      </w:pPr>
      <w:r>
        <w:t>13.</w:t>
      </w:r>
      <w:r>
        <w:rPr>
          <w:rFonts w:asciiTheme="minorHAnsi" w:eastAsiaTheme="minorEastAsia" w:hAnsiTheme="minorHAnsi" w:cstheme="minorBidi"/>
          <w:szCs w:val="24"/>
          <w:lang w:val="en-GB" w:eastAsia="ja-JP"/>
        </w:rPr>
        <w:tab/>
      </w:r>
      <w:r>
        <w:t>Alternative Bids</w:t>
      </w:r>
      <w:r>
        <w:tab/>
      </w:r>
      <w:r w:rsidR="005624DD">
        <w:fldChar w:fldCharType="begin"/>
      </w:r>
      <w:r>
        <w:instrText xml:space="preserve"> PAGEREF _Toc365202175 \h </w:instrText>
      </w:r>
      <w:r w:rsidR="005624DD">
        <w:fldChar w:fldCharType="separate"/>
      </w:r>
      <w:r>
        <w:t>12</w:t>
      </w:r>
      <w:r w:rsidR="005624DD">
        <w:fldChar w:fldCharType="end"/>
      </w:r>
    </w:p>
    <w:p w14:paraId="49F0DB4A" w14:textId="77777777" w:rsidR="00337119" w:rsidRDefault="00337119">
      <w:pPr>
        <w:pStyle w:val="TOC2"/>
        <w:tabs>
          <w:tab w:val="left" w:pos="713"/>
        </w:tabs>
        <w:rPr>
          <w:rFonts w:asciiTheme="minorHAnsi" w:eastAsiaTheme="minorEastAsia" w:hAnsiTheme="minorHAnsi" w:cstheme="minorBidi"/>
          <w:szCs w:val="24"/>
          <w:lang w:val="en-GB" w:eastAsia="ja-JP"/>
        </w:rPr>
      </w:pPr>
      <w:r>
        <w:t>14.</w:t>
      </w:r>
      <w:r>
        <w:rPr>
          <w:rFonts w:asciiTheme="minorHAnsi" w:eastAsiaTheme="minorEastAsia" w:hAnsiTheme="minorHAnsi" w:cstheme="minorBidi"/>
          <w:szCs w:val="24"/>
          <w:lang w:val="en-GB" w:eastAsia="ja-JP"/>
        </w:rPr>
        <w:tab/>
      </w:r>
      <w:r>
        <w:t>Bid Prices and Discounts</w:t>
      </w:r>
      <w:r>
        <w:tab/>
      </w:r>
      <w:r w:rsidR="005624DD">
        <w:fldChar w:fldCharType="begin"/>
      </w:r>
      <w:r>
        <w:instrText xml:space="preserve"> PAGEREF _Toc365202176 \h </w:instrText>
      </w:r>
      <w:r w:rsidR="005624DD">
        <w:fldChar w:fldCharType="separate"/>
      </w:r>
      <w:r>
        <w:t>13</w:t>
      </w:r>
      <w:r w:rsidR="005624DD">
        <w:fldChar w:fldCharType="end"/>
      </w:r>
    </w:p>
    <w:p w14:paraId="381976A8" w14:textId="77777777" w:rsidR="00337119" w:rsidRDefault="00337119">
      <w:pPr>
        <w:pStyle w:val="TOC2"/>
        <w:tabs>
          <w:tab w:val="left" w:pos="713"/>
        </w:tabs>
        <w:rPr>
          <w:rFonts w:asciiTheme="minorHAnsi" w:eastAsiaTheme="minorEastAsia" w:hAnsiTheme="minorHAnsi" w:cstheme="minorBidi"/>
          <w:szCs w:val="24"/>
          <w:lang w:val="en-GB" w:eastAsia="ja-JP"/>
        </w:rPr>
      </w:pPr>
      <w:r>
        <w:t>15.</w:t>
      </w:r>
      <w:r>
        <w:rPr>
          <w:rFonts w:asciiTheme="minorHAnsi" w:eastAsiaTheme="minorEastAsia" w:hAnsiTheme="minorHAnsi" w:cstheme="minorBidi"/>
          <w:szCs w:val="24"/>
          <w:lang w:val="en-GB" w:eastAsia="ja-JP"/>
        </w:rPr>
        <w:tab/>
      </w:r>
      <w:r>
        <w:t>Currencies of Bid and Payment</w:t>
      </w:r>
      <w:r>
        <w:tab/>
      </w:r>
      <w:r w:rsidR="005624DD">
        <w:fldChar w:fldCharType="begin"/>
      </w:r>
      <w:r>
        <w:instrText xml:space="preserve"> PAGEREF _Toc365202177 \h </w:instrText>
      </w:r>
      <w:r w:rsidR="005624DD">
        <w:fldChar w:fldCharType="separate"/>
      </w:r>
      <w:r>
        <w:t>14</w:t>
      </w:r>
      <w:r w:rsidR="005624DD">
        <w:fldChar w:fldCharType="end"/>
      </w:r>
    </w:p>
    <w:p w14:paraId="43E9DD87" w14:textId="77777777" w:rsidR="00337119" w:rsidRDefault="00337119">
      <w:pPr>
        <w:pStyle w:val="TOC2"/>
        <w:tabs>
          <w:tab w:val="left" w:pos="713"/>
        </w:tabs>
        <w:rPr>
          <w:rFonts w:asciiTheme="minorHAnsi" w:eastAsiaTheme="minorEastAsia" w:hAnsiTheme="minorHAnsi" w:cstheme="minorBidi"/>
          <w:szCs w:val="24"/>
          <w:lang w:val="en-GB" w:eastAsia="ja-JP"/>
        </w:rPr>
      </w:pPr>
      <w:r>
        <w:t>16.</w:t>
      </w:r>
      <w:r>
        <w:rPr>
          <w:rFonts w:asciiTheme="minorHAnsi" w:eastAsiaTheme="minorEastAsia" w:hAnsiTheme="minorHAnsi" w:cstheme="minorBidi"/>
          <w:szCs w:val="24"/>
          <w:lang w:val="en-GB" w:eastAsia="ja-JP"/>
        </w:rPr>
        <w:tab/>
      </w:r>
      <w:r>
        <w:t>Documents Comprising the Technical Proposal</w:t>
      </w:r>
      <w:r>
        <w:tab/>
      </w:r>
      <w:r w:rsidR="005624DD">
        <w:fldChar w:fldCharType="begin"/>
      </w:r>
      <w:r>
        <w:instrText xml:space="preserve"> PAGEREF _Toc365202178 \h </w:instrText>
      </w:r>
      <w:r w:rsidR="005624DD">
        <w:fldChar w:fldCharType="separate"/>
      </w:r>
      <w:r>
        <w:t>14</w:t>
      </w:r>
      <w:r w:rsidR="005624DD">
        <w:fldChar w:fldCharType="end"/>
      </w:r>
    </w:p>
    <w:p w14:paraId="7DE45D5B" w14:textId="77777777" w:rsidR="00337119" w:rsidRDefault="00337119">
      <w:pPr>
        <w:pStyle w:val="TOC2"/>
        <w:tabs>
          <w:tab w:val="left" w:pos="713"/>
        </w:tabs>
        <w:rPr>
          <w:rFonts w:asciiTheme="minorHAnsi" w:eastAsiaTheme="minorEastAsia" w:hAnsiTheme="minorHAnsi" w:cstheme="minorBidi"/>
          <w:szCs w:val="24"/>
          <w:lang w:val="en-GB" w:eastAsia="ja-JP"/>
        </w:rPr>
      </w:pPr>
      <w:r>
        <w:t>17.</w:t>
      </w:r>
      <w:r>
        <w:rPr>
          <w:rFonts w:asciiTheme="minorHAnsi" w:eastAsiaTheme="minorEastAsia" w:hAnsiTheme="minorHAnsi" w:cstheme="minorBidi"/>
          <w:szCs w:val="24"/>
          <w:lang w:val="en-GB" w:eastAsia="ja-JP"/>
        </w:rPr>
        <w:tab/>
      </w:r>
      <w:r>
        <w:t>Documents Establishing the Qualifications of the Bidder</w:t>
      </w:r>
      <w:r>
        <w:tab/>
      </w:r>
      <w:r w:rsidR="005624DD">
        <w:fldChar w:fldCharType="begin"/>
      </w:r>
      <w:r>
        <w:instrText xml:space="preserve"> PAGEREF _Toc365202179 \h </w:instrText>
      </w:r>
      <w:r w:rsidR="005624DD">
        <w:fldChar w:fldCharType="separate"/>
      </w:r>
      <w:r>
        <w:t>14</w:t>
      </w:r>
      <w:r w:rsidR="005624DD">
        <w:fldChar w:fldCharType="end"/>
      </w:r>
    </w:p>
    <w:p w14:paraId="3CDE59AE" w14:textId="77777777" w:rsidR="00337119" w:rsidRDefault="00337119">
      <w:pPr>
        <w:pStyle w:val="TOC2"/>
        <w:tabs>
          <w:tab w:val="left" w:pos="713"/>
        </w:tabs>
        <w:rPr>
          <w:rFonts w:asciiTheme="minorHAnsi" w:eastAsiaTheme="minorEastAsia" w:hAnsiTheme="minorHAnsi" w:cstheme="minorBidi"/>
          <w:szCs w:val="24"/>
          <w:lang w:val="en-GB" w:eastAsia="ja-JP"/>
        </w:rPr>
      </w:pPr>
      <w:r>
        <w:t>18.</w:t>
      </w:r>
      <w:r>
        <w:rPr>
          <w:rFonts w:asciiTheme="minorHAnsi" w:eastAsiaTheme="minorEastAsia" w:hAnsiTheme="minorHAnsi" w:cstheme="minorBidi"/>
          <w:szCs w:val="24"/>
          <w:lang w:val="en-GB" w:eastAsia="ja-JP"/>
        </w:rPr>
        <w:tab/>
      </w:r>
      <w:r>
        <w:t>Period of Validity of Bids</w:t>
      </w:r>
      <w:r>
        <w:tab/>
      </w:r>
      <w:r w:rsidR="005624DD">
        <w:fldChar w:fldCharType="begin"/>
      </w:r>
      <w:r>
        <w:instrText xml:space="preserve"> PAGEREF _Toc365202180 \h </w:instrText>
      </w:r>
      <w:r w:rsidR="005624DD">
        <w:fldChar w:fldCharType="separate"/>
      </w:r>
      <w:r>
        <w:t>14</w:t>
      </w:r>
      <w:r w:rsidR="005624DD">
        <w:fldChar w:fldCharType="end"/>
      </w:r>
    </w:p>
    <w:p w14:paraId="39233829" w14:textId="77777777" w:rsidR="00337119" w:rsidRDefault="00337119">
      <w:pPr>
        <w:pStyle w:val="TOC2"/>
        <w:tabs>
          <w:tab w:val="left" w:pos="713"/>
        </w:tabs>
        <w:rPr>
          <w:rFonts w:asciiTheme="minorHAnsi" w:eastAsiaTheme="minorEastAsia" w:hAnsiTheme="minorHAnsi" w:cstheme="minorBidi"/>
          <w:szCs w:val="24"/>
          <w:lang w:val="en-GB" w:eastAsia="ja-JP"/>
        </w:rPr>
      </w:pPr>
      <w:r>
        <w:t>19.</w:t>
      </w:r>
      <w:r>
        <w:rPr>
          <w:rFonts w:asciiTheme="minorHAnsi" w:eastAsiaTheme="minorEastAsia" w:hAnsiTheme="minorHAnsi" w:cstheme="minorBidi"/>
          <w:szCs w:val="24"/>
          <w:lang w:val="en-GB" w:eastAsia="ja-JP"/>
        </w:rPr>
        <w:tab/>
      </w:r>
      <w:r>
        <w:t>Bid Security</w:t>
      </w:r>
      <w:r>
        <w:tab/>
      </w:r>
      <w:r w:rsidR="005624DD">
        <w:fldChar w:fldCharType="begin"/>
      </w:r>
      <w:r>
        <w:instrText xml:space="preserve"> PAGEREF _Toc365202181 \h </w:instrText>
      </w:r>
      <w:r w:rsidR="005624DD">
        <w:fldChar w:fldCharType="separate"/>
      </w:r>
      <w:r>
        <w:t>15</w:t>
      </w:r>
      <w:r w:rsidR="005624DD">
        <w:fldChar w:fldCharType="end"/>
      </w:r>
    </w:p>
    <w:p w14:paraId="172E4F78" w14:textId="77777777" w:rsidR="00337119" w:rsidRDefault="00337119">
      <w:pPr>
        <w:pStyle w:val="TOC2"/>
        <w:tabs>
          <w:tab w:val="left" w:pos="713"/>
        </w:tabs>
        <w:rPr>
          <w:rFonts w:asciiTheme="minorHAnsi" w:eastAsiaTheme="minorEastAsia" w:hAnsiTheme="minorHAnsi" w:cstheme="minorBidi"/>
          <w:szCs w:val="24"/>
          <w:lang w:val="en-GB" w:eastAsia="ja-JP"/>
        </w:rPr>
      </w:pPr>
      <w:r>
        <w:t>20.</w:t>
      </w:r>
      <w:r>
        <w:rPr>
          <w:rFonts w:asciiTheme="minorHAnsi" w:eastAsiaTheme="minorEastAsia" w:hAnsiTheme="minorHAnsi" w:cstheme="minorBidi"/>
          <w:szCs w:val="24"/>
          <w:lang w:val="en-GB" w:eastAsia="ja-JP"/>
        </w:rPr>
        <w:tab/>
      </w:r>
      <w:r>
        <w:t>Format and Signing of Bid</w:t>
      </w:r>
      <w:r>
        <w:tab/>
      </w:r>
      <w:r w:rsidR="005624DD">
        <w:fldChar w:fldCharType="begin"/>
      </w:r>
      <w:r>
        <w:instrText xml:space="preserve"> PAGEREF _Toc365202182 \h </w:instrText>
      </w:r>
      <w:r w:rsidR="005624DD">
        <w:fldChar w:fldCharType="separate"/>
      </w:r>
      <w:r>
        <w:t>17</w:t>
      </w:r>
      <w:r w:rsidR="005624DD">
        <w:fldChar w:fldCharType="end"/>
      </w:r>
    </w:p>
    <w:p w14:paraId="66AB6883" w14:textId="77777777" w:rsidR="00337119" w:rsidRDefault="00337119">
      <w:pPr>
        <w:pStyle w:val="TOC1"/>
        <w:tabs>
          <w:tab w:val="left" w:pos="473"/>
          <w:tab w:val="right" w:leader="dot" w:pos="8990"/>
        </w:tabs>
        <w:rPr>
          <w:rFonts w:asciiTheme="minorHAnsi" w:eastAsiaTheme="minorEastAsia" w:hAnsiTheme="minorHAnsi" w:cstheme="minorBidi"/>
          <w:b w:val="0"/>
          <w:noProof/>
          <w:szCs w:val="24"/>
          <w:lang w:val="en-GB" w:eastAsia="ja-JP"/>
        </w:rPr>
      </w:pPr>
      <w:r>
        <w:rPr>
          <w:noProof/>
        </w:rPr>
        <w:t>D.</w:t>
      </w:r>
      <w:r>
        <w:rPr>
          <w:rFonts w:asciiTheme="minorHAnsi" w:eastAsiaTheme="minorEastAsia" w:hAnsiTheme="minorHAnsi" w:cstheme="minorBidi"/>
          <w:b w:val="0"/>
          <w:noProof/>
          <w:szCs w:val="24"/>
          <w:lang w:val="en-GB" w:eastAsia="ja-JP"/>
        </w:rPr>
        <w:tab/>
      </w:r>
      <w:r>
        <w:rPr>
          <w:noProof/>
        </w:rPr>
        <w:t>Submission and Opening of Bids</w:t>
      </w:r>
      <w:r>
        <w:rPr>
          <w:noProof/>
        </w:rPr>
        <w:tab/>
      </w:r>
      <w:r w:rsidR="005624DD">
        <w:rPr>
          <w:noProof/>
        </w:rPr>
        <w:fldChar w:fldCharType="begin"/>
      </w:r>
      <w:r>
        <w:rPr>
          <w:noProof/>
        </w:rPr>
        <w:instrText xml:space="preserve"> PAGEREF _Toc365202183 \h </w:instrText>
      </w:r>
      <w:r w:rsidR="005624DD">
        <w:rPr>
          <w:noProof/>
        </w:rPr>
      </w:r>
      <w:r w:rsidR="005624DD">
        <w:rPr>
          <w:noProof/>
        </w:rPr>
        <w:fldChar w:fldCharType="separate"/>
      </w:r>
      <w:r>
        <w:rPr>
          <w:noProof/>
        </w:rPr>
        <w:t>17</w:t>
      </w:r>
      <w:r w:rsidR="005624DD">
        <w:rPr>
          <w:noProof/>
        </w:rPr>
        <w:fldChar w:fldCharType="end"/>
      </w:r>
    </w:p>
    <w:p w14:paraId="58D55316" w14:textId="77777777" w:rsidR="00337119" w:rsidRDefault="00337119">
      <w:pPr>
        <w:pStyle w:val="TOC2"/>
        <w:tabs>
          <w:tab w:val="left" w:pos="713"/>
        </w:tabs>
        <w:rPr>
          <w:rFonts w:asciiTheme="minorHAnsi" w:eastAsiaTheme="minorEastAsia" w:hAnsiTheme="minorHAnsi" w:cstheme="minorBidi"/>
          <w:szCs w:val="24"/>
          <w:lang w:val="en-GB" w:eastAsia="ja-JP"/>
        </w:rPr>
      </w:pPr>
      <w:r>
        <w:t>21.</w:t>
      </w:r>
      <w:r>
        <w:rPr>
          <w:rFonts w:asciiTheme="minorHAnsi" w:eastAsiaTheme="minorEastAsia" w:hAnsiTheme="minorHAnsi" w:cstheme="minorBidi"/>
          <w:szCs w:val="24"/>
          <w:lang w:val="en-GB" w:eastAsia="ja-JP"/>
        </w:rPr>
        <w:tab/>
      </w:r>
      <w:r>
        <w:t>Sealing and Marking of Bids</w:t>
      </w:r>
      <w:r>
        <w:tab/>
      </w:r>
      <w:r w:rsidR="005624DD">
        <w:fldChar w:fldCharType="begin"/>
      </w:r>
      <w:r>
        <w:instrText xml:space="preserve"> PAGEREF _Toc365202184 \h </w:instrText>
      </w:r>
      <w:r w:rsidR="005624DD">
        <w:fldChar w:fldCharType="separate"/>
      </w:r>
      <w:r>
        <w:t>17</w:t>
      </w:r>
      <w:r w:rsidR="005624DD">
        <w:fldChar w:fldCharType="end"/>
      </w:r>
    </w:p>
    <w:p w14:paraId="0AE1699B" w14:textId="77777777" w:rsidR="00337119" w:rsidRDefault="00337119">
      <w:pPr>
        <w:pStyle w:val="TOC2"/>
        <w:tabs>
          <w:tab w:val="left" w:pos="713"/>
        </w:tabs>
        <w:rPr>
          <w:rFonts w:asciiTheme="minorHAnsi" w:eastAsiaTheme="minorEastAsia" w:hAnsiTheme="minorHAnsi" w:cstheme="minorBidi"/>
          <w:szCs w:val="24"/>
          <w:lang w:val="en-GB" w:eastAsia="ja-JP"/>
        </w:rPr>
      </w:pPr>
      <w:r>
        <w:t>22.</w:t>
      </w:r>
      <w:r>
        <w:rPr>
          <w:rFonts w:asciiTheme="minorHAnsi" w:eastAsiaTheme="minorEastAsia" w:hAnsiTheme="minorHAnsi" w:cstheme="minorBidi"/>
          <w:szCs w:val="24"/>
          <w:lang w:val="en-GB" w:eastAsia="ja-JP"/>
        </w:rPr>
        <w:tab/>
      </w:r>
      <w:r>
        <w:t>Deadline for Submission of Bids</w:t>
      </w:r>
      <w:r>
        <w:tab/>
      </w:r>
      <w:r w:rsidR="005624DD">
        <w:fldChar w:fldCharType="begin"/>
      </w:r>
      <w:r>
        <w:instrText xml:space="preserve"> PAGEREF _Toc365202185 \h </w:instrText>
      </w:r>
      <w:r w:rsidR="005624DD">
        <w:fldChar w:fldCharType="separate"/>
      </w:r>
      <w:r>
        <w:t>18</w:t>
      </w:r>
      <w:r w:rsidR="005624DD">
        <w:fldChar w:fldCharType="end"/>
      </w:r>
    </w:p>
    <w:p w14:paraId="049D2765" w14:textId="77777777" w:rsidR="00337119" w:rsidRDefault="00337119">
      <w:pPr>
        <w:pStyle w:val="TOC2"/>
        <w:tabs>
          <w:tab w:val="left" w:pos="713"/>
        </w:tabs>
        <w:rPr>
          <w:rFonts w:asciiTheme="minorHAnsi" w:eastAsiaTheme="minorEastAsia" w:hAnsiTheme="minorHAnsi" w:cstheme="minorBidi"/>
          <w:szCs w:val="24"/>
          <w:lang w:val="en-GB" w:eastAsia="ja-JP"/>
        </w:rPr>
      </w:pPr>
      <w:r>
        <w:t>23.</w:t>
      </w:r>
      <w:r>
        <w:rPr>
          <w:rFonts w:asciiTheme="minorHAnsi" w:eastAsiaTheme="minorEastAsia" w:hAnsiTheme="minorHAnsi" w:cstheme="minorBidi"/>
          <w:szCs w:val="24"/>
          <w:lang w:val="en-GB" w:eastAsia="ja-JP"/>
        </w:rPr>
        <w:tab/>
      </w:r>
      <w:r>
        <w:t>Late Bids</w:t>
      </w:r>
      <w:r>
        <w:tab/>
      </w:r>
      <w:r w:rsidR="005624DD">
        <w:fldChar w:fldCharType="begin"/>
      </w:r>
      <w:r>
        <w:instrText xml:space="preserve"> PAGEREF _Toc365202186 \h </w:instrText>
      </w:r>
      <w:r w:rsidR="005624DD">
        <w:fldChar w:fldCharType="separate"/>
      </w:r>
      <w:r>
        <w:t>18</w:t>
      </w:r>
      <w:r w:rsidR="005624DD">
        <w:fldChar w:fldCharType="end"/>
      </w:r>
    </w:p>
    <w:p w14:paraId="1BFCF721" w14:textId="77777777" w:rsidR="00337119" w:rsidRDefault="00337119">
      <w:pPr>
        <w:pStyle w:val="TOC2"/>
        <w:tabs>
          <w:tab w:val="left" w:pos="713"/>
        </w:tabs>
        <w:rPr>
          <w:rFonts w:asciiTheme="minorHAnsi" w:eastAsiaTheme="minorEastAsia" w:hAnsiTheme="minorHAnsi" w:cstheme="minorBidi"/>
          <w:szCs w:val="24"/>
          <w:lang w:val="en-GB" w:eastAsia="ja-JP"/>
        </w:rPr>
      </w:pPr>
      <w:r>
        <w:t>24.</w:t>
      </w:r>
      <w:r>
        <w:rPr>
          <w:rFonts w:asciiTheme="minorHAnsi" w:eastAsiaTheme="minorEastAsia" w:hAnsiTheme="minorHAnsi" w:cstheme="minorBidi"/>
          <w:szCs w:val="24"/>
          <w:lang w:val="en-GB" w:eastAsia="ja-JP"/>
        </w:rPr>
        <w:tab/>
      </w:r>
      <w:r>
        <w:t>Withdrawal, Substitution, and Modification of Bids</w:t>
      </w:r>
      <w:r>
        <w:tab/>
      </w:r>
      <w:r w:rsidR="005624DD">
        <w:fldChar w:fldCharType="begin"/>
      </w:r>
      <w:r>
        <w:instrText xml:space="preserve"> PAGEREF _Toc365202187 \h </w:instrText>
      </w:r>
      <w:r w:rsidR="005624DD">
        <w:fldChar w:fldCharType="separate"/>
      </w:r>
      <w:r>
        <w:t>18</w:t>
      </w:r>
      <w:r w:rsidR="005624DD">
        <w:fldChar w:fldCharType="end"/>
      </w:r>
    </w:p>
    <w:p w14:paraId="52A1719F" w14:textId="77777777" w:rsidR="00337119" w:rsidRDefault="00337119">
      <w:pPr>
        <w:pStyle w:val="TOC2"/>
        <w:tabs>
          <w:tab w:val="left" w:pos="713"/>
        </w:tabs>
        <w:rPr>
          <w:rFonts w:asciiTheme="minorHAnsi" w:eastAsiaTheme="minorEastAsia" w:hAnsiTheme="minorHAnsi" w:cstheme="minorBidi"/>
          <w:szCs w:val="24"/>
          <w:lang w:val="en-GB" w:eastAsia="ja-JP"/>
        </w:rPr>
      </w:pPr>
      <w:r>
        <w:t>25.</w:t>
      </w:r>
      <w:r>
        <w:rPr>
          <w:rFonts w:asciiTheme="minorHAnsi" w:eastAsiaTheme="minorEastAsia" w:hAnsiTheme="minorHAnsi" w:cstheme="minorBidi"/>
          <w:szCs w:val="24"/>
          <w:lang w:val="en-GB" w:eastAsia="ja-JP"/>
        </w:rPr>
        <w:tab/>
      </w:r>
      <w:r>
        <w:t>Bid Opening</w:t>
      </w:r>
      <w:r>
        <w:tab/>
      </w:r>
      <w:r w:rsidR="005624DD">
        <w:fldChar w:fldCharType="begin"/>
      </w:r>
      <w:r>
        <w:instrText xml:space="preserve"> PAGEREF _Toc365202188 \h </w:instrText>
      </w:r>
      <w:r w:rsidR="005624DD">
        <w:fldChar w:fldCharType="separate"/>
      </w:r>
      <w:r>
        <w:t>19</w:t>
      </w:r>
      <w:r w:rsidR="005624DD">
        <w:fldChar w:fldCharType="end"/>
      </w:r>
    </w:p>
    <w:p w14:paraId="1690C94A" w14:textId="77777777" w:rsidR="00337119" w:rsidRDefault="00337119">
      <w:pPr>
        <w:pStyle w:val="TOC1"/>
        <w:tabs>
          <w:tab w:val="left" w:pos="460"/>
          <w:tab w:val="right" w:leader="dot" w:pos="8990"/>
        </w:tabs>
        <w:rPr>
          <w:rFonts w:asciiTheme="minorHAnsi" w:eastAsiaTheme="minorEastAsia" w:hAnsiTheme="minorHAnsi" w:cstheme="minorBidi"/>
          <w:b w:val="0"/>
          <w:noProof/>
          <w:szCs w:val="24"/>
          <w:lang w:val="en-GB" w:eastAsia="ja-JP"/>
        </w:rPr>
      </w:pPr>
      <w:r>
        <w:rPr>
          <w:noProof/>
        </w:rPr>
        <w:t>E.</w:t>
      </w:r>
      <w:r>
        <w:rPr>
          <w:rFonts w:asciiTheme="minorHAnsi" w:eastAsiaTheme="minorEastAsia" w:hAnsiTheme="minorHAnsi" w:cstheme="minorBidi"/>
          <w:b w:val="0"/>
          <w:noProof/>
          <w:szCs w:val="24"/>
          <w:lang w:val="en-GB" w:eastAsia="ja-JP"/>
        </w:rPr>
        <w:tab/>
      </w:r>
      <w:r>
        <w:rPr>
          <w:noProof/>
        </w:rPr>
        <w:t>Evaluation and Comparison of Bids</w:t>
      </w:r>
      <w:r>
        <w:rPr>
          <w:noProof/>
        </w:rPr>
        <w:tab/>
      </w:r>
      <w:r w:rsidR="005624DD">
        <w:rPr>
          <w:noProof/>
        </w:rPr>
        <w:fldChar w:fldCharType="begin"/>
      </w:r>
      <w:r>
        <w:rPr>
          <w:noProof/>
        </w:rPr>
        <w:instrText xml:space="preserve"> PAGEREF _Toc365202189 \h </w:instrText>
      </w:r>
      <w:r w:rsidR="005624DD">
        <w:rPr>
          <w:noProof/>
        </w:rPr>
      </w:r>
      <w:r w:rsidR="005624DD">
        <w:rPr>
          <w:noProof/>
        </w:rPr>
        <w:fldChar w:fldCharType="separate"/>
      </w:r>
      <w:r>
        <w:rPr>
          <w:noProof/>
        </w:rPr>
        <w:t>20</w:t>
      </w:r>
      <w:r w:rsidR="005624DD">
        <w:rPr>
          <w:noProof/>
        </w:rPr>
        <w:fldChar w:fldCharType="end"/>
      </w:r>
    </w:p>
    <w:p w14:paraId="4B86DE45" w14:textId="77777777" w:rsidR="00337119" w:rsidRDefault="00337119">
      <w:pPr>
        <w:pStyle w:val="TOC2"/>
        <w:tabs>
          <w:tab w:val="left" w:pos="713"/>
        </w:tabs>
        <w:rPr>
          <w:rFonts w:asciiTheme="minorHAnsi" w:eastAsiaTheme="minorEastAsia" w:hAnsiTheme="minorHAnsi" w:cstheme="minorBidi"/>
          <w:szCs w:val="24"/>
          <w:lang w:val="en-GB" w:eastAsia="ja-JP"/>
        </w:rPr>
      </w:pPr>
      <w:r>
        <w:t>26.</w:t>
      </w:r>
      <w:r>
        <w:rPr>
          <w:rFonts w:asciiTheme="minorHAnsi" w:eastAsiaTheme="minorEastAsia" w:hAnsiTheme="minorHAnsi" w:cstheme="minorBidi"/>
          <w:szCs w:val="24"/>
          <w:lang w:val="en-GB" w:eastAsia="ja-JP"/>
        </w:rPr>
        <w:tab/>
      </w:r>
      <w:r>
        <w:t>Confidentiality</w:t>
      </w:r>
      <w:r>
        <w:tab/>
      </w:r>
      <w:r w:rsidR="005624DD">
        <w:fldChar w:fldCharType="begin"/>
      </w:r>
      <w:r>
        <w:instrText xml:space="preserve"> PAGEREF _Toc365202190 \h </w:instrText>
      </w:r>
      <w:r w:rsidR="005624DD">
        <w:fldChar w:fldCharType="separate"/>
      </w:r>
      <w:r>
        <w:t>20</w:t>
      </w:r>
      <w:r w:rsidR="005624DD">
        <w:fldChar w:fldCharType="end"/>
      </w:r>
    </w:p>
    <w:p w14:paraId="1009D45C" w14:textId="77777777" w:rsidR="00337119" w:rsidRDefault="00337119">
      <w:pPr>
        <w:pStyle w:val="TOC2"/>
        <w:tabs>
          <w:tab w:val="left" w:pos="713"/>
        </w:tabs>
        <w:rPr>
          <w:rFonts w:asciiTheme="minorHAnsi" w:eastAsiaTheme="minorEastAsia" w:hAnsiTheme="minorHAnsi" w:cstheme="minorBidi"/>
          <w:szCs w:val="24"/>
          <w:lang w:val="en-GB" w:eastAsia="ja-JP"/>
        </w:rPr>
      </w:pPr>
      <w:r>
        <w:lastRenderedPageBreak/>
        <w:t>27.</w:t>
      </w:r>
      <w:r>
        <w:rPr>
          <w:rFonts w:asciiTheme="minorHAnsi" w:eastAsiaTheme="minorEastAsia" w:hAnsiTheme="minorHAnsi" w:cstheme="minorBidi"/>
          <w:szCs w:val="24"/>
          <w:lang w:val="en-GB" w:eastAsia="ja-JP"/>
        </w:rPr>
        <w:tab/>
      </w:r>
      <w:r>
        <w:t>Clarification of Bids</w:t>
      </w:r>
      <w:r>
        <w:tab/>
      </w:r>
      <w:r w:rsidR="005624DD">
        <w:fldChar w:fldCharType="begin"/>
      </w:r>
      <w:r>
        <w:instrText xml:space="preserve"> PAGEREF _Toc365202191 \h </w:instrText>
      </w:r>
      <w:r w:rsidR="005624DD">
        <w:fldChar w:fldCharType="separate"/>
      </w:r>
      <w:r>
        <w:t>20</w:t>
      </w:r>
      <w:r w:rsidR="005624DD">
        <w:fldChar w:fldCharType="end"/>
      </w:r>
    </w:p>
    <w:p w14:paraId="64249859" w14:textId="77777777" w:rsidR="00337119" w:rsidRDefault="00337119">
      <w:pPr>
        <w:pStyle w:val="TOC2"/>
        <w:tabs>
          <w:tab w:val="left" w:pos="713"/>
        </w:tabs>
        <w:rPr>
          <w:rFonts w:asciiTheme="minorHAnsi" w:eastAsiaTheme="minorEastAsia" w:hAnsiTheme="minorHAnsi" w:cstheme="minorBidi"/>
          <w:szCs w:val="24"/>
          <w:lang w:val="en-GB" w:eastAsia="ja-JP"/>
        </w:rPr>
      </w:pPr>
      <w:r>
        <w:t>28.</w:t>
      </w:r>
      <w:r>
        <w:rPr>
          <w:rFonts w:asciiTheme="minorHAnsi" w:eastAsiaTheme="minorEastAsia" w:hAnsiTheme="minorHAnsi" w:cstheme="minorBidi"/>
          <w:szCs w:val="24"/>
          <w:lang w:val="en-GB" w:eastAsia="ja-JP"/>
        </w:rPr>
        <w:tab/>
      </w:r>
      <w:r>
        <w:t>Deviations, Reservations, and Omissions</w:t>
      </w:r>
      <w:r>
        <w:tab/>
      </w:r>
      <w:r w:rsidR="005624DD">
        <w:fldChar w:fldCharType="begin"/>
      </w:r>
      <w:r>
        <w:instrText xml:space="preserve"> PAGEREF _Toc365202192 \h </w:instrText>
      </w:r>
      <w:r w:rsidR="005624DD">
        <w:fldChar w:fldCharType="separate"/>
      </w:r>
      <w:r>
        <w:t>21</w:t>
      </w:r>
      <w:r w:rsidR="005624DD">
        <w:fldChar w:fldCharType="end"/>
      </w:r>
    </w:p>
    <w:p w14:paraId="6AF580BF" w14:textId="77777777" w:rsidR="00337119" w:rsidRDefault="00337119">
      <w:pPr>
        <w:pStyle w:val="TOC2"/>
        <w:tabs>
          <w:tab w:val="left" w:pos="713"/>
        </w:tabs>
        <w:rPr>
          <w:rFonts w:asciiTheme="minorHAnsi" w:eastAsiaTheme="minorEastAsia" w:hAnsiTheme="minorHAnsi" w:cstheme="minorBidi"/>
          <w:szCs w:val="24"/>
          <w:lang w:val="en-GB" w:eastAsia="ja-JP"/>
        </w:rPr>
      </w:pPr>
      <w:r>
        <w:t>29.</w:t>
      </w:r>
      <w:r>
        <w:rPr>
          <w:rFonts w:asciiTheme="minorHAnsi" w:eastAsiaTheme="minorEastAsia" w:hAnsiTheme="minorHAnsi" w:cstheme="minorBidi"/>
          <w:szCs w:val="24"/>
          <w:lang w:val="en-GB" w:eastAsia="ja-JP"/>
        </w:rPr>
        <w:tab/>
      </w:r>
      <w:r>
        <w:t>Determination of Responsiveness</w:t>
      </w:r>
      <w:r>
        <w:tab/>
      </w:r>
      <w:r w:rsidR="005624DD">
        <w:fldChar w:fldCharType="begin"/>
      </w:r>
      <w:r>
        <w:instrText xml:space="preserve"> PAGEREF _Toc365202193 \h </w:instrText>
      </w:r>
      <w:r w:rsidR="005624DD">
        <w:fldChar w:fldCharType="separate"/>
      </w:r>
      <w:r>
        <w:t>21</w:t>
      </w:r>
      <w:r w:rsidR="005624DD">
        <w:fldChar w:fldCharType="end"/>
      </w:r>
    </w:p>
    <w:p w14:paraId="6759073C" w14:textId="77777777" w:rsidR="00337119" w:rsidRDefault="00337119">
      <w:pPr>
        <w:pStyle w:val="TOC2"/>
        <w:tabs>
          <w:tab w:val="left" w:pos="713"/>
        </w:tabs>
        <w:rPr>
          <w:rFonts w:asciiTheme="minorHAnsi" w:eastAsiaTheme="minorEastAsia" w:hAnsiTheme="minorHAnsi" w:cstheme="minorBidi"/>
          <w:szCs w:val="24"/>
          <w:lang w:val="en-GB" w:eastAsia="ja-JP"/>
        </w:rPr>
      </w:pPr>
      <w:r>
        <w:t>30.</w:t>
      </w:r>
      <w:r>
        <w:rPr>
          <w:rFonts w:asciiTheme="minorHAnsi" w:eastAsiaTheme="minorEastAsia" w:hAnsiTheme="minorHAnsi" w:cstheme="minorBidi"/>
          <w:szCs w:val="24"/>
          <w:lang w:val="en-GB" w:eastAsia="ja-JP"/>
        </w:rPr>
        <w:tab/>
      </w:r>
      <w:r>
        <w:t>Nonconformities, Errors, and Omissions</w:t>
      </w:r>
      <w:r>
        <w:tab/>
      </w:r>
      <w:r w:rsidR="005624DD">
        <w:fldChar w:fldCharType="begin"/>
      </w:r>
      <w:r>
        <w:instrText xml:space="preserve"> PAGEREF _Toc365202194 \h </w:instrText>
      </w:r>
      <w:r w:rsidR="005624DD">
        <w:fldChar w:fldCharType="separate"/>
      </w:r>
      <w:r>
        <w:t>21</w:t>
      </w:r>
      <w:r w:rsidR="005624DD">
        <w:fldChar w:fldCharType="end"/>
      </w:r>
    </w:p>
    <w:p w14:paraId="5D777FB5" w14:textId="77777777" w:rsidR="00337119" w:rsidRDefault="00337119">
      <w:pPr>
        <w:pStyle w:val="TOC2"/>
        <w:tabs>
          <w:tab w:val="left" w:pos="713"/>
        </w:tabs>
        <w:rPr>
          <w:rFonts w:asciiTheme="minorHAnsi" w:eastAsiaTheme="minorEastAsia" w:hAnsiTheme="minorHAnsi" w:cstheme="minorBidi"/>
          <w:szCs w:val="24"/>
          <w:lang w:val="en-GB" w:eastAsia="ja-JP"/>
        </w:rPr>
      </w:pPr>
      <w:r>
        <w:t>31.</w:t>
      </w:r>
      <w:r>
        <w:rPr>
          <w:rFonts w:asciiTheme="minorHAnsi" w:eastAsiaTheme="minorEastAsia" w:hAnsiTheme="minorHAnsi" w:cstheme="minorBidi"/>
          <w:szCs w:val="24"/>
          <w:lang w:val="en-GB" w:eastAsia="ja-JP"/>
        </w:rPr>
        <w:tab/>
      </w:r>
      <w:r>
        <w:t>Correction of Arithmetical Errors</w:t>
      </w:r>
      <w:r>
        <w:tab/>
      </w:r>
      <w:r w:rsidR="005624DD">
        <w:fldChar w:fldCharType="begin"/>
      </w:r>
      <w:r>
        <w:instrText xml:space="preserve"> PAGEREF _Toc365202195 \h </w:instrText>
      </w:r>
      <w:r w:rsidR="005624DD">
        <w:fldChar w:fldCharType="separate"/>
      </w:r>
      <w:r>
        <w:t>22</w:t>
      </w:r>
      <w:r w:rsidR="005624DD">
        <w:fldChar w:fldCharType="end"/>
      </w:r>
    </w:p>
    <w:p w14:paraId="4C6B26B5" w14:textId="77777777" w:rsidR="00337119" w:rsidRDefault="00337119">
      <w:pPr>
        <w:pStyle w:val="TOC2"/>
        <w:tabs>
          <w:tab w:val="left" w:pos="713"/>
        </w:tabs>
        <w:rPr>
          <w:rFonts w:asciiTheme="minorHAnsi" w:eastAsiaTheme="minorEastAsia" w:hAnsiTheme="minorHAnsi" w:cstheme="minorBidi"/>
          <w:szCs w:val="24"/>
          <w:lang w:val="en-GB" w:eastAsia="ja-JP"/>
        </w:rPr>
      </w:pPr>
      <w:r>
        <w:t>32.</w:t>
      </w:r>
      <w:r>
        <w:rPr>
          <w:rFonts w:asciiTheme="minorHAnsi" w:eastAsiaTheme="minorEastAsia" w:hAnsiTheme="minorHAnsi" w:cstheme="minorBidi"/>
          <w:szCs w:val="24"/>
          <w:lang w:val="en-GB" w:eastAsia="ja-JP"/>
        </w:rPr>
        <w:tab/>
      </w:r>
      <w:r>
        <w:t>Conversion to Single Currency</w:t>
      </w:r>
      <w:r>
        <w:tab/>
      </w:r>
      <w:r w:rsidR="005624DD">
        <w:fldChar w:fldCharType="begin"/>
      </w:r>
      <w:r>
        <w:instrText xml:space="preserve"> PAGEREF _Toc365202196 \h </w:instrText>
      </w:r>
      <w:r w:rsidR="005624DD">
        <w:fldChar w:fldCharType="separate"/>
      </w:r>
      <w:r>
        <w:t>22</w:t>
      </w:r>
      <w:r w:rsidR="005624DD">
        <w:fldChar w:fldCharType="end"/>
      </w:r>
    </w:p>
    <w:p w14:paraId="45B8D36E" w14:textId="77777777" w:rsidR="00337119" w:rsidRDefault="00337119">
      <w:pPr>
        <w:pStyle w:val="TOC2"/>
        <w:tabs>
          <w:tab w:val="left" w:pos="713"/>
        </w:tabs>
        <w:rPr>
          <w:rFonts w:asciiTheme="minorHAnsi" w:eastAsiaTheme="minorEastAsia" w:hAnsiTheme="minorHAnsi" w:cstheme="minorBidi"/>
          <w:szCs w:val="24"/>
          <w:lang w:val="en-GB" w:eastAsia="ja-JP"/>
        </w:rPr>
      </w:pPr>
      <w:r>
        <w:t>33.</w:t>
      </w:r>
      <w:r>
        <w:rPr>
          <w:rFonts w:asciiTheme="minorHAnsi" w:eastAsiaTheme="minorEastAsia" w:hAnsiTheme="minorHAnsi" w:cstheme="minorBidi"/>
          <w:szCs w:val="24"/>
          <w:lang w:val="en-GB" w:eastAsia="ja-JP"/>
        </w:rPr>
        <w:tab/>
      </w:r>
      <w:r>
        <w:t>Margin of Preference</w:t>
      </w:r>
      <w:r>
        <w:tab/>
      </w:r>
      <w:r w:rsidR="005624DD">
        <w:fldChar w:fldCharType="begin"/>
      </w:r>
      <w:r>
        <w:instrText xml:space="preserve"> PAGEREF _Toc365202197 \h </w:instrText>
      </w:r>
      <w:r w:rsidR="005624DD">
        <w:fldChar w:fldCharType="separate"/>
      </w:r>
      <w:r>
        <w:t>22</w:t>
      </w:r>
      <w:r w:rsidR="005624DD">
        <w:fldChar w:fldCharType="end"/>
      </w:r>
    </w:p>
    <w:p w14:paraId="5E940F75" w14:textId="77777777" w:rsidR="00337119" w:rsidRDefault="00337119">
      <w:pPr>
        <w:pStyle w:val="TOC2"/>
        <w:tabs>
          <w:tab w:val="left" w:pos="713"/>
        </w:tabs>
        <w:rPr>
          <w:rFonts w:asciiTheme="minorHAnsi" w:eastAsiaTheme="minorEastAsia" w:hAnsiTheme="minorHAnsi" w:cstheme="minorBidi"/>
          <w:szCs w:val="24"/>
          <w:lang w:val="en-GB" w:eastAsia="ja-JP"/>
        </w:rPr>
      </w:pPr>
      <w:r>
        <w:t>34.</w:t>
      </w:r>
      <w:r>
        <w:rPr>
          <w:rFonts w:asciiTheme="minorHAnsi" w:eastAsiaTheme="minorEastAsia" w:hAnsiTheme="minorHAnsi" w:cstheme="minorBidi"/>
          <w:szCs w:val="24"/>
          <w:lang w:val="en-GB" w:eastAsia="ja-JP"/>
        </w:rPr>
        <w:tab/>
      </w:r>
      <w:r>
        <w:t>Subcontractors</w:t>
      </w:r>
      <w:r>
        <w:tab/>
      </w:r>
      <w:r w:rsidR="005624DD">
        <w:fldChar w:fldCharType="begin"/>
      </w:r>
      <w:r>
        <w:instrText xml:space="preserve"> PAGEREF _Toc365202198 \h </w:instrText>
      </w:r>
      <w:r w:rsidR="005624DD">
        <w:fldChar w:fldCharType="separate"/>
      </w:r>
      <w:r>
        <w:t>23</w:t>
      </w:r>
      <w:r w:rsidR="005624DD">
        <w:fldChar w:fldCharType="end"/>
      </w:r>
    </w:p>
    <w:p w14:paraId="7121D5F1" w14:textId="77777777" w:rsidR="00337119" w:rsidRDefault="00337119">
      <w:pPr>
        <w:pStyle w:val="TOC2"/>
        <w:tabs>
          <w:tab w:val="left" w:pos="713"/>
        </w:tabs>
        <w:rPr>
          <w:rFonts w:asciiTheme="minorHAnsi" w:eastAsiaTheme="minorEastAsia" w:hAnsiTheme="minorHAnsi" w:cstheme="minorBidi"/>
          <w:szCs w:val="24"/>
          <w:lang w:val="en-GB" w:eastAsia="ja-JP"/>
        </w:rPr>
      </w:pPr>
      <w:r>
        <w:t>35.</w:t>
      </w:r>
      <w:r>
        <w:rPr>
          <w:rFonts w:asciiTheme="minorHAnsi" w:eastAsiaTheme="minorEastAsia" w:hAnsiTheme="minorHAnsi" w:cstheme="minorBidi"/>
          <w:szCs w:val="24"/>
          <w:lang w:val="en-GB" w:eastAsia="ja-JP"/>
        </w:rPr>
        <w:tab/>
      </w:r>
      <w:r>
        <w:t>Evaluation of Bids</w:t>
      </w:r>
      <w:r>
        <w:tab/>
      </w:r>
      <w:r w:rsidR="005624DD">
        <w:fldChar w:fldCharType="begin"/>
      </w:r>
      <w:r>
        <w:instrText xml:space="preserve"> PAGEREF _Toc365202199 \h </w:instrText>
      </w:r>
      <w:r w:rsidR="005624DD">
        <w:fldChar w:fldCharType="separate"/>
      </w:r>
      <w:r>
        <w:t>23</w:t>
      </w:r>
      <w:r w:rsidR="005624DD">
        <w:fldChar w:fldCharType="end"/>
      </w:r>
    </w:p>
    <w:p w14:paraId="3A19619B" w14:textId="77777777" w:rsidR="00337119" w:rsidRDefault="00337119">
      <w:pPr>
        <w:pStyle w:val="TOC2"/>
        <w:tabs>
          <w:tab w:val="left" w:pos="713"/>
        </w:tabs>
        <w:rPr>
          <w:rFonts w:asciiTheme="minorHAnsi" w:eastAsiaTheme="minorEastAsia" w:hAnsiTheme="minorHAnsi" w:cstheme="minorBidi"/>
          <w:szCs w:val="24"/>
          <w:lang w:val="en-GB" w:eastAsia="ja-JP"/>
        </w:rPr>
      </w:pPr>
      <w:r>
        <w:t>36.</w:t>
      </w:r>
      <w:r>
        <w:rPr>
          <w:rFonts w:asciiTheme="minorHAnsi" w:eastAsiaTheme="minorEastAsia" w:hAnsiTheme="minorHAnsi" w:cstheme="minorBidi"/>
          <w:szCs w:val="24"/>
          <w:lang w:val="en-GB" w:eastAsia="ja-JP"/>
        </w:rPr>
        <w:tab/>
      </w:r>
      <w:r>
        <w:t>Comparison of Bids</w:t>
      </w:r>
      <w:r>
        <w:tab/>
      </w:r>
      <w:r w:rsidR="005624DD">
        <w:fldChar w:fldCharType="begin"/>
      </w:r>
      <w:r>
        <w:instrText xml:space="preserve"> PAGEREF _Toc365202200 \h </w:instrText>
      </w:r>
      <w:r w:rsidR="005624DD">
        <w:fldChar w:fldCharType="separate"/>
      </w:r>
      <w:r>
        <w:t>24</w:t>
      </w:r>
      <w:r w:rsidR="005624DD">
        <w:fldChar w:fldCharType="end"/>
      </w:r>
    </w:p>
    <w:p w14:paraId="7AC2563D" w14:textId="77777777" w:rsidR="00337119" w:rsidRDefault="00337119">
      <w:pPr>
        <w:pStyle w:val="TOC2"/>
        <w:tabs>
          <w:tab w:val="left" w:pos="713"/>
        </w:tabs>
        <w:rPr>
          <w:rFonts w:asciiTheme="minorHAnsi" w:eastAsiaTheme="minorEastAsia" w:hAnsiTheme="minorHAnsi" w:cstheme="minorBidi"/>
          <w:szCs w:val="24"/>
          <w:lang w:val="en-GB" w:eastAsia="ja-JP"/>
        </w:rPr>
      </w:pPr>
      <w:r>
        <w:t>37.</w:t>
      </w:r>
      <w:r>
        <w:rPr>
          <w:rFonts w:asciiTheme="minorHAnsi" w:eastAsiaTheme="minorEastAsia" w:hAnsiTheme="minorHAnsi" w:cstheme="minorBidi"/>
          <w:szCs w:val="24"/>
          <w:lang w:val="en-GB" w:eastAsia="ja-JP"/>
        </w:rPr>
        <w:tab/>
      </w:r>
      <w:r>
        <w:t>Qualification of the Bidder</w:t>
      </w:r>
      <w:r>
        <w:tab/>
      </w:r>
      <w:r w:rsidR="005624DD">
        <w:fldChar w:fldCharType="begin"/>
      </w:r>
      <w:r>
        <w:instrText xml:space="preserve"> PAGEREF _Toc365202201 \h </w:instrText>
      </w:r>
      <w:r w:rsidR="005624DD">
        <w:fldChar w:fldCharType="separate"/>
      </w:r>
      <w:r>
        <w:t>24</w:t>
      </w:r>
      <w:r w:rsidR="005624DD">
        <w:fldChar w:fldCharType="end"/>
      </w:r>
    </w:p>
    <w:p w14:paraId="0C7367B0" w14:textId="77777777" w:rsidR="00337119" w:rsidRDefault="00337119">
      <w:pPr>
        <w:pStyle w:val="TOC2"/>
        <w:tabs>
          <w:tab w:val="left" w:pos="713"/>
        </w:tabs>
        <w:rPr>
          <w:rFonts w:asciiTheme="minorHAnsi" w:eastAsiaTheme="minorEastAsia" w:hAnsiTheme="minorHAnsi" w:cstheme="minorBidi"/>
          <w:szCs w:val="24"/>
          <w:lang w:val="en-GB" w:eastAsia="ja-JP"/>
        </w:rPr>
      </w:pPr>
      <w:r>
        <w:t>38.</w:t>
      </w:r>
      <w:r>
        <w:rPr>
          <w:rFonts w:asciiTheme="minorHAnsi" w:eastAsiaTheme="minorEastAsia" w:hAnsiTheme="minorHAnsi" w:cstheme="minorBidi"/>
          <w:szCs w:val="24"/>
          <w:lang w:val="en-GB" w:eastAsia="ja-JP"/>
        </w:rPr>
        <w:tab/>
      </w:r>
      <w:r w:rsidRPr="00DF08C7">
        <w:rPr>
          <w:iCs/>
        </w:rPr>
        <w:t xml:space="preserve">Employer’s </w:t>
      </w:r>
      <w:r>
        <w:t>Right to Accept Any Bid, and to Reject Any or All Bids</w:t>
      </w:r>
      <w:r>
        <w:tab/>
      </w:r>
      <w:r w:rsidR="005624DD">
        <w:fldChar w:fldCharType="begin"/>
      </w:r>
      <w:r>
        <w:instrText xml:space="preserve"> PAGEREF _Toc365202202 \h </w:instrText>
      </w:r>
      <w:r w:rsidR="005624DD">
        <w:fldChar w:fldCharType="separate"/>
      </w:r>
      <w:r>
        <w:t>25</w:t>
      </w:r>
      <w:r w:rsidR="005624DD">
        <w:fldChar w:fldCharType="end"/>
      </w:r>
    </w:p>
    <w:p w14:paraId="425D726D" w14:textId="77777777" w:rsidR="00337119" w:rsidRDefault="00337119">
      <w:pPr>
        <w:pStyle w:val="TOC1"/>
        <w:tabs>
          <w:tab w:val="left" w:pos="447"/>
          <w:tab w:val="right" w:leader="dot" w:pos="8990"/>
        </w:tabs>
        <w:rPr>
          <w:rFonts w:asciiTheme="minorHAnsi" w:eastAsiaTheme="minorEastAsia" w:hAnsiTheme="minorHAnsi" w:cstheme="minorBidi"/>
          <w:b w:val="0"/>
          <w:noProof/>
          <w:szCs w:val="24"/>
          <w:lang w:val="en-GB" w:eastAsia="ja-JP"/>
        </w:rPr>
      </w:pPr>
      <w:r>
        <w:rPr>
          <w:noProof/>
        </w:rPr>
        <w:t>F.</w:t>
      </w:r>
      <w:r>
        <w:rPr>
          <w:rFonts w:asciiTheme="minorHAnsi" w:eastAsiaTheme="minorEastAsia" w:hAnsiTheme="minorHAnsi" w:cstheme="minorBidi"/>
          <w:b w:val="0"/>
          <w:noProof/>
          <w:szCs w:val="24"/>
          <w:lang w:val="en-GB" w:eastAsia="ja-JP"/>
        </w:rPr>
        <w:tab/>
      </w:r>
      <w:r>
        <w:rPr>
          <w:noProof/>
        </w:rPr>
        <w:t>Award of Contract</w:t>
      </w:r>
      <w:r>
        <w:rPr>
          <w:noProof/>
        </w:rPr>
        <w:tab/>
      </w:r>
      <w:r w:rsidR="005624DD">
        <w:rPr>
          <w:noProof/>
        </w:rPr>
        <w:fldChar w:fldCharType="begin"/>
      </w:r>
      <w:r>
        <w:rPr>
          <w:noProof/>
        </w:rPr>
        <w:instrText xml:space="preserve"> PAGEREF _Toc365202203 \h </w:instrText>
      </w:r>
      <w:r w:rsidR="005624DD">
        <w:rPr>
          <w:noProof/>
        </w:rPr>
      </w:r>
      <w:r w:rsidR="005624DD">
        <w:rPr>
          <w:noProof/>
        </w:rPr>
        <w:fldChar w:fldCharType="separate"/>
      </w:r>
      <w:r>
        <w:rPr>
          <w:noProof/>
        </w:rPr>
        <w:t>25</w:t>
      </w:r>
      <w:r w:rsidR="005624DD">
        <w:rPr>
          <w:noProof/>
        </w:rPr>
        <w:fldChar w:fldCharType="end"/>
      </w:r>
    </w:p>
    <w:p w14:paraId="15FB8EE0" w14:textId="77777777" w:rsidR="00337119" w:rsidRDefault="00337119">
      <w:pPr>
        <w:pStyle w:val="TOC2"/>
        <w:tabs>
          <w:tab w:val="left" w:pos="713"/>
        </w:tabs>
        <w:rPr>
          <w:rFonts w:asciiTheme="minorHAnsi" w:eastAsiaTheme="minorEastAsia" w:hAnsiTheme="minorHAnsi" w:cstheme="minorBidi"/>
          <w:szCs w:val="24"/>
          <w:lang w:val="en-GB" w:eastAsia="ja-JP"/>
        </w:rPr>
      </w:pPr>
      <w:r>
        <w:t>39.</w:t>
      </w:r>
      <w:r>
        <w:rPr>
          <w:rFonts w:asciiTheme="minorHAnsi" w:eastAsiaTheme="minorEastAsia" w:hAnsiTheme="minorHAnsi" w:cstheme="minorBidi"/>
          <w:szCs w:val="24"/>
          <w:lang w:val="en-GB" w:eastAsia="ja-JP"/>
        </w:rPr>
        <w:tab/>
      </w:r>
      <w:r>
        <w:t>Award Criteria</w:t>
      </w:r>
      <w:r>
        <w:tab/>
      </w:r>
      <w:r w:rsidR="005624DD">
        <w:fldChar w:fldCharType="begin"/>
      </w:r>
      <w:r>
        <w:instrText xml:space="preserve"> PAGEREF _Toc365202204 \h </w:instrText>
      </w:r>
      <w:r w:rsidR="005624DD">
        <w:fldChar w:fldCharType="separate"/>
      </w:r>
      <w:r>
        <w:t>25</w:t>
      </w:r>
      <w:r w:rsidR="005624DD">
        <w:fldChar w:fldCharType="end"/>
      </w:r>
    </w:p>
    <w:p w14:paraId="6EA4E197" w14:textId="77777777" w:rsidR="00337119" w:rsidRDefault="00337119">
      <w:pPr>
        <w:pStyle w:val="TOC2"/>
        <w:tabs>
          <w:tab w:val="left" w:pos="713"/>
        </w:tabs>
        <w:rPr>
          <w:rFonts w:asciiTheme="minorHAnsi" w:eastAsiaTheme="minorEastAsia" w:hAnsiTheme="minorHAnsi" w:cstheme="minorBidi"/>
          <w:szCs w:val="24"/>
          <w:lang w:val="en-GB" w:eastAsia="ja-JP"/>
        </w:rPr>
      </w:pPr>
      <w:r>
        <w:t>40.</w:t>
      </w:r>
      <w:r>
        <w:rPr>
          <w:rFonts w:asciiTheme="minorHAnsi" w:eastAsiaTheme="minorEastAsia" w:hAnsiTheme="minorHAnsi" w:cstheme="minorBidi"/>
          <w:szCs w:val="24"/>
          <w:lang w:val="en-GB" w:eastAsia="ja-JP"/>
        </w:rPr>
        <w:tab/>
      </w:r>
      <w:r>
        <w:t>Notification of Award</w:t>
      </w:r>
      <w:r>
        <w:tab/>
      </w:r>
      <w:r w:rsidR="005624DD">
        <w:fldChar w:fldCharType="begin"/>
      </w:r>
      <w:r>
        <w:instrText xml:space="preserve"> PAGEREF _Toc365202205 \h </w:instrText>
      </w:r>
      <w:r w:rsidR="005624DD">
        <w:fldChar w:fldCharType="separate"/>
      </w:r>
      <w:r>
        <w:t>25</w:t>
      </w:r>
      <w:r w:rsidR="005624DD">
        <w:fldChar w:fldCharType="end"/>
      </w:r>
    </w:p>
    <w:p w14:paraId="466F633A" w14:textId="77777777" w:rsidR="00337119" w:rsidRDefault="00337119">
      <w:pPr>
        <w:pStyle w:val="TOC2"/>
        <w:tabs>
          <w:tab w:val="left" w:pos="713"/>
        </w:tabs>
        <w:rPr>
          <w:rFonts w:asciiTheme="minorHAnsi" w:eastAsiaTheme="minorEastAsia" w:hAnsiTheme="minorHAnsi" w:cstheme="minorBidi"/>
          <w:szCs w:val="24"/>
          <w:lang w:val="en-GB" w:eastAsia="ja-JP"/>
        </w:rPr>
      </w:pPr>
      <w:r>
        <w:t>41.</w:t>
      </w:r>
      <w:r>
        <w:rPr>
          <w:rFonts w:asciiTheme="minorHAnsi" w:eastAsiaTheme="minorEastAsia" w:hAnsiTheme="minorHAnsi" w:cstheme="minorBidi"/>
          <w:szCs w:val="24"/>
          <w:lang w:val="en-GB" w:eastAsia="ja-JP"/>
        </w:rPr>
        <w:tab/>
      </w:r>
      <w:r>
        <w:t>Signing of Contract</w:t>
      </w:r>
      <w:r>
        <w:tab/>
      </w:r>
      <w:r w:rsidR="005624DD">
        <w:fldChar w:fldCharType="begin"/>
      </w:r>
      <w:r>
        <w:instrText xml:space="preserve"> PAGEREF _Toc365202206 \h </w:instrText>
      </w:r>
      <w:r w:rsidR="005624DD">
        <w:fldChar w:fldCharType="separate"/>
      </w:r>
      <w:r>
        <w:t>26</w:t>
      </w:r>
      <w:r w:rsidR="005624DD">
        <w:fldChar w:fldCharType="end"/>
      </w:r>
    </w:p>
    <w:p w14:paraId="3A3E8E33" w14:textId="77777777" w:rsidR="00337119" w:rsidRDefault="00337119">
      <w:pPr>
        <w:pStyle w:val="TOC2"/>
        <w:tabs>
          <w:tab w:val="left" w:pos="713"/>
        </w:tabs>
        <w:rPr>
          <w:rFonts w:asciiTheme="minorHAnsi" w:eastAsiaTheme="minorEastAsia" w:hAnsiTheme="minorHAnsi" w:cstheme="minorBidi"/>
          <w:szCs w:val="24"/>
          <w:lang w:val="en-GB" w:eastAsia="ja-JP"/>
        </w:rPr>
      </w:pPr>
      <w:r>
        <w:t>42.</w:t>
      </w:r>
      <w:r>
        <w:rPr>
          <w:rFonts w:asciiTheme="minorHAnsi" w:eastAsiaTheme="minorEastAsia" w:hAnsiTheme="minorHAnsi" w:cstheme="minorBidi"/>
          <w:szCs w:val="24"/>
          <w:lang w:val="en-GB" w:eastAsia="ja-JP"/>
        </w:rPr>
        <w:tab/>
      </w:r>
      <w:r>
        <w:t>Performance Security</w:t>
      </w:r>
      <w:r>
        <w:tab/>
      </w:r>
      <w:r w:rsidR="005624DD">
        <w:fldChar w:fldCharType="begin"/>
      </w:r>
      <w:r>
        <w:instrText xml:space="preserve"> PAGEREF _Toc365202207 \h </w:instrText>
      </w:r>
      <w:r w:rsidR="005624DD">
        <w:fldChar w:fldCharType="separate"/>
      </w:r>
      <w:r>
        <w:t>26</w:t>
      </w:r>
      <w:r w:rsidR="005624DD">
        <w:fldChar w:fldCharType="end"/>
      </w:r>
    </w:p>
    <w:p w14:paraId="0CE2041C" w14:textId="77777777" w:rsidR="00337119" w:rsidRDefault="00337119">
      <w:pPr>
        <w:pStyle w:val="TOC2"/>
        <w:tabs>
          <w:tab w:val="left" w:pos="713"/>
        </w:tabs>
        <w:rPr>
          <w:rFonts w:asciiTheme="minorHAnsi" w:eastAsiaTheme="minorEastAsia" w:hAnsiTheme="minorHAnsi" w:cstheme="minorBidi"/>
          <w:szCs w:val="24"/>
          <w:lang w:val="en-GB" w:eastAsia="ja-JP"/>
        </w:rPr>
      </w:pPr>
      <w:r>
        <w:t>43.</w:t>
      </w:r>
      <w:r>
        <w:rPr>
          <w:rFonts w:asciiTheme="minorHAnsi" w:eastAsiaTheme="minorEastAsia" w:hAnsiTheme="minorHAnsi" w:cstheme="minorBidi"/>
          <w:szCs w:val="24"/>
          <w:lang w:val="en-GB" w:eastAsia="ja-JP"/>
        </w:rPr>
        <w:tab/>
      </w:r>
      <w:r>
        <w:t>Adjudicator</w:t>
      </w:r>
      <w:r>
        <w:tab/>
      </w:r>
      <w:r w:rsidR="005624DD">
        <w:fldChar w:fldCharType="begin"/>
      </w:r>
      <w:r>
        <w:instrText xml:space="preserve"> PAGEREF _Toc365202208 \h </w:instrText>
      </w:r>
      <w:r w:rsidR="005624DD">
        <w:fldChar w:fldCharType="separate"/>
      </w:r>
      <w:r>
        <w:t>26</w:t>
      </w:r>
      <w:r w:rsidR="005624DD">
        <w:fldChar w:fldCharType="end"/>
      </w:r>
    </w:p>
    <w:p w14:paraId="55C467E2" w14:textId="77777777" w:rsidR="00F75180" w:rsidRPr="007764E1" w:rsidRDefault="005624DD" w:rsidP="00F75180">
      <w:pPr>
        <w:pStyle w:val="BodyText"/>
        <w:ind w:left="180" w:right="288"/>
        <w:jc w:val="center"/>
        <w:rPr>
          <w:rFonts w:ascii="Times New Roman" w:hAnsi="Times New Roman" w:cs="Times New Roman"/>
          <w:b/>
          <w:bCs/>
          <w:sz w:val="24"/>
        </w:rPr>
      </w:pPr>
      <w:r w:rsidRPr="00337119">
        <w:rPr>
          <w:rFonts w:ascii="Times New Roman" w:hAnsi="Times New Roman" w:cs="Times New Roman"/>
          <w:b/>
          <w:bCs/>
          <w:sz w:val="24"/>
        </w:rPr>
        <w:fldChar w:fldCharType="end"/>
      </w:r>
    </w:p>
    <w:p w14:paraId="6AD22E67" w14:textId="77777777" w:rsidR="00F75180" w:rsidRPr="007764E1" w:rsidRDefault="00F75180" w:rsidP="00F75180">
      <w:pPr>
        <w:pStyle w:val="BodyText"/>
        <w:ind w:left="180" w:right="288"/>
        <w:jc w:val="center"/>
        <w:rPr>
          <w:rFonts w:ascii="Times New Roman" w:hAnsi="Times New Roman" w:cs="Times New Roman"/>
          <w:b/>
          <w:bCs/>
          <w:sz w:val="24"/>
        </w:rPr>
      </w:pPr>
    </w:p>
    <w:p w14:paraId="1C4B1570" w14:textId="77777777" w:rsidR="00F75180" w:rsidRPr="007764E1" w:rsidRDefault="00F75180" w:rsidP="00F75180">
      <w:pPr>
        <w:jc w:val="center"/>
        <w:outlineLvl w:val="0"/>
        <w:rPr>
          <w:rFonts w:cs="Arial"/>
          <w:sz w:val="28"/>
        </w:rPr>
      </w:pPr>
    </w:p>
    <w:p w14:paraId="07823272" w14:textId="77777777" w:rsidR="00F75180" w:rsidRPr="007764E1" w:rsidRDefault="00F75180" w:rsidP="00F75180">
      <w:pPr>
        <w:jc w:val="center"/>
        <w:outlineLvl w:val="0"/>
        <w:rPr>
          <w:rFonts w:cs="Arial"/>
          <w:sz w:val="28"/>
        </w:rPr>
      </w:pPr>
    </w:p>
    <w:p w14:paraId="28D60134" w14:textId="77777777" w:rsidR="00F75180" w:rsidRPr="007764E1" w:rsidRDefault="004264E6" w:rsidP="00F75180">
      <w:pPr>
        <w:spacing w:before="240" w:after="360"/>
        <w:jc w:val="center"/>
        <w:rPr>
          <w:b/>
          <w:sz w:val="36"/>
          <w:szCs w:val="36"/>
        </w:rPr>
      </w:pPr>
      <w:bookmarkStart w:id="3" w:name="_Hlt438532663"/>
      <w:bookmarkStart w:id="4" w:name="_Toc438266923"/>
      <w:bookmarkStart w:id="5" w:name="_Toc438267877"/>
      <w:bookmarkStart w:id="6" w:name="_Toc438366664"/>
      <w:bookmarkEnd w:id="3"/>
      <w:r w:rsidRPr="00337119">
        <w:br w:type="page"/>
      </w:r>
      <w:r w:rsidRPr="00337119">
        <w:rPr>
          <w:b/>
          <w:sz w:val="36"/>
          <w:szCs w:val="36"/>
        </w:rPr>
        <w:lastRenderedPageBreak/>
        <w:t>Section I - Instructions to Bidders</w:t>
      </w:r>
      <w:bookmarkEnd w:id="4"/>
      <w:bookmarkEnd w:id="5"/>
      <w:bookmarkEnd w:id="6"/>
    </w:p>
    <w:tbl>
      <w:tblPr>
        <w:tblW w:w="9450" w:type="dxa"/>
        <w:jc w:val="center"/>
        <w:tblLayout w:type="fixed"/>
        <w:tblLook w:val="0000" w:firstRow="0" w:lastRow="0" w:firstColumn="0" w:lastColumn="0" w:noHBand="0" w:noVBand="0"/>
      </w:tblPr>
      <w:tblGrid>
        <w:gridCol w:w="2430"/>
        <w:gridCol w:w="7020"/>
      </w:tblGrid>
      <w:tr w:rsidR="00F75180" w:rsidRPr="007764E1" w14:paraId="4CC79701" w14:textId="77777777" w:rsidTr="00B836FA">
        <w:trPr>
          <w:cantSplit/>
          <w:jc w:val="center"/>
        </w:trPr>
        <w:tc>
          <w:tcPr>
            <w:tcW w:w="9450" w:type="dxa"/>
            <w:gridSpan w:val="2"/>
            <w:vAlign w:val="center"/>
          </w:tcPr>
          <w:p w14:paraId="34F8EDCD" w14:textId="77777777" w:rsidR="00F75180" w:rsidRPr="007764E1" w:rsidRDefault="004264E6" w:rsidP="00B836FA">
            <w:pPr>
              <w:pStyle w:val="StyleStyleS1-Header1TimesNewRoman14pt1"/>
            </w:pPr>
            <w:bookmarkStart w:id="7" w:name="_Toc438438819"/>
            <w:bookmarkStart w:id="8" w:name="_Toc438532553"/>
            <w:bookmarkStart w:id="9" w:name="_Toc438733963"/>
            <w:bookmarkStart w:id="10" w:name="_Toc438962045"/>
            <w:bookmarkStart w:id="11" w:name="_Toc461939616"/>
            <w:bookmarkStart w:id="12" w:name="_Toc97371001"/>
            <w:bookmarkStart w:id="13" w:name="_Toc365202160"/>
            <w:r w:rsidRPr="006E49CB">
              <w:t>General</w:t>
            </w:r>
            <w:bookmarkEnd w:id="7"/>
            <w:bookmarkEnd w:id="8"/>
            <w:bookmarkEnd w:id="9"/>
            <w:bookmarkEnd w:id="10"/>
            <w:bookmarkEnd w:id="11"/>
            <w:bookmarkEnd w:id="12"/>
            <w:bookmarkEnd w:id="13"/>
          </w:p>
        </w:tc>
      </w:tr>
      <w:tr w:rsidR="00F75180" w:rsidRPr="007764E1" w14:paraId="49112D36" w14:textId="77777777" w:rsidTr="00B836FA">
        <w:trPr>
          <w:jc w:val="center"/>
        </w:trPr>
        <w:tc>
          <w:tcPr>
            <w:tcW w:w="2430" w:type="dxa"/>
          </w:tcPr>
          <w:p w14:paraId="1FF8F0C9" w14:textId="77777777" w:rsidR="00F75180" w:rsidRPr="007764E1" w:rsidRDefault="004264E6" w:rsidP="00B836FA">
            <w:pPr>
              <w:pStyle w:val="S1-Header2"/>
            </w:pPr>
            <w:bookmarkStart w:id="14" w:name="_Toc97371002"/>
            <w:bookmarkStart w:id="15" w:name="_Toc139863103"/>
            <w:bookmarkStart w:id="16" w:name="_Toc365202161"/>
            <w:r w:rsidRPr="006E49CB">
              <w:t>Scope of Bid</w:t>
            </w:r>
            <w:bookmarkEnd w:id="14"/>
            <w:bookmarkEnd w:id="15"/>
            <w:bookmarkEnd w:id="16"/>
          </w:p>
        </w:tc>
        <w:tc>
          <w:tcPr>
            <w:tcW w:w="7020" w:type="dxa"/>
          </w:tcPr>
          <w:p w14:paraId="2C3A0651" w14:textId="77777777" w:rsidR="00F75180" w:rsidRPr="006E49CB" w:rsidRDefault="004264E6" w:rsidP="00B836FA">
            <w:pPr>
              <w:pStyle w:val="Header2-SubClauses"/>
              <w:spacing w:before="120"/>
              <w:outlineLvl w:val="3"/>
            </w:pPr>
            <w:r w:rsidRPr="006E49CB">
              <w:t xml:space="preserve">In connection with the Invitation for Bids </w:t>
            </w:r>
            <w:r>
              <w:rPr>
                <w:rStyle w:val="StyleHeader2-SubClausesBoldChar"/>
              </w:rPr>
              <w:t>specified in the Bid Data Sheet (BDS)</w:t>
            </w:r>
            <w:r w:rsidRPr="006E49CB">
              <w:t xml:space="preserve">, the Employer, as </w:t>
            </w:r>
            <w:r w:rsidRPr="006E49CB">
              <w:rPr>
                <w:b/>
              </w:rPr>
              <w:t>specified in the BDS</w:t>
            </w:r>
            <w:r w:rsidRPr="006E49CB">
              <w:t xml:space="preserve">, issues these Bidding Documents for the procurement of the Works as specified in Section VII, Works Requirements.   The name, identification, and number of lots (contracts) of this bidding are </w:t>
            </w:r>
            <w:r w:rsidRPr="006E49CB">
              <w:rPr>
                <w:b/>
              </w:rPr>
              <w:t>specified in the BDS</w:t>
            </w:r>
            <w:r w:rsidRPr="006E49CB">
              <w:t>.</w:t>
            </w:r>
          </w:p>
        </w:tc>
      </w:tr>
      <w:tr w:rsidR="00F75180" w:rsidRPr="007764E1" w14:paraId="6C1705E6" w14:textId="77777777" w:rsidTr="00B836FA">
        <w:trPr>
          <w:jc w:val="center"/>
        </w:trPr>
        <w:tc>
          <w:tcPr>
            <w:tcW w:w="2430" w:type="dxa"/>
          </w:tcPr>
          <w:p w14:paraId="33005E03" w14:textId="77777777" w:rsidR="00F75180" w:rsidRPr="006E49CB" w:rsidRDefault="00F75180" w:rsidP="00B836FA">
            <w:pPr>
              <w:spacing w:before="180" w:after="180"/>
            </w:pPr>
          </w:p>
        </w:tc>
        <w:tc>
          <w:tcPr>
            <w:tcW w:w="7020" w:type="dxa"/>
          </w:tcPr>
          <w:p w14:paraId="30237A6C" w14:textId="77777777" w:rsidR="00F75180" w:rsidRPr="006E49CB" w:rsidRDefault="004264E6" w:rsidP="00B836FA">
            <w:pPr>
              <w:pStyle w:val="StyleHeader2-SubClausesAfter6pt"/>
              <w:spacing w:before="120"/>
              <w:outlineLvl w:val="3"/>
            </w:pPr>
            <w:r w:rsidRPr="006E49CB">
              <w:t>Throughout this Bidding Document:</w:t>
            </w:r>
          </w:p>
          <w:p w14:paraId="5C1C5933" w14:textId="77777777" w:rsidR="00F75180" w:rsidRPr="007764E1" w:rsidRDefault="004264E6" w:rsidP="00B836FA">
            <w:pPr>
              <w:pStyle w:val="P3Header1-Clauses"/>
              <w:numPr>
                <w:ilvl w:val="0"/>
                <w:numId w:val="0"/>
              </w:numPr>
              <w:ind w:left="927" w:hanging="450"/>
              <w:rPr>
                <w:szCs w:val="24"/>
              </w:rPr>
            </w:pPr>
            <w:r w:rsidRPr="006E49CB">
              <w:rPr>
                <w:szCs w:val="24"/>
              </w:rPr>
              <w:t>(a) the term “in writing” means communicated in written form and delivered against receipt;</w:t>
            </w:r>
          </w:p>
          <w:p w14:paraId="4696DCCF" w14:textId="77777777" w:rsidR="00F75180" w:rsidRPr="007764E1" w:rsidRDefault="004264E6" w:rsidP="00B836FA">
            <w:pPr>
              <w:pStyle w:val="P3Header1-Clauses"/>
              <w:numPr>
                <w:ilvl w:val="0"/>
                <w:numId w:val="0"/>
              </w:numPr>
              <w:ind w:left="927" w:hanging="423"/>
              <w:rPr>
                <w:szCs w:val="24"/>
              </w:rPr>
            </w:pPr>
            <w:r w:rsidRPr="006E49CB">
              <w:rPr>
                <w:szCs w:val="24"/>
              </w:rPr>
              <w:t>(b)</w:t>
            </w:r>
            <w:r w:rsidRPr="006E49CB">
              <w:rPr>
                <w:szCs w:val="24"/>
              </w:rPr>
              <w:tab/>
              <w:t>except where the context requires otherwise, words indicating the singular also include the plural and words indicating the plural also include the singular; and</w:t>
            </w:r>
          </w:p>
          <w:p w14:paraId="24A1BE87" w14:textId="77777777" w:rsidR="00F75180" w:rsidRPr="007764E1" w:rsidRDefault="004264E6" w:rsidP="00B836FA">
            <w:pPr>
              <w:pStyle w:val="P3Header1-Clauses"/>
              <w:numPr>
                <w:ilvl w:val="0"/>
                <w:numId w:val="0"/>
              </w:numPr>
              <w:ind w:left="927" w:hanging="423"/>
              <w:rPr>
                <w:szCs w:val="24"/>
              </w:rPr>
            </w:pPr>
            <w:r w:rsidRPr="006E49CB">
              <w:rPr>
                <w:szCs w:val="24"/>
              </w:rPr>
              <w:t>(c)</w:t>
            </w:r>
            <w:r w:rsidRPr="006E49CB">
              <w:rPr>
                <w:szCs w:val="24"/>
              </w:rPr>
              <w:tab/>
              <w:t>“day” means calendar day.</w:t>
            </w:r>
          </w:p>
        </w:tc>
      </w:tr>
      <w:tr w:rsidR="00F75180" w:rsidRPr="007764E1" w14:paraId="247558FC" w14:textId="77777777" w:rsidTr="00B836FA">
        <w:trPr>
          <w:jc w:val="center"/>
        </w:trPr>
        <w:tc>
          <w:tcPr>
            <w:tcW w:w="2430" w:type="dxa"/>
          </w:tcPr>
          <w:p w14:paraId="4A4A45FC" w14:textId="77777777" w:rsidR="00F75180" w:rsidRPr="007764E1" w:rsidRDefault="004264E6" w:rsidP="00B836FA">
            <w:pPr>
              <w:pStyle w:val="S1-Header2"/>
            </w:pPr>
            <w:bookmarkStart w:id="17" w:name="_Toc438530847"/>
            <w:bookmarkStart w:id="18" w:name="_Toc438532555"/>
            <w:bookmarkStart w:id="19" w:name="_Toc438438821"/>
            <w:bookmarkStart w:id="20" w:name="_Toc438532556"/>
            <w:bookmarkStart w:id="21" w:name="_Toc438733965"/>
            <w:bookmarkStart w:id="22" w:name="_Toc438907006"/>
            <w:bookmarkStart w:id="23" w:name="_Toc438907205"/>
            <w:bookmarkStart w:id="24" w:name="_Toc97371003"/>
            <w:bookmarkStart w:id="25" w:name="_Toc139863104"/>
            <w:bookmarkStart w:id="26" w:name="_Toc365202162"/>
            <w:bookmarkEnd w:id="17"/>
            <w:bookmarkEnd w:id="18"/>
            <w:r w:rsidRPr="006E49CB">
              <w:t>Source of Funds</w:t>
            </w:r>
            <w:bookmarkEnd w:id="19"/>
            <w:bookmarkEnd w:id="20"/>
            <w:bookmarkEnd w:id="21"/>
            <w:bookmarkEnd w:id="22"/>
            <w:bookmarkEnd w:id="23"/>
            <w:bookmarkEnd w:id="24"/>
            <w:bookmarkEnd w:id="25"/>
            <w:bookmarkEnd w:id="26"/>
          </w:p>
        </w:tc>
        <w:tc>
          <w:tcPr>
            <w:tcW w:w="7020" w:type="dxa"/>
          </w:tcPr>
          <w:p w14:paraId="1E6BB116" w14:textId="77777777" w:rsidR="00F75180" w:rsidRPr="006E49CB" w:rsidRDefault="004264E6" w:rsidP="006E49CB">
            <w:pPr>
              <w:pStyle w:val="Header2-SubClauses"/>
              <w:spacing w:before="120"/>
              <w:outlineLvl w:val="3"/>
            </w:pPr>
            <w:r w:rsidRPr="006E49CB">
              <w:t xml:space="preserve">The Borrower or Recipient (hereinafter called “Borrower”) </w:t>
            </w:r>
            <w:r w:rsidRPr="006E49CB">
              <w:rPr>
                <w:b/>
              </w:rPr>
              <w:t>specified in the BDS</w:t>
            </w:r>
            <w:r w:rsidRPr="006E49CB">
              <w:t xml:space="preserve"> has received or has applied for financing (hereinafter called “funds”) from the </w:t>
            </w:r>
            <w:r w:rsidR="006E49CB">
              <w:t>World</w:t>
            </w:r>
            <w:r w:rsidRPr="006E49CB">
              <w:t xml:space="preserve"> </w:t>
            </w:r>
            <w:r w:rsidR="006E49CB">
              <w:t>Bank</w:t>
            </w:r>
            <w:r w:rsidRPr="006E49CB">
              <w:t xml:space="preserve"> </w:t>
            </w:r>
            <w:r w:rsidRPr="006E49CB">
              <w:rPr>
                <w:spacing w:val="-2"/>
              </w:rPr>
              <w:t xml:space="preserve">Multi Partner Trust Fund (MPTF) </w:t>
            </w:r>
            <w:r w:rsidRPr="006E49CB">
              <w:rPr>
                <w:rFonts w:cs="Times New Roman"/>
              </w:rPr>
              <w:t>Peas Building fund</w:t>
            </w:r>
            <w:r w:rsidRPr="006E49CB">
              <w:t xml:space="preserve"> (hereinafter called “the </w:t>
            </w:r>
            <w:r w:rsidR="006E49CB">
              <w:t>World Bank</w:t>
            </w:r>
            <w:r w:rsidRPr="006E49CB">
              <w:t xml:space="preserve">”) in an amount </w:t>
            </w:r>
            <w:r w:rsidRPr="006E49CB">
              <w:rPr>
                <w:b/>
              </w:rPr>
              <w:t>specified in the BDS</w:t>
            </w:r>
            <w:r w:rsidRPr="006E49CB">
              <w:t>, toward the project named</w:t>
            </w:r>
            <w:r w:rsidRPr="006E49CB">
              <w:rPr>
                <w:b/>
              </w:rPr>
              <w:t xml:space="preserve"> in the BDS</w:t>
            </w:r>
            <w:r w:rsidRPr="006E49CB">
              <w:t xml:space="preserve">. The Borrower intends to apply a portion of the funds to eligible payments under the contract(s) for which these Bidding Documents are issued. </w:t>
            </w:r>
          </w:p>
        </w:tc>
      </w:tr>
      <w:tr w:rsidR="00F75180" w:rsidRPr="007764E1" w14:paraId="7DE5CBCD" w14:textId="77777777" w:rsidTr="00B836FA">
        <w:trPr>
          <w:jc w:val="center"/>
        </w:trPr>
        <w:tc>
          <w:tcPr>
            <w:tcW w:w="2430" w:type="dxa"/>
          </w:tcPr>
          <w:p w14:paraId="44E373AB" w14:textId="77777777" w:rsidR="00F75180" w:rsidRPr="007764E1" w:rsidRDefault="00F75180" w:rsidP="00B836FA">
            <w:pPr>
              <w:spacing w:before="180" w:after="180"/>
            </w:pPr>
            <w:bookmarkStart w:id="27" w:name="_Toc438532557"/>
            <w:bookmarkEnd w:id="27"/>
          </w:p>
        </w:tc>
        <w:tc>
          <w:tcPr>
            <w:tcW w:w="7020" w:type="dxa"/>
          </w:tcPr>
          <w:p w14:paraId="64D942D5" w14:textId="77777777" w:rsidR="00F75180" w:rsidRPr="006E49CB" w:rsidRDefault="004264E6" w:rsidP="00651B42">
            <w:pPr>
              <w:pStyle w:val="StyleHeader2-SubClausesAfter6pt"/>
              <w:rPr>
                <w:i/>
                <w:iCs/>
              </w:rPr>
            </w:pPr>
            <w:r w:rsidRPr="006E49CB">
              <w:t xml:space="preserve">Payment by </w:t>
            </w:r>
            <w:r w:rsidR="006E49CB">
              <w:t>World Bank</w:t>
            </w:r>
            <w:r w:rsidRPr="006E49CB">
              <w:t xml:space="preserve"> will be made only at the request of the Borrower and upon approval </w:t>
            </w:r>
            <w:r w:rsidR="006E49CB">
              <w:t>World Bank</w:t>
            </w:r>
            <w:r w:rsidRPr="006E49CB">
              <w:t xml:space="preserve">, and will be subject, in all respects, to the terms and conditions of the Loan (or other financing) Agreement. The Loan (or other financing) Agreement prohibits a withdrawal from the Loan (or other financing) account for the purpose of any payment to persons or entities, or for any import of goods, if such payment or import, to the knowledge of </w:t>
            </w:r>
            <w:r w:rsidRPr="006E49CB">
              <w:rPr>
                <w:color w:val="17365D" w:themeColor="text2" w:themeShade="BF"/>
              </w:rPr>
              <w:t xml:space="preserve">the </w:t>
            </w:r>
            <w:r w:rsidR="006E49CB">
              <w:t>World Bank</w:t>
            </w:r>
            <w:r w:rsidR="00F75180" w:rsidRPr="006A36EE">
              <w:t xml:space="preserve">, is prohibited by a decision of the </w:t>
            </w:r>
            <w:r w:rsidR="006E49CB">
              <w:t>World Bank</w:t>
            </w:r>
            <w:r w:rsidR="00F75180" w:rsidRPr="006A36EE">
              <w:t xml:space="preserve"> taken under Chapter VII of the Charter of the </w:t>
            </w:r>
            <w:r w:rsidR="00651B42">
              <w:t>World Ban</w:t>
            </w:r>
            <w:r w:rsidR="00F75180" w:rsidRPr="006A36EE">
              <w:t>. No party other than the Borrower shall derive any rights from the Loan (or other financing) Agreement or have any claim to the pr</w:t>
            </w:r>
            <w:r w:rsidRPr="006E49CB">
              <w:t xml:space="preserve">oceeds of the Loan (or other financing). </w:t>
            </w:r>
          </w:p>
        </w:tc>
      </w:tr>
      <w:tr w:rsidR="00F75180" w:rsidRPr="007764E1" w14:paraId="51F1FD22" w14:textId="77777777" w:rsidTr="00B836FA">
        <w:trPr>
          <w:jc w:val="center"/>
        </w:trPr>
        <w:tc>
          <w:tcPr>
            <w:tcW w:w="2430" w:type="dxa"/>
          </w:tcPr>
          <w:p w14:paraId="73C88349" w14:textId="77777777" w:rsidR="00F75180" w:rsidRPr="007764E1" w:rsidRDefault="004264E6" w:rsidP="00B836FA">
            <w:pPr>
              <w:pStyle w:val="S1-Header2"/>
            </w:pPr>
            <w:bookmarkStart w:id="28" w:name="_Toc438532558"/>
            <w:bookmarkStart w:id="29" w:name="_Toc438002631"/>
            <w:bookmarkEnd w:id="28"/>
            <w:r w:rsidRPr="006E49CB">
              <w:lastRenderedPageBreak/>
              <w:br w:type="page"/>
            </w:r>
            <w:bookmarkStart w:id="30" w:name="_Toc365202163"/>
            <w:bookmarkEnd w:id="29"/>
            <w:r w:rsidRPr="006E49CB">
              <w:t>Corrupt and Fraudulent Practices</w:t>
            </w:r>
            <w:bookmarkEnd w:id="30"/>
          </w:p>
        </w:tc>
        <w:tc>
          <w:tcPr>
            <w:tcW w:w="7020" w:type="dxa"/>
          </w:tcPr>
          <w:p w14:paraId="6E61859F" w14:textId="77777777" w:rsidR="00F75180" w:rsidRPr="006A36EE" w:rsidRDefault="004264E6" w:rsidP="00B836FA">
            <w:pPr>
              <w:pStyle w:val="StyleHeader2-SubClausesAfter6pt"/>
              <w:ind w:right="117"/>
            </w:pPr>
            <w:r w:rsidRPr="006E49CB">
              <w:t xml:space="preserve">The </w:t>
            </w:r>
            <w:r w:rsidR="006E49CB">
              <w:t>World Bank</w:t>
            </w:r>
            <w:r w:rsidR="00B75961" w:rsidRPr="00786295">
              <w:t xml:space="preserve"> </w:t>
            </w:r>
            <w:r w:rsidR="00F75180" w:rsidRPr="006A36EE">
              <w:t>requires compliance with its policy in regard to corrupt and fraudulent practices as set forth in Section VI.</w:t>
            </w:r>
          </w:p>
          <w:p w14:paraId="2E501994" w14:textId="77777777" w:rsidR="00F75180" w:rsidRPr="006E49CB" w:rsidRDefault="004264E6" w:rsidP="006E49CB">
            <w:pPr>
              <w:pStyle w:val="StyleHeader2-SubClausesAfter6pt"/>
              <w:ind w:right="117"/>
              <w:rPr>
                <w:i/>
              </w:rPr>
            </w:pPr>
            <w:r w:rsidRPr="006E49CB">
              <w:t xml:space="preserve">In further pursuance of this policy, Bidders shall permit and shall cause its agents (whether declared or not), sub-contractors, sub-consultants, service providers, or suppliers and any personnel thereof, to permit the </w:t>
            </w:r>
            <w:r w:rsidR="006E49CB">
              <w:t>World Bank</w:t>
            </w:r>
            <w:r w:rsidR="00B75961" w:rsidRPr="00786295">
              <w:t xml:space="preserve"> </w:t>
            </w:r>
            <w:r w:rsidR="00F75180" w:rsidRPr="006A36EE">
              <w:t xml:space="preserve">to inspect all accounts, records and other documents relating to any prequalification </w:t>
            </w:r>
            <w:r w:rsidRPr="006E49CB">
              <w:t xml:space="preserve">process, bid submission, and contract performance (in the case of award), and to have them audited by auditors appointed by the </w:t>
            </w:r>
            <w:r w:rsidR="006E49CB">
              <w:t>World Bank</w:t>
            </w:r>
            <w:r w:rsidRPr="006E49CB">
              <w:t>.</w:t>
            </w:r>
          </w:p>
        </w:tc>
      </w:tr>
      <w:tr w:rsidR="00F75180" w:rsidRPr="007764E1" w14:paraId="0C167FCD" w14:textId="77777777" w:rsidTr="00B836FA">
        <w:trPr>
          <w:jc w:val="center"/>
        </w:trPr>
        <w:tc>
          <w:tcPr>
            <w:tcW w:w="2430" w:type="dxa"/>
          </w:tcPr>
          <w:p w14:paraId="4B88EE4C" w14:textId="77777777" w:rsidR="00F75180" w:rsidRPr="007764E1" w:rsidRDefault="004264E6" w:rsidP="00B836FA">
            <w:pPr>
              <w:pStyle w:val="S1-Header2"/>
            </w:pPr>
            <w:bookmarkStart w:id="31" w:name="_Toc438438823"/>
            <w:bookmarkStart w:id="32" w:name="_Toc438532560"/>
            <w:bookmarkStart w:id="33" w:name="_Toc438733967"/>
            <w:bookmarkStart w:id="34" w:name="_Toc438907008"/>
            <w:bookmarkStart w:id="35" w:name="_Toc438907207"/>
            <w:bookmarkStart w:id="36" w:name="_Toc97371005"/>
            <w:bookmarkStart w:id="37" w:name="_Toc139863106"/>
            <w:bookmarkStart w:id="38" w:name="_Toc365202164"/>
            <w:r w:rsidRPr="006E49CB">
              <w:t>Eligible Bidders</w:t>
            </w:r>
            <w:bookmarkEnd w:id="31"/>
            <w:bookmarkEnd w:id="32"/>
            <w:bookmarkEnd w:id="33"/>
            <w:bookmarkEnd w:id="34"/>
            <w:bookmarkEnd w:id="35"/>
            <w:bookmarkEnd w:id="36"/>
            <w:bookmarkEnd w:id="37"/>
            <w:bookmarkEnd w:id="38"/>
          </w:p>
          <w:p w14:paraId="5F2AB77E" w14:textId="77777777" w:rsidR="00F75180" w:rsidRPr="007764E1" w:rsidRDefault="00F75180" w:rsidP="00B836FA">
            <w:pPr>
              <w:pStyle w:val="Header1-Clauses"/>
              <w:numPr>
                <w:ilvl w:val="0"/>
                <w:numId w:val="0"/>
              </w:numPr>
              <w:spacing w:after="120"/>
              <w:ind w:left="432" w:hanging="432"/>
              <w:rPr>
                <w:rFonts w:ascii="Times New Roman" w:hAnsi="Times New Roman"/>
                <w:sz w:val="24"/>
                <w:szCs w:val="24"/>
              </w:rPr>
            </w:pPr>
          </w:p>
          <w:p w14:paraId="04CE4D78" w14:textId="77777777" w:rsidR="00F75180" w:rsidRPr="007764E1" w:rsidRDefault="00F75180" w:rsidP="00B836FA">
            <w:pPr>
              <w:pStyle w:val="Header1-Clauses"/>
              <w:numPr>
                <w:ilvl w:val="0"/>
                <w:numId w:val="0"/>
              </w:numPr>
              <w:spacing w:after="120"/>
              <w:ind w:left="432" w:hanging="432"/>
              <w:rPr>
                <w:rFonts w:ascii="Times New Roman" w:hAnsi="Times New Roman"/>
                <w:b w:val="0"/>
                <w:bCs/>
                <w:sz w:val="24"/>
                <w:szCs w:val="24"/>
              </w:rPr>
            </w:pPr>
          </w:p>
        </w:tc>
        <w:tc>
          <w:tcPr>
            <w:tcW w:w="7020" w:type="dxa"/>
          </w:tcPr>
          <w:p w14:paraId="797EAF42" w14:textId="77777777" w:rsidR="00F75180" w:rsidRPr="00651B42" w:rsidRDefault="004264E6" w:rsidP="00B836FA">
            <w:pPr>
              <w:pStyle w:val="StyleHeader2-SubClausesAfter6pt"/>
              <w:spacing w:before="120"/>
              <w:outlineLvl w:val="3"/>
            </w:pPr>
            <w:r w:rsidRPr="00651B42">
              <w:t xml:space="preserve">A Bidder may be a firm that is a private entity, or a government-owned entity—subject to ITB 4.5—or any combination of them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Pr="00651B42">
              <w:rPr>
                <w:b/>
                <w:bCs/>
              </w:rPr>
              <w:t xml:space="preserve">Unless specified </w:t>
            </w:r>
            <w:r w:rsidRPr="00651B42">
              <w:rPr>
                <w:b/>
              </w:rPr>
              <w:t>in the BDS</w:t>
            </w:r>
            <w:r w:rsidRPr="00651B42">
              <w:t xml:space="preserve">, there is no limit on the number of members in a JV. </w:t>
            </w:r>
          </w:p>
        </w:tc>
      </w:tr>
      <w:tr w:rsidR="00F75180" w:rsidRPr="007764E1" w14:paraId="425BFD2E" w14:textId="77777777" w:rsidTr="00B836FA">
        <w:trPr>
          <w:jc w:val="center"/>
        </w:trPr>
        <w:tc>
          <w:tcPr>
            <w:tcW w:w="2430" w:type="dxa"/>
          </w:tcPr>
          <w:p w14:paraId="563182A9" w14:textId="77777777" w:rsidR="00F75180" w:rsidRPr="007764E1" w:rsidRDefault="00F75180" w:rsidP="00B836FA">
            <w:pPr>
              <w:pStyle w:val="Header1-Clauses"/>
              <w:numPr>
                <w:ilvl w:val="0"/>
                <w:numId w:val="0"/>
              </w:numPr>
              <w:spacing w:after="120"/>
              <w:rPr>
                <w:rFonts w:ascii="Times New Roman" w:hAnsi="Times New Roman"/>
                <w:i/>
                <w:sz w:val="24"/>
                <w:szCs w:val="24"/>
              </w:rPr>
            </w:pPr>
          </w:p>
        </w:tc>
        <w:tc>
          <w:tcPr>
            <w:tcW w:w="7020" w:type="dxa"/>
          </w:tcPr>
          <w:p w14:paraId="446E6729" w14:textId="77777777" w:rsidR="00F75180" w:rsidRPr="00651B42" w:rsidRDefault="004264E6" w:rsidP="00B836FA">
            <w:pPr>
              <w:pStyle w:val="StyleHeader2-SubClausesItalic"/>
              <w:rPr>
                <w:rFonts w:cs="Times New Roman"/>
                <w:i w:val="0"/>
              </w:rPr>
            </w:pPr>
            <w:r w:rsidRPr="00651B42">
              <w:rPr>
                <w:rFonts w:cs="Times New Roman"/>
                <w:i w:val="0"/>
              </w:rPr>
              <w:t xml:space="preserve">A Bidder shall not have a conflict of interest.  All Bidders found to have a conflict of interest shall be disqualified.  A Bidder may be considered to have a conflict of interest for the purpose of this bidding process, if the Bidder: </w:t>
            </w:r>
          </w:p>
          <w:p w14:paraId="5A785A99" w14:textId="77777777" w:rsidR="00F75180" w:rsidRPr="007764E1" w:rsidRDefault="004264E6" w:rsidP="00B836FA">
            <w:pPr>
              <w:pStyle w:val="P3Header1-Clauses"/>
            </w:pPr>
            <w:r w:rsidRPr="00651B42">
              <w:t>directly or indirectly controls, is controlled by or is under common control with another Bidder; or</w:t>
            </w:r>
          </w:p>
          <w:p w14:paraId="56387D17" w14:textId="77777777" w:rsidR="00F75180" w:rsidRPr="007764E1" w:rsidRDefault="004264E6" w:rsidP="00B836FA">
            <w:pPr>
              <w:pStyle w:val="P3Header1-Clauses"/>
            </w:pPr>
            <w:r w:rsidRPr="00651B42">
              <w:t>receives or has received any direct or indirect subsidy from another Bidder; or</w:t>
            </w:r>
          </w:p>
          <w:p w14:paraId="5023CF92" w14:textId="77777777" w:rsidR="00F75180" w:rsidRPr="007764E1" w:rsidRDefault="004264E6" w:rsidP="00B836FA">
            <w:pPr>
              <w:pStyle w:val="P3Header1-Clauses"/>
            </w:pPr>
            <w:r w:rsidRPr="00651B42">
              <w:t>has the same legal representative as another Bidder; or</w:t>
            </w:r>
          </w:p>
          <w:p w14:paraId="08DEE351" w14:textId="77777777" w:rsidR="00F75180" w:rsidRPr="007764E1" w:rsidRDefault="004264E6" w:rsidP="00B836FA">
            <w:pPr>
              <w:pStyle w:val="P3Header1-Clauses"/>
            </w:pPr>
            <w:r w:rsidRPr="00651B42">
              <w:t>has a relationship with another Bidder, directly or through common third parties, that puts it in a position to influence the bid of another Bidder, or influence the decisions of the Employer regarding this bidding process; or</w:t>
            </w:r>
          </w:p>
          <w:p w14:paraId="69C354A5" w14:textId="2A6186EF" w:rsidR="00F75180" w:rsidRPr="007764E1" w:rsidRDefault="00535558" w:rsidP="00B836FA">
            <w:pPr>
              <w:pStyle w:val="P3Header1-Clauses"/>
            </w:pPr>
            <w:r w:rsidRPr="00651B42">
              <w:t>Participates</w:t>
            </w:r>
            <w:r w:rsidR="004264E6" w:rsidRPr="00651B42">
              <w:t xml:space="preserve"> in more than one bid in this bidding process. Participation by a Bidder in more than one Bid will result in the disqualification of all Bids in which such Bidder is involved.  However, this does not limit the inclusion of the same subcontractor in more than one bid; or </w:t>
            </w:r>
          </w:p>
          <w:p w14:paraId="05931CF4" w14:textId="77777777" w:rsidR="00F75180" w:rsidRPr="007764E1" w:rsidRDefault="004264E6" w:rsidP="00B836FA">
            <w:pPr>
              <w:pStyle w:val="P3Header1-Clauses"/>
            </w:pPr>
            <w:r w:rsidRPr="00651B42">
              <w:lastRenderedPageBreak/>
              <w:t>or any of its affiliates participated as a consultant in the preparation of the design or technical specifications of the works that are the subject of the bid; or</w:t>
            </w:r>
          </w:p>
          <w:p w14:paraId="77CA7C67" w14:textId="77777777" w:rsidR="00F75180" w:rsidRPr="007764E1" w:rsidRDefault="004264E6" w:rsidP="00B836FA">
            <w:pPr>
              <w:pStyle w:val="P3Header1-Clauses"/>
            </w:pPr>
            <w:r w:rsidRPr="00651B42">
              <w:rPr>
                <w:bCs/>
              </w:rPr>
              <w:t>or any of its affiliates has been hired (or is proposed to be hired) by the Employer or Borrower as Engineer for the Contract implementation</w:t>
            </w:r>
            <w:r w:rsidRPr="00651B42">
              <w:t>;</w:t>
            </w:r>
          </w:p>
          <w:p w14:paraId="2E136B5D" w14:textId="77777777" w:rsidR="00F75180" w:rsidRPr="007764E1" w:rsidRDefault="004264E6" w:rsidP="00B836FA">
            <w:pPr>
              <w:pStyle w:val="P3Header1-Clauses"/>
            </w:pPr>
            <w:r w:rsidRPr="00651B42">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w:t>
            </w:r>
          </w:p>
          <w:p w14:paraId="3A0A90A6" w14:textId="77777777" w:rsidR="00F75180" w:rsidRPr="006A36EE" w:rsidRDefault="004264E6" w:rsidP="00651B42">
            <w:pPr>
              <w:pStyle w:val="P3Header1-Clauses"/>
            </w:pPr>
            <w:r w:rsidRPr="00651B42">
              <w:t>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w:t>
            </w:r>
            <w:r w:rsidRPr="00651B42">
              <w:rPr>
                <w:b/>
              </w:rPr>
              <w:t xml:space="preserve"> </w:t>
            </w:r>
            <w:r w:rsidRPr="00651B42">
              <w:t xml:space="preserve">the conflict stemming from such relationship has been resolved in a manner acceptable to the </w:t>
            </w:r>
            <w:r w:rsidR="00651B42">
              <w:t>World Bank</w:t>
            </w:r>
            <w:r w:rsidR="00B75961" w:rsidRPr="00786295">
              <w:t xml:space="preserve"> </w:t>
            </w:r>
            <w:r w:rsidR="00F75180" w:rsidRPr="006A36EE">
              <w:t>throughout the procurement process and execution of the contract.</w:t>
            </w:r>
          </w:p>
        </w:tc>
      </w:tr>
      <w:tr w:rsidR="00F75180" w:rsidRPr="007764E1" w14:paraId="67D3233E" w14:textId="77777777" w:rsidTr="00B836FA">
        <w:trPr>
          <w:jc w:val="center"/>
        </w:trPr>
        <w:tc>
          <w:tcPr>
            <w:tcW w:w="2430" w:type="dxa"/>
          </w:tcPr>
          <w:p w14:paraId="5E0CB57C" w14:textId="77777777" w:rsidR="00F75180" w:rsidRPr="007764E1" w:rsidRDefault="00F75180" w:rsidP="00B836FA">
            <w:pPr>
              <w:pStyle w:val="Header1-Clauses"/>
              <w:numPr>
                <w:ilvl w:val="0"/>
                <w:numId w:val="0"/>
              </w:numPr>
              <w:spacing w:after="120"/>
              <w:rPr>
                <w:rFonts w:ascii="Times New Roman" w:hAnsi="Times New Roman"/>
                <w:i/>
                <w:sz w:val="24"/>
                <w:szCs w:val="24"/>
              </w:rPr>
            </w:pPr>
          </w:p>
        </w:tc>
        <w:tc>
          <w:tcPr>
            <w:tcW w:w="7020" w:type="dxa"/>
          </w:tcPr>
          <w:p w14:paraId="289B45D7" w14:textId="77777777" w:rsidR="00F75180" w:rsidRPr="00651B42" w:rsidRDefault="004264E6" w:rsidP="00B836FA">
            <w:pPr>
              <w:pStyle w:val="Header2-SubClauses"/>
              <w:rPr>
                <w:rFonts w:cs="Times New Roman"/>
              </w:rPr>
            </w:pPr>
            <w:r w:rsidRPr="00651B42">
              <w:rPr>
                <w:bCs/>
              </w:rPr>
              <w:t>A Bidder may have the nationality of any country, subject to the restrictions pursuant to ITB 4.7.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r w:rsidRPr="00651B42">
              <w:rPr>
                <w:rFonts w:cs="Times New Roman"/>
              </w:rPr>
              <w:t xml:space="preserve"> </w:t>
            </w:r>
          </w:p>
        </w:tc>
      </w:tr>
      <w:tr w:rsidR="00F75180" w:rsidRPr="007764E1" w14:paraId="03413B24" w14:textId="77777777" w:rsidTr="00B836FA">
        <w:trPr>
          <w:jc w:val="center"/>
        </w:trPr>
        <w:tc>
          <w:tcPr>
            <w:tcW w:w="2430" w:type="dxa"/>
          </w:tcPr>
          <w:p w14:paraId="29FBEF12" w14:textId="77777777" w:rsidR="00F75180" w:rsidRPr="007764E1" w:rsidRDefault="00F75180" w:rsidP="00B836FA">
            <w:pPr>
              <w:pStyle w:val="Header1-Clauses"/>
              <w:numPr>
                <w:ilvl w:val="0"/>
                <w:numId w:val="0"/>
              </w:numPr>
              <w:spacing w:after="120"/>
              <w:rPr>
                <w:rFonts w:ascii="Times New Roman" w:hAnsi="Times New Roman"/>
                <w:i/>
                <w:sz w:val="24"/>
                <w:szCs w:val="24"/>
              </w:rPr>
            </w:pPr>
          </w:p>
        </w:tc>
        <w:tc>
          <w:tcPr>
            <w:tcW w:w="7020" w:type="dxa"/>
          </w:tcPr>
          <w:p w14:paraId="410F4E72" w14:textId="77777777" w:rsidR="00F75180" w:rsidRPr="00651B42" w:rsidRDefault="004264E6" w:rsidP="00651B42">
            <w:pPr>
              <w:pStyle w:val="Header2-SubClauses"/>
              <w:spacing w:after="240"/>
              <w:rPr>
                <w:rFonts w:cs="Times New Roman"/>
              </w:rPr>
            </w:pPr>
            <w:r w:rsidRPr="00651B42">
              <w:t xml:space="preserve">A </w:t>
            </w:r>
            <w:r w:rsidRPr="00651B42">
              <w:rPr>
                <w:bCs/>
              </w:rPr>
              <w:t xml:space="preserve">Bidder that has been sanctioned by the </w:t>
            </w:r>
            <w:r w:rsidR="00651B42">
              <w:rPr>
                <w:bCs/>
              </w:rPr>
              <w:t>World Bank</w:t>
            </w:r>
            <w:r w:rsidR="00B75961" w:rsidRPr="00786295">
              <w:rPr>
                <w:bCs/>
              </w:rPr>
              <w:t xml:space="preserve"> </w:t>
            </w:r>
            <w:r w:rsidR="00F75180" w:rsidRPr="006A36EE">
              <w:rPr>
                <w:bCs/>
              </w:rPr>
              <w:t xml:space="preserve">in accordance with the above ITB 3.1, including in accordance with </w:t>
            </w:r>
            <w:r w:rsidR="00B75961" w:rsidRPr="006A36EE">
              <w:rPr>
                <w:bCs/>
              </w:rPr>
              <w:t xml:space="preserve">the </w:t>
            </w:r>
            <w:r w:rsidR="00651B42">
              <w:rPr>
                <w:bCs/>
              </w:rPr>
              <w:t>World Bank</w:t>
            </w:r>
            <w:r w:rsidR="00B75961" w:rsidRPr="00786295">
              <w:rPr>
                <w:bCs/>
              </w:rPr>
              <w:t xml:space="preserve"> </w:t>
            </w:r>
            <w:r w:rsidR="006A36EE">
              <w:rPr>
                <w:bCs/>
              </w:rPr>
              <w:t>Fraud Policy</w:t>
            </w:r>
            <w:r w:rsidR="00651B42">
              <w:rPr>
                <w:bCs/>
              </w:rPr>
              <w:t xml:space="preserve"> </w:t>
            </w:r>
            <w:r w:rsidR="00F75180" w:rsidRPr="006A36EE">
              <w:rPr>
                <w:bCs/>
              </w:rPr>
              <w:t xml:space="preserve">shall be ineligible to be prequalified for, bid for, or be awarded a </w:t>
            </w:r>
            <w:r w:rsidR="00651B42">
              <w:rPr>
                <w:bCs/>
              </w:rPr>
              <w:t>World Bank</w:t>
            </w:r>
            <w:r w:rsidR="00D66DD8" w:rsidRPr="006A36EE">
              <w:rPr>
                <w:bCs/>
              </w:rPr>
              <w:t>-financed</w:t>
            </w:r>
            <w:r w:rsidRPr="00651B42">
              <w:rPr>
                <w:bCs/>
              </w:rPr>
              <w:t xml:space="preserve"> contract or benefit from a </w:t>
            </w:r>
            <w:r w:rsidR="00651B42">
              <w:rPr>
                <w:bCs/>
              </w:rPr>
              <w:t>World Bank</w:t>
            </w:r>
            <w:r w:rsidRPr="00651B42">
              <w:rPr>
                <w:bCs/>
              </w:rPr>
              <w:t xml:space="preserve">-financed contract, financially or otherwise, during such period of time as the </w:t>
            </w:r>
            <w:r w:rsidR="00651B42">
              <w:rPr>
                <w:bCs/>
              </w:rPr>
              <w:t>World Bank</w:t>
            </w:r>
            <w:r w:rsidR="00B75961" w:rsidRPr="00786295">
              <w:rPr>
                <w:bCs/>
              </w:rPr>
              <w:t xml:space="preserve"> </w:t>
            </w:r>
            <w:r w:rsidR="00F75180" w:rsidRPr="006A36EE">
              <w:rPr>
                <w:bCs/>
              </w:rPr>
              <w:t xml:space="preserve">shall have determined. The list of debarred firms and individuals is available at the electronic address </w:t>
            </w:r>
            <w:r w:rsidRPr="00651B42">
              <w:rPr>
                <w:b/>
                <w:bCs/>
              </w:rPr>
              <w:t>specified in the BDS</w:t>
            </w:r>
            <w:r w:rsidRPr="00651B42">
              <w:rPr>
                <w:rFonts w:cs="Times New Roman"/>
              </w:rPr>
              <w:t>.</w:t>
            </w:r>
          </w:p>
        </w:tc>
      </w:tr>
      <w:tr w:rsidR="00F75180" w:rsidRPr="007764E1" w14:paraId="47E32993" w14:textId="77777777" w:rsidTr="00B836FA">
        <w:trPr>
          <w:jc w:val="center"/>
        </w:trPr>
        <w:tc>
          <w:tcPr>
            <w:tcW w:w="2430" w:type="dxa"/>
          </w:tcPr>
          <w:p w14:paraId="788691BE" w14:textId="77777777" w:rsidR="00F75180" w:rsidRPr="007764E1" w:rsidRDefault="00F75180" w:rsidP="00B836FA">
            <w:pPr>
              <w:pStyle w:val="Header1-Clauses"/>
              <w:numPr>
                <w:ilvl w:val="0"/>
                <w:numId w:val="0"/>
              </w:numPr>
              <w:spacing w:after="120"/>
              <w:rPr>
                <w:rFonts w:ascii="Times New Roman" w:hAnsi="Times New Roman"/>
                <w:i/>
                <w:sz w:val="24"/>
                <w:szCs w:val="24"/>
              </w:rPr>
            </w:pPr>
          </w:p>
        </w:tc>
        <w:tc>
          <w:tcPr>
            <w:tcW w:w="7020" w:type="dxa"/>
          </w:tcPr>
          <w:p w14:paraId="5D9212AC" w14:textId="77777777" w:rsidR="00F75180" w:rsidRPr="00AA0E7F" w:rsidRDefault="004264E6" w:rsidP="00AA0E7F">
            <w:pPr>
              <w:pStyle w:val="Header2-SubClauses"/>
              <w:spacing w:after="240"/>
              <w:rPr>
                <w:rFonts w:cs="Times New Roman"/>
              </w:rPr>
            </w:pPr>
            <w:r w:rsidRPr="00651B42">
              <w:t xml:space="preserve">Bidders that are </w:t>
            </w:r>
            <w:r w:rsidRPr="00651B42">
              <w:rPr>
                <w:spacing w:val="-4"/>
              </w:rPr>
              <w:t xml:space="preserve">Government-owned enterprises or institutions in the Employer’s Country may participate only if they can establish that </w:t>
            </w:r>
            <w:r w:rsidRPr="00651B42">
              <w:rPr>
                <w:spacing w:val="-4"/>
              </w:rPr>
              <w:lastRenderedPageBreak/>
              <w:t xml:space="preserve">they (i) are legally and financially autonomous (ii) operate under commercial law, and (iii) </w:t>
            </w:r>
            <w:r w:rsidRPr="00651B42">
              <w:rPr>
                <w:spacing w:val="-5"/>
              </w:rPr>
              <w:t xml:space="preserve">are not dependent agencies of the Employer. To be eligible, a government-owned enterprise or institution shall establish to the </w:t>
            </w:r>
            <w:r w:rsidR="00AA0E7F">
              <w:rPr>
                <w:spacing w:val="-5"/>
              </w:rPr>
              <w:t>World Bank’s</w:t>
            </w:r>
            <w:r w:rsidRPr="00651B42">
              <w:rPr>
                <w:spacing w:val="-5"/>
              </w:rPr>
              <w:t xml:space="preserve"> satisfaction, through all relevant documents, including its Charter and other information the </w:t>
            </w:r>
            <w:r w:rsidR="00AA0E7F">
              <w:rPr>
                <w:spacing w:val="-5"/>
              </w:rPr>
              <w:t>World Bank</w:t>
            </w:r>
            <w:r w:rsidRPr="00651B42">
              <w:rPr>
                <w:spacing w:val="-5"/>
              </w:rPr>
              <w:t xml:space="preserve">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Pr="00651B42">
              <w:rPr>
                <w:rFonts w:cs="Times New Roman"/>
              </w:rPr>
              <w:t>.</w:t>
            </w:r>
          </w:p>
        </w:tc>
      </w:tr>
      <w:tr w:rsidR="00F75180" w:rsidRPr="007764E1" w14:paraId="5C1BC544" w14:textId="77777777" w:rsidTr="00B836FA">
        <w:trPr>
          <w:trHeight w:val="1116"/>
          <w:jc w:val="center"/>
        </w:trPr>
        <w:tc>
          <w:tcPr>
            <w:tcW w:w="2430" w:type="dxa"/>
          </w:tcPr>
          <w:p w14:paraId="70BEC51D" w14:textId="77777777" w:rsidR="00F75180" w:rsidRPr="007764E1" w:rsidRDefault="00F75180" w:rsidP="00B836FA">
            <w:pPr>
              <w:pStyle w:val="Header1-Clauses"/>
              <w:numPr>
                <w:ilvl w:val="0"/>
                <w:numId w:val="0"/>
              </w:numPr>
              <w:spacing w:after="120"/>
              <w:rPr>
                <w:rFonts w:ascii="Times New Roman" w:hAnsi="Times New Roman"/>
                <w:i/>
                <w:sz w:val="24"/>
                <w:szCs w:val="24"/>
              </w:rPr>
            </w:pPr>
          </w:p>
        </w:tc>
        <w:tc>
          <w:tcPr>
            <w:tcW w:w="7020" w:type="dxa"/>
          </w:tcPr>
          <w:p w14:paraId="619CEC22" w14:textId="77777777" w:rsidR="00F75180" w:rsidRPr="00B4309F" w:rsidRDefault="004264E6" w:rsidP="00B836FA">
            <w:pPr>
              <w:pStyle w:val="Header2-SubClauses"/>
              <w:spacing w:after="240"/>
              <w:rPr>
                <w:rFonts w:cs="Times New Roman"/>
              </w:rPr>
            </w:pPr>
            <w:r w:rsidRPr="00AA0E7F">
              <w:t>A Bidder shall not be under suspension from bidding by the Employer as the result of the operation of a Bid–Securing Declaration</w:t>
            </w:r>
            <w:r w:rsidRPr="00AA0E7F">
              <w:rPr>
                <w:rFonts w:cs="Times New Roman"/>
              </w:rPr>
              <w:t>.</w:t>
            </w:r>
          </w:p>
        </w:tc>
      </w:tr>
      <w:tr w:rsidR="00F75180" w:rsidRPr="007764E1" w14:paraId="6626595A" w14:textId="77777777" w:rsidTr="00B836FA">
        <w:trPr>
          <w:jc w:val="center"/>
        </w:trPr>
        <w:tc>
          <w:tcPr>
            <w:tcW w:w="2430" w:type="dxa"/>
          </w:tcPr>
          <w:p w14:paraId="306BB7A4" w14:textId="77777777" w:rsidR="00F75180" w:rsidRPr="007764E1" w:rsidRDefault="00F75180" w:rsidP="00B836FA">
            <w:pPr>
              <w:pStyle w:val="Header1-Clauses"/>
              <w:numPr>
                <w:ilvl w:val="0"/>
                <w:numId w:val="0"/>
              </w:numPr>
              <w:spacing w:after="120"/>
              <w:rPr>
                <w:rFonts w:ascii="Times New Roman" w:hAnsi="Times New Roman"/>
                <w:i/>
                <w:sz w:val="24"/>
                <w:szCs w:val="24"/>
              </w:rPr>
            </w:pPr>
          </w:p>
        </w:tc>
        <w:tc>
          <w:tcPr>
            <w:tcW w:w="7020" w:type="dxa"/>
          </w:tcPr>
          <w:p w14:paraId="2F70E4AC" w14:textId="77777777" w:rsidR="00F75180" w:rsidRPr="00AA0E7F" w:rsidRDefault="004264E6" w:rsidP="00B836FA">
            <w:pPr>
              <w:pStyle w:val="Header2-SubClauses"/>
              <w:spacing w:before="120" w:after="240"/>
              <w:outlineLvl w:val="3"/>
            </w:pPr>
            <w:r w:rsidRPr="00AA0E7F">
              <w:t xml:space="preserve">Firms and individuals may be ineligible if so indicated in Section V and (a) as a matter of law or official regulations, the Borrower’s country prohibits commercial relations with that country, provided that the </w:t>
            </w:r>
            <w:r w:rsidR="00AA0E7F">
              <w:rPr>
                <w:spacing w:val="-5"/>
              </w:rPr>
              <w:t>World Bank</w:t>
            </w:r>
            <w:r w:rsidR="00AA0E7F" w:rsidRPr="00651B42">
              <w:rPr>
                <w:spacing w:val="-5"/>
              </w:rPr>
              <w:t xml:space="preserve"> </w:t>
            </w:r>
            <w:r w:rsidRPr="00AA0E7F">
              <w:t xml:space="preserve">is satisfied that such exclusion does not preclude effective competition for the supply of goods or the contracting of works or services required; or (b) by an act of compliance with a decision of the United Nations Security Council taken under Chapter VII of the Charter of the </w:t>
            </w:r>
            <w:r w:rsidR="00AA0E7F">
              <w:rPr>
                <w:spacing w:val="-5"/>
              </w:rPr>
              <w:t>World Bank</w:t>
            </w:r>
            <w:r w:rsidRPr="00AA0E7F">
              <w:t>, the Borrower’s country prohibits any import of goods or contracting of works or services from that country, or any payments to any country, person, or entity in that country.</w:t>
            </w:r>
          </w:p>
          <w:p w14:paraId="19016903" w14:textId="77777777" w:rsidR="00F75180" w:rsidRPr="00AA0E7F" w:rsidRDefault="004264E6" w:rsidP="00B836FA">
            <w:pPr>
              <w:pStyle w:val="Header2-SubClauses"/>
              <w:spacing w:after="240"/>
            </w:pPr>
            <w:r w:rsidRPr="00AA0E7F">
              <w:t>A Bidder shall provide such evidence of eligibility satisfactory to the Employer, as the Employer shall reasonably request.</w:t>
            </w:r>
          </w:p>
        </w:tc>
      </w:tr>
      <w:tr w:rsidR="00F75180" w:rsidRPr="007764E1" w14:paraId="3352A2BE" w14:textId="77777777" w:rsidTr="00B836FA">
        <w:trPr>
          <w:cantSplit/>
          <w:jc w:val="center"/>
        </w:trPr>
        <w:tc>
          <w:tcPr>
            <w:tcW w:w="2430" w:type="dxa"/>
          </w:tcPr>
          <w:p w14:paraId="683EB38D" w14:textId="77777777" w:rsidR="00F75180" w:rsidRPr="007764E1" w:rsidRDefault="004264E6" w:rsidP="00B836FA">
            <w:pPr>
              <w:pStyle w:val="S1-Header2"/>
              <w:rPr>
                <w:iCs/>
              </w:rPr>
            </w:pPr>
            <w:bookmarkStart w:id="39" w:name="_Toc438532561"/>
            <w:bookmarkStart w:id="40" w:name="_Toc438532562"/>
            <w:bookmarkStart w:id="41" w:name="_Toc438532563"/>
            <w:bookmarkStart w:id="42" w:name="_Toc438532564"/>
            <w:bookmarkStart w:id="43" w:name="_Toc438532565"/>
            <w:bookmarkStart w:id="44" w:name="_Toc438532567"/>
            <w:bookmarkStart w:id="45" w:name="_Toc438438824"/>
            <w:bookmarkStart w:id="46" w:name="_Toc438532568"/>
            <w:bookmarkStart w:id="47" w:name="_Toc438733968"/>
            <w:bookmarkStart w:id="48" w:name="_Toc438907009"/>
            <w:bookmarkStart w:id="49" w:name="_Toc438907208"/>
            <w:bookmarkStart w:id="50" w:name="_Toc97371006"/>
            <w:bookmarkStart w:id="51" w:name="_Toc139863107"/>
            <w:bookmarkStart w:id="52" w:name="_Toc365202165"/>
            <w:bookmarkEnd w:id="39"/>
            <w:bookmarkEnd w:id="40"/>
            <w:bookmarkEnd w:id="41"/>
            <w:bookmarkEnd w:id="42"/>
            <w:bookmarkEnd w:id="43"/>
            <w:bookmarkEnd w:id="44"/>
            <w:r w:rsidRPr="00AA0E7F">
              <w:rPr>
                <w:iCs/>
              </w:rPr>
              <w:t>Eligible Materials, Equipment and Services</w:t>
            </w:r>
            <w:bookmarkEnd w:id="45"/>
            <w:bookmarkEnd w:id="46"/>
            <w:bookmarkEnd w:id="47"/>
            <w:bookmarkEnd w:id="48"/>
            <w:bookmarkEnd w:id="49"/>
            <w:bookmarkEnd w:id="50"/>
            <w:bookmarkEnd w:id="51"/>
            <w:bookmarkEnd w:id="52"/>
          </w:p>
        </w:tc>
        <w:tc>
          <w:tcPr>
            <w:tcW w:w="7020" w:type="dxa"/>
          </w:tcPr>
          <w:p w14:paraId="487B0A9A" w14:textId="77777777" w:rsidR="00F75180" w:rsidRPr="00B4309F" w:rsidRDefault="004264E6" w:rsidP="0026548C">
            <w:pPr>
              <w:pStyle w:val="Header2-SubClauses"/>
              <w:rPr>
                <w:rFonts w:cs="Times New Roman"/>
                <w:iCs/>
              </w:rPr>
            </w:pPr>
            <w:r w:rsidRPr="00AA0E7F">
              <w:rPr>
                <w:rFonts w:cs="Times New Roman"/>
                <w:iCs/>
              </w:rPr>
              <w:t xml:space="preserve">The materials, equipment and services to be supplied under the Contract </w:t>
            </w:r>
            <w:r w:rsidRPr="00AA0E7F">
              <w:t xml:space="preserve">and financed by the </w:t>
            </w:r>
            <w:r w:rsidR="00AA0E7F">
              <w:rPr>
                <w:spacing w:val="-5"/>
              </w:rPr>
              <w:t>World Bank</w:t>
            </w:r>
            <w:r w:rsidR="00AA0E7F" w:rsidRPr="00651B42">
              <w:rPr>
                <w:spacing w:val="-5"/>
              </w:rPr>
              <w:t xml:space="preserve"> </w:t>
            </w:r>
            <w:r w:rsidRPr="00AA0E7F">
              <w:t xml:space="preserve">may have their origin in any country subject to the restrictions specified in Section V, Eligible Countries, and all expenditures under the Contract will not contravene such restrictions. </w:t>
            </w:r>
            <w:r w:rsidRPr="00AA0E7F">
              <w:rPr>
                <w:rFonts w:cs="Times New Roman"/>
                <w:iCs/>
              </w:rPr>
              <w:t>At the Employer’s request, Bidders may be required to provide evidence of the origin of materials, equipment and services.</w:t>
            </w:r>
          </w:p>
        </w:tc>
      </w:tr>
      <w:tr w:rsidR="00F75180" w:rsidRPr="007764E1" w14:paraId="455C7D07" w14:textId="77777777" w:rsidTr="00B836FA">
        <w:trPr>
          <w:cantSplit/>
          <w:jc w:val="center"/>
        </w:trPr>
        <w:tc>
          <w:tcPr>
            <w:tcW w:w="9450" w:type="dxa"/>
            <w:gridSpan w:val="2"/>
          </w:tcPr>
          <w:p w14:paraId="043A22FA" w14:textId="77777777" w:rsidR="00F75180" w:rsidRPr="007764E1" w:rsidRDefault="004264E6" w:rsidP="00B836FA">
            <w:pPr>
              <w:pStyle w:val="StyleStyleS1-Header1TimesNewRoman14pt1"/>
            </w:pPr>
            <w:bookmarkStart w:id="53" w:name="_Toc438532569"/>
            <w:bookmarkStart w:id="54" w:name="_Toc438532572"/>
            <w:bookmarkStart w:id="55" w:name="_Toc438438825"/>
            <w:bookmarkStart w:id="56" w:name="_Toc438532573"/>
            <w:bookmarkStart w:id="57" w:name="_Toc438733969"/>
            <w:bookmarkStart w:id="58" w:name="_Toc438962051"/>
            <w:bookmarkStart w:id="59" w:name="_Toc461939617"/>
            <w:bookmarkStart w:id="60" w:name="_Toc97371007"/>
            <w:bookmarkStart w:id="61" w:name="_Toc365202166"/>
            <w:bookmarkEnd w:id="53"/>
            <w:bookmarkEnd w:id="54"/>
            <w:r w:rsidRPr="00B4309F">
              <w:t xml:space="preserve">Contents of </w:t>
            </w:r>
            <w:bookmarkEnd w:id="55"/>
            <w:bookmarkEnd w:id="56"/>
            <w:bookmarkEnd w:id="57"/>
            <w:bookmarkEnd w:id="58"/>
            <w:bookmarkEnd w:id="59"/>
            <w:r w:rsidRPr="00B4309F">
              <w:t>Bidding Document</w:t>
            </w:r>
            <w:bookmarkEnd w:id="60"/>
            <w:bookmarkEnd w:id="61"/>
          </w:p>
        </w:tc>
      </w:tr>
      <w:tr w:rsidR="00F75180" w:rsidRPr="007764E1" w14:paraId="6B008A19" w14:textId="77777777" w:rsidTr="00B836FA">
        <w:trPr>
          <w:jc w:val="center"/>
        </w:trPr>
        <w:tc>
          <w:tcPr>
            <w:tcW w:w="2430" w:type="dxa"/>
          </w:tcPr>
          <w:p w14:paraId="083555D4" w14:textId="77777777" w:rsidR="00F75180" w:rsidRPr="007764E1" w:rsidRDefault="004264E6" w:rsidP="00B836FA">
            <w:pPr>
              <w:pStyle w:val="S1-Header2"/>
            </w:pPr>
            <w:bookmarkStart w:id="62" w:name="_Toc438438826"/>
            <w:bookmarkStart w:id="63" w:name="_Toc438532574"/>
            <w:bookmarkStart w:id="64" w:name="_Toc438733970"/>
            <w:bookmarkStart w:id="65" w:name="_Toc438907010"/>
            <w:bookmarkStart w:id="66" w:name="_Toc438907209"/>
            <w:bookmarkStart w:id="67" w:name="_Toc97371008"/>
            <w:bookmarkStart w:id="68" w:name="_Toc139863108"/>
            <w:bookmarkStart w:id="69" w:name="_Toc365202167"/>
            <w:r w:rsidRPr="00B4309F">
              <w:lastRenderedPageBreak/>
              <w:t xml:space="preserve">Sections of </w:t>
            </w:r>
            <w:bookmarkEnd w:id="62"/>
            <w:bookmarkEnd w:id="63"/>
            <w:bookmarkEnd w:id="64"/>
            <w:bookmarkEnd w:id="65"/>
            <w:bookmarkEnd w:id="66"/>
            <w:r w:rsidRPr="00B4309F">
              <w:t>Bidding Document</w:t>
            </w:r>
            <w:bookmarkEnd w:id="67"/>
            <w:bookmarkEnd w:id="68"/>
            <w:bookmarkEnd w:id="69"/>
          </w:p>
        </w:tc>
        <w:tc>
          <w:tcPr>
            <w:tcW w:w="7020" w:type="dxa"/>
          </w:tcPr>
          <w:p w14:paraId="012A6928" w14:textId="77777777" w:rsidR="00F75180" w:rsidRPr="00B4309F" w:rsidRDefault="004264E6" w:rsidP="00B836FA">
            <w:pPr>
              <w:pStyle w:val="Header2-SubClauses"/>
              <w:rPr>
                <w:rFonts w:cs="Times New Roman"/>
              </w:rPr>
            </w:pPr>
            <w:r w:rsidRPr="00B4309F">
              <w:rPr>
                <w:rFonts w:cs="Times New Roman"/>
              </w:rPr>
              <w:t xml:space="preserve">The Bidding Document consist of Parts </w:t>
            </w:r>
            <w:r>
              <w:rPr>
                <w:rStyle w:val="StyleHeader2-SubClausesItalicChar"/>
                <w:rFonts w:cs="Times New Roman"/>
                <w:i w:val="0"/>
              </w:rPr>
              <w:t>1, 2</w:t>
            </w:r>
            <w:r w:rsidRPr="004264E6">
              <w:rPr>
                <w:rFonts w:cs="Times New Roman"/>
                <w:i/>
              </w:rPr>
              <w:t xml:space="preserve">, </w:t>
            </w:r>
            <w:r w:rsidRPr="00B4309F">
              <w:rPr>
                <w:rFonts w:cs="Times New Roman"/>
              </w:rPr>
              <w:t>and</w:t>
            </w:r>
            <w:r w:rsidRPr="004264E6">
              <w:rPr>
                <w:rFonts w:cs="Times New Roman"/>
                <w:i/>
              </w:rPr>
              <w:t xml:space="preserve"> </w:t>
            </w:r>
            <w:r>
              <w:rPr>
                <w:rStyle w:val="StyleHeader2-SubClausesItalicChar"/>
                <w:rFonts w:cs="Times New Roman"/>
                <w:i w:val="0"/>
              </w:rPr>
              <w:t>3</w:t>
            </w:r>
            <w:r w:rsidRPr="004264E6">
              <w:rPr>
                <w:rFonts w:cs="Times New Roman"/>
                <w:i/>
              </w:rPr>
              <w:t>,</w:t>
            </w:r>
            <w:r w:rsidRPr="00B4309F">
              <w:rPr>
                <w:rFonts w:cs="Times New Roman"/>
              </w:rPr>
              <w:t xml:space="preserve"> which include all the Sections specified below, and which should be read in conjunction with any Addenda issued in accordance with ITB 8.</w:t>
            </w:r>
          </w:p>
          <w:p w14:paraId="5310CD6A" w14:textId="77777777" w:rsidR="00F75180" w:rsidRPr="00B4309F" w:rsidRDefault="004264E6" w:rsidP="00B836FA">
            <w:pPr>
              <w:tabs>
                <w:tab w:val="left" w:pos="1422"/>
              </w:tabs>
              <w:ind w:left="522"/>
              <w:rPr>
                <w:b/>
              </w:rPr>
            </w:pPr>
            <w:r w:rsidRPr="00B4309F">
              <w:rPr>
                <w:b/>
              </w:rPr>
              <w:t>PART 1</w:t>
            </w:r>
            <w:r w:rsidRPr="00B4309F">
              <w:rPr>
                <w:b/>
              </w:rPr>
              <w:tab/>
              <w:t>Bidding Procedures</w:t>
            </w:r>
          </w:p>
          <w:p w14:paraId="46A549F4" w14:textId="77777777" w:rsidR="00F75180" w:rsidRPr="00B4309F" w:rsidRDefault="004264E6" w:rsidP="00C16225">
            <w:pPr>
              <w:numPr>
                <w:ilvl w:val="3"/>
                <w:numId w:val="28"/>
              </w:numPr>
              <w:spacing w:before="120"/>
              <w:ind w:left="2457" w:hanging="1035"/>
              <w:jc w:val="both"/>
              <w:outlineLvl w:val="3"/>
            </w:pPr>
            <w:r w:rsidRPr="00B4309F">
              <w:t>Section I - Instructions to Bidders (ITB)</w:t>
            </w:r>
          </w:p>
          <w:p w14:paraId="4E12F0E7" w14:textId="77777777" w:rsidR="00F75180" w:rsidRPr="00B4309F" w:rsidRDefault="004264E6" w:rsidP="00C16225">
            <w:pPr>
              <w:numPr>
                <w:ilvl w:val="3"/>
                <w:numId w:val="28"/>
              </w:numPr>
              <w:spacing w:before="120"/>
              <w:ind w:left="2457" w:hanging="1035"/>
              <w:jc w:val="both"/>
              <w:outlineLvl w:val="3"/>
            </w:pPr>
            <w:r w:rsidRPr="00B4309F">
              <w:t>Section II - Bid Data Sheet (BDS)</w:t>
            </w:r>
          </w:p>
          <w:p w14:paraId="47B0B0E6" w14:textId="77777777" w:rsidR="00F75180" w:rsidRPr="00B4309F" w:rsidRDefault="004264E6" w:rsidP="00C16225">
            <w:pPr>
              <w:numPr>
                <w:ilvl w:val="3"/>
                <w:numId w:val="28"/>
              </w:numPr>
              <w:spacing w:before="120"/>
              <w:ind w:left="2457" w:hanging="1035"/>
              <w:jc w:val="both"/>
              <w:outlineLvl w:val="3"/>
            </w:pPr>
            <w:r w:rsidRPr="00B4309F">
              <w:t xml:space="preserve">Section III - Evaluation and Qualification Criteria </w:t>
            </w:r>
          </w:p>
          <w:p w14:paraId="607F3F5E" w14:textId="77777777" w:rsidR="00F75180" w:rsidRPr="00B4309F" w:rsidRDefault="004264E6" w:rsidP="00C16225">
            <w:pPr>
              <w:numPr>
                <w:ilvl w:val="3"/>
                <w:numId w:val="28"/>
              </w:numPr>
              <w:spacing w:before="120"/>
              <w:ind w:left="2457" w:hanging="1035"/>
              <w:jc w:val="both"/>
              <w:outlineLvl w:val="3"/>
            </w:pPr>
            <w:r w:rsidRPr="00B4309F">
              <w:t xml:space="preserve">Section IV - Bidding Forms </w:t>
            </w:r>
          </w:p>
          <w:p w14:paraId="0CAEF4DC" w14:textId="77777777" w:rsidR="00F75180" w:rsidRPr="00B4309F" w:rsidRDefault="004264E6" w:rsidP="00C16225">
            <w:pPr>
              <w:numPr>
                <w:ilvl w:val="3"/>
                <w:numId w:val="28"/>
              </w:numPr>
              <w:spacing w:before="120" w:after="60"/>
              <w:ind w:left="2457" w:hanging="1035"/>
              <w:jc w:val="both"/>
              <w:outlineLvl w:val="3"/>
            </w:pPr>
            <w:r w:rsidRPr="00B4309F">
              <w:t xml:space="preserve">Section V - Eligible Countries </w:t>
            </w:r>
          </w:p>
          <w:p w14:paraId="2EF44B21" w14:textId="77777777" w:rsidR="00F75180" w:rsidRPr="00B4309F" w:rsidRDefault="004264E6" w:rsidP="00C16225">
            <w:pPr>
              <w:numPr>
                <w:ilvl w:val="3"/>
                <w:numId w:val="28"/>
              </w:numPr>
              <w:spacing w:before="120" w:after="60"/>
              <w:ind w:left="2457" w:hanging="1035"/>
              <w:jc w:val="both"/>
              <w:outlineLvl w:val="3"/>
            </w:pPr>
            <w:r w:rsidRPr="00B4309F">
              <w:t xml:space="preserve">Section VI – Policy-Corrupt and Fraudulent Practices </w:t>
            </w:r>
          </w:p>
          <w:p w14:paraId="6CF2F518" w14:textId="77777777" w:rsidR="00F75180" w:rsidRPr="00B4309F" w:rsidRDefault="004264E6" w:rsidP="00B836FA">
            <w:pPr>
              <w:tabs>
                <w:tab w:val="left" w:pos="1422"/>
              </w:tabs>
              <w:ind w:left="522"/>
              <w:rPr>
                <w:iCs/>
              </w:rPr>
            </w:pPr>
            <w:r w:rsidRPr="00B4309F">
              <w:rPr>
                <w:b/>
              </w:rPr>
              <w:t>PART 2</w:t>
            </w:r>
            <w:r w:rsidRPr="00B4309F">
              <w:rPr>
                <w:b/>
              </w:rPr>
              <w:tab/>
              <w:t>Works Requirements</w:t>
            </w:r>
          </w:p>
          <w:p w14:paraId="3FB19E31" w14:textId="77777777" w:rsidR="00F75180" w:rsidRPr="00B4309F" w:rsidRDefault="004264E6" w:rsidP="00C16225">
            <w:pPr>
              <w:numPr>
                <w:ilvl w:val="3"/>
                <w:numId w:val="28"/>
              </w:numPr>
              <w:spacing w:before="120" w:after="60"/>
              <w:ind w:left="2457" w:hanging="1035"/>
              <w:jc w:val="both"/>
              <w:outlineLvl w:val="3"/>
            </w:pPr>
            <w:r w:rsidRPr="00B4309F">
              <w:t xml:space="preserve">Section VII - </w:t>
            </w:r>
            <w:r w:rsidRPr="00B4309F">
              <w:rPr>
                <w:bCs/>
              </w:rPr>
              <w:t>Works Requirements</w:t>
            </w:r>
            <w:r w:rsidRPr="00B4309F">
              <w:t xml:space="preserve"> </w:t>
            </w:r>
          </w:p>
          <w:p w14:paraId="1C0E9D0A" w14:textId="77777777" w:rsidR="00F75180" w:rsidRPr="00B4309F" w:rsidRDefault="004264E6" w:rsidP="00B836FA">
            <w:pPr>
              <w:tabs>
                <w:tab w:val="left" w:pos="1422"/>
              </w:tabs>
              <w:ind w:left="522"/>
              <w:rPr>
                <w:b/>
              </w:rPr>
            </w:pPr>
            <w:r w:rsidRPr="00B4309F">
              <w:rPr>
                <w:b/>
              </w:rPr>
              <w:t>PART 3</w:t>
            </w:r>
            <w:r w:rsidRPr="00B4309F">
              <w:rPr>
                <w:b/>
              </w:rPr>
              <w:tab/>
              <w:t>Conditions of Contract and Contract Forms</w:t>
            </w:r>
          </w:p>
          <w:p w14:paraId="77AB36EF" w14:textId="77777777" w:rsidR="00F75180" w:rsidRPr="00B4309F" w:rsidRDefault="004264E6" w:rsidP="00C16225">
            <w:pPr>
              <w:numPr>
                <w:ilvl w:val="3"/>
                <w:numId w:val="28"/>
              </w:numPr>
              <w:spacing w:before="120"/>
              <w:ind w:left="2457" w:hanging="1035"/>
              <w:jc w:val="both"/>
              <w:outlineLvl w:val="3"/>
            </w:pPr>
            <w:r w:rsidRPr="00B4309F">
              <w:t>Section VIII - General Conditions of Contract (GCC)</w:t>
            </w:r>
          </w:p>
          <w:p w14:paraId="7E6778C4" w14:textId="77777777" w:rsidR="00F75180" w:rsidRPr="00B4309F" w:rsidRDefault="004264E6" w:rsidP="00C16225">
            <w:pPr>
              <w:numPr>
                <w:ilvl w:val="3"/>
                <w:numId w:val="28"/>
              </w:numPr>
              <w:spacing w:before="120"/>
              <w:ind w:left="2457" w:hanging="1035"/>
              <w:jc w:val="both"/>
              <w:outlineLvl w:val="3"/>
            </w:pPr>
            <w:r w:rsidRPr="00B4309F">
              <w:t>Section IX - Particular Conditions of Contract (PCC)</w:t>
            </w:r>
          </w:p>
          <w:p w14:paraId="6290E07A" w14:textId="77777777" w:rsidR="00F75180" w:rsidRPr="00B4309F" w:rsidRDefault="004264E6" w:rsidP="00C16225">
            <w:pPr>
              <w:numPr>
                <w:ilvl w:val="3"/>
                <w:numId w:val="28"/>
              </w:numPr>
              <w:spacing w:before="120" w:after="60"/>
              <w:ind w:left="2463" w:hanging="1037"/>
              <w:jc w:val="both"/>
              <w:outlineLvl w:val="3"/>
            </w:pPr>
            <w:r w:rsidRPr="00B4309F">
              <w:t xml:space="preserve">Section X - Contract Forms </w:t>
            </w:r>
          </w:p>
        </w:tc>
      </w:tr>
      <w:tr w:rsidR="00F75180" w:rsidRPr="007764E1" w14:paraId="644403E4" w14:textId="77777777" w:rsidTr="00B836FA">
        <w:trPr>
          <w:jc w:val="center"/>
        </w:trPr>
        <w:tc>
          <w:tcPr>
            <w:tcW w:w="2430" w:type="dxa"/>
          </w:tcPr>
          <w:p w14:paraId="0EBEE2DC" w14:textId="77777777" w:rsidR="00F75180" w:rsidRPr="007764E1" w:rsidRDefault="00F75180" w:rsidP="00B836FA">
            <w:pPr>
              <w:pStyle w:val="Header1-Clauses"/>
              <w:numPr>
                <w:ilvl w:val="0"/>
                <w:numId w:val="0"/>
              </w:numPr>
              <w:spacing w:after="120"/>
              <w:rPr>
                <w:rFonts w:ascii="Times New Roman" w:hAnsi="Times New Roman"/>
                <w:sz w:val="24"/>
                <w:szCs w:val="24"/>
              </w:rPr>
            </w:pPr>
          </w:p>
        </w:tc>
        <w:tc>
          <w:tcPr>
            <w:tcW w:w="7020" w:type="dxa"/>
          </w:tcPr>
          <w:p w14:paraId="4C11DC7A" w14:textId="77777777" w:rsidR="00F75180" w:rsidRPr="00B4309F" w:rsidRDefault="004264E6" w:rsidP="00B836FA">
            <w:pPr>
              <w:pStyle w:val="Header2-SubClauses"/>
              <w:rPr>
                <w:rFonts w:cs="Times New Roman"/>
              </w:rPr>
            </w:pPr>
            <w:r w:rsidRPr="00B4309F">
              <w:rPr>
                <w:rFonts w:cs="Times New Roman"/>
              </w:rPr>
              <w:t xml:space="preserve">The Invitation for Bids issued by the </w:t>
            </w:r>
            <w:r>
              <w:rPr>
                <w:rStyle w:val="StyleHeader2-SubClausesItalicChar"/>
                <w:rFonts w:cs="Times New Roman"/>
                <w:i w:val="0"/>
              </w:rPr>
              <w:t>Employer</w:t>
            </w:r>
            <w:r w:rsidRPr="00B4309F">
              <w:rPr>
                <w:rFonts w:cs="Times New Roman"/>
              </w:rPr>
              <w:t xml:space="preserve"> is not part of the Bidding Document.</w:t>
            </w:r>
          </w:p>
        </w:tc>
      </w:tr>
      <w:tr w:rsidR="00F75180" w:rsidRPr="007764E1" w14:paraId="4A859E9F" w14:textId="77777777" w:rsidTr="00B836FA">
        <w:trPr>
          <w:jc w:val="center"/>
        </w:trPr>
        <w:tc>
          <w:tcPr>
            <w:tcW w:w="2430" w:type="dxa"/>
          </w:tcPr>
          <w:p w14:paraId="20563E49" w14:textId="77777777" w:rsidR="00F75180" w:rsidRPr="007764E1" w:rsidRDefault="00F75180" w:rsidP="00B836FA">
            <w:pPr>
              <w:pStyle w:val="Header1-Clauses"/>
              <w:numPr>
                <w:ilvl w:val="0"/>
                <w:numId w:val="0"/>
              </w:numPr>
              <w:spacing w:after="120"/>
              <w:rPr>
                <w:rFonts w:ascii="Times New Roman" w:hAnsi="Times New Roman"/>
                <w:sz w:val="24"/>
                <w:szCs w:val="24"/>
              </w:rPr>
            </w:pPr>
          </w:p>
        </w:tc>
        <w:tc>
          <w:tcPr>
            <w:tcW w:w="7020" w:type="dxa"/>
          </w:tcPr>
          <w:p w14:paraId="27A0450C" w14:textId="77777777" w:rsidR="00F75180" w:rsidRPr="00B4309F" w:rsidRDefault="004264E6" w:rsidP="00B836FA">
            <w:pPr>
              <w:pStyle w:val="Header2-SubClauses"/>
              <w:rPr>
                <w:rFonts w:cs="Times New Roman"/>
              </w:rPr>
            </w:pPr>
            <w:r w:rsidRPr="00B4309F">
              <w:t>Unless obtained directly from the Employer, the Employer is not responsible for the completeness of the Bidding Documents, responses to requests for clarification, the minutes of the pre-Bid meeting (if any), or Addenda to the Bidding Documents in accordance with ITB 8. In case of any contradiction, documents obtained directly from the Employer shall prevail</w:t>
            </w:r>
            <w:r w:rsidRPr="00B4309F">
              <w:rPr>
                <w:rFonts w:cs="Times New Roman"/>
              </w:rPr>
              <w:t>.</w:t>
            </w:r>
          </w:p>
        </w:tc>
      </w:tr>
      <w:tr w:rsidR="00F75180" w:rsidRPr="007764E1" w14:paraId="6B2BE517" w14:textId="77777777" w:rsidTr="00B836FA">
        <w:trPr>
          <w:jc w:val="center"/>
        </w:trPr>
        <w:tc>
          <w:tcPr>
            <w:tcW w:w="2430" w:type="dxa"/>
          </w:tcPr>
          <w:p w14:paraId="03231B9F" w14:textId="77777777" w:rsidR="00F75180" w:rsidRPr="007764E1" w:rsidRDefault="00F75180" w:rsidP="00B836FA">
            <w:pPr>
              <w:pStyle w:val="Header1-Clauses"/>
              <w:numPr>
                <w:ilvl w:val="0"/>
                <w:numId w:val="0"/>
              </w:numPr>
              <w:spacing w:after="120"/>
              <w:rPr>
                <w:rFonts w:ascii="Times New Roman" w:hAnsi="Times New Roman"/>
                <w:sz w:val="24"/>
                <w:szCs w:val="24"/>
              </w:rPr>
            </w:pPr>
          </w:p>
        </w:tc>
        <w:tc>
          <w:tcPr>
            <w:tcW w:w="7020" w:type="dxa"/>
          </w:tcPr>
          <w:p w14:paraId="74E75EC7" w14:textId="77777777" w:rsidR="00F75180" w:rsidRPr="00B4309F" w:rsidRDefault="004264E6" w:rsidP="00B836FA">
            <w:pPr>
              <w:pStyle w:val="Header2-SubClauses"/>
              <w:rPr>
                <w:rFonts w:cs="Times New Roman"/>
              </w:rPr>
            </w:pPr>
            <w:r w:rsidRPr="00B4309F">
              <w:t>The Bidder is expected to examine all instructions, forms, terms, and specifications in the Bidding Documents</w:t>
            </w:r>
            <w:r w:rsidRPr="00B4309F">
              <w:rPr>
                <w:spacing w:val="-2"/>
              </w:rPr>
              <w:t xml:space="preserve"> </w:t>
            </w:r>
            <w:r w:rsidRPr="00B4309F">
              <w:t>and to furnish with its bid all information and documentation as is required by the Bidding Documents</w:t>
            </w:r>
            <w:r w:rsidRPr="00B4309F">
              <w:rPr>
                <w:rFonts w:cs="Times New Roman"/>
              </w:rPr>
              <w:t>.</w:t>
            </w:r>
          </w:p>
        </w:tc>
      </w:tr>
      <w:tr w:rsidR="00F75180" w:rsidRPr="007764E1" w14:paraId="635E6FC2" w14:textId="77777777" w:rsidTr="00B836FA">
        <w:trPr>
          <w:cantSplit/>
          <w:jc w:val="center"/>
        </w:trPr>
        <w:tc>
          <w:tcPr>
            <w:tcW w:w="2430" w:type="dxa"/>
          </w:tcPr>
          <w:p w14:paraId="0E008A63" w14:textId="77777777" w:rsidR="00F75180" w:rsidRPr="007764E1" w:rsidRDefault="004264E6" w:rsidP="00B836FA">
            <w:pPr>
              <w:pStyle w:val="S1-Header2"/>
            </w:pPr>
            <w:bookmarkStart w:id="70" w:name="_Toc438438827"/>
            <w:bookmarkStart w:id="71" w:name="_Toc438532575"/>
            <w:bookmarkStart w:id="72" w:name="_Toc438733971"/>
            <w:bookmarkStart w:id="73" w:name="_Toc438907011"/>
            <w:bookmarkStart w:id="74" w:name="_Toc438907210"/>
            <w:bookmarkStart w:id="75" w:name="_Toc97371009"/>
            <w:bookmarkStart w:id="76" w:name="_Toc139863109"/>
            <w:bookmarkStart w:id="77" w:name="_Toc365202168"/>
            <w:r w:rsidRPr="00B4309F">
              <w:lastRenderedPageBreak/>
              <w:t>Clarification of Bidding Document</w:t>
            </w:r>
            <w:bookmarkEnd w:id="70"/>
            <w:bookmarkEnd w:id="71"/>
            <w:bookmarkEnd w:id="72"/>
            <w:bookmarkEnd w:id="73"/>
            <w:bookmarkEnd w:id="74"/>
            <w:r w:rsidRPr="00B4309F">
              <w:t>, Site Visit, Pre-Bid Meeting</w:t>
            </w:r>
            <w:bookmarkEnd w:id="75"/>
            <w:bookmarkEnd w:id="76"/>
            <w:bookmarkEnd w:id="77"/>
          </w:p>
        </w:tc>
        <w:tc>
          <w:tcPr>
            <w:tcW w:w="7020" w:type="dxa"/>
          </w:tcPr>
          <w:p w14:paraId="45C9A226" w14:textId="77777777" w:rsidR="00F75180" w:rsidRPr="00B4309F" w:rsidRDefault="004264E6" w:rsidP="00B836FA">
            <w:pPr>
              <w:pStyle w:val="Header2-SubClauses"/>
              <w:rPr>
                <w:rFonts w:cs="Times New Roman"/>
              </w:rPr>
            </w:pPr>
            <w:r w:rsidRPr="00B4309F">
              <w:rPr>
                <w:rFonts w:cs="Times New Roman"/>
              </w:rPr>
              <w:t xml:space="preserve">A Bidder requiring any clarification of the Bidding Document shall contact the </w:t>
            </w:r>
            <w:r>
              <w:rPr>
                <w:rStyle w:val="StyleHeader2-SubClausesItalicChar"/>
                <w:rFonts w:cs="Times New Roman"/>
                <w:i w:val="0"/>
              </w:rPr>
              <w:t>Employer</w:t>
            </w:r>
            <w:r w:rsidRPr="00B4309F">
              <w:rPr>
                <w:rFonts w:cs="Times New Roman"/>
              </w:rPr>
              <w:t xml:space="preserve"> in writing at the </w:t>
            </w:r>
            <w:r>
              <w:rPr>
                <w:rStyle w:val="StyleHeader2-SubClausesItalicChar"/>
                <w:rFonts w:cs="Times New Roman"/>
                <w:i w:val="0"/>
              </w:rPr>
              <w:t>Employer</w:t>
            </w:r>
            <w:r w:rsidRPr="00B4309F">
              <w:rPr>
                <w:rFonts w:cs="Times New Roman"/>
              </w:rPr>
              <w:t xml:space="preserve">’s address </w:t>
            </w:r>
            <w:r w:rsidRPr="00B4309F">
              <w:rPr>
                <w:rFonts w:cs="Times New Roman"/>
                <w:b/>
              </w:rPr>
              <w:t>specified in the BDS</w:t>
            </w:r>
            <w:r w:rsidRPr="00B4309F">
              <w:rPr>
                <w:rFonts w:cs="Times New Roman"/>
              </w:rPr>
              <w:t xml:space="preserve"> or raise its inquiries during the pre-bid meeting if provided for in accordance with ITB 7.4. The </w:t>
            </w:r>
            <w:r>
              <w:rPr>
                <w:rStyle w:val="StyleHeader2-SubClausesItalicChar"/>
                <w:rFonts w:cs="Times New Roman"/>
                <w:i w:val="0"/>
              </w:rPr>
              <w:t>Employer</w:t>
            </w:r>
            <w:r w:rsidRPr="00B4309F">
              <w:rPr>
                <w:rFonts w:cs="Times New Roman"/>
              </w:rPr>
              <w:t xml:space="preserve"> will respond in writing to any request for clarification, provided that such request is received prior to the deadline for submission of bids within a period </w:t>
            </w:r>
            <w:r w:rsidRPr="00B4309F">
              <w:rPr>
                <w:rFonts w:cs="Times New Roman"/>
                <w:b/>
              </w:rPr>
              <w:t>specified in the BDS</w:t>
            </w:r>
            <w:r w:rsidRPr="00B4309F">
              <w:rPr>
                <w:rFonts w:cs="Times New Roman"/>
              </w:rPr>
              <w:t xml:space="preserve">.  The </w:t>
            </w:r>
            <w:r>
              <w:rPr>
                <w:rStyle w:val="StyleHeader2-SubClausesItalicChar"/>
                <w:rFonts w:cs="Times New Roman"/>
                <w:i w:val="0"/>
              </w:rPr>
              <w:t>Employer</w:t>
            </w:r>
            <w:r w:rsidRPr="00B4309F">
              <w:rPr>
                <w:rFonts w:cs="Times New Roman"/>
              </w:rPr>
              <w:t xml:space="preserve"> shall forward copies of its response to all Bidders who have acquired the Bidding Documents in accordance with ITB 6.3, including a description of the inquiry but without identifying its source. </w:t>
            </w:r>
            <w:r w:rsidRPr="00B4309F">
              <w:rPr>
                <w:b/>
              </w:rPr>
              <w:t>If so specified in the BDS</w:t>
            </w:r>
            <w:r w:rsidRPr="00B4309F">
              <w:t xml:space="preserve">, the Employer shall also promptly publish its response at the web page identified in the BDS. Should the clarification result in changes to the essential elements of the Bidding Documents, the Employer shall amend the Bidding Documents </w:t>
            </w:r>
            <w:r w:rsidRPr="00B4309F">
              <w:rPr>
                <w:rFonts w:cs="Times New Roman"/>
              </w:rPr>
              <w:t>following the procedure under ITB 8 and ITB 22.2.</w:t>
            </w:r>
          </w:p>
        </w:tc>
      </w:tr>
      <w:tr w:rsidR="00F75180" w:rsidRPr="007764E1" w14:paraId="46AB6B32" w14:textId="77777777" w:rsidTr="00B836FA">
        <w:trPr>
          <w:jc w:val="center"/>
        </w:trPr>
        <w:tc>
          <w:tcPr>
            <w:tcW w:w="2430" w:type="dxa"/>
          </w:tcPr>
          <w:p w14:paraId="38F24B28" w14:textId="77777777" w:rsidR="00F75180" w:rsidRPr="007764E1" w:rsidRDefault="00F75180" w:rsidP="00B836FA">
            <w:pPr>
              <w:pStyle w:val="Header1-Clauses"/>
              <w:numPr>
                <w:ilvl w:val="0"/>
                <w:numId w:val="0"/>
              </w:numPr>
              <w:spacing w:before="180" w:after="180"/>
              <w:rPr>
                <w:rFonts w:ascii="Times New Roman" w:hAnsi="Times New Roman"/>
                <w:sz w:val="24"/>
                <w:szCs w:val="24"/>
              </w:rPr>
            </w:pPr>
          </w:p>
        </w:tc>
        <w:tc>
          <w:tcPr>
            <w:tcW w:w="7020" w:type="dxa"/>
          </w:tcPr>
          <w:p w14:paraId="423A03AA" w14:textId="77777777" w:rsidR="00F75180" w:rsidRPr="007764E1" w:rsidRDefault="004264E6" w:rsidP="00B836FA">
            <w:pPr>
              <w:pStyle w:val="StyleHeader2-SubClausesAfter6pt"/>
            </w:pPr>
            <w:r w:rsidRPr="00B4309F">
              <w:t>The Bidder is advised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tc>
      </w:tr>
      <w:tr w:rsidR="00F75180" w:rsidRPr="007764E1" w14:paraId="454B5A36" w14:textId="77777777" w:rsidTr="00B836FA">
        <w:trPr>
          <w:jc w:val="center"/>
        </w:trPr>
        <w:tc>
          <w:tcPr>
            <w:tcW w:w="2430" w:type="dxa"/>
          </w:tcPr>
          <w:p w14:paraId="393C4038" w14:textId="77777777" w:rsidR="00F75180" w:rsidRPr="007764E1" w:rsidRDefault="00F75180" w:rsidP="00B836FA">
            <w:pPr>
              <w:pStyle w:val="Header1-Clauses"/>
              <w:numPr>
                <w:ilvl w:val="0"/>
                <w:numId w:val="0"/>
              </w:numPr>
              <w:spacing w:before="180" w:after="180"/>
              <w:rPr>
                <w:rFonts w:ascii="Times New Roman" w:hAnsi="Times New Roman"/>
                <w:sz w:val="24"/>
                <w:szCs w:val="24"/>
              </w:rPr>
            </w:pPr>
          </w:p>
        </w:tc>
        <w:tc>
          <w:tcPr>
            <w:tcW w:w="7020" w:type="dxa"/>
          </w:tcPr>
          <w:p w14:paraId="57788320" w14:textId="77777777" w:rsidR="00F75180" w:rsidRPr="00B4309F" w:rsidRDefault="004264E6" w:rsidP="00B836FA">
            <w:pPr>
              <w:pStyle w:val="Header2-SubClauses"/>
              <w:rPr>
                <w:rFonts w:cs="Times New Roman"/>
              </w:rPr>
            </w:pPr>
            <w:r w:rsidRPr="00B4309F">
              <w:rPr>
                <w:rFonts w:cs="Times New Roman"/>
              </w:rPr>
              <w:t xml:space="preserve">The Bidder and any of its personnel or agents will be granted permission by the </w:t>
            </w:r>
            <w:r>
              <w:rPr>
                <w:rStyle w:val="StyleHeader2-SubClausesItalicChar"/>
                <w:rFonts w:cs="Times New Roman"/>
                <w:i w:val="0"/>
              </w:rPr>
              <w:t>Employer</w:t>
            </w:r>
            <w:r w:rsidRPr="00B4309F">
              <w:rPr>
                <w:rFonts w:cs="Times New Roman"/>
              </w:rPr>
              <w:t xml:space="preserve"> to enter upon its premises and lands for the purpose of such visit, but only upon the express condition that the Bidder, its personnel, and agents will release and indemnify the </w:t>
            </w:r>
            <w:r>
              <w:rPr>
                <w:rStyle w:val="StyleHeader2-SubClausesItalicChar"/>
                <w:rFonts w:cs="Times New Roman"/>
                <w:i w:val="0"/>
              </w:rPr>
              <w:t>Employer</w:t>
            </w:r>
            <w:r w:rsidRPr="00B4309F">
              <w:rPr>
                <w:rFonts w:cs="Times New Roman"/>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F75180" w:rsidRPr="007764E1" w14:paraId="7F4FC292" w14:textId="77777777" w:rsidTr="00B836FA">
        <w:trPr>
          <w:jc w:val="center"/>
        </w:trPr>
        <w:tc>
          <w:tcPr>
            <w:tcW w:w="2430" w:type="dxa"/>
          </w:tcPr>
          <w:p w14:paraId="76D09F8F" w14:textId="77777777" w:rsidR="00F75180" w:rsidRPr="007764E1" w:rsidRDefault="004264E6" w:rsidP="00B836FA">
            <w:pPr>
              <w:pStyle w:val="Header1-Clauses"/>
              <w:numPr>
                <w:ilvl w:val="0"/>
                <w:numId w:val="0"/>
              </w:numPr>
              <w:spacing w:after="120"/>
              <w:rPr>
                <w:rFonts w:ascii="Times New Roman" w:hAnsi="Times New Roman"/>
                <w:sz w:val="24"/>
                <w:szCs w:val="24"/>
              </w:rPr>
            </w:pPr>
            <w:r w:rsidRPr="00B4309F">
              <w:rPr>
                <w:rFonts w:ascii="Times New Roman" w:hAnsi="Times New Roman"/>
                <w:sz w:val="24"/>
                <w:szCs w:val="24"/>
              </w:rPr>
              <w:t xml:space="preserve"> </w:t>
            </w:r>
          </w:p>
        </w:tc>
        <w:tc>
          <w:tcPr>
            <w:tcW w:w="7020" w:type="dxa"/>
          </w:tcPr>
          <w:p w14:paraId="3C8617E7" w14:textId="77777777" w:rsidR="00F75180" w:rsidRPr="00B4309F" w:rsidRDefault="004264E6" w:rsidP="00B836FA">
            <w:pPr>
              <w:pStyle w:val="Header2-SubClauses"/>
              <w:rPr>
                <w:rFonts w:cs="Times New Roman"/>
              </w:rPr>
            </w:pPr>
            <w:r w:rsidRPr="00B4309F">
              <w:rPr>
                <w:rFonts w:cs="Times New Roman"/>
                <w:b/>
              </w:rPr>
              <w:t>If so specified in the BDS</w:t>
            </w:r>
            <w:r w:rsidRPr="00B4309F">
              <w:rPr>
                <w:rFonts w:cs="Times New Roman"/>
              </w:rPr>
              <w:t>, the Bidder’s designated representative is invited to attend a pre-bid meeting. The purpose of the meeting will be to clarify issues and to answer questions on any matter that may be raised at that stage.</w:t>
            </w:r>
          </w:p>
        </w:tc>
      </w:tr>
      <w:tr w:rsidR="00F75180" w:rsidRPr="007764E1" w14:paraId="34EBFD56" w14:textId="77777777" w:rsidTr="00B836FA">
        <w:trPr>
          <w:jc w:val="center"/>
        </w:trPr>
        <w:tc>
          <w:tcPr>
            <w:tcW w:w="2430" w:type="dxa"/>
          </w:tcPr>
          <w:p w14:paraId="31E84A16" w14:textId="77777777" w:rsidR="00F75180" w:rsidRPr="007764E1" w:rsidRDefault="00F75180" w:rsidP="00B836FA">
            <w:pPr>
              <w:pStyle w:val="Header1-Clauses"/>
              <w:numPr>
                <w:ilvl w:val="0"/>
                <w:numId w:val="0"/>
              </w:numPr>
              <w:spacing w:after="120"/>
              <w:rPr>
                <w:rFonts w:ascii="Times New Roman" w:hAnsi="Times New Roman"/>
                <w:sz w:val="24"/>
                <w:szCs w:val="24"/>
              </w:rPr>
            </w:pPr>
          </w:p>
        </w:tc>
        <w:tc>
          <w:tcPr>
            <w:tcW w:w="7020" w:type="dxa"/>
          </w:tcPr>
          <w:p w14:paraId="376EE8F6" w14:textId="77777777" w:rsidR="00F75180" w:rsidRPr="007764E1" w:rsidRDefault="004264E6" w:rsidP="00B836FA">
            <w:pPr>
              <w:pStyle w:val="Header2-SubClauses"/>
              <w:rPr>
                <w:rFonts w:cs="Times New Roman"/>
              </w:rPr>
            </w:pPr>
            <w:r w:rsidRPr="00B4309F">
              <w:rPr>
                <w:rFonts w:cs="Times New Roman"/>
              </w:rPr>
              <w:t xml:space="preserve">The Bidder is requested, to submit any questions in writing, to reach the </w:t>
            </w:r>
            <w:r>
              <w:rPr>
                <w:rStyle w:val="StyleHeader2-SubClausesItalicChar"/>
                <w:rFonts w:cs="Times New Roman"/>
                <w:i w:val="0"/>
              </w:rPr>
              <w:t>Employer</w:t>
            </w:r>
            <w:r w:rsidRPr="00B4309F">
              <w:rPr>
                <w:rFonts w:cs="Times New Roman"/>
              </w:rPr>
              <w:t xml:space="preserve"> not later than one week before the meeting.</w:t>
            </w:r>
          </w:p>
        </w:tc>
      </w:tr>
      <w:tr w:rsidR="00F75180" w:rsidRPr="007764E1" w14:paraId="4065CA91" w14:textId="77777777" w:rsidTr="00B836FA">
        <w:trPr>
          <w:jc w:val="center"/>
        </w:trPr>
        <w:tc>
          <w:tcPr>
            <w:tcW w:w="2430" w:type="dxa"/>
          </w:tcPr>
          <w:p w14:paraId="5C628928" w14:textId="77777777" w:rsidR="00F75180" w:rsidRPr="007764E1" w:rsidRDefault="00F75180" w:rsidP="00B836FA">
            <w:pPr>
              <w:pStyle w:val="Header1-Clauses"/>
              <w:numPr>
                <w:ilvl w:val="0"/>
                <w:numId w:val="0"/>
              </w:numPr>
              <w:spacing w:after="120"/>
              <w:rPr>
                <w:rFonts w:ascii="Times New Roman" w:hAnsi="Times New Roman"/>
                <w:sz w:val="24"/>
                <w:szCs w:val="24"/>
              </w:rPr>
            </w:pPr>
          </w:p>
        </w:tc>
        <w:tc>
          <w:tcPr>
            <w:tcW w:w="7020" w:type="dxa"/>
          </w:tcPr>
          <w:p w14:paraId="4B34B738" w14:textId="77777777" w:rsidR="00F75180" w:rsidRPr="0020683E" w:rsidRDefault="004264E6" w:rsidP="00B836FA">
            <w:pPr>
              <w:pStyle w:val="Header2-SubClauses"/>
              <w:rPr>
                <w:rFonts w:cs="Times New Roman"/>
              </w:rPr>
            </w:pPr>
            <w:r w:rsidRPr="00B4309F">
              <w:rPr>
                <w:rFonts w:cs="Times New Roman"/>
              </w:rPr>
              <w:t xml:space="preserve">Minutes of the pre-bid meeting, if applicable, including the text of the questions asked by Bidders, without identifying the source, and the responses given, together with any responses prepared after the meeting, will be transmitted promptly to all Bidders who have acquired the Bidding Documents in accordance with ITB 6.3. Any modification to the Bidding Documents that may become necessary as a result of the pre-bid meeting shall be made by the </w:t>
            </w:r>
            <w:r>
              <w:rPr>
                <w:rStyle w:val="StyleHeader2-SubClausesItalicChar"/>
                <w:rFonts w:cs="Times New Roman"/>
                <w:i w:val="0"/>
              </w:rPr>
              <w:t>Employer</w:t>
            </w:r>
            <w:r w:rsidRPr="0020683E">
              <w:rPr>
                <w:rFonts w:cs="Times New Roman"/>
              </w:rPr>
              <w:t xml:space="preserve"> exclusively through the issue of an addendum pursuant </w:t>
            </w:r>
            <w:r w:rsidRPr="0020683E">
              <w:rPr>
                <w:rFonts w:cs="Times New Roman"/>
              </w:rPr>
              <w:lastRenderedPageBreak/>
              <w:t>to ITB 8 and not through the minutes of the pre-bid meeting. Nonattendance at the pre-bid meeting will not be a cause for disqualification of a Bidder.</w:t>
            </w:r>
          </w:p>
        </w:tc>
      </w:tr>
      <w:tr w:rsidR="00F75180" w:rsidRPr="007764E1" w14:paraId="63BC408F" w14:textId="77777777" w:rsidTr="00B836FA">
        <w:trPr>
          <w:jc w:val="center"/>
        </w:trPr>
        <w:tc>
          <w:tcPr>
            <w:tcW w:w="2430" w:type="dxa"/>
          </w:tcPr>
          <w:p w14:paraId="1C18F3BF" w14:textId="77777777" w:rsidR="00F75180" w:rsidRPr="007764E1" w:rsidRDefault="004264E6" w:rsidP="00B836FA">
            <w:pPr>
              <w:pStyle w:val="S1-Header2"/>
            </w:pPr>
            <w:bookmarkStart w:id="78" w:name="_Toc438438828"/>
            <w:bookmarkStart w:id="79" w:name="_Toc438532576"/>
            <w:bookmarkStart w:id="80" w:name="_Toc438733972"/>
            <w:bookmarkStart w:id="81" w:name="_Toc438907012"/>
            <w:bookmarkStart w:id="82" w:name="_Toc438907211"/>
            <w:bookmarkStart w:id="83" w:name="_Toc97371010"/>
            <w:bookmarkStart w:id="84" w:name="_Toc139863110"/>
            <w:bookmarkStart w:id="85" w:name="_Toc365202169"/>
            <w:r w:rsidRPr="0020683E">
              <w:lastRenderedPageBreak/>
              <w:t>Amendment of Bidding Document</w:t>
            </w:r>
            <w:bookmarkEnd w:id="78"/>
            <w:bookmarkEnd w:id="79"/>
            <w:bookmarkEnd w:id="80"/>
            <w:bookmarkEnd w:id="81"/>
            <w:bookmarkEnd w:id="82"/>
            <w:bookmarkEnd w:id="83"/>
            <w:bookmarkEnd w:id="84"/>
            <w:bookmarkEnd w:id="85"/>
          </w:p>
        </w:tc>
        <w:tc>
          <w:tcPr>
            <w:tcW w:w="7020" w:type="dxa"/>
          </w:tcPr>
          <w:p w14:paraId="044B9C6A" w14:textId="77777777" w:rsidR="00F75180" w:rsidRPr="0020683E" w:rsidRDefault="004264E6" w:rsidP="00B836FA">
            <w:pPr>
              <w:pStyle w:val="Header2-SubClauses"/>
              <w:rPr>
                <w:rFonts w:cs="Times New Roman"/>
              </w:rPr>
            </w:pPr>
            <w:r w:rsidRPr="0020683E">
              <w:rPr>
                <w:rFonts w:cs="Times New Roman"/>
              </w:rPr>
              <w:t xml:space="preserve">At any time prior to the deadline for submission of bids, the </w:t>
            </w:r>
            <w:r>
              <w:rPr>
                <w:rStyle w:val="StyleHeader2-SubClausesItalicChar"/>
                <w:rFonts w:cs="Times New Roman"/>
                <w:i w:val="0"/>
              </w:rPr>
              <w:t>Employer</w:t>
            </w:r>
            <w:r w:rsidRPr="0020683E">
              <w:rPr>
                <w:rFonts w:cs="Times New Roman"/>
              </w:rPr>
              <w:t xml:space="preserve"> may amend the Bidding Documents by issuing addenda. </w:t>
            </w:r>
          </w:p>
        </w:tc>
      </w:tr>
      <w:tr w:rsidR="00F75180" w:rsidRPr="007764E1" w14:paraId="507171AB" w14:textId="77777777" w:rsidTr="00B836FA">
        <w:trPr>
          <w:jc w:val="center"/>
        </w:trPr>
        <w:tc>
          <w:tcPr>
            <w:tcW w:w="2430" w:type="dxa"/>
          </w:tcPr>
          <w:p w14:paraId="480594AD" w14:textId="77777777" w:rsidR="00F75180" w:rsidRPr="007764E1" w:rsidRDefault="00F75180" w:rsidP="00B836FA">
            <w:pPr>
              <w:pStyle w:val="Header1-Clauses"/>
              <w:numPr>
                <w:ilvl w:val="0"/>
                <w:numId w:val="0"/>
              </w:numPr>
              <w:spacing w:after="120"/>
              <w:rPr>
                <w:rFonts w:ascii="Times New Roman" w:hAnsi="Times New Roman"/>
                <w:sz w:val="24"/>
                <w:szCs w:val="24"/>
              </w:rPr>
            </w:pPr>
          </w:p>
        </w:tc>
        <w:tc>
          <w:tcPr>
            <w:tcW w:w="7020" w:type="dxa"/>
          </w:tcPr>
          <w:p w14:paraId="19258BD0" w14:textId="77777777" w:rsidR="00F75180" w:rsidRPr="0020683E" w:rsidRDefault="004264E6" w:rsidP="00B836FA">
            <w:pPr>
              <w:pStyle w:val="Header2-SubClauses"/>
              <w:rPr>
                <w:rFonts w:cs="Times New Roman"/>
              </w:rPr>
            </w:pPr>
            <w:r w:rsidRPr="0020683E">
              <w:rPr>
                <w:rFonts w:cs="Times New Roman"/>
              </w:rPr>
              <w:t xml:space="preserve">Any addendum issued shall be part of the Bidding Documents and shall be communicated in writing to all who have obtained the Bidding Document from the </w:t>
            </w:r>
            <w:r>
              <w:rPr>
                <w:rStyle w:val="StyleHeader2-SubClausesItalicChar"/>
                <w:rFonts w:cs="Times New Roman"/>
                <w:i w:val="0"/>
              </w:rPr>
              <w:t>Employer</w:t>
            </w:r>
            <w:r w:rsidRPr="0020683E">
              <w:rPr>
                <w:rFonts w:cs="Times New Roman"/>
              </w:rPr>
              <w:t xml:space="preserve"> in accordance with ITB 6.3. </w:t>
            </w:r>
            <w:r w:rsidRPr="0020683E">
              <w:t>The Employer shall also promptly publish the addendum on the Employer’s web page in accordance with ITB 7.1.</w:t>
            </w:r>
          </w:p>
        </w:tc>
      </w:tr>
      <w:tr w:rsidR="00F75180" w:rsidRPr="007764E1" w14:paraId="5433F6EB" w14:textId="77777777" w:rsidTr="00B836FA">
        <w:trPr>
          <w:jc w:val="center"/>
        </w:trPr>
        <w:tc>
          <w:tcPr>
            <w:tcW w:w="2430" w:type="dxa"/>
          </w:tcPr>
          <w:p w14:paraId="2B22956C" w14:textId="77777777" w:rsidR="00F75180" w:rsidRPr="007764E1" w:rsidRDefault="00F75180" w:rsidP="00B836FA">
            <w:pPr>
              <w:pStyle w:val="Header1-Clauses"/>
              <w:keepNext/>
              <w:numPr>
                <w:ilvl w:val="0"/>
                <w:numId w:val="0"/>
              </w:numPr>
              <w:spacing w:after="120"/>
              <w:rPr>
                <w:rFonts w:ascii="Times New Roman" w:hAnsi="Times New Roman"/>
                <w:b w:val="0"/>
                <w:sz w:val="24"/>
                <w:szCs w:val="24"/>
              </w:rPr>
            </w:pPr>
          </w:p>
        </w:tc>
        <w:tc>
          <w:tcPr>
            <w:tcW w:w="7020" w:type="dxa"/>
          </w:tcPr>
          <w:p w14:paraId="68CB2414" w14:textId="77777777" w:rsidR="00F75180" w:rsidRPr="0020683E" w:rsidRDefault="004264E6" w:rsidP="00B836FA">
            <w:pPr>
              <w:pStyle w:val="Header2-SubClauses"/>
              <w:rPr>
                <w:rFonts w:cs="Times New Roman"/>
              </w:rPr>
            </w:pPr>
            <w:r w:rsidRPr="0020683E">
              <w:rPr>
                <w:rFonts w:cs="Times New Roman"/>
              </w:rPr>
              <w:t xml:space="preserve">To give prospective Bidders reasonable time in which to take an addendum into account in preparing their bids, the </w:t>
            </w:r>
            <w:r>
              <w:rPr>
                <w:rStyle w:val="StyleHeader2-SubClausesItalicChar"/>
                <w:rFonts w:cs="Times New Roman"/>
                <w:i w:val="0"/>
              </w:rPr>
              <w:t>Employer</w:t>
            </w:r>
            <w:r w:rsidRPr="0020683E">
              <w:rPr>
                <w:rFonts w:cs="Times New Roman"/>
              </w:rPr>
              <w:t xml:space="preserve"> may, at its discretion, extend the deadline for the submission of bids, pursuant to ITB 22.2.</w:t>
            </w:r>
          </w:p>
        </w:tc>
      </w:tr>
      <w:tr w:rsidR="00F75180" w:rsidRPr="007764E1" w14:paraId="24D3D5C0" w14:textId="77777777" w:rsidTr="00B836FA">
        <w:trPr>
          <w:cantSplit/>
          <w:jc w:val="center"/>
        </w:trPr>
        <w:tc>
          <w:tcPr>
            <w:tcW w:w="9450" w:type="dxa"/>
            <w:gridSpan w:val="2"/>
          </w:tcPr>
          <w:p w14:paraId="68948589" w14:textId="77777777" w:rsidR="00F75180" w:rsidRPr="007764E1" w:rsidRDefault="004264E6" w:rsidP="00B836FA">
            <w:pPr>
              <w:pStyle w:val="StyleStyleS1-Header1TimesNewRoman14pt1"/>
            </w:pPr>
            <w:bookmarkStart w:id="86" w:name="_Toc438438829"/>
            <w:bookmarkStart w:id="87" w:name="_Toc438532577"/>
            <w:bookmarkStart w:id="88" w:name="_Toc438733973"/>
            <w:bookmarkStart w:id="89" w:name="_Toc438962055"/>
            <w:bookmarkStart w:id="90" w:name="_Toc461939618"/>
            <w:bookmarkStart w:id="91" w:name="_Toc97371011"/>
            <w:bookmarkStart w:id="92" w:name="_Toc365202170"/>
            <w:r w:rsidRPr="0020683E">
              <w:t>Preparation of Bids</w:t>
            </w:r>
            <w:bookmarkEnd w:id="86"/>
            <w:bookmarkEnd w:id="87"/>
            <w:bookmarkEnd w:id="88"/>
            <w:bookmarkEnd w:id="89"/>
            <w:bookmarkEnd w:id="90"/>
            <w:bookmarkEnd w:id="91"/>
            <w:bookmarkEnd w:id="92"/>
          </w:p>
        </w:tc>
      </w:tr>
      <w:tr w:rsidR="00F75180" w:rsidRPr="007764E1" w14:paraId="033C87E6" w14:textId="77777777" w:rsidTr="00B836FA">
        <w:trPr>
          <w:jc w:val="center"/>
        </w:trPr>
        <w:tc>
          <w:tcPr>
            <w:tcW w:w="2430" w:type="dxa"/>
          </w:tcPr>
          <w:p w14:paraId="6DBBFFB0" w14:textId="77777777" w:rsidR="00F75180" w:rsidRPr="007764E1" w:rsidRDefault="004264E6" w:rsidP="00B836FA">
            <w:pPr>
              <w:pStyle w:val="S1-Header2"/>
            </w:pPr>
            <w:bookmarkStart w:id="93" w:name="_Toc438438830"/>
            <w:bookmarkStart w:id="94" w:name="_Toc438532578"/>
            <w:bookmarkStart w:id="95" w:name="_Toc438733974"/>
            <w:bookmarkStart w:id="96" w:name="_Toc438907013"/>
            <w:bookmarkStart w:id="97" w:name="_Toc438907212"/>
            <w:bookmarkStart w:id="98" w:name="_Toc97371012"/>
            <w:bookmarkStart w:id="99" w:name="_Toc139863111"/>
            <w:bookmarkStart w:id="100" w:name="_Toc365202171"/>
            <w:r w:rsidRPr="0020683E">
              <w:t>Cost of Bidding</w:t>
            </w:r>
            <w:bookmarkEnd w:id="93"/>
            <w:bookmarkEnd w:id="94"/>
            <w:bookmarkEnd w:id="95"/>
            <w:bookmarkEnd w:id="96"/>
            <w:bookmarkEnd w:id="97"/>
            <w:bookmarkEnd w:id="98"/>
            <w:bookmarkEnd w:id="99"/>
            <w:bookmarkEnd w:id="100"/>
          </w:p>
        </w:tc>
        <w:tc>
          <w:tcPr>
            <w:tcW w:w="7020" w:type="dxa"/>
          </w:tcPr>
          <w:p w14:paraId="604CF414" w14:textId="77777777" w:rsidR="00F75180" w:rsidRPr="0020683E" w:rsidRDefault="004264E6" w:rsidP="00B836FA">
            <w:pPr>
              <w:pStyle w:val="StyleHeader2-SubClausesAfter6pt"/>
              <w:spacing w:before="120"/>
              <w:outlineLvl w:val="3"/>
            </w:pPr>
            <w:r w:rsidRPr="0020683E">
              <w:t xml:space="preserve">The Bidder shall bear all costs associated with the preparation and submission of its Bid, and the </w:t>
            </w:r>
            <w:r>
              <w:rPr>
                <w:rStyle w:val="StyleHeader2-SubClausesItalicChar"/>
                <w:i w:val="0"/>
              </w:rPr>
              <w:t>Employer</w:t>
            </w:r>
            <w:r w:rsidRPr="0020683E">
              <w:t xml:space="preserve"> shall in no case be responsible or liable for those costs, regardless of the conduct or outcome of the bidding process.</w:t>
            </w:r>
          </w:p>
        </w:tc>
      </w:tr>
      <w:tr w:rsidR="00F75180" w:rsidRPr="007764E1" w14:paraId="6446F954" w14:textId="77777777" w:rsidTr="00B836FA">
        <w:trPr>
          <w:jc w:val="center"/>
        </w:trPr>
        <w:tc>
          <w:tcPr>
            <w:tcW w:w="2430" w:type="dxa"/>
          </w:tcPr>
          <w:p w14:paraId="443633DC" w14:textId="77777777" w:rsidR="00F75180" w:rsidRPr="007764E1" w:rsidRDefault="004264E6" w:rsidP="00B836FA">
            <w:pPr>
              <w:pStyle w:val="S1-Header2"/>
            </w:pPr>
            <w:bookmarkStart w:id="101" w:name="_Toc438438831"/>
            <w:bookmarkStart w:id="102" w:name="_Toc438532579"/>
            <w:bookmarkStart w:id="103" w:name="_Toc438733975"/>
            <w:bookmarkStart w:id="104" w:name="_Toc438907014"/>
            <w:bookmarkStart w:id="105" w:name="_Toc438907213"/>
            <w:bookmarkStart w:id="106" w:name="_Toc97371013"/>
            <w:bookmarkStart w:id="107" w:name="_Toc139863112"/>
            <w:bookmarkStart w:id="108" w:name="_Toc365202172"/>
            <w:r w:rsidRPr="0020683E">
              <w:t>Language of Bid</w:t>
            </w:r>
            <w:bookmarkEnd w:id="101"/>
            <w:bookmarkEnd w:id="102"/>
            <w:bookmarkEnd w:id="103"/>
            <w:bookmarkEnd w:id="104"/>
            <w:bookmarkEnd w:id="105"/>
            <w:bookmarkEnd w:id="106"/>
            <w:bookmarkEnd w:id="107"/>
            <w:bookmarkEnd w:id="108"/>
          </w:p>
        </w:tc>
        <w:tc>
          <w:tcPr>
            <w:tcW w:w="7020" w:type="dxa"/>
          </w:tcPr>
          <w:p w14:paraId="6E704654" w14:textId="77777777" w:rsidR="00F75180" w:rsidRPr="0020683E" w:rsidRDefault="004264E6" w:rsidP="00B836FA">
            <w:pPr>
              <w:pStyle w:val="StyleHeader2-SubClausesAfter6pt"/>
              <w:spacing w:before="120"/>
              <w:outlineLvl w:val="3"/>
            </w:pPr>
            <w:r w:rsidRPr="0020683E">
              <w:t xml:space="preserve">The Bid, as well as all correspondence and documents relating to the bid exchanged by the Bidder and the </w:t>
            </w:r>
            <w:r>
              <w:rPr>
                <w:rStyle w:val="StyleHeader2-SubClausesItalicChar"/>
                <w:i w:val="0"/>
              </w:rPr>
              <w:t>Employer</w:t>
            </w:r>
            <w:r w:rsidRPr="0020683E">
              <w:t xml:space="preserve">, shall be written in the language </w:t>
            </w:r>
            <w:r w:rsidRPr="0020683E">
              <w:rPr>
                <w:b/>
              </w:rPr>
              <w:t>specified in the BDS</w:t>
            </w:r>
            <w:r w:rsidRPr="0020683E">
              <w:t xml:space="preserve">. Supporting documents and printed literature that are part of the Bid may be in another language provided they are accompanied by an accurate translation of the relevant passages in the language </w:t>
            </w:r>
            <w:r w:rsidRPr="0020683E">
              <w:rPr>
                <w:b/>
              </w:rPr>
              <w:t>specified in the BDS</w:t>
            </w:r>
            <w:r w:rsidRPr="0020683E">
              <w:t>, in which case, for purposes of interpretation of the Bid, such translation shall govern.</w:t>
            </w:r>
          </w:p>
        </w:tc>
      </w:tr>
      <w:tr w:rsidR="00F75180" w:rsidRPr="007764E1" w14:paraId="62A8FD1E" w14:textId="77777777" w:rsidTr="00B836FA">
        <w:trPr>
          <w:jc w:val="center"/>
        </w:trPr>
        <w:tc>
          <w:tcPr>
            <w:tcW w:w="2430" w:type="dxa"/>
          </w:tcPr>
          <w:p w14:paraId="11D7EC40" w14:textId="77777777" w:rsidR="00F75180" w:rsidRPr="007764E1" w:rsidRDefault="004264E6" w:rsidP="00B836FA">
            <w:pPr>
              <w:pStyle w:val="S1-Header2"/>
            </w:pPr>
            <w:bookmarkStart w:id="109" w:name="_Toc438438832"/>
            <w:bookmarkStart w:id="110" w:name="_Toc438532580"/>
            <w:bookmarkStart w:id="111" w:name="_Toc438733976"/>
            <w:bookmarkStart w:id="112" w:name="_Toc438907015"/>
            <w:bookmarkStart w:id="113" w:name="_Toc438907214"/>
            <w:bookmarkStart w:id="114" w:name="_Toc97371014"/>
            <w:bookmarkStart w:id="115" w:name="_Toc139863113"/>
            <w:bookmarkStart w:id="116" w:name="_Toc365202173"/>
            <w:r w:rsidRPr="0020683E">
              <w:t>Documents Comprising the Bid</w:t>
            </w:r>
            <w:bookmarkEnd w:id="109"/>
            <w:bookmarkEnd w:id="110"/>
            <w:bookmarkEnd w:id="111"/>
            <w:bookmarkEnd w:id="112"/>
            <w:bookmarkEnd w:id="113"/>
            <w:bookmarkEnd w:id="114"/>
            <w:bookmarkEnd w:id="115"/>
            <w:bookmarkEnd w:id="116"/>
          </w:p>
        </w:tc>
        <w:tc>
          <w:tcPr>
            <w:tcW w:w="7020" w:type="dxa"/>
          </w:tcPr>
          <w:p w14:paraId="238F19D6" w14:textId="77777777" w:rsidR="00F75180" w:rsidRPr="0020683E" w:rsidRDefault="004264E6" w:rsidP="00B836FA">
            <w:pPr>
              <w:pStyle w:val="Header2-SubClauses"/>
              <w:ind w:left="620" w:hanging="634"/>
              <w:rPr>
                <w:rFonts w:cs="Times New Roman"/>
              </w:rPr>
            </w:pPr>
            <w:r w:rsidRPr="0020683E">
              <w:rPr>
                <w:rFonts w:cs="Times New Roman"/>
              </w:rPr>
              <w:t>The Bid shall comprise the following:</w:t>
            </w:r>
          </w:p>
          <w:p w14:paraId="43DEDE44" w14:textId="77777777" w:rsidR="00F75180" w:rsidRPr="007764E1" w:rsidRDefault="004264E6" w:rsidP="00C16225">
            <w:pPr>
              <w:pStyle w:val="P3Header1-Clauses"/>
              <w:numPr>
                <w:ilvl w:val="0"/>
                <w:numId w:val="31"/>
              </w:numPr>
              <w:tabs>
                <w:tab w:val="clear" w:pos="1224"/>
              </w:tabs>
              <w:ind w:left="927"/>
              <w:rPr>
                <w:szCs w:val="24"/>
              </w:rPr>
            </w:pPr>
            <w:r w:rsidRPr="0020683E">
              <w:rPr>
                <w:szCs w:val="24"/>
              </w:rPr>
              <w:t>Letter of Bid</w:t>
            </w:r>
            <w:r w:rsidRPr="0020683E">
              <w:t xml:space="preserve"> in accordance with ITB 12</w:t>
            </w:r>
            <w:r w:rsidRPr="0020683E">
              <w:rPr>
                <w:szCs w:val="24"/>
              </w:rPr>
              <w:t>;</w:t>
            </w:r>
          </w:p>
          <w:p w14:paraId="5801A108" w14:textId="77777777" w:rsidR="00F75180" w:rsidRPr="007764E1" w:rsidRDefault="004264E6" w:rsidP="00C16225">
            <w:pPr>
              <w:pStyle w:val="P3Header1-Clauses"/>
              <w:numPr>
                <w:ilvl w:val="0"/>
                <w:numId w:val="31"/>
              </w:numPr>
              <w:tabs>
                <w:tab w:val="clear" w:pos="1224"/>
              </w:tabs>
              <w:ind w:left="927"/>
              <w:rPr>
                <w:szCs w:val="24"/>
              </w:rPr>
            </w:pPr>
            <w:r w:rsidRPr="0020683E">
              <w:rPr>
                <w:szCs w:val="24"/>
              </w:rPr>
              <w:t>completed Schedules,</w:t>
            </w:r>
            <w:r w:rsidRPr="0020683E">
              <w:t xml:space="preserve"> </w:t>
            </w:r>
            <w:r w:rsidRPr="0020683E">
              <w:rPr>
                <w:szCs w:val="24"/>
              </w:rPr>
              <w:t xml:space="preserve">in accordance with ITB 12 and 14: </w:t>
            </w:r>
            <w:r w:rsidRPr="0020683E">
              <w:rPr>
                <w:b/>
                <w:szCs w:val="24"/>
              </w:rPr>
              <w:t>as specified in the BDS</w:t>
            </w:r>
            <w:r w:rsidRPr="0020683E">
              <w:rPr>
                <w:szCs w:val="24"/>
              </w:rPr>
              <w:t>;</w:t>
            </w:r>
          </w:p>
          <w:p w14:paraId="518B90F0" w14:textId="77777777" w:rsidR="00F75180" w:rsidRPr="007764E1" w:rsidRDefault="004264E6" w:rsidP="00C16225">
            <w:pPr>
              <w:pStyle w:val="P3Header1-Clauses"/>
              <w:numPr>
                <w:ilvl w:val="0"/>
                <w:numId w:val="31"/>
              </w:numPr>
              <w:tabs>
                <w:tab w:val="clear" w:pos="1224"/>
              </w:tabs>
              <w:ind w:left="927"/>
              <w:rPr>
                <w:szCs w:val="24"/>
              </w:rPr>
            </w:pPr>
            <w:r w:rsidRPr="0020683E">
              <w:rPr>
                <w:szCs w:val="24"/>
              </w:rPr>
              <w:t>Bid Security or Bid Securing Declaration, in accordance with ITB 19.1;</w:t>
            </w:r>
          </w:p>
          <w:p w14:paraId="724429A4" w14:textId="77777777" w:rsidR="00F75180" w:rsidRPr="007764E1" w:rsidRDefault="004264E6" w:rsidP="00C16225">
            <w:pPr>
              <w:pStyle w:val="P3Header1-Clauses"/>
              <w:numPr>
                <w:ilvl w:val="0"/>
                <w:numId w:val="31"/>
              </w:numPr>
              <w:tabs>
                <w:tab w:val="clear" w:pos="1224"/>
              </w:tabs>
              <w:ind w:left="927"/>
              <w:rPr>
                <w:szCs w:val="24"/>
              </w:rPr>
            </w:pPr>
            <w:r w:rsidRPr="0020683E">
              <w:rPr>
                <w:szCs w:val="24"/>
              </w:rPr>
              <w:t>alternative bids, if permissible, in accordance with ITB 13;</w:t>
            </w:r>
          </w:p>
          <w:p w14:paraId="3BFE6C58" w14:textId="77777777" w:rsidR="00F75180" w:rsidRPr="007764E1" w:rsidRDefault="004264E6" w:rsidP="00C16225">
            <w:pPr>
              <w:pStyle w:val="P3Header1-Clauses"/>
              <w:numPr>
                <w:ilvl w:val="0"/>
                <w:numId w:val="31"/>
              </w:numPr>
              <w:tabs>
                <w:tab w:val="clear" w:pos="1224"/>
              </w:tabs>
              <w:ind w:left="927"/>
              <w:rPr>
                <w:szCs w:val="24"/>
              </w:rPr>
            </w:pPr>
            <w:r w:rsidRPr="0020683E">
              <w:rPr>
                <w:szCs w:val="24"/>
              </w:rPr>
              <w:lastRenderedPageBreak/>
              <w:t>written confirmation authorizing the signatory of the Bid to commit the Bidder, in accordance with ITB 20.2;</w:t>
            </w:r>
          </w:p>
          <w:p w14:paraId="2A8F37DF" w14:textId="77777777" w:rsidR="00F75180" w:rsidRPr="007764E1" w:rsidRDefault="004264E6" w:rsidP="00C16225">
            <w:pPr>
              <w:pStyle w:val="P3Header1-Clauses"/>
              <w:numPr>
                <w:ilvl w:val="0"/>
                <w:numId w:val="31"/>
              </w:numPr>
              <w:tabs>
                <w:tab w:val="clear" w:pos="1224"/>
              </w:tabs>
              <w:ind w:left="927"/>
              <w:rPr>
                <w:szCs w:val="24"/>
              </w:rPr>
            </w:pPr>
            <w:r w:rsidRPr="0020683E">
              <w:rPr>
                <w:szCs w:val="24"/>
              </w:rPr>
              <w:t xml:space="preserve">documentary evidence in accordance with ITB 17 establishing the Bidder’s qualifications to perform the contract </w:t>
            </w:r>
            <w:r w:rsidRPr="0020683E">
              <w:t>if its Bid is accepted</w:t>
            </w:r>
            <w:r w:rsidRPr="0020683E">
              <w:rPr>
                <w:szCs w:val="24"/>
              </w:rPr>
              <w:t xml:space="preserve">; </w:t>
            </w:r>
          </w:p>
          <w:p w14:paraId="535F3FED" w14:textId="77777777" w:rsidR="00F75180" w:rsidRPr="007764E1" w:rsidRDefault="004264E6" w:rsidP="00C16225">
            <w:pPr>
              <w:pStyle w:val="P3Header1-Clauses"/>
              <w:numPr>
                <w:ilvl w:val="0"/>
                <w:numId w:val="31"/>
              </w:numPr>
              <w:tabs>
                <w:tab w:val="clear" w:pos="1224"/>
              </w:tabs>
              <w:ind w:left="927"/>
              <w:rPr>
                <w:szCs w:val="24"/>
              </w:rPr>
            </w:pPr>
            <w:r w:rsidRPr="0020683E">
              <w:rPr>
                <w:szCs w:val="24"/>
              </w:rPr>
              <w:t>Technical Proposal in accordance with ITB 16; and</w:t>
            </w:r>
          </w:p>
          <w:p w14:paraId="08243FBE" w14:textId="77777777" w:rsidR="00F75180" w:rsidRPr="007764E1" w:rsidRDefault="004264E6" w:rsidP="00C16225">
            <w:pPr>
              <w:pStyle w:val="P3Header1-Clauses"/>
              <w:numPr>
                <w:ilvl w:val="0"/>
                <w:numId w:val="31"/>
              </w:numPr>
              <w:tabs>
                <w:tab w:val="clear" w:pos="1224"/>
              </w:tabs>
              <w:ind w:left="927"/>
              <w:rPr>
                <w:szCs w:val="24"/>
              </w:rPr>
            </w:pPr>
            <w:r w:rsidRPr="0020683E">
              <w:rPr>
                <w:szCs w:val="24"/>
              </w:rPr>
              <w:t xml:space="preserve">any other document </w:t>
            </w:r>
            <w:r w:rsidRPr="0020683E">
              <w:rPr>
                <w:b/>
                <w:szCs w:val="24"/>
              </w:rPr>
              <w:t>required in the BDS</w:t>
            </w:r>
            <w:r w:rsidRPr="0020683E">
              <w:rPr>
                <w:szCs w:val="24"/>
              </w:rPr>
              <w:t>.</w:t>
            </w:r>
          </w:p>
          <w:p w14:paraId="71AE0AED" w14:textId="77777777" w:rsidR="00F75180" w:rsidRPr="00377D66" w:rsidRDefault="004264E6" w:rsidP="00B836FA">
            <w:pPr>
              <w:pStyle w:val="Header2-SubClauses"/>
              <w:spacing w:before="120"/>
              <w:ind w:left="620" w:hanging="634"/>
              <w:outlineLvl w:val="3"/>
            </w:pPr>
            <w:r w:rsidRPr="0020683E">
              <w:t>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14:paraId="3CE61B10" w14:textId="77777777" w:rsidR="00F75180" w:rsidRPr="00377D66" w:rsidRDefault="004264E6" w:rsidP="00B836FA">
            <w:pPr>
              <w:pStyle w:val="Header2-SubClauses"/>
              <w:spacing w:before="120"/>
              <w:ind w:left="620" w:hanging="634"/>
              <w:outlineLvl w:val="3"/>
            </w:pPr>
            <w:r w:rsidRPr="00377D66">
              <w:t>The Bidder shall furnish in the Letter of Bid information on commissions and gratuities, if any, paid or to be paid to agents or any other party relating to this Bid.</w:t>
            </w:r>
          </w:p>
        </w:tc>
      </w:tr>
      <w:tr w:rsidR="00F75180" w:rsidRPr="007764E1" w14:paraId="3AD0AD6A" w14:textId="77777777" w:rsidTr="00B836FA">
        <w:trPr>
          <w:jc w:val="center"/>
        </w:trPr>
        <w:tc>
          <w:tcPr>
            <w:tcW w:w="2430" w:type="dxa"/>
          </w:tcPr>
          <w:p w14:paraId="08034C9B" w14:textId="77777777" w:rsidR="00F75180" w:rsidRPr="007764E1" w:rsidRDefault="004264E6" w:rsidP="00B836FA">
            <w:pPr>
              <w:pStyle w:val="S1-Header2"/>
            </w:pPr>
            <w:bookmarkStart w:id="117" w:name="_Toc97371015"/>
            <w:bookmarkStart w:id="118" w:name="_Toc139863114"/>
            <w:bookmarkStart w:id="119" w:name="_Toc365202174"/>
            <w:r w:rsidRPr="00377D66">
              <w:lastRenderedPageBreak/>
              <w:t>Letter of Bid</w:t>
            </w:r>
            <w:bookmarkEnd w:id="117"/>
            <w:r w:rsidRPr="00377D66">
              <w:t xml:space="preserve"> and Schedules</w:t>
            </w:r>
            <w:bookmarkEnd w:id="118"/>
            <w:bookmarkEnd w:id="119"/>
          </w:p>
        </w:tc>
        <w:tc>
          <w:tcPr>
            <w:tcW w:w="7020" w:type="dxa"/>
          </w:tcPr>
          <w:p w14:paraId="019E8E95" w14:textId="77777777" w:rsidR="00F75180" w:rsidRPr="00377D66" w:rsidRDefault="004264E6" w:rsidP="00B836FA">
            <w:pPr>
              <w:pStyle w:val="StyleHeader2-SubClausesAfter6pt"/>
              <w:spacing w:before="120"/>
              <w:outlineLvl w:val="3"/>
            </w:pPr>
            <w:r w:rsidRPr="00377D66">
              <w:t>The Letter of Bid and Schedules shall be prepared using the relevant forms furnished in Section IV, Bidding Forms. The forms must be completed without any alterations to the text, and no substitutes shall be accepted except as provided under ITB 20.2. All blank spaces shall be filled in with the information requested.</w:t>
            </w:r>
          </w:p>
        </w:tc>
      </w:tr>
      <w:tr w:rsidR="00F75180" w:rsidRPr="007764E1" w14:paraId="5BC04EB3" w14:textId="77777777" w:rsidTr="00B836FA">
        <w:trPr>
          <w:jc w:val="center"/>
        </w:trPr>
        <w:tc>
          <w:tcPr>
            <w:tcW w:w="2430" w:type="dxa"/>
          </w:tcPr>
          <w:p w14:paraId="729999B1" w14:textId="77777777" w:rsidR="00F75180" w:rsidRPr="007764E1" w:rsidRDefault="004264E6" w:rsidP="00B836FA">
            <w:pPr>
              <w:pStyle w:val="S1-Header2"/>
            </w:pPr>
            <w:bookmarkStart w:id="120" w:name="_Toc438438834"/>
            <w:bookmarkStart w:id="121" w:name="_Toc438532587"/>
            <w:bookmarkStart w:id="122" w:name="_Toc438733978"/>
            <w:bookmarkStart w:id="123" w:name="_Toc438907017"/>
            <w:bookmarkStart w:id="124" w:name="_Toc438907216"/>
            <w:bookmarkStart w:id="125" w:name="_Toc97371016"/>
            <w:bookmarkStart w:id="126" w:name="_Toc139863115"/>
            <w:bookmarkStart w:id="127" w:name="_Toc365202175"/>
            <w:r w:rsidRPr="00377D66">
              <w:t>Alternative Bids</w:t>
            </w:r>
            <w:bookmarkEnd w:id="120"/>
            <w:bookmarkEnd w:id="121"/>
            <w:bookmarkEnd w:id="122"/>
            <w:bookmarkEnd w:id="123"/>
            <w:bookmarkEnd w:id="124"/>
            <w:bookmarkEnd w:id="125"/>
            <w:bookmarkEnd w:id="126"/>
            <w:bookmarkEnd w:id="127"/>
          </w:p>
        </w:tc>
        <w:tc>
          <w:tcPr>
            <w:tcW w:w="7020" w:type="dxa"/>
          </w:tcPr>
          <w:p w14:paraId="09AA0CF8" w14:textId="77777777" w:rsidR="00F75180" w:rsidRPr="00377D66" w:rsidRDefault="004264E6" w:rsidP="00B836FA">
            <w:pPr>
              <w:pStyle w:val="StyleHeader2-SubClausesAfter6pt"/>
              <w:spacing w:before="120"/>
              <w:outlineLvl w:val="3"/>
            </w:pPr>
            <w:r w:rsidRPr="00377D66">
              <w:t xml:space="preserve">Unless otherwise </w:t>
            </w:r>
            <w:r w:rsidRPr="00377D66">
              <w:rPr>
                <w:b/>
              </w:rPr>
              <w:t>specified in the BDS</w:t>
            </w:r>
            <w:r w:rsidRPr="00377D66">
              <w:t xml:space="preserve">, alternative bids shall not be considered. </w:t>
            </w:r>
          </w:p>
        </w:tc>
      </w:tr>
      <w:tr w:rsidR="00F75180" w:rsidRPr="007764E1" w14:paraId="3B4EC4B5" w14:textId="77777777" w:rsidTr="00B836FA">
        <w:trPr>
          <w:jc w:val="center"/>
        </w:trPr>
        <w:tc>
          <w:tcPr>
            <w:tcW w:w="2430" w:type="dxa"/>
          </w:tcPr>
          <w:p w14:paraId="7B98033D" w14:textId="77777777" w:rsidR="00F75180" w:rsidRPr="007764E1" w:rsidRDefault="00F75180" w:rsidP="00B836FA">
            <w:pPr>
              <w:pStyle w:val="Header1-Clauses"/>
              <w:numPr>
                <w:ilvl w:val="0"/>
                <w:numId w:val="0"/>
              </w:numPr>
              <w:spacing w:before="140" w:after="120"/>
              <w:rPr>
                <w:rFonts w:ascii="Times New Roman" w:hAnsi="Times New Roman"/>
                <w:sz w:val="24"/>
                <w:szCs w:val="24"/>
              </w:rPr>
            </w:pPr>
          </w:p>
        </w:tc>
        <w:tc>
          <w:tcPr>
            <w:tcW w:w="7020" w:type="dxa"/>
          </w:tcPr>
          <w:p w14:paraId="11C12FAD" w14:textId="77777777" w:rsidR="00F75180" w:rsidRPr="00377D66" w:rsidRDefault="004264E6" w:rsidP="00B836FA">
            <w:pPr>
              <w:pStyle w:val="StyleHeader2-SubClausesAfter6pt"/>
              <w:spacing w:before="120"/>
              <w:outlineLvl w:val="3"/>
            </w:pPr>
            <w:r w:rsidRPr="00377D66">
              <w:t xml:space="preserve">When alternative times for completion are explicitly invited, a statement to that effect will be </w:t>
            </w:r>
            <w:r w:rsidRPr="00377D66">
              <w:rPr>
                <w:b/>
              </w:rPr>
              <w:t>included in the BDS</w:t>
            </w:r>
            <w:r w:rsidRPr="00377D66">
              <w:t>, as will the method of evaluating different times for completion.</w:t>
            </w:r>
          </w:p>
        </w:tc>
      </w:tr>
      <w:tr w:rsidR="00F75180" w:rsidRPr="007764E1" w14:paraId="29614344" w14:textId="77777777" w:rsidTr="00B836FA">
        <w:trPr>
          <w:jc w:val="center"/>
        </w:trPr>
        <w:tc>
          <w:tcPr>
            <w:tcW w:w="2430" w:type="dxa"/>
          </w:tcPr>
          <w:p w14:paraId="57DD2AD2" w14:textId="77777777" w:rsidR="00F75180" w:rsidRPr="007764E1" w:rsidRDefault="00F75180" w:rsidP="00B836FA">
            <w:pPr>
              <w:pStyle w:val="Header1-Clauses"/>
              <w:numPr>
                <w:ilvl w:val="0"/>
                <w:numId w:val="0"/>
              </w:numPr>
              <w:spacing w:before="140" w:after="120"/>
              <w:rPr>
                <w:rFonts w:ascii="Times New Roman" w:hAnsi="Times New Roman"/>
                <w:sz w:val="24"/>
                <w:szCs w:val="24"/>
              </w:rPr>
            </w:pPr>
          </w:p>
        </w:tc>
        <w:tc>
          <w:tcPr>
            <w:tcW w:w="7020" w:type="dxa"/>
          </w:tcPr>
          <w:p w14:paraId="5AC096AD" w14:textId="77777777" w:rsidR="00F75180" w:rsidRPr="00377D66" w:rsidRDefault="004264E6" w:rsidP="00B836FA">
            <w:pPr>
              <w:pStyle w:val="StyleHeader2-SubClausesAfter6pt"/>
              <w:spacing w:before="120"/>
              <w:outlineLvl w:val="3"/>
            </w:pPr>
            <w:r w:rsidRPr="00377D66">
              <w:t xml:space="preserve">Except as provided under ITB 13.4 below, Bidders wishing to offer technical alternatives to the requirements of the Bidding Document must first price the </w:t>
            </w:r>
            <w:r>
              <w:rPr>
                <w:rStyle w:val="StyleHeader2-SubClausesItalicChar"/>
                <w:i w:val="0"/>
              </w:rPr>
              <w:t>Employer</w:t>
            </w:r>
            <w:r w:rsidRPr="00377D66">
              <w:t xml:space="preserve">’s design as described in the Bidding Document and shall further provide all information necessary for a complete evaluation of the alternative by the </w:t>
            </w:r>
            <w:r>
              <w:rPr>
                <w:rStyle w:val="StyleHeader2-SubClausesItalicChar"/>
                <w:i w:val="0"/>
              </w:rPr>
              <w:t>Employer</w:t>
            </w:r>
            <w:r w:rsidRPr="00377D66">
              <w:t xml:space="preserve">, including drawings, design calculations, technical specifications, breakdown of prices, and proposed construction methodology and other relevant details. Only the technical alternatives, if any, of the lowest evaluated Bidder conforming to the basic technical requirements shall be considered by the </w:t>
            </w:r>
            <w:r>
              <w:rPr>
                <w:rStyle w:val="StyleHeader2-SubClausesItalicChar"/>
                <w:i w:val="0"/>
              </w:rPr>
              <w:t>Employer</w:t>
            </w:r>
            <w:r w:rsidRPr="00377D66">
              <w:t>.</w:t>
            </w:r>
          </w:p>
        </w:tc>
      </w:tr>
      <w:tr w:rsidR="00F75180" w:rsidRPr="007764E1" w14:paraId="41231F2F" w14:textId="77777777" w:rsidTr="00B836FA">
        <w:trPr>
          <w:jc w:val="center"/>
        </w:trPr>
        <w:tc>
          <w:tcPr>
            <w:tcW w:w="2430" w:type="dxa"/>
          </w:tcPr>
          <w:p w14:paraId="135E4812" w14:textId="77777777" w:rsidR="00F75180" w:rsidRPr="007764E1" w:rsidRDefault="00F75180" w:rsidP="00B836FA">
            <w:pPr>
              <w:pStyle w:val="Header1-Clauses"/>
              <w:numPr>
                <w:ilvl w:val="0"/>
                <w:numId w:val="0"/>
              </w:numPr>
              <w:spacing w:before="140" w:after="120"/>
              <w:rPr>
                <w:rFonts w:ascii="Times New Roman" w:hAnsi="Times New Roman"/>
                <w:sz w:val="24"/>
                <w:szCs w:val="24"/>
              </w:rPr>
            </w:pPr>
          </w:p>
        </w:tc>
        <w:tc>
          <w:tcPr>
            <w:tcW w:w="7020" w:type="dxa"/>
          </w:tcPr>
          <w:p w14:paraId="22FF8F24" w14:textId="77777777" w:rsidR="00F75180" w:rsidRPr="00377D66" w:rsidRDefault="004264E6" w:rsidP="00B836FA">
            <w:pPr>
              <w:pStyle w:val="StyleHeader2-SubClausesAfter6pt"/>
              <w:spacing w:before="120"/>
              <w:outlineLvl w:val="3"/>
            </w:pPr>
            <w:r w:rsidRPr="00377D66">
              <w:t xml:space="preserve">When </w:t>
            </w:r>
            <w:r w:rsidRPr="00377D66">
              <w:rPr>
                <w:b/>
              </w:rPr>
              <w:t>specified in the BDS</w:t>
            </w:r>
            <w:r w:rsidRPr="00377D66">
              <w:t xml:space="preserve">, Bidders are permitted to submit alternative technical solutions for specified parts of the Works. Such parts will be </w:t>
            </w:r>
            <w:r w:rsidRPr="00377D66">
              <w:rPr>
                <w:b/>
              </w:rPr>
              <w:t>identified in the BDS</w:t>
            </w:r>
            <w:r w:rsidRPr="00377D66">
              <w:t xml:space="preserve"> and described in Section </w:t>
            </w:r>
            <w:r>
              <w:rPr>
                <w:rStyle w:val="StyleHeader2-SubClausesItalicChar"/>
                <w:i w:val="0"/>
              </w:rPr>
              <w:t>VII.</w:t>
            </w:r>
            <w:r w:rsidRPr="004264E6">
              <w:rPr>
                <w:i/>
              </w:rPr>
              <w:t xml:space="preserve"> </w:t>
            </w:r>
            <w:r>
              <w:rPr>
                <w:rStyle w:val="StyleHeader2-SubClausesItalicChar"/>
                <w:i w:val="0"/>
              </w:rPr>
              <w:t xml:space="preserve">Works </w:t>
            </w:r>
            <w:r w:rsidRPr="00377D66">
              <w:t xml:space="preserve">Requirements. The method for their evaluation will be stipulated in Section </w:t>
            </w:r>
            <w:r>
              <w:rPr>
                <w:rStyle w:val="StyleHeader2-SubClausesItalicChar"/>
                <w:i w:val="0"/>
                <w:iCs w:val="0"/>
              </w:rPr>
              <w:t>III.</w:t>
            </w:r>
            <w:r w:rsidRPr="004264E6">
              <w:rPr>
                <w:i/>
                <w:iCs/>
              </w:rPr>
              <w:t xml:space="preserve"> </w:t>
            </w:r>
            <w:r w:rsidRPr="00377D66">
              <w:t>Evaluation and Qualification Criteria.</w:t>
            </w:r>
          </w:p>
        </w:tc>
      </w:tr>
      <w:tr w:rsidR="00F75180" w:rsidRPr="007764E1" w14:paraId="0B077A94" w14:textId="77777777" w:rsidTr="00B836FA">
        <w:trPr>
          <w:jc w:val="center"/>
        </w:trPr>
        <w:tc>
          <w:tcPr>
            <w:tcW w:w="2430" w:type="dxa"/>
          </w:tcPr>
          <w:p w14:paraId="7B70365F" w14:textId="77777777" w:rsidR="00F75180" w:rsidRPr="007764E1" w:rsidRDefault="004264E6" w:rsidP="00B836FA">
            <w:pPr>
              <w:pStyle w:val="S1-Header2"/>
            </w:pPr>
            <w:bookmarkStart w:id="128" w:name="_Toc438438835"/>
            <w:bookmarkStart w:id="129" w:name="_Toc438532588"/>
            <w:bookmarkStart w:id="130" w:name="_Toc438733979"/>
            <w:bookmarkStart w:id="131" w:name="_Toc438907018"/>
            <w:bookmarkStart w:id="132" w:name="_Toc438907217"/>
            <w:bookmarkStart w:id="133" w:name="_Toc97371017"/>
            <w:bookmarkStart w:id="134" w:name="_Toc139863116"/>
            <w:bookmarkStart w:id="135" w:name="_Toc365202176"/>
            <w:r w:rsidRPr="00377D66">
              <w:t>Bid Prices and Discounts</w:t>
            </w:r>
            <w:bookmarkEnd w:id="128"/>
            <w:bookmarkEnd w:id="129"/>
            <w:bookmarkEnd w:id="130"/>
            <w:bookmarkEnd w:id="131"/>
            <w:bookmarkEnd w:id="132"/>
            <w:bookmarkEnd w:id="133"/>
            <w:bookmarkEnd w:id="134"/>
            <w:bookmarkEnd w:id="135"/>
          </w:p>
        </w:tc>
        <w:tc>
          <w:tcPr>
            <w:tcW w:w="7020" w:type="dxa"/>
          </w:tcPr>
          <w:p w14:paraId="1AE2D4B9" w14:textId="77777777" w:rsidR="00F75180" w:rsidRPr="00377D66" w:rsidRDefault="004264E6" w:rsidP="00B836FA">
            <w:pPr>
              <w:pStyle w:val="StyleHeader2-SubClausesAfter6pt"/>
              <w:spacing w:before="120"/>
              <w:outlineLvl w:val="3"/>
            </w:pPr>
            <w:r w:rsidRPr="00377D66">
              <w:t>The prices and discounts (including any price reduction) quoted by the Bidder in the Letter of Bid and in the Schedules shall conform to the requirements specified below.</w:t>
            </w:r>
          </w:p>
        </w:tc>
      </w:tr>
      <w:tr w:rsidR="00F75180" w:rsidRPr="007764E1" w14:paraId="24F181C9" w14:textId="77777777" w:rsidTr="00B836FA">
        <w:trPr>
          <w:jc w:val="center"/>
        </w:trPr>
        <w:tc>
          <w:tcPr>
            <w:tcW w:w="2430" w:type="dxa"/>
          </w:tcPr>
          <w:p w14:paraId="38F62A2D" w14:textId="77777777" w:rsidR="00F75180" w:rsidRPr="007764E1" w:rsidRDefault="00F75180" w:rsidP="00B836FA">
            <w:pPr>
              <w:pStyle w:val="Header1-Clauses"/>
              <w:numPr>
                <w:ilvl w:val="0"/>
                <w:numId w:val="0"/>
              </w:numPr>
              <w:spacing w:before="140" w:after="120"/>
              <w:rPr>
                <w:rFonts w:ascii="Times New Roman" w:hAnsi="Times New Roman"/>
                <w:sz w:val="24"/>
                <w:szCs w:val="24"/>
              </w:rPr>
            </w:pPr>
          </w:p>
        </w:tc>
        <w:tc>
          <w:tcPr>
            <w:tcW w:w="7020" w:type="dxa"/>
          </w:tcPr>
          <w:p w14:paraId="56BCD2D8" w14:textId="77777777" w:rsidR="00F75180" w:rsidRPr="00377D66" w:rsidRDefault="004264E6" w:rsidP="00B836FA">
            <w:pPr>
              <w:pStyle w:val="Header2-SubClauses"/>
              <w:rPr>
                <w:rFonts w:cs="Times New Roman"/>
              </w:rPr>
            </w:pPr>
            <w:r w:rsidRPr="00377D66">
              <w:rPr>
                <w:rFonts w:ascii="Helv" w:hAnsi="Helv" w:cs="Helv"/>
                <w:color w:val="000000"/>
                <w:sz w:val="20"/>
                <w:szCs w:val="20"/>
              </w:rPr>
              <w:t xml:space="preserve"> </w:t>
            </w:r>
            <w:r w:rsidRPr="00377D66">
              <w:rPr>
                <w:color w:val="000000"/>
              </w:rPr>
              <w:t>The Bidder shall submit a bid for the whole of the works described in ITB 1.1 by filling in prices for all items of the Works, as identified in Section IV. Bidding Forms. In case of admeasurement contracts, the Bidder shall fill in rates and prices for all items of the Works described in the Bill of Quantities.  Items against which no rate or price is entered by the Bidder will not be paid for by the Employer when executed and shall be deemed covered by the rates for other items and prices in the Bill of Quantities.</w:t>
            </w:r>
          </w:p>
        </w:tc>
      </w:tr>
      <w:tr w:rsidR="00F75180" w:rsidRPr="007764E1" w14:paraId="40B94DB9" w14:textId="77777777" w:rsidTr="00B836FA">
        <w:trPr>
          <w:jc w:val="center"/>
        </w:trPr>
        <w:tc>
          <w:tcPr>
            <w:tcW w:w="2430" w:type="dxa"/>
          </w:tcPr>
          <w:p w14:paraId="600CC346" w14:textId="77777777" w:rsidR="00F75180" w:rsidRPr="007764E1" w:rsidRDefault="00F75180" w:rsidP="00B836FA">
            <w:pPr>
              <w:pStyle w:val="Header1-Clauses"/>
              <w:numPr>
                <w:ilvl w:val="0"/>
                <w:numId w:val="0"/>
              </w:numPr>
              <w:spacing w:before="140" w:after="120"/>
              <w:rPr>
                <w:rFonts w:ascii="Times New Roman" w:hAnsi="Times New Roman"/>
                <w:sz w:val="24"/>
                <w:szCs w:val="24"/>
              </w:rPr>
            </w:pPr>
          </w:p>
        </w:tc>
        <w:tc>
          <w:tcPr>
            <w:tcW w:w="7020" w:type="dxa"/>
          </w:tcPr>
          <w:p w14:paraId="64AC4AAA" w14:textId="77777777" w:rsidR="00F75180" w:rsidRPr="00377D66" w:rsidRDefault="004264E6" w:rsidP="00B836FA">
            <w:pPr>
              <w:pStyle w:val="Header2-SubClauses"/>
              <w:rPr>
                <w:rFonts w:cs="Times New Roman"/>
              </w:rPr>
            </w:pPr>
            <w:r w:rsidRPr="00377D66">
              <w:rPr>
                <w:rFonts w:cs="Times New Roman"/>
              </w:rPr>
              <w:t>The price to be quoted in the Letter of Bid,</w:t>
            </w:r>
            <w:r w:rsidRPr="00377D66">
              <w:rPr>
                <w:rFonts w:cs="Times New Roman"/>
                <w:szCs w:val="20"/>
              </w:rPr>
              <w:t xml:space="preserve"> </w:t>
            </w:r>
            <w:r w:rsidRPr="00377D66">
              <w:rPr>
                <w:rFonts w:cs="Times New Roman"/>
              </w:rPr>
              <w:t xml:space="preserve">in accordance with ITB 12.1, shall be the total price of the bid, excluding any discounts offered. </w:t>
            </w:r>
          </w:p>
        </w:tc>
      </w:tr>
      <w:tr w:rsidR="00F75180" w:rsidRPr="007764E1" w14:paraId="4AC2B0E1" w14:textId="77777777" w:rsidTr="00B836FA">
        <w:trPr>
          <w:jc w:val="center"/>
        </w:trPr>
        <w:tc>
          <w:tcPr>
            <w:tcW w:w="2430" w:type="dxa"/>
          </w:tcPr>
          <w:p w14:paraId="1FE7969D" w14:textId="77777777" w:rsidR="00F75180" w:rsidRPr="007764E1" w:rsidRDefault="00F75180" w:rsidP="00B836FA">
            <w:pPr>
              <w:pStyle w:val="Header1-Clauses"/>
              <w:numPr>
                <w:ilvl w:val="0"/>
                <w:numId w:val="0"/>
              </w:numPr>
              <w:spacing w:before="140" w:after="120"/>
              <w:rPr>
                <w:rFonts w:ascii="Times New Roman" w:hAnsi="Times New Roman"/>
                <w:sz w:val="24"/>
                <w:szCs w:val="24"/>
              </w:rPr>
            </w:pPr>
          </w:p>
        </w:tc>
        <w:tc>
          <w:tcPr>
            <w:tcW w:w="7020" w:type="dxa"/>
          </w:tcPr>
          <w:p w14:paraId="1289C7CD" w14:textId="77777777" w:rsidR="00F75180" w:rsidRPr="00377D66" w:rsidRDefault="004264E6" w:rsidP="00B836FA">
            <w:pPr>
              <w:pStyle w:val="Header2-SubClauses"/>
              <w:rPr>
                <w:rFonts w:cs="Times New Roman"/>
              </w:rPr>
            </w:pPr>
            <w:r w:rsidRPr="00377D66">
              <w:rPr>
                <w:rFonts w:cs="Times New Roman"/>
              </w:rPr>
              <w:t>The Bidder shall quote any discounts and the methodology for their application in the Letter of Bid, in accordance with ITB 12.1.</w:t>
            </w:r>
          </w:p>
        </w:tc>
      </w:tr>
      <w:tr w:rsidR="00F75180" w:rsidRPr="007764E1" w14:paraId="07E34B33" w14:textId="77777777" w:rsidTr="00B836FA">
        <w:trPr>
          <w:jc w:val="center"/>
        </w:trPr>
        <w:tc>
          <w:tcPr>
            <w:tcW w:w="2430" w:type="dxa"/>
          </w:tcPr>
          <w:p w14:paraId="2A08846D" w14:textId="77777777" w:rsidR="00F75180" w:rsidRPr="007764E1" w:rsidRDefault="00F75180" w:rsidP="00B836FA">
            <w:pPr>
              <w:pStyle w:val="i"/>
              <w:suppressAutoHyphens w:val="0"/>
              <w:spacing w:after="200"/>
              <w:rPr>
                <w:rFonts w:ascii="Times New Roman" w:hAnsi="Times New Roman"/>
                <w:sz w:val="24"/>
                <w:szCs w:val="24"/>
              </w:rPr>
            </w:pPr>
          </w:p>
        </w:tc>
        <w:tc>
          <w:tcPr>
            <w:tcW w:w="7020" w:type="dxa"/>
          </w:tcPr>
          <w:p w14:paraId="23CD1786" w14:textId="77777777" w:rsidR="00F75180" w:rsidRPr="00377D66" w:rsidRDefault="004264E6" w:rsidP="00B836FA">
            <w:pPr>
              <w:pStyle w:val="Header2-SubClauses"/>
              <w:rPr>
                <w:rFonts w:cs="Times New Roman"/>
              </w:rPr>
            </w:pPr>
            <w:r w:rsidRPr="00377D66">
              <w:rPr>
                <w:b/>
                <w:color w:val="000000"/>
              </w:rPr>
              <w:t>Unless otherwise provided in the BDS</w:t>
            </w:r>
            <w:r w:rsidRPr="00377D66">
              <w:rPr>
                <w:color w:val="000000"/>
              </w:rPr>
              <w:t xml:space="preserve"> and the Conditions of Contract, the prices quoted by the Bidder shall be fixed. If the prices quoted by the Bidder are subject to adjustment during the performance of the Contract in accordance with the provisions of the Conditions of Contract, the Bidder shall furnish the indices and weightings for the price adjustment formulae in the Schedule of Adjustment Data in Section IV- Bidding Forms and the Employer may require the Bidder to justify its proposed indices and weightings</w:t>
            </w:r>
            <w:r w:rsidRPr="00377D66">
              <w:t>.</w:t>
            </w:r>
          </w:p>
          <w:p w14:paraId="0E0C45ED" w14:textId="77777777" w:rsidR="00F75180" w:rsidRPr="00377D66" w:rsidRDefault="004264E6" w:rsidP="00B836FA">
            <w:pPr>
              <w:pStyle w:val="Header2-SubClauses"/>
              <w:rPr>
                <w:rFonts w:cs="Times New Roman"/>
              </w:rPr>
            </w:pPr>
            <w:r w:rsidRPr="00377D66">
              <w:rPr>
                <w:rFonts w:cs="Times New Roman"/>
              </w:rPr>
              <w:t xml:space="preserve">If so specified in ITB 1.1, bids are invited for individual </w:t>
            </w:r>
            <w:r w:rsidRPr="00377D66">
              <w:t>lots (contracts)</w:t>
            </w:r>
            <w:r>
              <w:rPr>
                <w:i/>
                <w:iCs/>
              </w:rPr>
              <w:t xml:space="preserve"> </w:t>
            </w:r>
            <w:r w:rsidRPr="00377D66">
              <w:t xml:space="preserve">or for any combination of lots (packages).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w:t>
            </w:r>
            <w:r w:rsidRPr="00377D66">
              <w:rPr>
                <w:iCs/>
              </w:rPr>
              <w:t>lots (contracts)</w:t>
            </w:r>
            <w:r w:rsidRPr="00377D66">
              <w:t xml:space="preserve"> are opened at the same time.</w:t>
            </w:r>
          </w:p>
        </w:tc>
      </w:tr>
      <w:tr w:rsidR="00F75180" w:rsidRPr="007764E1" w14:paraId="36E87592" w14:textId="77777777" w:rsidTr="00B836FA">
        <w:trPr>
          <w:jc w:val="center"/>
        </w:trPr>
        <w:tc>
          <w:tcPr>
            <w:tcW w:w="2430" w:type="dxa"/>
          </w:tcPr>
          <w:p w14:paraId="35C89C8C" w14:textId="77777777" w:rsidR="00F75180" w:rsidRPr="007764E1" w:rsidRDefault="00F75180" w:rsidP="00B836FA">
            <w:pPr>
              <w:pStyle w:val="i"/>
              <w:suppressAutoHyphens w:val="0"/>
              <w:spacing w:before="100" w:after="100"/>
              <w:rPr>
                <w:rFonts w:ascii="Times New Roman" w:hAnsi="Times New Roman"/>
                <w:sz w:val="24"/>
                <w:szCs w:val="24"/>
              </w:rPr>
            </w:pPr>
          </w:p>
        </w:tc>
        <w:tc>
          <w:tcPr>
            <w:tcW w:w="7020" w:type="dxa"/>
          </w:tcPr>
          <w:p w14:paraId="6C2A8976" w14:textId="77777777" w:rsidR="00F75180" w:rsidRPr="00377D66" w:rsidRDefault="004264E6" w:rsidP="00B836FA">
            <w:pPr>
              <w:pStyle w:val="Header2-SubClauses"/>
              <w:rPr>
                <w:rFonts w:cs="Times New Roman"/>
              </w:rPr>
            </w:pPr>
            <w:r w:rsidRPr="00377D66">
              <w:rPr>
                <w:rFonts w:cs="Times New Roman"/>
              </w:rPr>
              <w:t xml:space="preserve">All duties, taxes, and other levies payable by the Contractor under the Contract, or for any other cause, as of the date 28 days prior to </w:t>
            </w:r>
            <w:r w:rsidRPr="00377D66">
              <w:rPr>
                <w:rFonts w:cs="Times New Roman"/>
              </w:rPr>
              <w:lastRenderedPageBreak/>
              <w:t>the deadline for submission of bids, shall be included in the rates and prices</w:t>
            </w:r>
            <w:r>
              <w:rPr>
                <w:rStyle w:val="FootnoteReference"/>
                <w:rFonts w:cs="Times New Roman"/>
              </w:rPr>
              <w:footnoteReference w:id="1"/>
            </w:r>
            <w:r w:rsidRPr="00377D66">
              <w:rPr>
                <w:rFonts w:cs="Times New Roman"/>
              </w:rPr>
              <w:t xml:space="preserve"> and the total bid price submitted by the Bidder.</w:t>
            </w:r>
          </w:p>
        </w:tc>
      </w:tr>
      <w:tr w:rsidR="00F75180" w:rsidRPr="007764E1" w14:paraId="36783DE6" w14:textId="77777777" w:rsidTr="00B836FA">
        <w:trPr>
          <w:jc w:val="center"/>
        </w:trPr>
        <w:tc>
          <w:tcPr>
            <w:tcW w:w="2430" w:type="dxa"/>
          </w:tcPr>
          <w:p w14:paraId="0EF325B4" w14:textId="77777777" w:rsidR="00F75180" w:rsidRPr="007764E1" w:rsidRDefault="004264E6" w:rsidP="00B836FA">
            <w:pPr>
              <w:pStyle w:val="S1-Header2"/>
            </w:pPr>
            <w:bookmarkStart w:id="136" w:name="_Toc438438836"/>
            <w:bookmarkStart w:id="137" w:name="_Toc438532597"/>
            <w:bookmarkStart w:id="138" w:name="_Toc438733980"/>
            <w:bookmarkStart w:id="139" w:name="_Toc438907019"/>
            <w:bookmarkStart w:id="140" w:name="_Toc438907218"/>
            <w:bookmarkStart w:id="141" w:name="_Toc97371018"/>
            <w:bookmarkStart w:id="142" w:name="_Toc139863117"/>
            <w:bookmarkStart w:id="143" w:name="_Toc365202177"/>
            <w:r w:rsidRPr="00377D66">
              <w:lastRenderedPageBreak/>
              <w:t>Cu</w:t>
            </w:r>
            <w:bookmarkStart w:id="144" w:name="_Hlt438531797"/>
            <w:bookmarkEnd w:id="144"/>
            <w:r w:rsidRPr="00377D66">
              <w:t>rrencies of Bid</w:t>
            </w:r>
            <w:bookmarkEnd w:id="136"/>
            <w:bookmarkEnd w:id="137"/>
            <w:bookmarkEnd w:id="138"/>
            <w:bookmarkEnd w:id="139"/>
            <w:bookmarkEnd w:id="140"/>
            <w:r w:rsidRPr="00377D66">
              <w:t xml:space="preserve"> and Payment</w:t>
            </w:r>
            <w:bookmarkEnd w:id="141"/>
            <w:bookmarkEnd w:id="142"/>
            <w:bookmarkEnd w:id="143"/>
          </w:p>
        </w:tc>
        <w:tc>
          <w:tcPr>
            <w:tcW w:w="7020" w:type="dxa"/>
          </w:tcPr>
          <w:p w14:paraId="20FA1EB1" w14:textId="77777777" w:rsidR="00F75180" w:rsidRPr="007764E1" w:rsidRDefault="004264E6" w:rsidP="00B836FA">
            <w:pPr>
              <w:pStyle w:val="Header2-SubClauses"/>
              <w:rPr>
                <w:rFonts w:cs="Times New Roman"/>
                <w:i/>
              </w:rPr>
            </w:pPr>
            <w:r w:rsidRPr="00377D66">
              <w:rPr>
                <w:rFonts w:cs="Times New Roman"/>
              </w:rPr>
              <w:t xml:space="preserve">The currency(ies) of the bid </w:t>
            </w:r>
            <w:r w:rsidRPr="00377D66">
              <w:t xml:space="preserve">and the currency(ies) of payments </w:t>
            </w:r>
            <w:r w:rsidRPr="00377D66">
              <w:rPr>
                <w:rFonts w:cs="Times New Roman"/>
              </w:rPr>
              <w:t xml:space="preserve">shall be as </w:t>
            </w:r>
            <w:r w:rsidRPr="00377D66">
              <w:rPr>
                <w:rFonts w:cs="Times New Roman"/>
                <w:b/>
              </w:rPr>
              <w:t>specified in the BDS</w:t>
            </w:r>
            <w:r w:rsidRPr="00377D66">
              <w:rPr>
                <w:rFonts w:cs="Times New Roman"/>
              </w:rPr>
              <w:t>.</w:t>
            </w:r>
          </w:p>
        </w:tc>
      </w:tr>
      <w:tr w:rsidR="00F75180" w:rsidRPr="007764E1" w14:paraId="723443FF" w14:textId="77777777" w:rsidTr="00B836FA">
        <w:trPr>
          <w:jc w:val="center"/>
        </w:trPr>
        <w:tc>
          <w:tcPr>
            <w:tcW w:w="2430" w:type="dxa"/>
          </w:tcPr>
          <w:p w14:paraId="3DEB72FA" w14:textId="77777777" w:rsidR="00F75180" w:rsidRPr="007764E1" w:rsidRDefault="00F75180" w:rsidP="00B836FA">
            <w:pPr>
              <w:pStyle w:val="Header1-Clauses"/>
              <w:numPr>
                <w:ilvl w:val="0"/>
                <w:numId w:val="0"/>
              </w:numPr>
              <w:spacing w:before="100" w:after="100"/>
              <w:rPr>
                <w:rFonts w:ascii="Times New Roman" w:hAnsi="Times New Roman"/>
                <w:sz w:val="24"/>
                <w:szCs w:val="24"/>
              </w:rPr>
            </w:pPr>
          </w:p>
        </w:tc>
        <w:tc>
          <w:tcPr>
            <w:tcW w:w="7020" w:type="dxa"/>
          </w:tcPr>
          <w:p w14:paraId="0CA6B32C" w14:textId="77777777" w:rsidR="00F75180" w:rsidRPr="00377D66" w:rsidRDefault="004264E6" w:rsidP="00B836FA">
            <w:pPr>
              <w:pStyle w:val="Header2-SubClauses"/>
              <w:rPr>
                <w:rFonts w:cs="Times New Roman"/>
              </w:rPr>
            </w:pPr>
            <w:r w:rsidRPr="00377D66">
              <w:rPr>
                <w:rFonts w:cs="Times New Roman"/>
                <w:iCs/>
              </w:rPr>
              <w:t xml:space="preserve">Bidders may be required by the Employer to justify, to the Employer’s satisfaction, their local and foreign currency requirements, and to substantiate that the amounts included in the </w:t>
            </w:r>
            <w:r w:rsidRPr="00377D66">
              <w:t>unit rates and prices and shown in the Schedule of Adjustment Data are reasonable</w:t>
            </w:r>
            <w:r>
              <w:rPr>
                <w:rStyle w:val="FootnoteReference"/>
              </w:rPr>
              <w:footnoteReference w:id="2"/>
            </w:r>
            <w:r w:rsidRPr="00377D66">
              <w:t xml:space="preserve">, </w:t>
            </w:r>
            <w:r w:rsidRPr="00377D66">
              <w:rPr>
                <w:rFonts w:cs="Times New Roman"/>
                <w:iCs/>
              </w:rPr>
              <w:t>in which case a detailed breakdown of the foreign currency requirements shall be provided by Bidders</w:t>
            </w:r>
            <w:r w:rsidRPr="00377D66">
              <w:rPr>
                <w:rFonts w:cs="Times New Roman"/>
              </w:rPr>
              <w:t>.</w:t>
            </w:r>
          </w:p>
        </w:tc>
      </w:tr>
      <w:tr w:rsidR="00F75180" w:rsidRPr="007764E1" w14:paraId="745B70A4" w14:textId="77777777" w:rsidTr="00B836FA">
        <w:trPr>
          <w:jc w:val="center"/>
        </w:trPr>
        <w:tc>
          <w:tcPr>
            <w:tcW w:w="2430" w:type="dxa"/>
          </w:tcPr>
          <w:p w14:paraId="5A21837F" w14:textId="77777777" w:rsidR="00F75180" w:rsidRPr="007764E1" w:rsidRDefault="004264E6" w:rsidP="00B836FA">
            <w:pPr>
              <w:pStyle w:val="S1-Header2"/>
            </w:pPr>
            <w:bookmarkStart w:id="145" w:name="_Toc97371019"/>
            <w:bookmarkStart w:id="146" w:name="_Toc139863118"/>
            <w:bookmarkStart w:id="147" w:name="_Toc365202178"/>
            <w:r w:rsidRPr="00377D66">
              <w:t>Documents Comprising the Technical Proposal</w:t>
            </w:r>
            <w:bookmarkEnd w:id="145"/>
            <w:bookmarkEnd w:id="146"/>
            <w:bookmarkEnd w:id="147"/>
          </w:p>
        </w:tc>
        <w:tc>
          <w:tcPr>
            <w:tcW w:w="7020" w:type="dxa"/>
          </w:tcPr>
          <w:p w14:paraId="52BE94B3" w14:textId="77777777" w:rsidR="00F75180" w:rsidRPr="00377D66" w:rsidRDefault="004264E6" w:rsidP="00B836FA">
            <w:pPr>
              <w:pStyle w:val="Header2-SubClauses"/>
              <w:rPr>
                <w:rFonts w:cs="Times New Roman"/>
              </w:rPr>
            </w:pPr>
            <w:r w:rsidRPr="00377D66">
              <w:rPr>
                <w:rFonts w:cs="Times New Roman"/>
              </w:rPr>
              <w:t xml:space="preserve">The Bidder shall furnish a Technical Proposal including a statement of work methods, equipment, personnel, schedule and any other information as stipulated in Section </w:t>
            </w:r>
            <w:r>
              <w:rPr>
                <w:rStyle w:val="StyleHeader2-SubClausesItalicChar"/>
                <w:rFonts w:cs="Times New Roman"/>
                <w:i w:val="0"/>
              </w:rPr>
              <w:t>IV,</w:t>
            </w:r>
            <w:r w:rsidRPr="00377D66">
              <w:rPr>
                <w:rFonts w:cs="Times New Roman"/>
              </w:rPr>
              <w:t xml:space="preserve"> Bidding Forms, in sufficient detail to demonstrate the adequacy of the Bidders’ proposal to meet the work requirements and the completion time.  </w:t>
            </w:r>
          </w:p>
        </w:tc>
      </w:tr>
      <w:tr w:rsidR="00F75180" w:rsidRPr="007764E1" w14:paraId="713BCF45" w14:textId="77777777" w:rsidTr="00B836FA">
        <w:trPr>
          <w:jc w:val="center"/>
        </w:trPr>
        <w:tc>
          <w:tcPr>
            <w:tcW w:w="2430" w:type="dxa"/>
          </w:tcPr>
          <w:p w14:paraId="72FD26B5" w14:textId="77777777" w:rsidR="00F75180" w:rsidRPr="007764E1" w:rsidRDefault="004264E6" w:rsidP="00B836FA">
            <w:pPr>
              <w:pStyle w:val="S1-Header2"/>
            </w:pPr>
            <w:bookmarkStart w:id="148" w:name="_Toc438438840"/>
            <w:bookmarkStart w:id="149" w:name="_Toc438532603"/>
            <w:bookmarkStart w:id="150" w:name="_Toc438733984"/>
            <w:bookmarkStart w:id="151" w:name="_Toc438907023"/>
            <w:bookmarkStart w:id="152" w:name="_Toc438907222"/>
            <w:bookmarkStart w:id="153" w:name="_Toc97371020"/>
            <w:bookmarkStart w:id="154" w:name="_Toc139863119"/>
            <w:bookmarkStart w:id="155" w:name="_Toc365202179"/>
            <w:r w:rsidRPr="00377D66">
              <w:t>Documents Establishing the Qualifications of the Bidder</w:t>
            </w:r>
            <w:bookmarkEnd w:id="148"/>
            <w:bookmarkEnd w:id="149"/>
            <w:bookmarkEnd w:id="150"/>
            <w:bookmarkEnd w:id="151"/>
            <w:bookmarkEnd w:id="152"/>
            <w:bookmarkEnd w:id="153"/>
            <w:bookmarkEnd w:id="154"/>
            <w:bookmarkEnd w:id="155"/>
          </w:p>
        </w:tc>
        <w:tc>
          <w:tcPr>
            <w:tcW w:w="7020" w:type="dxa"/>
          </w:tcPr>
          <w:p w14:paraId="74C2D394" w14:textId="77777777" w:rsidR="00F75180" w:rsidRPr="00377D66" w:rsidRDefault="004264E6" w:rsidP="00B836FA">
            <w:pPr>
              <w:pStyle w:val="StyleHeader2-SubClausesAfter6pt"/>
              <w:spacing w:before="120"/>
              <w:outlineLvl w:val="3"/>
            </w:pPr>
            <w:r w:rsidRPr="00377D66">
              <w:t xml:space="preserve">In accordance with Section III, Evaluation and Qualification Criteria, to establish its qualifications to perform the Contract, the Bidder shall provide the information requested in the corresponding information sheets included in Section </w:t>
            </w:r>
            <w:r>
              <w:rPr>
                <w:rStyle w:val="StyleHeader2-SubClausesItalicChar"/>
                <w:i w:val="0"/>
              </w:rPr>
              <w:t>IV,</w:t>
            </w:r>
            <w:r w:rsidRPr="00377D66">
              <w:t xml:space="preserve"> Bidding Forms.</w:t>
            </w:r>
          </w:p>
        </w:tc>
      </w:tr>
      <w:tr w:rsidR="00F75180" w:rsidRPr="007764E1" w14:paraId="66C39ECB" w14:textId="77777777" w:rsidTr="00B836FA">
        <w:trPr>
          <w:jc w:val="center"/>
        </w:trPr>
        <w:tc>
          <w:tcPr>
            <w:tcW w:w="2430" w:type="dxa"/>
          </w:tcPr>
          <w:p w14:paraId="1E8B89AC" w14:textId="77777777" w:rsidR="00F75180" w:rsidRPr="007764E1" w:rsidRDefault="00F75180" w:rsidP="00B836FA">
            <w:pPr>
              <w:pStyle w:val="Header1-Clauses"/>
              <w:numPr>
                <w:ilvl w:val="0"/>
                <w:numId w:val="0"/>
              </w:numPr>
              <w:spacing w:after="120"/>
              <w:rPr>
                <w:rFonts w:ascii="Times New Roman" w:hAnsi="Times New Roman"/>
                <w:sz w:val="24"/>
                <w:szCs w:val="24"/>
              </w:rPr>
            </w:pPr>
          </w:p>
        </w:tc>
        <w:tc>
          <w:tcPr>
            <w:tcW w:w="7020" w:type="dxa"/>
          </w:tcPr>
          <w:p w14:paraId="6A2D4BD8" w14:textId="77777777" w:rsidR="00F75180" w:rsidRPr="00377D66" w:rsidRDefault="004264E6" w:rsidP="00B836FA">
            <w:pPr>
              <w:pStyle w:val="Header2-SubClauses"/>
              <w:rPr>
                <w:rFonts w:cs="Times New Roman"/>
              </w:rPr>
            </w:pPr>
            <w:r w:rsidRPr="00377D66">
              <w:rPr>
                <w:rFonts w:cs="Times New Roman"/>
              </w:rPr>
              <w:t>If a margin of preference applies as specified in accordance with ITB 33.1, domestic Bidders, individually or in joint ventures, applying for eligibility for domestic preference shall supply all information required to satisfy the criteria for eligibility specified in accordance with ITB 33.1.</w:t>
            </w:r>
          </w:p>
        </w:tc>
      </w:tr>
      <w:tr w:rsidR="00F75180" w:rsidRPr="007764E1" w14:paraId="616A6300" w14:textId="77777777" w:rsidTr="00B836FA">
        <w:trPr>
          <w:jc w:val="center"/>
        </w:trPr>
        <w:tc>
          <w:tcPr>
            <w:tcW w:w="2430" w:type="dxa"/>
          </w:tcPr>
          <w:p w14:paraId="79AFBF37" w14:textId="77777777" w:rsidR="00F75180" w:rsidRPr="007764E1" w:rsidRDefault="004264E6" w:rsidP="00B836FA">
            <w:pPr>
              <w:pStyle w:val="S1-Header2"/>
            </w:pPr>
            <w:bookmarkStart w:id="156" w:name="_Toc438438841"/>
            <w:bookmarkStart w:id="157" w:name="_Toc438532604"/>
            <w:bookmarkStart w:id="158" w:name="_Toc438733985"/>
            <w:bookmarkStart w:id="159" w:name="_Toc438907024"/>
            <w:bookmarkStart w:id="160" w:name="_Toc438907223"/>
            <w:bookmarkStart w:id="161" w:name="_Toc97371021"/>
            <w:bookmarkStart w:id="162" w:name="_Toc139863120"/>
            <w:bookmarkStart w:id="163" w:name="_Toc365202180"/>
            <w:r w:rsidRPr="00377D66">
              <w:t>Period of Validity of Bids</w:t>
            </w:r>
            <w:bookmarkEnd w:id="156"/>
            <w:bookmarkEnd w:id="157"/>
            <w:bookmarkEnd w:id="158"/>
            <w:bookmarkEnd w:id="159"/>
            <w:bookmarkEnd w:id="160"/>
            <w:bookmarkEnd w:id="161"/>
            <w:bookmarkEnd w:id="162"/>
            <w:bookmarkEnd w:id="163"/>
          </w:p>
        </w:tc>
        <w:tc>
          <w:tcPr>
            <w:tcW w:w="7020" w:type="dxa"/>
          </w:tcPr>
          <w:p w14:paraId="66478947" w14:textId="77777777" w:rsidR="00F75180" w:rsidRPr="00377D66" w:rsidRDefault="004264E6" w:rsidP="00B836FA">
            <w:pPr>
              <w:pStyle w:val="StyleHeader2-SubClausesAfter6pt"/>
              <w:spacing w:before="120"/>
              <w:outlineLvl w:val="3"/>
            </w:pPr>
            <w:r w:rsidRPr="00377D66">
              <w:t xml:space="preserve">Bids shall remain valid for the period </w:t>
            </w:r>
            <w:r w:rsidRPr="00377D66">
              <w:rPr>
                <w:b/>
              </w:rPr>
              <w:t>specified in the BDS</w:t>
            </w:r>
            <w:r w:rsidRPr="00377D66">
              <w:t xml:space="preserve"> after the bid submission deadline date prescribed by the </w:t>
            </w:r>
            <w:r>
              <w:rPr>
                <w:rStyle w:val="StyleHeader2-SubClausesItalicChar"/>
                <w:i w:val="0"/>
              </w:rPr>
              <w:t xml:space="preserve">Employer </w:t>
            </w:r>
            <w:r w:rsidRPr="00377D66">
              <w:t xml:space="preserve">in accordance with ITB 22.1. A bid valid for a shorter period shall be rejected by the </w:t>
            </w:r>
            <w:r>
              <w:rPr>
                <w:rStyle w:val="StyleHeader2-SubClausesItalicChar"/>
                <w:i w:val="0"/>
              </w:rPr>
              <w:t>Employer</w:t>
            </w:r>
            <w:r w:rsidRPr="00377D66">
              <w:t xml:space="preserve"> as nonresponsive.</w:t>
            </w:r>
          </w:p>
        </w:tc>
      </w:tr>
      <w:tr w:rsidR="00F75180" w:rsidRPr="007764E1" w14:paraId="559C705C" w14:textId="77777777" w:rsidTr="00B836FA">
        <w:trPr>
          <w:jc w:val="center"/>
        </w:trPr>
        <w:tc>
          <w:tcPr>
            <w:tcW w:w="2430" w:type="dxa"/>
          </w:tcPr>
          <w:p w14:paraId="4964DAA8" w14:textId="77777777" w:rsidR="00F75180" w:rsidRPr="007764E1" w:rsidRDefault="00F75180" w:rsidP="00B836FA">
            <w:pPr>
              <w:pStyle w:val="Header1-Clauses"/>
              <w:keepNext/>
              <w:numPr>
                <w:ilvl w:val="0"/>
                <w:numId w:val="0"/>
              </w:numPr>
              <w:spacing w:after="120"/>
              <w:rPr>
                <w:rFonts w:ascii="Times New Roman" w:hAnsi="Times New Roman"/>
                <w:sz w:val="24"/>
                <w:szCs w:val="24"/>
              </w:rPr>
            </w:pPr>
          </w:p>
        </w:tc>
        <w:tc>
          <w:tcPr>
            <w:tcW w:w="7020" w:type="dxa"/>
          </w:tcPr>
          <w:p w14:paraId="3D2528D6" w14:textId="77777777" w:rsidR="00F75180" w:rsidRPr="00377D66" w:rsidRDefault="004264E6" w:rsidP="00B836FA">
            <w:pPr>
              <w:pStyle w:val="StyleHeader2-SubClausesAfter6pt"/>
              <w:spacing w:before="120"/>
              <w:outlineLvl w:val="3"/>
            </w:pPr>
            <w:r w:rsidRPr="00377D66">
              <w:t xml:space="preserve">In exceptional circumstances, prior to the expiration of the bid validity period, the </w:t>
            </w:r>
            <w:r>
              <w:rPr>
                <w:rStyle w:val="StyleHeader2-SubClausesItalicChar"/>
                <w:i w:val="0"/>
              </w:rPr>
              <w:t>Employer</w:t>
            </w:r>
            <w:r w:rsidRPr="00377D66">
              <w:t xml:space="preserve"> may request Bidders to extend the period of validity of their bids. The request and the responses shall be made in writing. If a bid security is requested in accordance with ITB 19, it shall also be extended for</w:t>
            </w:r>
            <w:r w:rsidRPr="00377D66">
              <w:rPr>
                <w:spacing w:val="-4"/>
              </w:rPr>
              <w:t xml:space="preserve"> </w:t>
            </w:r>
            <w:r w:rsidRPr="00377D66">
              <w:t>twenty-eight (28) days beyond the deadline of the extended validity period.</w:t>
            </w:r>
            <w:r w:rsidRPr="00377D66">
              <w:rPr>
                <w:spacing w:val="-4"/>
              </w:rPr>
              <w:t xml:space="preserve"> A Bidder may refuse the request without forfeiting its bid security. A Bidder granting the request shall not be required or permitted to modify its bid,</w:t>
            </w:r>
            <w:r w:rsidRPr="00377D66">
              <w:rPr>
                <w:iCs/>
              </w:rPr>
              <w:t xml:space="preserve"> except as provided in ITB 18.3.</w:t>
            </w:r>
          </w:p>
        </w:tc>
      </w:tr>
      <w:tr w:rsidR="00F75180" w:rsidRPr="007764E1" w14:paraId="488E7B4D" w14:textId="77777777" w:rsidTr="00B836FA">
        <w:trPr>
          <w:jc w:val="center"/>
        </w:trPr>
        <w:tc>
          <w:tcPr>
            <w:tcW w:w="2430" w:type="dxa"/>
          </w:tcPr>
          <w:p w14:paraId="6D8F525C" w14:textId="77777777" w:rsidR="00F75180" w:rsidRPr="007764E1" w:rsidRDefault="00F75180" w:rsidP="00B836FA">
            <w:pPr>
              <w:pStyle w:val="Header1-Clauses"/>
              <w:keepNext/>
              <w:numPr>
                <w:ilvl w:val="0"/>
                <w:numId w:val="0"/>
              </w:numPr>
              <w:spacing w:after="120"/>
              <w:rPr>
                <w:rFonts w:ascii="Times New Roman" w:hAnsi="Times New Roman"/>
                <w:sz w:val="24"/>
                <w:szCs w:val="24"/>
              </w:rPr>
            </w:pPr>
          </w:p>
        </w:tc>
        <w:tc>
          <w:tcPr>
            <w:tcW w:w="7020" w:type="dxa"/>
          </w:tcPr>
          <w:p w14:paraId="2E578491" w14:textId="77777777" w:rsidR="00F75180" w:rsidRPr="00377D66" w:rsidRDefault="004264E6" w:rsidP="00B836FA">
            <w:pPr>
              <w:pStyle w:val="StyleHeader2-SubClausesItalic"/>
              <w:rPr>
                <w:rFonts w:cs="Times New Roman"/>
                <w:i w:val="0"/>
              </w:rPr>
            </w:pPr>
            <w:r w:rsidRPr="004264E6">
              <w:rPr>
                <w:rFonts w:cs="Times New Roman"/>
                <w:i w:val="0"/>
              </w:rPr>
              <w:t xml:space="preserve">If the award is delayed by a period exceeding fifty-six (56) days beyond the expiry of the initial bid validity, the Contract price shall be determined as follows: </w:t>
            </w:r>
          </w:p>
          <w:p w14:paraId="6E856CF0" w14:textId="77777777" w:rsidR="00F75180" w:rsidRPr="00377D66" w:rsidRDefault="004264E6" w:rsidP="00C16225">
            <w:pPr>
              <w:pStyle w:val="StyleHeader1-ClausesAfter0pt"/>
              <w:numPr>
                <w:ilvl w:val="2"/>
                <w:numId w:val="37"/>
              </w:numPr>
              <w:tabs>
                <w:tab w:val="left" w:pos="576"/>
                <w:tab w:val="left" w:pos="1062"/>
              </w:tabs>
              <w:ind w:left="1062" w:hanging="450"/>
              <w:rPr>
                <w:lang w:val="en-US"/>
              </w:rPr>
            </w:pPr>
            <w:r w:rsidRPr="00377D66">
              <w:rPr>
                <w:lang w:val="en-US"/>
              </w:rPr>
              <w:t xml:space="preserve">In the case of fixed price contracts, the Contract price shall be the bid price adjusted by the factor </w:t>
            </w:r>
            <w:r w:rsidRPr="00377D66">
              <w:rPr>
                <w:b/>
                <w:lang w:val="en-US"/>
              </w:rPr>
              <w:t>specified in the</w:t>
            </w:r>
            <w:r w:rsidRPr="00377D66">
              <w:rPr>
                <w:lang w:val="en-US"/>
              </w:rPr>
              <w:t xml:space="preserve"> </w:t>
            </w:r>
            <w:r w:rsidRPr="00377D66">
              <w:rPr>
                <w:b/>
                <w:lang w:val="en-US"/>
              </w:rPr>
              <w:t>BDS</w:t>
            </w:r>
            <w:r w:rsidRPr="00377D66">
              <w:rPr>
                <w:lang w:val="en-US"/>
              </w:rPr>
              <w:t xml:space="preserve">. </w:t>
            </w:r>
          </w:p>
          <w:p w14:paraId="0FB13138" w14:textId="77777777" w:rsidR="00F75180" w:rsidRPr="00377D66" w:rsidRDefault="004264E6" w:rsidP="00C16225">
            <w:pPr>
              <w:pStyle w:val="StyleHeader1-ClausesAfter0pt"/>
              <w:numPr>
                <w:ilvl w:val="2"/>
                <w:numId w:val="37"/>
              </w:numPr>
              <w:tabs>
                <w:tab w:val="left" w:pos="576"/>
                <w:tab w:val="left" w:pos="1062"/>
              </w:tabs>
              <w:ind w:left="1062" w:hanging="450"/>
              <w:rPr>
                <w:lang w:val="en-US"/>
              </w:rPr>
            </w:pPr>
            <w:r w:rsidRPr="00377D66">
              <w:rPr>
                <w:lang w:val="en-US"/>
              </w:rPr>
              <w:t>In the case of adjustable price contracts, no adjustment shall be made.</w:t>
            </w:r>
          </w:p>
          <w:p w14:paraId="1BB9F8E7" w14:textId="77777777" w:rsidR="00F75180" w:rsidRPr="00377D66" w:rsidRDefault="004264E6" w:rsidP="00C16225">
            <w:pPr>
              <w:pStyle w:val="StyleHeader1-ClausesAfter0pt"/>
              <w:numPr>
                <w:ilvl w:val="2"/>
                <w:numId w:val="37"/>
              </w:numPr>
              <w:tabs>
                <w:tab w:val="left" w:pos="576"/>
                <w:tab w:val="left" w:pos="1062"/>
              </w:tabs>
              <w:ind w:left="1062" w:hanging="450"/>
              <w:rPr>
                <w:lang w:val="en-US"/>
              </w:rPr>
            </w:pPr>
            <w:r w:rsidRPr="00377D66">
              <w:rPr>
                <w:lang w:val="en-US"/>
              </w:rPr>
              <w:t>In any case, bid evaluation shall be based on the bid price without taking into consideration the applicable correction from those indicated above.</w:t>
            </w:r>
          </w:p>
        </w:tc>
      </w:tr>
      <w:tr w:rsidR="00F75180" w:rsidRPr="007764E1" w14:paraId="31CA1309" w14:textId="77777777" w:rsidTr="00B836FA">
        <w:trPr>
          <w:jc w:val="center"/>
        </w:trPr>
        <w:tc>
          <w:tcPr>
            <w:tcW w:w="2430" w:type="dxa"/>
          </w:tcPr>
          <w:p w14:paraId="1D1D1A75" w14:textId="77777777" w:rsidR="00F75180" w:rsidRPr="007764E1" w:rsidRDefault="004264E6" w:rsidP="00B836FA">
            <w:pPr>
              <w:pStyle w:val="S1-Header2"/>
            </w:pPr>
            <w:bookmarkStart w:id="164" w:name="_Toc438438842"/>
            <w:bookmarkStart w:id="165" w:name="_Toc438532605"/>
            <w:bookmarkStart w:id="166" w:name="_Toc438733986"/>
            <w:bookmarkStart w:id="167" w:name="_Toc438907025"/>
            <w:bookmarkStart w:id="168" w:name="_Toc438907224"/>
            <w:bookmarkStart w:id="169" w:name="_Toc97371022"/>
            <w:bookmarkStart w:id="170" w:name="_Toc139863121"/>
            <w:bookmarkStart w:id="171" w:name="_Toc365202181"/>
            <w:r w:rsidRPr="00377D66">
              <w:t>Bid Security</w:t>
            </w:r>
            <w:bookmarkEnd w:id="164"/>
            <w:bookmarkEnd w:id="165"/>
            <w:bookmarkEnd w:id="166"/>
            <w:bookmarkEnd w:id="167"/>
            <w:bookmarkEnd w:id="168"/>
            <w:bookmarkEnd w:id="169"/>
            <w:bookmarkEnd w:id="170"/>
            <w:bookmarkEnd w:id="171"/>
          </w:p>
        </w:tc>
        <w:tc>
          <w:tcPr>
            <w:tcW w:w="7020" w:type="dxa"/>
          </w:tcPr>
          <w:p w14:paraId="008CBA0C" w14:textId="77777777" w:rsidR="00F75180" w:rsidRPr="00377D66" w:rsidRDefault="004264E6" w:rsidP="00B836FA">
            <w:pPr>
              <w:pStyle w:val="Header2-SubClauses"/>
              <w:rPr>
                <w:rFonts w:cs="Times New Roman"/>
              </w:rPr>
            </w:pPr>
            <w:r w:rsidRPr="00377D66">
              <w:t xml:space="preserve">The Bidder shall furnish as part of its bid, either a Bid-Securing Declaration or a bid security </w:t>
            </w:r>
            <w:r w:rsidRPr="00377D66">
              <w:rPr>
                <w:b/>
              </w:rPr>
              <w:t>as specified in the BDS</w:t>
            </w:r>
            <w:r w:rsidRPr="00377D66">
              <w:t xml:space="preserve">, in original form and, in the case of a bid security, in the amount and currency </w:t>
            </w:r>
            <w:r>
              <w:rPr>
                <w:rStyle w:val="StyleHeader2-SubClausesBoldChar"/>
              </w:rPr>
              <w:t>specified in the BDS</w:t>
            </w:r>
            <w:r w:rsidRPr="00377D66">
              <w:t>.</w:t>
            </w:r>
          </w:p>
        </w:tc>
      </w:tr>
      <w:tr w:rsidR="00F75180" w:rsidRPr="007764E1" w14:paraId="1EEF042D" w14:textId="77777777" w:rsidTr="00B836FA">
        <w:trPr>
          <w:jc w:val="center"/>
        </w:trPr>
        <w:tc>
          <w:tcPr>
            <w:tcW w:w="2430" w:type="dxa"/>
          </w:tcPr>
          <w:p w14:paraId="30490E59" w14:textId="77777777" w:rsidR="00F75180" w:rsidRPr="007764E1" w:rsidRDefault="00F75180" w:rsidP="00B836FA">
            <w:pPr>
              <w:pStyle w:val="Header1-Clauses"/>
              <w:numPr>
                <w:ilvl w:val="0"/>
                <w:numId w:val="0"/>
              </w:numPr>
              <w:spacing w:after="120"/>
              <w:rPr>
                <w:rFonts w:ascii="Times New Roman" w:hAnsi="Times New Roman"/>
                <w:sz w:val="24"/>
                <w:szCs w:val="24"/>
              </w:rPr>
            </w:pPr>
          </w:p>
        </w:tc>
        <w:tc>
          <w:tcPr>
            <w:tcW w:w="7020" w:type="dxa"/>
          </w:tcPr>
          <w:p w14:paraId="7DB835A5" w14:textId="77777777" w:rsidR="00F75180" w:rsidRPr="00377D66" w:rsidRDefault="004264E6" w:rsidP="00B836FA">
            <w:pPr>
              <w:pStyle w:val="Header2-SubClauses"/>
              <w:rPr>
                <w:rFonts w:cs="Times New Roman"/>
              </w:rPr>
            </w:pPr>
            <w:r w:rsidRPr="00377D66">
              <w:rPr>
                <w:rFonts w:cs="Times New Roman"/>
              </w:rPr>
              <w:t>A Bid Securing Declaration shall use the form included in Section IV, Bidding Forms.</w:t>
            </w:r>
          </w:p>
        </w:tc>
      </w:tr>
      <w:tr w:rsidR="00F75180" w:rsidRPr="007764E1" w14:paraId="2E5CEFCC" w14:textId="77777777" w:rsidTr="00B836FA">
        <w:trPr>
          <w:jc w:val="center"/>
        </w:trPr>
        <w:tc>
          <w:tcPr>
            <w:tcW w:w="2430" w:type="dxa"/>
          </w:tcPr>
          <w:p w14:paraId="527FEC91" w14:textId="77777777" w:rsidR="00F75180" w:rsidRPr="00377D66" w:rsidRDefault="00F75180" w:rsidP="00B836FA">
            <w:pPr>
              <w:spacing w:before="120" w:after="120"/>
            </w:pPr>
          </w:p>
        </w:tc>
        <w:tc>
          <w:tcPr>
            <w:tcW w:w="7020" w:type="dxa"/>
          </w:tcPr>
          <w:p w14:paraId="10A355B0" w14:textId="77777777" w:rsidR="00F75180" w:rsidRPr="00377D66" w:rsidRDefault="004264E6" w:rsidP="00B836FA">
            <w:pPr>
              <w:pStyle w:val="Header2-SubClauses"/>
              <w:rPr>
                <w:rFonts w:cs="Times New Roman"/>
              </w:rPr>
            </w:pPr>
            <w:r>
              <w:rPr>
                <w:rStyle w:val="StyleHeader2-SubClausesItalicChar"/>
                <w:rFonts w:cs="Times New Roman"/>
                <w:i w:val="0"/>
              </w:rPr>
              <w:t>If a bid security is specified pursuant to ITB 19.1</w:t>
            </w:r>
            <w:r w:rsidRPr="004264E6">
              <w:rPr>
                <w:rFonts w:cs="Times New Roman"/>
                <w:i/>
              </w:rPr>
              <w:t xml:space="preserve">, </w:t>
            </w:r>
            <w:r w:rsidRPr="00377D66">
              <w:rPr>
                <w:rFonts w:cs="Times New Roman"/>
              </w:rPr>
              <w:t>the bid security shall be</w:t>
            </w:r>
            <w:r w:rsidRPr="00377D66">
              <w:rPr>
                <w:iCs/>
              </w:rPr>
              <w:t xml:space="preserve"> a demand guarantee</w:t>
            </w:r>
            <w:r w:rsidRPr="00377D66">
              <w:t xml:space="preserve"> in any of the following forms at the Bidder’s option</w:t>
            </w:r>
            <w:r w:rsidRPr="00377D66">
              <w:rPr>
                <w:rFonts w:cs="Times New Roman"/>
              </w:rPr>
              <w:t>:</w:t>
            </w:r>
          </w:p>
          <w:p w14:paraId="651B00B3" w14:textId="77777777" w:rsidR="00F75180" w:rsidRPr="007764E1" w:rsidRDefault="004264E6" w:rsidP="00C16225">
            <w:pPr>
              <w:pStyle w:val="P3Header1-Clauses"/>
              <w:numPr>
                <w:ilvl w:val="0"/>
                <w:numId w:val="32"/>
              </w:numPr>
              <w:tabs>
                <w:tab w:val="clear" w:pos="1224"/>
              </w:tabs>
              <w:ind w:left="927"/>
              <w:rPr>
                <w:szCs w:val="24"/>
              </w:rPr>
            </w:pPr>
            <w:r w:rsidRPr="00377D66">
              <w:rPr>
                <w:szCs w:val="24"/>
              </w:rPr>
              <w:t xml:space="preserve">an unconditional guarantee issued by a bank or financial institution (such as an insurance, bonding or surety company); </w:t>
            </w:r>
          </w:p>
          <w:p w14:paraId="57F6C2F8" w14:textId="77777777" w:rsidR="00F75180" w:rsidRPr="007764E1" w:rsidRDefault="004264E6" w:rsidP="00C16225">
            <w:pPr>
              <w:pStyle w:val="P3Header1-Clauses"/>
              <w:numPr>
                <w:ilvl w:val="0"/>
                <w:numId w:val="32"/>
              </w:numPr>
              <w:tabs>
                <w:tab w:val="clear" w:pos="1224"/>
              </w:tabs>
              <w:ind w:left="927"/>
              <w:rPr>
                <w:szCs w:val="24"/>
              </w:rPr>
            </w:pPr>
            <w:r w:rsidRPr="00377D66">
              <w:rPr>
                <w:szCs w:val="24"/>
              </w:rPr>
              <w:t xml:space="preserve">an irrevocable letter of credit; </w:t>
            </w:r>
          </w:p>
          <w:p w14:paraId="30A28C2C" w14:textId="77777777" w:rsidR="00F75180" w:rsidRPr="007764E1" w:rsidRDefault="004264E6" w:rsidP="00C16225">
            <w:pPr>
              <w:pStyle w:val="P3Header1-Clauses"/>
              <w:numPr>
                <w:ilvl w:val="0"/>
                <w:numId w:val="32"/>
              </w:numPr>
              <w:tabs>
                <w:tab w:val="clear" w:pos="1224"/>
              </w:tabs>
              <w:ind w:left="927"/>
              <w:rPr>
                <w:szCs w:val="24"/>
              </w:rPr>
            </w:pPr>
            <w:r w:rsidRPr="00377D66">
              <w:rPr>
                <w:szCs w:val="24"/>
              </w:rPr>
              <w:t>a cashier’s or certified check; or</w:t>
            </w:r>
          </w:p>
          <w:p w14:paraId="66E832EC" w14:textId="77777777" w:rsidR="00F75180" w:rsidRPr="007764E1" w:rsidRDefault="004264E6" w:rsidP="00C16225">
            <w:pPr>
              <w:pStyle w:val="P3Header1-Clauses"/>
              <w:numPr>
                <w:ilvl w:val="0"/>
                <w:numId w:val="32"/>
              </w:numPr>
              <w:tabs>
                <w:tab w:val="clear" w:pos="1224"/>
              </w:tabs>
              <w:ind w:left="927"/>
              <w:rPr>
                <w:szCs w:val="24"/>
              </w:rPr>
            </w:pPr>
            <w:r w:rsidRPr="00377D66">
              <w:rPr>
                <w:bCs/>
                <w:szCs w:val="24"/>
              </w:rPr>
              <w:t xml:space="preserve">another security </w:t>
            </w:r>
            <w:r w:rsidRPr="00377D66">
              <w:rPr>
                <w:b/>
                <w:bCs/>
                <w:szCs w:val="24"/>
              </w:rPr>
              <w:t>specified in the BDS.</w:t>
            </w:r>
          </w:p>
          <w:p w14:paraId="74F677C0" w14:textId="77777777" w:rsidR="00F75180" w:rsidRPr="00377D66" w:rsidRDefault="004264E6" w:rsidP="00B836FA">
            <w:pPr>
              <w:pStyle w:val="Header2-SubClauses"/>
              <w:numPr>
                <w:ilvl w:val="0"/>
                <w:numId w:val="0"/>
              </w:numPr>
              <w:ind w:left="522"/>
              <w:rPr>
                <w:rFonts w:cs="Times New Roman"/>
              </w:rPr>
            </w:pPr>
            <w:r w:rsidRPr="00377D66">
              <w:rPr>
                <w:rFonts w:cs="Times New Roman"/>
              </w:rPr>
              <w:t>fro</w:t>
            </w:r>
            <w:r w:rsidRPr="00377D66">
              <w:rPr>
                <w:rFonts w:cs="Times New Roman"/>
                <w:bCs/>
              </w:rPr>
              <w:t xml:space="preserve">m a reputable source from an eligible country.  If the unconditional guarantee is issued by a financial institution located outside the Employer’s Country, the issuing financial institution shall have a correspondent financial institution located in the </w:t>
            </w:r>
            <w:r w:rsidRPr="00377D66">
              <w:rPr>
                <w:rFonts w:cs="Times New Roman"/>
                <w:bCs/>
              </w:rPr>
              <w:lastRenderedPageBreak/>
              <w:t>Employer’s Country to make it enforceable.  In the case of a bank guarantee, the bid security shall be submitted either using the Bid Security Form included in Section IV, Bidding Forms, or in another substantially similar format approved by the Employer prior to bid submission. The bid security shall be valid for twenty-eight (28) days beyond the original validity period of the bid, or beyond any period of extension if requested under ITB 18</w:t>
            </w:r>
            <w:r w:rsidRPr="00377D66">
              <w:rPr>
                <w:rFonts w:cs="Times New Roman"/>
              </w:rPr>
              <w:t>.2.</w:t>
            </w:r>
          </w:p>
        </w:tc>
      </w:tr>
      <w:tr w:rsidR="00F75180" w:rsidRPr="007764E1" w14:paraId="0921F5B8" w14:textId="77777777" w:rsidTr="00B836FA">
        <w:trPr>
          <w:jc w:val="center"/>
        </w:trPr>
        <w:tc>
          <w:tcPr>
            <w:tcW w:w="2430" w:type="dxa"/>
          </w:tcPr>
          <w:p w14:paraId="3E682014" w14:textId="77777777" w:rsidR="00F75180" w:rsidRPr="00377D66" w:rsidRDefault="00F75180" w:rsidP="00B836FA">
            <w:pPr>
              <w:spacing w:before="120" w:after="120"/>
            </w:pPr>
          </w:p>
        </w:tc>
        <w:tc>
          <w:tcPr>
            <w:tcW w:w="7020" w:type="dxa"/>
          </w:tcPr>
          <w:p w14:paraId="3BA3773B" w14:textId="77777777" w:rsidR="00F75180" w:rsidRPr="00377D66" w:rsidRDefault="004264E6" w:rsidP="00B836FA">
            <w:pPr>
              <w:pStyle w:val="Header2-SubClauses"/>
              <w:rPr>
                <w:rFonts w:cs="Times New Roman"/>
              </w:rPr>
            </w:pPr>
            <w:r w:rsidRPr="00377D66">
              <w:t xml:space="preserve">If a bid security or Bid Securing Declaration is specified pursuant to ITB 19.1, any bid not accompanied by a substantially responsive bid security or Bid-Securing Declaration shall be rejected by the Employer as non responsive. </w:t>
            </w:r>
          </w:p>
        </w:tc>
      </w:tr>
      <w:tr w:rsidR="00F75180" w:rsidRPr="007764E1" w14:paraId="29AF0298" w14:textId="77777777" w:rsidTr="00B836FA">
        <w:trPr>
          <w:jc w:val="center"/>
        </w:trPr>
        <w:tc>
          <w:tcPr>
            <w:tcW w:w="2430" w:type="dxa"/>
          </w:tcPr>
          <w:p w14:paraId="76DC3ACE" w14:textId="77777777" w:rsidR="00F75180" w:rsidRPr="00377D66" w:rsidRDefault="00F75180" w:rsidP="00B836FA">
            <w:pPr>
              <w:spacing w:before="120" w:after="120"/>
            </w:pPr>
          </w:p>
        </w:tc>
        <w:tc>
          <w:tcPr>
            <w:tcW w:w="7020" w:type="dxa"/>
          </w:tcPr>
          <w:p w14:paraId="79C8DC0E" w14:textId="77777777" w:rsidR="00F75180" w:rsidRPr="00377D66" w:rsidRDefault="004264E6" w:rsidP="00B836FA">
            <w:pPr>
              <w:pStyle w:val="Header2-SubClauses"/>
              <w:rPr>
                <w:rFonts w:cs="Times New Roman"/>
              </w:rPr>
            </w:pPr>
            <w:r w:rsidRPr="00377D66">
              <w:rPr>
                <w:rFonts w:cs="Times New Roman"/>
              </w:rPr>
              <w:t>If a bid security is specified pursuant to ITB 19.1, the bid security of unsuccessful Bidders shall be returned as promptly as possible upon the successful Bidder’s signing the Contract and furnishing the performance security pursuant to ITB 42.</w:t>
            </w:r>
          </w:p>
        </w:tc>
      </w:tr>
      <w:tr w:rsidR="00F75180" w:rsidRPr="007764E1" w14:paraId="2E4348A3" w14:textId="77777777" w:rsidTr="00B836FA">
        <w:trPr>
          <w:jc w:val="center"/>
        </w:trPr>
        <w:tc>
          <w:tcPr>
            <w:tcW w:w="2430" w:type="dxa"/>
          </w:tcPr>
          <w:p w14:paraId="3A033E49" w14:textId="77777777" w:rsidR="00F75180" w:rsidRPr="00377D66" w:rsidRDefault="00F75180" w:rsidP="00B836FA">
            <w:pPr>
              <w:spacing w:before="120" w:after="120"/>
            </w:pPr>
          </w:p>
        </w:tc>
        <w:tc>
          <w:tcPr>
            <w:tcW w:w="7020" w:type="dxa"/>
          </w:tcPr>
          <w:p w14:paraId="297951C9" w14:textId="77777777" w:rsidR="00F75180" w:rsidRPr="00377D66" w:rsidRDefault="004264E6" w:rsidP="00B836FA">
            <w:pPr>
              <w:pStyle w:val="Header2-SubClauses"/>
              <w:rPr>
                <w:rFonts w:cs="Times New Roman"/>
              </w:rPr>
            </w:pPr>
            <w:r w:rsidRPr="00377D66">
              <w:rPr>
                <w:rFonts w:cs="Times New Roman"/>
              </w:rPr>
              <w:t>The bid security of the successful Bidder shall be returned as promptly as possible once the successful Bidder has signed the Contract and furnished the required performance security.</w:t>
            </w:r>
          </w:p>
        </w:tc>
      </w:tr>
      <w:tr w:rsidR="00F75180" w:rsidRPr="007764E1" w14:paraId="4204FC84" w14:textId="77777777" w:rsidTr="00B836FA">
        <w:trPr>
          <w:jc w:val="center"/>
        </w:trPr>
        <w:tc>
          <w:tcPr>
            <w:tcW w:w="2430" w:type="dxa"/>
          </w:tcPr>
          <w:p w14:paraId="66466D07" w14:textId="77777777" w:rsidR="00F75180" w:rsidRPr="00377D66" w:rsidRDefault="00F75180" w:rsidP="00B836FA">
            <w:pPr>
              <w:spacing w:before="120" w:after="120"/>
            </w:pPr>
          </w:p>
        </w:tc>
        <w:tc>
          <w:tcPr>
            <w:tcW w:w="7020" w:type="dxa"/>
          </w:tcPr>
          <w:p w14:paraId="36D1A140" w14:textId="77777777" w:rsidR="00F75180" w:rsidRPr="00377D66" w:rsidRDefault="004264E6" w:rsidP="00B836FA">
            <w:pPr>
              <w:pStyle w:val="Header2-SubClauses"/>
              <w:rPr>
                <w:rFonts w:cs="Times New Roman"/>
              </w:rPr>
            </w:pPr>
            <w:r w:rsidRPr="00377D66">
              <w:rPr>
                <w:rFonts w:cs="Times New Roman"/>
              </w:rPr>
              <w:t>The bid security may be forfeited or the Bid Securing Declaration executed:</w:t>
            </w:r>
          </w:p>
          <w:p w14:paraId="2323E9D2" w14:textId="77777777" w:rsidR="00F75180" w:rsidRPr="007764E1" w:rsidRDefault="004264E6" w:rsidP="00C16225">
            <w:pPr>
              <w:pStyle w:val="P3Header1-Clauses"/>
              <w:numPr>
                <w:ilvl w:val="0"/>
                <w:numId w:val="33"/>
              </w:numPr>
              <w:tabs>
                <w:tab w:val="clear" w:pos="1224"/>
              </w:tabs>
              <w:ind w:left="1107"/>
              <w:rPr>
                <w:szCs w:val="24"/>
              </w:rPr>
            </w:pPr>
            <w:r w:rsidRPr="00377D66">
              <w:rPr>
                <w:szCs w:val="24"/>
              </w:rPr>
              <w:t>if a Bidder withdraws its bid during the period of bid validity specified by the Bidder on the Letter of Bid, , or any extension thereto provided by the Bidder; or</w:t>
            </w:r>
          </w:p>
          <w:p w14:paraId="33CDE166" w14:textId="77777777" w:rsidR="00F75180" w:rsidRPr="007764E1" w:rsidRDefault="004264E6" w:rsidP="00C16225">
            <w:pPr>
              <w:pStyle w:val="P3Header1-Clauses"/>
              <w:numPr>
                <w:ilvl w:val="0"/>
                <w:numId w:val="33"/>
              </w:numPr>
              <w:tabs>
                <w:tab w:val="clear" w:pos="1224"/>
              </w:tabs>
              <w:ind w:left="1107"/>
              <w:rPr>
                <w:szCs w:val="24"/>
              </w:rPr>
            </w:pPr>
            <w:r w:rsidRPr="00377D66">
              <w:rPr>
                <w:szCs w:val="24"/>
              </w:rPr>
              <w:t xml:space="preserve">if the successful Bidder fails to: </w:t>
            </w:r>
          </w:p>
          <w:p w14:paraId="7C4CE429" w14:textId="77777777" w:rsidR="00F75180" w:rsidRPr="007764E1" w:rsidRDefault="004264E6" w:rsidP="00C16225">
            <w:pPr>
              <w:pStyle w:val="Heading4"/>
              <w:numPr>
                <w:ilvl w:val="1"/>
                <w:numId w:val="33"/>
              </w:numPr>
              <w:tabs>
                <w:tab w:val="clear" w:pos="1764"/>
              </w:tabs>
              <w:spacing w:before="0" w:after="200"/>
              <w:ind w:left="1467" w:hanging="360"/>
              <w:rPr>
                <w:rFonts w:ascii="Times New Roman" w:hAnsi="Times New Roman" w:cs="Times New Roman"/>
                <w:sz w:val="24"/>
                <w:szCs w:val="24"/>
              </w:rPr>
            </w:pPr>
            <w:r w:rsidRPr="00377D66">
              <w:rPr>
                <w:rFonts w:ascii="Times New Roman" w:hAnsi="Times New Roman" w:cs="Times New Roman"/>
                <w:sz w:val="24"/>
                <w:szCs w:val="24"/>
              </w:rPr>
              <w:t>sign the Contract in accordance with ITB 41; or</w:t>
            </w:r>
          </w:p>
          <w:p w14:paraId="2CD9FE7E" w14:textId="77777777" w:rsidR="00F75180" w:rsidRPr="007764E1" w:rsidRDefault="004264E6" w:rsidP="00C16225">
            <w:pPr>
              <w:pStyle w:val="Heading4"/>
              <w:numPr>
                <w:ilvl w:val="1"/>
                <w:numId w:val="33"/>
              </w:numPr>
              <w:tabs>
                <w:tab w:val="clear" w:pos="1764"/>
              </w:tabs>
              <w:spacing w:before="0" w:after="200"/>
              <w:ind w:left="1467" w:hanging="360"/>
              <w:rPr>
                <w:rFonts w:ascii="Times New Roman" w:hAnsi="Times New Roman" w:cs="Times New Roman"/>
                <w:sz w:val="24"/>
                <w:szCs w:val="24"/>
              </w:rPr>
            </w:pPr>
            <w:r w:rsidRPr="00377D66">
              <w:rPr>
                <w:rFonts w:ascii="Times New Roman" w:hAnsi="Times New Roman" w:cs="Times New Roman"/>
                <w:sz w:val="24"/>
                <w:szCs w:val="24"/>
              </w:rPr>
              <w:t>furnish a performance security in accordance with ITB 42.</w:t>
            </w:r>
          </w:p>
        </w:tc>
      </w:tr>
      <w:tr w:rsidR="00F75180" w:rsidRPr="007764E1" w14:paraId="59AA9DE1" w14:textId="77777777" w:rsidTr="00B836FA">
        <w:trPr>
          <w:jc w:val="center"/>
        </w:trPr>
        <w:tc>
          <w:tcPr>
            <w:tcW w:w="2430" w:type="dxa"/>
          </w:tcPr>
          <w:p w14:paraId="54583E80" w14:textId="77777777" w:rsidR="00F75180" w:rsidRPr="007764E1" w:rsidRDefault="00F75180" w:rsidP="00B836FA">
            <w:pPr>
              <w:pStyle w:val="Header1-Clauses"/>
              <w:numPr>
                <w:ilvl w:val="0"/>
                <w:numId w:val="0"/>
              </w:numPr>
              <w:spacing w:after="120"/>
              <w:rPr>
                <w:rFonts w:ascii="Times New Roman" w:hAnsi="Times New Roman"/>
                <w:sz w:val="24"/>
                <w:szCs w:val="24"/>
              </w:rPr>
            </w:pPr>
          </w:p>
        </w:tc>
        <w:tc>
          <w:tcPr>
            <w:tcW w:w="7020" w:type="dxa"/>
          </w:tcPr>
          <w:p w14:paraId="58629994" w14:textId="77777777" w:rsidR="00F75180" w:rsidRPr="00377D66" w:rsidRDefault="004264E6" w:rsidP="00B836FA">
            <w:pPr>
              <w:pStyle w:val="Header2-SubClauses"/>
              <w:rPr>
                <w:rFonts w:cs="Times New Roman"/>
              </w:rPr>
            </w:pPr>
            <w:r w:rsidRPr="00377D66">
              <w:rPr>
                <w:rFonts w:cs="Times New Roman"/>
              </w:rPr>
              <w:t xml:space="preserve">The bid security or the Bid Securing Declaration of a </w:t>
            </w:r>
            <w:r>
              <w:rPr>
                <w:rStyle w:val="StyleHeader2-SubClausesItalicChar"/>
                <w:rFonts w:cs="Times New Roman"/>
                <w:i w:val="0"/>
              </w:rPr>
              <w:t>JV</w:t>
            </w:r>
            <w:r w:rsidRPr="004264E6">
              <w:rPr>
                <w:rFonts w:cs="Times New Roman"/>
                <w:i/>
              </w:rPr>
              <w:t xml:space="preserve"> </w:t>
            </w:r>
            <w:r w:rsidRPr="00377D66">
              <w:rPr>
                <w:rFonts w:cs="Times New Roman"/>
              </w:rPr>
              <w:t xml:space="preserve">shall be in the name of the </w:t>
            </w:r>
            <w:r>
              <w:rPr>
                <w:rStyle w:val="StyleHeader2-SubClausesItalicChar"/>
                <w:rFonts w:cs="Times New Roman"/>
                <w:i w:val="0"/>
              </w:rPr>
              <w:t>JV</w:t>
            </w:r>
            <w:r w:rsidRPr="004264E6">
              <w:rPr>
                <w:rFonts w:cs="Times New Roman"/>
                <w:i/>
              </w:rPr>
              <w:t xml:space="preserve"> </w:t>
            </w:r>
            <w:r w:rsidRPr="00377D66">
              <w:rPr>
                <w:rFonts w:cs="Times New Roman"/>
              </w:rPr>
              <w:t xml:space="preserve">that submits the bid. If the </w:t>
            </w:r>
            <w:r>
              <w:rPr>
                <w:rStyle w:val="StyleHeader2-SubClausesItalicChar"/>
                <w:rFonts w:cs="Times New Roman"/>
                <w:i w:val="0"/>
              </w:rPr>
              <w:t>JV</w:t>
            </w:r>
            <w:r w:rsidRPr="004264E6">
              <w:rPr>
                <w:rFonts w:cs="Times New Roman"/>
                <w:i/>
              </w:rPr>
              <w:t xml:space="preserve"> </w:t>
            </w:r>
            <w:r w:rsidRPr="00377D66">
              <w:rPr>
                <w:rFonts w:cs="Times New Roman"/>
              </w:rPr>
              <w:t xml:space="preserve">has not been constituted into a legally-enforceable </w:t>
            </w:r>
            <w:r>
              <w:rPr>
                <w:rStyle w:val="StyleHeader2-SubClausesItalicChar"/>
                <w:rFonts w:cs="Times New Roman"/>
                <w:i w:val="0"/>
              </w:rPr>
              <w:t>JV</w:t>
            </w:r>
            <w:r w:rsidRPr="004264E6">
              <w:rPr>
                <w:rFonts w:cs="Times New Roman"/>
                <w:i/>
              </w:rPr>
              <w:t>,</w:t>
            </w:r>
            <w:r w:rsidRPr="00377D66">
              <w:rPr>
                <w:rFonts w:cs="Times New Roman"/>
              </w:rPr>
              <w:t xml:space="preserve"> at the time of bidding, the Bid Security or the Bid Securing Declaration shall be in the names of all future members as named in the letter of intent mentioned in ITB 4.1 and ITB 11.2. </w:t>
            </w:r>
          </w:p>
        </w:tc>
      </w:tr>
      <w:tr w:rsidR="00F75180" w:rsidRPr="007764E1" w14:paraId="01BA2F28" w14:textId="77777777" w:rsidTr="00B836FA">
        <w:trPr>
          <w:jc w:val="center"/>
        </w:trPr>
        <w:tc>
          <w:tcPr>
            <w:tcW w:w="2430" w:type="dxa"/>
          </w:tcPr>
          <w:p w14:paraId="017795C9" w14:textId="77777777" w:rsidR="00F75180" w:rsidRPr="00377D66" w:rsidRDefault="00F75180" w:rsidP="00B836FA"/>
        </w:tc>
        <w:tc>
          <w:tcPr>
            <w:tcW w:w="7020" w:type="dxa"/>
          </w:tcPr>
          <w:p w14:paraId="63B9F9B6" w14:textId="77777777" w:rsidR="00F75180" w:rsidRPr="00377D66" w:rsidRDefault="004264E6" w:rsidP="00B836FA">
            <w:pPr>
              <w:pStyle w:val="StyleHeader2-SubClausesAfter6pt"/>
              <w:spacing w:before="120"/>
              <w:outlineLvl w:val="3"/>
            </w:pPr>
            <w:r w:rsidRPr="00377D66">
              <w:t xml:space="preserve">If a bid security is </w:t>
            </w:r>
            <w:r>
              <w:rPr>
                <w:rStyle w:val="StyleHeader2-SubClausesBoldChar"/>
                <w:bCs w:val="0"/>
              </w:rPr>
              <w:t>not required in the BDS</w:t>
            </w:r>
            <w:r w:rsidRPr="00377D66">
              <w:t>, and</w:t>
            </w:r>
          </w:p>
          <w:p w14:paraId="70ADB613" w14:textId="77777777" w:rsidR="00F75180" w:rsidRPr="007764E1" w:rsidRDefault="004264E6" w:rsidP="00C16225">
            <w:pPr>
              <w:pStyle w:val="P3Header1-Clauses"/>
              <w:numPr>
                <w:ilvl w:val="1"/>
                <w:numId w:val="34"/>
              </w:numPr>
              <w:tabs>
                <w:tab w:val="clear" w:pos="936"/>
                <w:tab w:val="num" w:pos="1080"/>
              </w:tabs>
              <w:ind w:left="1107" w:hanging="567"/>
              <w:rPr>
                <w:szCs w:val="24"/>
              </w:rPr>
            </w:pPr>
            <w:r w:rsidRPr="00377D66">
              <w:rPr>
                <w:szCs w:val="24"/>
              </w:rPr>
              <w:t>if a Bidder withdraws its bid during the period of bid validity specified by the Bidder on the Letter of Bid, or</w:t>
            </w:r>
          </w:p>
          <w:p w14:paraId="532EDEFA" w14:textId="77777777" w:rsidR="00F75180" w:rsidRPr="007764E1" w:rsidRDefault="004264E6" w:rsidP="00B836FA">
            <w:pPr>
              <w:pStyle w:val="P3Header1-Clauses"/>
              <w:numPr>
                <w:ilvl w:val="0"/>
                <w:numId w:val="0"/>
              </w:numPr>
              <w:tabs>
                <w:tab w:val="num" w:pos="1080"/>
              </w:tabs>
              <w:ind w:left="1107" w:hanging="603"/>
              <w:rPr>
                <w:i/>
                <w:iCs/>
                <w:szCs w:val="24"/>
              </w:rPr>
            </w:pPr>
            <w:r w:rsidRPr="00377D66">
              <w:rPr>
                <w:szCs w:val="24"/>
              </w:rPr>
              <w:lastRenderedPageBreak/>
              <w:t>(b)</w:t>
            </w:r>
            <w:r w:rsidRPr="00377D66">
              <w:rPr>
                <w:szCs w:val="24"/>
              </w:rPr>
              <w:tab/>
              <w:t>if the successful Bidder fails to: sign the Contract in accordance with ITB 41; or furnish a performance security in accordance with ITB 42;</w:t>
            </w:r>
          </w:p>
          <w:p w14:paraId="482D0233" w14:textId="77777777" w:rsidR="00F75180" w:rsidRPr="00377D66" w:rsidRDefault="004264E6" w:rsidP="00C16225">
            <w:pPr>
              <w:numPr>
                <w:ilvl w:val="3"/>
                <w:numId w:val="28"/>
              </w:numPr>
              <w:spacing w:before="120" w:after="200"/>
              <w:ind w:left="562"/>
              <w:jc w:val="both"/>
              <w:outlineLvl w:val="3"/>
            </w:pPr>
            <w:r w:rsidRPr="00377D66">
              <w:t>the Borrower may</w:t>
            </w:r>
            <w:r w:rsidRPr="00377D66">
              <w:rPr>
                <w:b/>
              </w:rPr>
              <w:t xml:space="preserve">, </w:t>
            </w:r>
            <w:r>
              <w:rPr>
                <w:rStyle w:val="StyleHeader2-SubClausesBoldChar"/>
              </w:rPr>
              <w:t>if provided for in the BDS</w:t>
            </w:r>
            <w:r w:rsidRPr="00377D66">
              <w:rPr>
                <w:b/>
              </w:rPr>
              <w:t>,</w:t>
            </w:r>
            <w:r w:rsidRPr="00377D66">
              <w:t xml:space="preserve"> declare the Bidder ineligible to be awarded a contract by the Employer for a period of time </w:t>
            </w:r>
            <w:r>
              <w:rPr>
                <w:rStyle w:val="StyleHeader2-SubClausesBoldChar"/>
              </w:rPr>
              <w:t>as stated in the BDS</w:t>
            </w:r>
            <w:r w:rsidRPr="00377D66">
              <w:t>.</w:t>
            </w:r>
          </w:p>
        </w:tc>
      </w:tr>
      <w:tr w:rsidR="00F75180" w:rsidRPr="007764E1" w14:paraId="22A95380" w14:textId="77777777" w:rsidTr="00B836FA">
        <w:trPr>
          <w:jc w:val="center"/>
        </w:trPr>
        <w:tc>
          <w:tcPr>
            <w:tcW w:w="2430" w:type="dxa"/>
          </w:tcPr>
          <w:p w14:paraId="5EAFAFBA" w14:textId="77777777" w:rsidR="00F75180" w:rsidRPr="007764E1" w:rsidRDefault="004264E6" w:rsidP="00B836FA">
            <w:pPr>
              <w:pStyle w:val="S1-Header2"/>
            </w:pPr>
            <w:bookmarkStart w:id="172" w:name="_Toc438438843"/>
            <w:bookmarkStart w:id="173" w:name="_Toc438532612"/>
            <w:bookmarkStart w:id="174" w:name="_Toc438733987"/>
            <w:bookmarkStart w:id="175" w:name="_Toc438907026"/>
            <w:bookmarkStart w:id="176" w:name="_Toc438907225"/>
            <w:bookmarkStart w:id="177" w:name="_Toc97371023"/>
            <w:bookmarkStart w:id="178" w:name="_Toc139863122"/>
            <w:bookmarkStart w:id="179" w:name="_Toc365202182"/>
            <w:r w:rsidRPr="00377D66">
              <w:lastRenderedPageBreak/>
              <w:t>Format and Signing of Bid</w:t>
            </w:r>
            <w:bookmarkEnd w:id="172"/>
            <w:bookmarkEnd w:id="173"/>
            <w:bookmarkEnd w:id="174"/>
            <w:bookmarkEnd w:id="175"/>
            <w:bookmarkEnd w:id="176"/>
            <w:bookmarkEnd w:id="177"/>
            <w:bookmarkEnd w:id="178"/>
            <w:bookmarkEnd w:id="179"/>
          </w:p>
        </w:tc>
        <w:tc>
          <w:tcPr>
            <w:tcW w:w="7020" w:type="dxa"/>
          </w:tcPr>
          <w:p w14:paraId="14F55422" w14:textId="77777777" w:rsidR="00F75180" w:rsidRPr="00377D66" w:rsidRDefault="004264E6" w:rsidP="00B836FA">
            <w:pPr>
              <w:pStyle w:val="Header2-SubClauses"/>
              <w:rPr>
                <w:rFonts w:cs="Times New Roman"/>
              </w:rPr>
            </w:pPr>
            <w:r w:rsidRPr="00377D66">
              <w:rPr>
                <w:rFonts w:cs="Times New Roman"/>
              </w:rPr>
              <w:t>The Bidder shall prepare one original of the documents comprising the bid as described in ITB 11 and clearly mark it “</w:t>
            </w:r>
            <w:r w:rsidRPr="00377D66">
              <w:rPr>
                <w:rFonts w:cs="Times New Roman"/>
                <w:smallCaps/>
              </w:rPr>
              <w:t>Original</w:t>
            </w:r>
            <w:r w:rsidRPr="00377D66">
              <w:rPr>
                <w:rFonts w:cs="Times New Roman"/>
              </w:rPr>
              <w:t>”. Alternative bids, if permitted in accordance with ITB 13, shall be clearly marked “</w:t>
            </w:r>
            <w:r w:rsidRPr="00377D66">
              <w:rPr>
                <w:rFonts w:cs="Times New Roman"/>
                <w:smallCaps/>
              </w:rPr>
              <w:t>Alternative</w:t>
            </w:r>
            <w:r w:rsidRPr="00377D66">
              <w:rPr>
                <w:rFonts w:cs="Times New Roman"/>
              </w:rPr>
              <w:t xml:space="preserve">”. In addition, the Bidder shall submit copies of the bid in the number </w:t>
            </w:r>
            <w:r w:rsidRPr="00377D66">
              <w:rPr>
                <w:rFonts w:cs="Times New Roman"/>
                <w:b/>
              </w:rPr>
              <w:t>specified in the BDS,</w:t>
            </w:r>
            <w:r w:rsidRPr="00377D66">
              <w:rPr>
                <w:rFonts w:cs="Times New Roman"/>
              </w:rPr>
              <w:t xml:space="preserve"> and clearly mark each of them “</w:t>
            </w:r>
            <w:r w:rsidRPr="00377D66">
              <w:rPr>
                <w:rFonts w:cs="Times New Roman"/>
                <w:smallCaps/>
              </w:rPr>
              <w:t>Copy</w:t>
            </w:r>
            <w:r w:rsidRPr="00377D66">
              <w:rPr>
                <w:rFonts w:cs="Times New Roman"/>
              </w:rPr>
              <w:t xml:space="preserve">.” In the event of any discrepancy between the original and the copies, the original shall prevail. </w:t>
            </w:r>
          </w:p>
        </w:tc>
      </w:tr>
      <w:tr w:rsidR="00F75180" w:rsidRPr="007764E1" w14:paraId="2730C4AE" w14:textId="77777777" w:rsidTr="00B836FA">
        <w:trPr>
          <w:jc w:val="center"/>
        </w:trPr>
        <w:tc>
          <w:tcPr>
            <w:tcW w:w="2430" w:type="dxa"/>
          </w:tcPr>
          <w:p w14:paraId="54F52359" w14:textId="77777777" w:rsidR="00F75180" w:rsidRPr="00377D66" w:rsidRDefault="00F75180" w:rsidP="00B836FA">
            <w:pPr>
              <w:spacing w:before="120" w:after="120"/>
            </w:pPr>
          </w:p>
        </w:tc>
        <w:tc>
          <w:tcPr>
            <w:tcW w:w="7020" w:type="dxa"/>
          </w:tcPr>
          <w:p w14:paraId="5B5A02F8" w14:textId="77777777" w:rsidR="00F75180" w:rsidRPr="00377D66" w:rsidRDefault="004264E6" w:rsidP="00B836FA">
            <w:pPr>
              <w:pStyle w:val="Header2-SubClauses"/>
              <w:rPr>
                <w:rFonts w:cs="Times New Roman"/>
              </w:rPr>
            </w:pPr>
            <w:r w:rsidRPr="00377D66">
              <w:rPr>
                <w:rFonts w:cs="Times New Roman"/>
              </w:rPr>
              <w:t xml:space="preserve">The original and all copies of the bid shall be typed or written in indelible ink and shall be signed by a person duly authorized to sign on behalf of the Bidder. This authorization shall consist of a written confirmation as </w:t>
            </w:r>
            <w:r w:rsidRPr="00377D66">
              <w:rPr>
                <w:rFonts w:cs="Times New Roman"/>
                <w:b/>
              </w:rPr>
              <w:t>specified in the BDS</w:t>
            </w:r>
            <w:r w:rsidRPr="00377D66">
              <w:rPr>
                <w:rFonts w:cs="Times New Roman"/>
              </w:rPr>
              <w:t xml:space="preserve"> and shall be attached to the bid. The name and position held by each person signing the authorization must be typed or printed below the signature. </w:t>
            </w:r>
            <w:r w:rsidRPr="00377D66">
              <w:rPr>
                <w:rFonts w:cs="Times New Roman"/>
                <w:iCs/>
              </w:rPr>
              <w:t>All pages of the bid where entries or amendments have been made shall be signed or initialed by the person signing the bid.</w:t>
            </w:r>
          </w:p>
        </w:tc>
      </w:tr>
      <w:tr w:rsidR="00F75180" w:rsidRPr="007764E1" w14:paraId="2D763F08" w14:textId="77777777" w:rsidTr="00B836FA">
        <w:trPr>
          <w:jc w:val="center"/>
        </w:trPr>
        <w:tc>
          <w:tcPr>
            <w:tcW w:w="2430" w:type="dxa"/>
          </w:tcPr>
          <w:p w14:paraId="14F5FFDC" w14:textId="77777777" w:rsidR="00F75180" w:rsidRPr="00377D66" w:rsidRDefault="00F75180" w:rsidP="00B836FA">
            <w:pPr>
              <w:spacing w:before="120" w:after="120"/>
            </w:pPr>
          </w:p>
        </w:tc>
        <w:tc>
          <w:tcPr>
            <w:tcW w:w="7020" w:type="dxa"/>
          </w:tcPr>
          <w:p w14:paraId="3C655AB0" w14:textId="77777777" w:rsidR="00F75180" w:rsidRPr="00377D66" w:rsidRDefault="004264E6" w:rsidP="00B836FA">
            <w:pPr>
              <w:pStyle w:val="Header2-SubClauses"/>
              <w:rPr>
                <w:rFonts w:cs="Times New Roman"/>
              </w:rPr>
            </w:pPr>
            <w:r w:rsidRPr="00377D66">
              <w:rPr>
                <w:rFonts w:cs="Times New Roman"/>
              </w:rPr>
              <w:t>In case the Bidder is a JV, the Bid shall be signed by an authorized representative of the JV on behalf of the JV, and so as to be legally binding on all the members as evidenced by a power of attorney signed by their legally authorized representatives.</w:t>
            </w:r>
          </w:p>
          <w:p w14:paraId="1754DB85" w14:textId="77777777" w:rsidR="00F75180" w:rsidRPr="00377D66" w:rsidRDefault="004264E6" w:rsidP="00B836FA">
            <w:pPr>
              <w:pStyle w:val="Header2-SubClauses"/>
              <w:rPr>
                <w:rFonts w:cs="Times New Roman"/>
              </w:rPr>
            </w:pPr>
            <w:r w:rsidRPr="00377D66">
              <w:rPr>
                <w:rFonts w:cs="Times New Roman"/>
              </w:rPr>
              <w:t>Any interlineations, erasures, or overwriting shall be valid only if they are signed or initialed by the person signing the bid.</w:t>
            </w:r>
          </w:p>
        </w:tc>
      </w:tr>
      <w:tr w:rsidR="00F75180" w:rsidRPr="007764E1" w14:paraId="005E527E" w14:textId="77777777" w:rsidTr="00B836FA">
        <w:trPr>
          <w:cantSplit/>
          <w:jc w:val="center"/>
        </w:trPr>
        <w:tc>
          <w:tcPr>
            <w:tcW w:w="9450" w:type="dxa"/>
            <w:gridSpan w:val="2"/>
          </w:tcPr>
          <w:p w14:paraId="2C5CD4D9" w14:textId="77777777" w:rsidR="00F75180" w:rsidRPr="007764E1" w:rsidRDefault="004264E6" w:rsidP="00B836FA">
            <w:pPr>
              <w:pStyle w:val="StyleStyleS1-Header1TimesNewRoman14pt1"/>
            </w:pPr>
            <w:bookmarkStart w:id="180" w:name="_Toc438438844"/>
            <w:bookmarkStart w:id="181" w:name="_Toc438532613"/>
            <w:bookmarkStart w:id="182" w:name="_Toc438733988"/>
            <w:bookmarkStart w:id="183" w:name="_Toc438962070"/>
            <w:bookmarkStart w:id="184" w:name="_Toc461939619"/>
            <w:bookmarkStart w:id="185" w:name="_Toc97371024"/>
            <w:bookmarkStart w:id="186" w:name="_Toc365202183"/>
            <w:r w:rsidRPr="00377D66">
              <w:t>Submission and Opening of Bids</w:t>
            </w:r>
            <w:bookmarkEnd w:id="180"/>
            <w:bookmarkEnd w:id="181"/>
            <w:bookmarkEnd w:id="182"/>
            <w:bookmarkEnd w:id="183"/>
            <w:bookmarkEnd w:id="184"/>
            <w:bookmarkEnd w:id="185"/>
            <w:bookmarkEnd w:id="186"/>
          </w:p>
        </w:tc>
      </w:tr>
      <w:tr w:rsidR="00F75180" w:rsidRPr="007764E1" w14:paraId="307BEB8D" w14:textId="77777777" w:rsidTr="00B836FA">
        <w:trPr>
          <w:jc w:val="center"/>
        </w:trPr>
        <w:tc>
          <w:tcPr>
            <w:tcW w:w="2430" w:type="dxa"/>
          </w:tcPr>
          <w:p w14:paraId="3D8F4E17" w14:textId="77777777" w:rsidR="00F75180" w:rsidRPr="007764E1" w:rsidRDefault="004264E6" w:rsidP="00B836FA">
            <w:pPr>
              <w:pStyle w:val="S1-Header2"/>
            </w:pPr>
            <w:bookmarkStart w:id="187" w:name="_Toc438438845"/>
            <w:bookmarkStart w:id="188" w:name="_Toc438532614"/>
            <w:bookmarkStart w:id="189" w:name="_Toc438733989"/>
            <w:bookmarkStart w:id="190" w:name="_Toc438907027"/>
            <w:bookmarkStart w:id="191" w:name="_Toc438907226"/>
            <w:bookmarkStart w:id="192" w:name="_Toc97371025"/>
            <w:bookmarkStart w:id="193" w:name="_Toc139863123"/>
            <w:bookmarkStart w:id="194" w:name="_Toc365202184"/>
            <w:r w:rsidRPr="00377D66">
              <w:t>Sealing and Marking of Bids</w:t>
            </w:r>
            <w:bookmarkEnd w:id="187"/>
            <w:bookmarkEnd w:id="188"/>
            <w:bookmarkEnd w:id="189"/>
            <w:bookmarkEnd w:id="190"/>
            <w:bookmarkEnd w:id="191"/>
            <w:bookmarkEnd w:id="192"/>
            <w:bookmarkEnd w:id="193"/>
            <w:bookmarkEnd w:id="194"/>
          </w:p>
        </w:tc>
        <w:tc>
          <w:tcPr>
            <w:tcW w:w="7020" w:type="dxa"/>
          </w:tcPr>
          <w:p w14:paraId="3DB3A98A" w14:textId="77777777" w:rsidR="00F75180" w:rsidRPr="00377D66" w:rsidRDefault="004264E6" w:rsidP="00B836FA">
            <w:pPr>
              <w:pStyle w:val="Header2-SubClauses"/>
              <w:rPr>
                <w:rFonts w:cs="Times New Roman"/>
              </w:rPr>
            </w:pPr>
            <w:r w:rsidRPr="00377D66">
              <w:t>The Bidder shall enclose the original and all copies of the bid, including alternative bids, if permitted in accordance with ITB 13, in separate sealed envelopes, duly marking the envelopes as “</w:t>
            </w:r>
            <w:r w:rsidRPr="00377D66">
              <w:rPr>
                <w:smallCaps/>
              </w:rPr>
              <w:t>Original</w:t>
            </w:r>
            <w:r w:rsidRPr="00377D66">
              <w:t>”, “</w:t>
            </w:r>
            <w:r w:rsidRPr="00377D66">
              <w:rPr>
                <w:smallCaps/>
              </w:rPr>
              <w:t>Alternative</w:t>
            </w:r>
            <w:r w:rsidRPr="00377D66">
              <w:t>” and “</w:t>
            </w:r>
            <w:r w:rsidRPr="00377D66">
              <w:rPr>
                <w:smallCaps/>
              </w:rPr>
              <w:t>Copy</w:t>
            </w:r>
            <w:r w:rsidRPr="00377D66">
              <w:t xml:space="preserve">.”  These envelopes containing the original and the copies shall then be enclosed in one single envelope. </w:t>
            </w:r>
          </w:p>
        </w:tc>
      </w:tr>
      <w:tr w:rsidR="00F75180" w:rsidRPr="007764E1" w14:paraId="5D919F4B" w14:textId="77777777" w:rsidTr="00B836FA">
        <w:trPr>
          <w:jc w:val="center"/>
        </w:trPr>
        <w:tc>
          <w:tcPr>
            <w:tcW w:w="2430" w:type="dxa"/>
          </w:tcPr>
          <w:p w14:paraId="1D084097" w14:textId="77777777" w:rsidR="00F75180" w:rsidRPr="00377D66" w:rsidRDefault="00F75180" w:rsidP="00B836FA">
            <w:pPr>
              <w:spacing w:before="120" w:after="120"/>
            </w:pPr>
          </w:p>
        </w:tc>
        <w:tc>
          <w:tcPr>
            <w:tcW w:w="7020" w:type="dxa"/>
          </w:tcPr>
          <w:p w14:paraId="60A29574" w14:textId="77777777" w:rsidR="00F75180" w:rsidRPr="00377D66" w:rsidRDefault="004264E6" w:rsidP="00B836FA">
            <w:pPr>
              <w:pStyle w:val="StyleHeader2-SubClausesAfter6pt"/>
              <w:spacing w:before="120"/>
              <w:outlineLvl w:val="3"/>
            </w:pPr>
            <w:r w:rsidRPr="00377D66">
              <w:t>The inner and outer envelopes shall:</w:t>
            </w:r>
          </w:p>
          <w:p w14:paraId="584C709C" w14:textId="77777777" w:rsidR="00F75180" w:rsidRPr="007764E1" w:rsidRDefault="004264E6" w:rsidP="00B836FA">
            <w:pPr>
              <w:pStyle w:val="P3Header1-Clauses"/>
              <w:numPr>
                <w:ilvl w:val="0"/>
                <w:numId w:val="0"/>
              </w:numPr>
              <w:ind w:left="927" w:hanging="423"/>
              <w:rPr>
                <w:szCs w:val="24"/>
              </w:rPr>
            </w:pPr>
            <w:r w:rsidRPr="00377D66">
              <w:rPr>
                <w:szCs w:val="24"/>
              </w:rPr>
              <w:t>(a)</w:t>
            </w:r>
            <w:r w:rsidRPr="00377D66">
              <w:rPr>
                <w:szCs w:val="24"/>
              </w:rPr>
              <w:tab/>
              <w:t>bear the name and address of the Bidder;</w:t>
            </w:r>
          </w:p>
          <w:p w14:paraId="0788F8FA" w14:textId="77777777" w:rsidR="00F75180" w:rsidRPr="007764E1" w:rsidRDefault="004264E6" w:rsidP="00B836FA">
            <w:pPr>
              <w:pStyle w:val="P3Header1-Clauses"/>
              <w:numPr>
                <w:ilvl w:val="0"/>
                <w:numId w:val="0"/>
              </w:numPr>
              <w:ind w:left="927" w:hanging="423"/>
              <w:rPr>
                <w:szCs w:val="24"/>
              </w:rPr>
            </w:pPr>
            <w:r w:rsidRPr="00377D66">
              <w:rPr>
                <w:szCs w:val="24"/>
              </w:rPr>
              <w:lastRenderedPageBreak/>
              <w:t>(b)</w:t>
            </w:r>
            <w:r w:rsidRPr="00377D66">
              <w:rPr>
                <w:szCs w:val="24"/>
              </w:rPr>
              <w:tab/>
              <w:t xml:space="preserve">be addressed to the Employer as </w:t>
            </w:r>
            <w:r w:rsidRPr="00377D66">
              <w:rPr>
                <w:b/>
                <w:szCs w:val="24"/>
              </w:rPr>
              <w:t>provided in the BDS</w:t>
            </w:r>
            <w:r w:rsidRPr="00377D66">
              <w:rPr>
                <w:szCs w:val="24"/>
              </w:rPr>
              <w:t xml:space="preserve"> pursuant to ITB 22.1;</w:t>
            </w:r>
          </w:p>
          <w:p w14:paraId="2CC43C4E" w14:textId="77777777" w:rsidR="00F75180" w:rsidRPr="007764E1" w:rsidRDefault="004264E6" w:rsidP="00B836FA">
            <w:pPr>
              <w:pStyle w:val="P3Header1-Clauses"/>
              <w:numPr>
                <w:ilvl w:val="0"/>
                <w:numId w:val="0"/>
              </w:numPr>
              <w:ind w:left="927" w:hanging="423"/>
              <w:rPr>
                <w:szCs w:val="24"/>
              </w:rPr>
            </w:pPr>
            <w:r w:rsidRPr="00377D66">
              <w:rPr>
                <w:szCs w:val="24"/>
              </w:rPr>
              <w:t>(c)</w:t>
            </w:r>
            <w:r w:rsidRPr="00377D66">
              <w:rPr>
                <w:szCs w:val="24"/>
              </w:rPr>
              <w:tab/>
              <w:t>bear the specific identification of this bidding process specified in accordance with BDS 1.1; and</w:t>
            </w:r>
          </w:p>
          <w:p w14:paraId="7F4A39A0" w14:textId="77777777" w:rsidR="00F75180" w:rsidRPr="007764E1" w:rsidRDefault="004264E6" w:rsidP="00B836FA">
            <w:pPr>
              <w:pStyle w:val="P3Header1-Clauses"/>
              <w:numPr>
                <w:ilvl w:val="0"/>
                <w:numId w:val="0"/>
              </w:numPr>
              <w:ind w:left="927" w:hanging="423"/>
              <w:rPr>
                <w:szCs w:val="24"/>
              </w:rPr>
            </w:pPr>
            <w:r w:rsidRPr="00377D66">
              <w:rPr>
                <w:szCs w:val="24"/>
              </w:rPr>
              <w:t>(d)</w:t>
            </w:r>
            <w:r w:rsidRPr="00377D66">
              <w:rPr>
                <w:szCs w:val="24"/>
              </w:rPr>
              <w:tab/>
              <w:t>bear a warning not to open before the time and date for bid opening.</w:t>
            </w:r>
          </w:p>
        </w:tc>
      </w:tr>
      <w:tr w:rsidR="00F75180" w:rsidRPr="007764E1" w14:paraId="19B6A6BE" w14:textId="77777777" w:rsidTr="00B836FA">
        <w:trPr>
          <w:jc w:val="center"/>
        </w:trPr>
        <w:tc>
          <w:tcPr>
            <w:tcW w:w="2430" w:type="dxa"/>
          </w:tcPr>
          <w:p w14:paraId="3698D6F0" w14:textId="77777777" w:rsidR="00F75180" w:rsidRPr="00377D66" w:rsidRDefault="00F75180" w:rsidP="00B836FA">
            <w:pPr>
              <w:spacing w:before="100" w:after="120"/>
            </w:pPr>
          </w:p>
        </w:tc>
        <w:tc>
          <w:tcPr>
            <w:tcW w:w="7020" w:type="dxa"/>
          </w:tcPr>
          <w:p w14:paraId="207A9519" w14:textId="77777777" w:rsidR="00F75180" w:rsidRPr="00377D66" w:rsidRDefault="004264E6" w:rsidP="00B836FA">
            <w:pPr>
              <w:pStyle w:val="Header2-SubClauses"/>
              <w:rPr>
                <w:rFonts w:cs="Times New Roman"/>
              </w:rPr>
            </w:pPr>
            <w:r w:rsidRPr="00377D66">
              <w:rPr>
                <w:rFonts w:cs="Times New Roman"/>
              </w:rPr>
              <w:t xml:space="preserve">If all envelopes are not sealed and marked as required, the </w:t>
            </w:r>
            <w:r>
              <w:rPr>
                <w:rStyle w:val="StyleHeader2-SubClausesItalicChar"/>
                <w:rFonts w:cs="Times New Roman"/>
                <w:i w:val="0"/>
              </w:rPr>
              <w:t>Employer</w:t>
            </w:r>
            <w:r w:rsidRPr="00377D66">
              <w:rPr>
                <w:rFonts w:cs="Times New Roman"/>
              </w:rPr>
              <w:t xml:space="preserve"> will assume no responsibility for the misplacement or premature opening of the bid.</w:t>
            </w:r>
          </w:p>
        </w:tc>
      </w:tr>
      <w:tr w:rsidR="00F75180" w:rsidRPr="007764E1" w14:paraId="1933094E" w14:textId="77777777" w:rsidTr="00B836FA">
        <w:trPr>
          <w:trHeight w:val="873"/>
          <w:jc w:val="center"/>
        </w:trPr>
        <w:tc>
          <w:tcPr>
            <w:tcW w:w="2430" w:type="dxa"/>
          </w:tcPr>
          <w:p w14:paraId="0F278584" w14:textId="77777777" w:rsidR="00F75180" w:rsidRPr="007764E1" w:rsidRDefault="004264E6" w:rsidP="00B836FA">
            <w:pPr>
              <w:pStyle w:val="S1-Header2"/>
            </w:pPr>
            <w:bookmarkStart w:id="195" w:name="_Toc424009124"/>
            <w:bookmarkStart w:id="196" w:name="_Toc438438846"/>
            <w:bookmarkStart w:id="197" w:name="_Toc438532618"/>
            <w:bookmarkStart w:id="198" w:name="_Toc438733990"/>
            <w:bookmarkStart w:id="199" w:name="_Toc438907028"/>
            <w:bookmarkStart w:id="200" w:name="_Toc438907227"/>
            <w:bookmarkStart w:id="201" w:name="_Toc97371026"/>
            <w:bookmarkStart w:id="202" w:name="_Toc139863124"/>
            <w:bookmarkStart w:id="203" w:name="_Toc365202185"/>
            <w:r w:rsidRPr="00377D66">
              <w:t>Deadline for Submission of Bids</w:t>
            </w:r>
            <w:bookmarkEnd w:id="195"/>
            <w:bookmarkEnd w:id="196"/>
            <w:bookmarkEnd w:id="197"/>
            <w:bookmarkEnd w:id="198"/>
            <w:bookmarkEnd w:id="199"/>
            <w:bookmarkEnd w:id="200"/>
            <w:bookmarkEnd w:id="201"/>
            <w:bookmarkEnd w:id="202"/>
            <w:bookmarkEnd w:id="203"/>
          </w:p>
        </w:tc>
        <w:tc>
          <w:tcPr>
            <w:tcW w:w="7020" w:type="dxa"/>
          </w:tcPr>
          <w:p w14:paraId="7A39DF28" w14:textId="77777777" w:rsidR="00F75180" w:rsidRPr="00377D66" w:rsidRDefault="004264E6">
            <w:pPr>
              <w:pStyle w:val="Header2-SubClauses"/>
              <w:rPr>
                <w:rFonts w:cs="Times New Roman"/>
              </w:rPr>
            </w:pPr>
            <w:r w:rsidRPr="00377D66">
              <w:rPr>
                <w:rFonts w:cs="Times New Roman"/>
              </w:rPr>
              <w:t xml:space="preserve">Bids must be received by the </w:t>
            </w:r>
            <w:r>
              <w:rPr>
                <w:rStyle w:val="StyleHeader2-SubClausesItalicChar"/>
                <w:rFonts w:cs="Times New Roman"/>
                <w:i w:val="0"/>
              </w:rPr>
              <w:t>Employer</w:t>
            </w:r>
            <w:r w:rsidRPr="00377D66">
              <w:rPr>
                <w:rFonts w:cs="Times New Roman"/>
              </w:rPr>
              <w:t xml:space="preserve"> at the address and no later than the date and time </w:t>
            </w:r>
            <w:r w:rsidRPr="00377D66">
              <w:rPr>
                <w:rFonts w:cs="Times New Roman"/>
                <w:b/>
              </w:rPr>
              <w:t>specified in the BDS</w:t>
            </w:r>
            <w:r w:rsidRPr="00377D66">
              <w:rPr>
                <w:rFonts w:cs="Times New Roman"/>
              </w:rPr>
              <w:t xml:space="preserve">. </w:t>
            </w:r>
            <w:r>
              <w:rPr>
                <w:rStyle w:val="StyleHeader2-SubClausesBoldChar"/>
                <w:b w:val="0"/>
              </w:rPr>
              <w:t>When so</w:t>
            </w:r>
            <w:r>
              <w:rPr>
                <w:rStyle w:val="StyleHeader2-SubClausesBoldChar"/>
              </w:rPr>
              <w:t xml:space="preserve"> specified in the BDS</w:t>
            </w:r>
            <w:r w:rsidRPr="00377D66">
              <w:t xml:space="preserve">, bidders shall have </w:t>
            </w:r>
            <w:r w:rsidR="008A0AF1" w:rsidRPr="00377D66">
              <w:rPr>
                <w:b/>
              </w:rPr>
              <w:t>NO</w:t>
            </w:r>
            <w:r w:rsidRPr="00377D66">
              <w:rPr>
                <w:b/>
              </w:rPr>
              <w:t xml:space="preserve"> </w:t>
            </w:r>
            <w:r w:rsidRPr="00377D66">
              <w:t xml:space="preserve">option of submitting their bids electronically. </w:t>
            </w:r>
          </w:p>
        </w:tc>
      </w:tr>
      <w:tr w:rsidR="00F75180" w:rsidRPr="007764E1" w14:paraId="3896C8C1" w14:textId="77777777" w:rsidTr="00B836FA">
        <w:trPr>
          <w:jc w:val="center"/>
        </w:trPr>
        <w:tc>
          <w:tcPr>
            <w:tcW w:w="2430" w:type="dxa"/>
          </w:tcPr>
          <w:p w14:paraId="55F8ADE8" w14:textId="77777777" w:rsidR="00F75180" w:rsidRPr="007764E1" w:rsidRDefault="00F75180" w:rsidP="00B836FA">
            <w:pPr>
              <w:pStyle w:val="Header1-Clauses"/>
              <w:numPr>
                <w:ilvl w:val="0"/>
                <w:numId w:val="0"/>
              </w:numPr>
              <w:spacing w:before="100" w:after="120"/>
              <w:rPr>
                <w:rFonts w:ascii="Times New Roman" w:hAnsi="Times New Roman"/>
                <w:sz w:val="24"/>
                <w:szCs w:val="24"/>
              </w:rPr>
            </w:pPr>
          </w:p>
        </w:tc>
        <w:tc>
          <w:tcPr>
            <w:tcW w:w="7020" w:type="dxa"/>
          </w:tcPr>
          <w:p w14:paraId="40347C71" w14:textId="77777777" w:rsidR="00F75180" w:rsidRPr="00377D66" w:rsidRDefault="004264E6" w:rsidP="00B836FA">
            <w:pPr>
              <w:pStyle w:val="Header2-SubClauses"/>
              <w:rPr>
                <w:rFonts w:cs="Times New Roman"/>
              </w:rPr>
            </w:pPr>
            <w:r w:rsidRPr="00377D66">
              <w:rPr>
                <w:rFonts w:cs="Times New Roman"/>
              </w:rPr>
              <w:t xml:space="preserve">The </w:t>
            </w:r>
            <w:r>
              <w:rPr>
                <w:rStyle w:val="StyleHeader2-SubClausesItalicChar"/>
                <w:rFonts w:cs="Times New Roman"/>
                <w:i w:val="0"/>
              </w:rPr>
              <w:t>Employer</w:t>
            </w:r>
            <w:r w:rsidRPr="00377D66">
              <w:rPr>
                <w:rFonts w:cs="Times New Roman"/>
              </w:rPr>
              <w:t xml:space="preserve"> may, at its discretion, extend the deadline for the submission of bids by amending the Bidding Document in accordance with ITB 8, in which case all rights and obligations of the </w:t>
            </w:r>
            <w:r>
              <w:rPr>
                <w:rStyle w:val="StyleHeader2-SubClausesItalicChar"/>
                <w:rFonts w:cs="Times New Roman"/>
                <w:i w:val="0"/>
              </w:rPr>
              <w:t>Employer</w:t>
            </w:r>
            <w:r w:rsidRPr="00377D66">
              <w:rPr>
                <w:rFonts w:cs="Times New Roman"/>
              </w:rPr>
              <w:t xml:space="preserve"> and Bidders previously subject to the deadline shall thereafter be subject to the deadline as extended.</w:t>
            </w:r>
          </w:p>
        </w:tc>
      </w:tr>
      <w:tr w:rsidR="00F75180" w:rsidRPr="007764E1" w14:paraId="5912C334" w14:textId="77777777" w:rsidTr="00B836FA">
        <w:trPr>
          <w:jc w:val="center"/>
        </w:trPr>
        <w:tc>
          <w:tcPr>
            <w:tcW w:w="2430" w:type="dxa"/>
          </w:tcPr>
          <w:p w14:paraId="0BA05574" w14:textId="77777777" w:rsidR="00F75180" w:rsidRPr="007764E1" w:rsidRDefault="004264E6" w:rsidP="00B836FA">
            <w:pPr>
              <w:pStyle w:val="S1-Header2"/>
            </w:pPr>
            <w:bookmarkStart w:id="204" w:name="_Toc438438847"/>
            <w:bookmarkStart w:id="205" w:name="_Toc438532619"/>
            <w:bookmarkStart w:id="206" w:name="_Toc438733991"/>
            <w:bookmarkStart w:id="207" w:name="_Toc438907029"/>
            <w:bookmarkStart w:id="208" w:name="_Toc438907228"/>
            <w:bookmarkStart w:id="209" w:name="_Toc97371027"/>
            <w:bookmarkStart w:id="210" w:name="_Toc139863125"/>
            <w:bookmarkStart w:id="211" w:name="_Toc365202186"/>
            <w:r w:rsidRPr="00377D66">
              <w:t>Late Bids</w:t>
            </w:r>
            <w:bookmarkEnd w:id="204"/>
            <w:bookmarkEnd w:id="205"/>
            <w:bookmarkEnd w:id="206"/>
            <w:bookmarkEnd w:id="207"/>
            <w:bookmarkEnd w:id="208"/>
            <w:bookmarkEnd w:id="209"/>
            <w:bookmarkEnd w:id="210"/>
            <w:bookmarkEnd w:id="211"/>
          </w:p>
        </w:tc>
        <w:tc>
          <w:tcPr>
            <w:tcW w:w="7020" w:type="dxa"/>
          </w:tcPr>
          <w:p w14:paraId="20FB059B" w14:textId="77777777" w:rsidR="00F75180" w:rsidRPr="00377D66" w:rsidRDefault="004264E6" w:rsidP="00B836FA">
            <w:pPr>
              <w:pStyle w:val="Header2-SubClauses"/>
              <w:rPr>
                <w:rFonts w:cs="Times New Roman"/>
              </w:rPr>
            </w:pPr>
            <w:r w:rsidRPr="00377D66">
              <w:rPr>
                <w:rFonts w:cs="Times New Roman"/>
              </w:rPr>
              <w:t xml:space="preserve">The </w:t>
            </w:r>
            <w:r>
              <w:rPr>
                <w:rStyle w:val="StyleHeader2-SubClausesItalicChar"/>
                <w:rFonts w:cs="Times New Roman"/>
                <w:i w:val="0"/>
              </w:rPr>
              <w:t>Employer</w:t>
            </w:r>
            <w:r w:rsidRPr="00377D66">
              <w:rPr>
                <w:rFonts w:cs="Times New Roman"/>
              </w:rPr>
              <w:t xml:space="preserve"> shall not consider any bid that arrives after the deadline for submission of bids, in accordance with ITB 22. Any bid received by the </w:t>
            </w:r>
            <w:r>
              <w:rPr>
                <w:rStyle w:val="StyleHeader2-SubClausesItalicChar"/>
                <w:rFonts w:cs="Times New Roman"/>
                <w:i w:val="0"/>
              </w:rPr>
              <w:t>Employer</w:t>
            </w:r>
            <w:r w:rsidRPr="00377D66">
              <w:rPr>
                <w:rFonts w:cs="Times New Roman"/>
              </w:rPr>
              <w:t xml:space="preserve"> after the deadline for submission of bids shall be declared late, rejected, and returned unopened to the Bidder.</w:t>
            </w:r>
          </w:p>
        </w:tc>
      </w:tr>
      <w:tr w:rsidR="00F75180" w:rsidRPr="007764E1" w14:paraId="7D019C90" w14:textId="77777777" w:rsidTr="00B836FA">
        <w:trPr>
          <w:jc w:val="center"/>
        </w:trPr>
        <w:tc>
          <w:tcPr>
            <w:tcW w:w="2430" w:type="dxa"/>
          </w:tcPr>
          <w:p w14:paraId="3FD78F10" w14:textId="77777777" w:rsidR="00F75180" w:rsidRPr="007764E1" w:rsidRDefault="004264E6" w:rsidP="00B836FA">
            <w:pPr>
              <w:pStyle w:val="S1-Header2"/>
            </w:pPr>
            <w:bookmarkStart w:id="212" w:name="_Toc424009126"/>
            <w:bookmarkStart w:id="213" w:name="_Toc438438848"/>
            <w:bookmarkStart w:id="214" w:name="_Toc438532620"/>
            <w:bookmarkStart w:id="215" w:name="_Toc438733992"/>
            <w:bookmarkStart w:id="216" w:name="_Toc438907030"/>
            <w:bookmarkStart w:id="217" w:name="_Toc438907229"/>
            <w:bookmarkStart w:id="218" w:name="_Toc97371028"/>
            <w:bookmarkStart w:id="219" w:name="_Toc139863126"/>
            <w:bookmarkStart w:id="220" w:name="_Toc365202187"/>
            <w:r w:rsidRPr="00377D66">
              <w:t>Withdrawal, Substitution, and Modification of Bids</w:t>
            </w:r>
            <w:bookmarkEnd w:id="212"/>
            <w:bookmarkEnd w:id="213"/>
            <w:bookmarkEnd w:id="214"/>
            <w:bookmarkEnd w:id="215"/>
            <w:bookmarkEnd w:id="216"/>
            <w:bookmarkEnd w:id="217"/>
            <w:bookmarkEnd w:id="218"/>
            <w:bookmarkEnd w:id="219"/>
            <w:bookmarkEnd w:id="220"/>
            <w:r w:rsidRPr="00377D66">
              <w:t xml:space="preserve"> </w:t>
            </w:r>
          </w:p>
        </w:tc>
        <w:tc>
          <w:tcPr>
            <w:tcW w:w="7020" w:type="dxa"/>
          </w:tcPr>
          <w:p w14:paraId="4B98253D" w14:textId="77777777" w:rsidR="00F75180" w:rsidRPr="00377D66" w:rsidRDefault="004264E6" w:rsidP="00B836FA">
            <w:pPr>
              <w:pStyle w:val="StyleHeader2-SubClausesAfter6pt"/>
              <w:spacing w:before="120"/>
              <w:outlineLvl w:val="3"/>
            </w:pPr>
            <w:r w:rsidRPr="00377D66">
              <w:t>A Bidder may withdraw, substitute, or modify its bid after it has been submitted by sending a written notice, duly signed by an authorized representative, and shall include a copy of the authorization in accordance with ITB 20.2, (except that withdrawal notices do not require copies). The corresponding substitution or modification of the bid must accompany the respective written notice. All notices must be:</w:t>
            </w:r>
          </w:p>
          <w:p w14:paraId="26D9797E" w14:textId="77777777" w:rsidR="00F75180" w:rsidRPr="007764E1" w:rsidRDefault="004264E6" w:rsidP="00B836FA">
            <w:pPr>
              <w:pStyle w:val="P3Header1-Clauses"/>
              <w:numPr>
                <w:ilvl w:val="0"/>
                <w:numId w:val="0"/>
              </w:numPr>
              <w:ind w:left="927" w:hanging="423"/>
              <w:rPr>
                <w:szCs w:val="24"/>
              </w:rPr>
            </w:pPr>
            <w:r w:rsidRPr="00377D66">
              <w:rPr>
                <w:szCs w:val="24"/>
              </w:rPr>
              <w:t>(a)</w:t>
            </w:r>
            <w:r w:rsidRPr="00377D66">
              <w:rPr>
                <w:szCs w:val="24"/>
              </w:rPr>
              <w:tab/>
            </w:r>
            <w:r w:rsidRPr="00377D66">
              <w:rPr>
                <w:spacing w:val="-4"/>
                <w:szCs w:val="24"/>
              </w:rPr>
              <w:t>prepared and submitted in accordance with ITB 20 and ITB 21 (except that withdrawal notices do not require copies), and in addition, the respective envelopes shall be clearly marked “</w:t>
            </w:r>
            <w:r w:rsidRPr="00377D66">
              <w:rPr>
                <w:smallCaps/>
                <w:spacing w:val="-4"/>
                <w:szCs w:val="24"/>
              </w:rPr>
              <w:t>Withdrawal</w:t>
            </w:r>
            <w:r w:rsidRPr="00377D66">
              <w:rPr>
                <w:spacing w:val="-4"/>
                <w:szCs w:val="24"/>
              </w:rPr>
              <w:t>,” “</w:t>
            </w:r>
            <w:r w:rsidRPr="00377D66">
              <w:rPr>
                <w:smallCaps/>
                <w:spacing w:val="-4"/>
                <w:szCs w:val="24"/>
              </w:rPr>
              <w:t>Substitution</w:t>
            </w:r>
            <w:r w:rsidRPr="00377D66">
              <w:rPr>
                <w:spacing w:val="-4"/>
                <w:szCs w:val="24"/>
              </w:rPr>
              <w:t>,” “</w:t>
            </w:r>
            <w:r w:rsidRPr="00377D66">
              <w:rPr>
                <w:smallCaps/>
                <w:spacing w:val="-4"/>
                <w:szCs w:val="24"/>
              </w:rPr>
              <w:t>Modification</w:t>
            </w:r>
            <w:r w:rsidRPr="00377D66">
              <w:rPr>
                <w:spacing w:val="-4"/>
                <w:szCs w:val="24"/>
              </w:rPr>
              <w:t>;” and</w:t>
            </w:r>
          </w:p>
          <w:p w14:paraId="00169292" w14:textId="77777777" w:rsidR="00F75180" w:rsidRPr="007764E1" w:rsidRDefault="004264E6" w:rsidP="00B836FA">
            <w:pPr>
              <w:pStyle w:val="P3Header1-Clauses"/>
              <w:numPr>
                <w:ilvl w:val="0"/>
                <w:numId w:val="0"/>
              </w:numPr>
              <w:ind w:left="927" w:hanging="423"/>
              <w:rPr>
                <w:spacing w:val="-4"/>
                <w:szCs w:val="24"/>
              </w:rPr>
            </w:pPr>
            <w:r w:rsidRPr="00377D66">
              <w:rPr>
                <w:szCs w:val="24"/>
              </w:rPr>
              <w:t>(b)</w:t>
            </w:r>
            <w:r w:rsidRPr="00377D66">
              <w:rPr>
                <w:szCs w:val="24"/>
              </w:rPr>
              <w:tab/>
              <w:t>received by the Employer prior to the deadline prescribed for submission of bids, in accordance with ITB 22.</w:t>
            </w:r>
          </w:p>
        </w:tc>
      </w:tr>
      <w:tr w:rsidR="00F75180" w:rsidRPr="007764E1" w14:paraId="0E29371D" w14:textId="77777777" w:rsidTr="00B836FA">
        <w:trPr>
          <w:jc w:val="center"/>
        </w:trPr>
        <w:tc>
          <w:tcPr>
            <w:tcW w:w="2430" w:type="dxa"/>
          </w:tcPr>
          <w:p w14:paraId="41E042FD" w14:textId="77777777" w:rsidR="00F75180" w:rsidRPr="007764E1" w:rsidRDefault="00F75180" w:rsidP="00B836FA">
            <w:pPr>
              <w:pStyle w:val="Header1-Clauses"/>
              <w:numPr>
                <w:ilvl w:val="0"/>
                <w:numId w:val="0"/>
              </w:numPr>
              <w:spacing w:after="240"/>
              <w:rPr>
                <w:rFonts w:ascii="Times New Roman" w:hAnsi="Times New Roman"/>
                <w:sz w:val="24"/>
                <w:szCs w:val="24"/>
              </w:rPr>
            </w:pPr>
          </w:p>
        </w:tc>
        <w:tc>
          <w:tcPr>
            <w:tcW w:w="7020" w:type="dxa"/>
          </w:tcPr>
          <w:p w14:paraId="5376C325" w14:textId="77777777" w:rsidR="00F75180" w:rsidRPr="00377D66" w:rsidRDefault="004264E6" w:rsidP="00B836FA">
            <w:pPr>
              <w:pStyle w:val="Header2-SubClauses"/>
              <w:rPr>
                <w:rFonts w:cs="Times New Roman"/>
              </w:rPr>
            </w:pPr>
            <w:r w:rsidRPr="00377D66">
              <w:rPr>
                <w:rFonts w:cs="Times New Roman"/>
              </w:rPr>
              <w:t>Bids requested to be withdrawn in accordance with ITB 24.1 shall be returned unopened to the Bidders.</w:t>
            </w:r>
          </w:p>
        </w:tc>
      </w:tr>
      <w:tr w:rsidR="00F75180" w:rsidRPr="007764E1" w14:paraId="7FDA0B03" w14:textId="77777777" w:rsidTr="00B836FA">
        <w:trPr>
          <w:jc w:val="center"/>
        </w:trPr>
        <w:tc>
          <w:tcPr>
            <w:tcW w:w="2430" w:type="dxa"/>
          </w:tcPr>
          <w:p w14:paraId="5E3410C0" w14:textId="77777777" w:rsidR="00F75180" w:rsidRPr="00377D66" w:rsidRDefault="00F75180" w:rsidP="00B836FA">
            <w:pPr>
              <w:spacing w:before="100" w:after="120"/>
            </w:pPr>
          </w:p>
        </w:tc>
        <w:tc>
          <w:tcPr>
            <w:tcW w:w="7020" w:type="dxa"/>
          </w:tcPr>
          <w:p w14:paraId="0E737EF4" w14:textId="77777777" w:rsidR="00F75180" w:rsidRPr="00377D66" w:rsidRDefault="004264E6" w:rsidP="00B836FA">
            <w:pPr>
              <w:pStyle w:val="Header2-SubClauses"/>
              <w:rPr>
                <w:rFonts w:cs="Times New Roman"/>
              </w:rPr>
            </w:pPr>
            <w:r w:rsidRPr="00377D66">
              <w:rPr>
                <w:rFonts w:cs="Times New Roman"/>
              </w:rPr>
              <w:t xml:space="preserve">No bid may be withdrawn, substituted, or modified in the interval between the deadline for submission of bids and the expiration of the period of bid validity specified by the Bidder on the Letter of Bid or any extension thereof.  </w:t>
            </w:r>
          </w:p>
        </w:tc>
      </w:tr>
      <w:tr w:rsidR="00F75180" w:rsidRPr="007764E1" w14:paraId="13AA6070" w14:textId="77777777" w:rsidTr="00B836FA">
        <w:trPr>
          <w:jc w:val="center"/>
        </w:trPr>
        <w:tc>
          <w:tcPr>
            <w:tcW w:w="2430" w:type="dxa"/>
          </w:tcPr>
          <w:p w14:paraId="6AE57104" w14:textId="77777777" w:rsidR="00F75180" w:rsidRPr="007764E1" w:rsidRDefault="004264E6" w:rsidP="00B836FA">
            <w:pPr>
              <w:pStyle w:val="S1-Header2"/>
            </w:pPr>
            <w:bookmarkStart w:id="221" w:name="_Toc438438849"/>
            <w:bookmarkStart w:id="222" w:name="_Toc438532623"/>
            <w:bookmarkStart w:id="223" w:name="_Toc438733993"/>
            <w:bookmarkStart w:id="224" w:name="_Toc438907031"/>
            <w:bookmarkStart w:id="225" w:name="_Toc438907230"/>
            <w:bookmarkStart w:id="226" w:name="_Toc97371029"/>
            <w:bookmarkStart w:id="227" w:name="_Toc139863127"/>
            <w:bookmarkStart w:id="228" w:name="_Toc365202188"/>
            <w:r w:rsidRPr="00377D66">
              <w:t>Bid Opening</w:t>
            </w:r>
            <w:bookmarkEnd w:id="221"/>
            <w:bookmarkEnd w:id="222"/>
            <w:bookmarkEnd w:id="223"/>
            <w:bookmarkEnd w:id="224"/>
            <w:bookmarkEnd w:id="225"/>
            <w:bookmarkEnd w:id="226"/>
            <w:bookmarkEnd w:id="227"/>
            <w:bookmarkEnd w:id="228"/>
          </w:p>
        </w:tc>
        <w:tc>
          <w:tcPr>
            <w:tcW w:w="7020" w:type="dxa"/>
          </w:tcPr>
          <w:p w14:paraId="7F2D9B43" w14:textId="77777777" w:rsidR="00F75180" w:rsidRPr="00377D66" w:rsidRDefault="004264E6" w:rsidP="00B836FA">
            <w:pPr>
              <w:pStyle w:val="Header2-SubClauses"/>
              <w:rPr>
                <w:rFonts w:cs="Times New Roman"/>
              </w:rPr>
            </w:pPr>
            <w:r w:rsidRPr="00377D66">
              <w:t xml:space="preserve">Except in the cases specified in ITB 23 and 24, the Employer shall publicly open and read out in accordance with ITB 25.3 all bids received by the deadline, at the date, time and place </w:t>
            </w:r>
            <w:r w:rsidRPr="00377D66">
              <w:rPr>
                <w:b/>
              </w:rPr>
              <w:t>specified in the BDS</w:t>
            </w:r>
            <w:r w:rsidRPr="00377D66">
              <w:t xml:space="preserve">, in the presence of  Bidders` designated representatives and anyone who choose to attend. Any specific electronic bid opening procedures required if electronic bidding is permitted in accordance with ITB 22.1, shall be </w:t>
            </w:r>
            <w:r>
              <w:rPr>
                <w:rStyle w:val="StyleHeader2-SubClausesBoldChar"/>
              </w:rPr>
              <w:t>as</w:t>
            </w:r>
            <w:r w:rsidRPr="00377D66">
              <w:t xml:space="preserve"> </w:t>
            </w:r>
            <w:r>
              <w:rPr>
                <w:rStyle w:val="StyleHeader2-SubClausesBoldChar"/>
              </w:rPr>
              <w:t>specified in the BDS</w:t>
            </w:r>
            <w:r w:rsidRPr="00377D66">
              <w:rPr>
                <w:rFonts w:cs="Times New Roman"/>
              </w:rPr>
              <w:t>.</w:t>
            </w:r>
          </w:p>
        </w:tc>
      </w:tr>
      <w:tr w:rsidR="00F75180" w:rsidRPr="007764E1" w14:paraId="3DB9CFDC" w14:textId="77777777" w:rsidTr="00B836FA">
        <w:trPr>
          <w:jc w:val="center"/>
        </w:trPr>
        <w:tc>
          <w:tcPr>
            <w:tcW w:w="2430" w:type="dxa"/>
          </w:tcPr>
          <w:p w14:paraId="0A426F59" w14:textId="77777777" w:rsidR="00F75180" w:rsidRPr="007764E1" w:rsidRDefault="00F75180" w:rsidP="00B836FA">
            <w:pPr>
              <w:pStyle w:val="Header"/>
              <w:pBdr>
                <w:bottom w:val="none" w:sz="0" w:space="0" w:color="auto"/>
              </w:pBdr>
              <w:tabs>
                <w:tab w:val="clear" w:pos="9000"/>
              </w:tabs>
              <w:spacing w:before="100" w:after="120"/>
              <w:rPr>
                <w:rFonts w:ascii="Times New Roman" w:hAnsi="Times New Roman"/>
                <w:sz w:val="24"/>
                <w:szCs w:val="24"/>
              </w:rPr>
            </w:pPr>
          </w:p>
        </w:tc>
        <w:tc>
          <w:tcPr>
            <w:tcW w:w="7020" w:type="dxa"/>
          </w:tcPr>
          <w:p w14:paraId="31B667D3" w14:textId="77777777" w:rsidR="00F75180" w:rsidRPr="00377D66" w:rsidRDefault="004264E6" w:rsidP="00B836FA">
            <w:pPr>
              <w:pStyle w:val="Header2-SubClauses"/>
              <w:rPr>
                <w:rFonts w:cs="Times New Roman"/>
              </w:rPr>
            </w:pPr>
            <w:r w:rsidRPr="00377D66">
              <w:rPr>
                <w:rFonts w:cs="Times New Roman"/>
              </w:rPr>
              <w:t>First, envelopes marked “</w:t>
            </w:r>
            <w:r w:rsidRPr="00377D66">
              <w:rPr>
                <w:rFonts w:cs="Times New Roman"/>
                <w:smallCaps/>
              </w:rPr>
              <w:t>Withdrawal</w:t>
            </w:r>
            <w:r w:rsidRPr="00377D66">
              <w:rPr>
                <w:rFonts w:cs="Times New Roman"/>
              </w:rPr>
              <w:t>”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Next, envelopes marked “</w:t>
            </w:r>
            <w:r w:rsidRPr="00377D66">
              <w:rPr>
                <w:rFonts w:cs="Times New Roman"/>
                <w:smallCaps/>
              </w:rPr>
              <w:t>Substitution</w:t>
            </w:r>
            <w:r w:rsidRPr="00377D66">
              <w:rPr>
                <w:rFonts w:cs="Times New Roman"/>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Pr="00377D66">
              <w:rPr>
                <w:rFonts w:cs="Times New Roman"/>
                <w:smallCaps/>
              </w:rPr>
              <w:t>Modification</w:t>
            </w:r>
            <w:r w:rsidRPr="00377D66">
              <w:rPr>
                <w:rFonts w:cs="Times New Roman"/>
              </w:rPr>
              <w:t>”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tc>
      </w:tr>
      <w:tr w:rsidR="00F75180" w:rsidRPr="007764E1" w14:paraId="4D4907F0" w14:textId="77777777" w:rsidTr="00B836FA">
        <w:trPr>
          <w:jc w:val="center"/>
        </w:trPr>
        <w:tc>
          <w:tcPr>
            <w:tcW w:w="2430" w:type="dxa"/>
          </w:tcPr>
          <w:p w14:paraId="1C680C55" w14:textId="77777777" w:rsidR="00F75180" w:rsidRPr="00377D66" w:rsidRDefault="00F75180" w:rsidP="00B836FA">
            <w:pPr>
              <w:spacing w:before="100" w:after="120"/>
            </w:pPr>
          </w:p>
        </w:tc>
        <w:tc>
          <w:tcPr>
            <w:tcW w:w="7020" w:type="dxa"/>
          </w:tcPr>
          <w:p w14:paraId="5EADD173" w14:textId="77777777" w:rsidR="00F75180" w:rsidRPr="00377D66" w:rsidRDefault="004264E6" w:rsidP="00B836FA">
            <w:pPr>
              <w:pStyle w:val="Header2-SubClauses"/>
              <w:rPr>
                <w:rFonts w:cs="Times New Roman"/>
              </w:rPr>
            </w:pPr>
            <w:r w:rsidRPr="00377D66">
              <w:t xml:space="preserve">All other envelopes shall be opened one at a time, reading out: the name of the Bidder and whether there is a modification; the total Bid Price, per lot (contract) if applicable, including any discounts and alternative bids; the presence or absence of a bid security, </w:t>
            </w:r>
            <w:r w:rsidRPr="00377D66">
              <w:rPr>
                <w:color w:val="000000"/>
              </w:rPr>
              <w:t>or Bid Securing Declaration</w:t>
            </w:r>
            <w:r w:rsidRPr="00377D66">
              <w:t xml:space="preserve">, if required; and any other details as the Employer may consider appropriate. Only discounts and alternative bids read out at bid opening shall be considered for evaluation. </w:t>
            </w:r>
            <w:r w:rsidRPr="00377D66">
              <w:rPr>
                <w:iCs/>
              </w:rPr>
              <w:t>The Letter of Bid and</w:t>
            </w:r>
            <w:r w:rsidRPr="00377D66">
              <w:rPr>
                <w:i/>
              </w:rPr>
              <w:t xml:space="preserve"> </w:t>
            </w:r>
            <w:r w:rsidRPr="00377D66">
              <w:t>the</w:t>
            </w:r>
            <w:r w:rsidRPr="00377D66">
              <w:rPr>
                <w:i/>
              </w:rPr>
              <w:t xml:space="preserve"> </w:t>
            </w:r>
            <w:r w:rsidRPr="00377D66">
              <w:t>Bill of Quantities</w:t>
            </w:r>
            <w:r w:rsidRPr="00377D66">
              <w:rPr>
                <w:i/>
              </w:rPr>
              <w:t xml:space="preserve"> </w:t>
            </w:r>
            <w:r w:rsidRPr="00377D66">
              <w:rPr>
                <w:iCs/>
              </w:rPr>
              <w:t xml:space="preserve">are to be initialed by representatives of the Employer attending bid opening in the manner </w:t>
            </w:r>
            <w:r w:rsidRPr="00377D66">
              <w:rPr>
                <w:b/>
                <w:iCs/>
              </w:rPr>
              <w:t>specified in the BDS</w:t>
            </w:r>
            <w:r w:rsidRPr="00377D66">
              <w:rPr>
                <w:iCs/>
              </w:rPr>
              <w:t>.</w:t>
            </w:r>
            <w:r w:rsidRPr="00377D66">
              <w:t xml:space="preserve"> The Employer shall neither discuss the merits of any bid nor reject any bid (except for late bids, in accordance with ITB 23.1)</w:t>
            </w:r>
            <w:r w:rsidRPr="00377D66">
              <w:rPr>
                <w:rFonts w:cs="Times New Roman"/>
              </w:rPr>
              <w:t>.</w:t>
            </w:r>
          </w:p>
        </w:tc>
      </w:tr>
      <w:tr w:rsidR="00F75180" w:rsidRPr="007764E1" w14:paraId="5D09F715" w14:textId="77777777" w:rsidTr="00B836FA">
        <w:trPr>
          <w:jc w:val="center"/>
        </w:trPr>
        <w:tc>
          <w:tcPr>
            <w:tcW w:w="2430" w:type="dxa"/>
          </w:tcPr>
          <w:p w14:paraId="05C24FE4" w14:textId="77777777" w:rsidR="00F75180" w:rsidRPr="00377D66" w:rsidRDefault="00F75180" w:rsidP="00B836FA">
            <w:pPr>
              <w:spacing w:before="120" w:after="120"/>
            </w:pPr>
          </w:p>
        </w:tc>
        <w:tc>
          <w:tcPr>
            <w:tcW w:w="7020" w:type="dxa"/>
          </w:tcPr>
          <w:p w14:paraId="0A7F9F2B" w14:textId="77777777" w:rsidR="00F75180" w:rsidRPr="00377D66" w:rsidRDefault="004264E6" w:rsidP="00B836FA">
            <w:pPr>
              <w:pStyle w:val="Header2-SubClauses"/>
              <w:rPr>
                <w:rFonts w:cs="Times New Roman"/>
              </w:rPr>
            </w:pPr>
            <w:r w:rsidRPr="00377D66">
              <w:rPr>
                <w:rFonts w:cs="Times New Roman"/>
              </w:rPr>
              <w:t xml:space="preserve">The </w:t>
            </w:r>
            <w:r>
              <w:rPr>
                <w:rStyle w:val="StyleHeader2-SubClausesItalicChar"/>
                <w:rFonts w:cs="Times New Roman"/>
                <w:i w:val="0"/>
              </w:rPr>
              <w:t>Employer</w:t>
            </w:r>
            <w:r w:rsidRPr="00377D66">
              <w:rPr>
                <w:rFonts w:cs="Times New Roman"/>
              </w:rPr>
              <w:t xml:space="preserve"> shall prepare a record of the bid opening that shall include, as a minimum: the name of the Bidder and whether there is a withdrawal, substitution, or modification; the Bid Price, per lot (contract) if applicable, including any discounts and alternative </w:t>
            </w:r>
            <w:r w:rsidRPr="00377D66">
              <w:rPr>
                <w:rFonts w:cs="Times New Roman"/>
              </w:rPr>
              <w:lastRenderedPageBreak/>
              <w:t>bids;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tc>
      </w:tr>
      <w:tr w:rsidR="00F75180" w:rsidRPr="007764E1" w14:paraId="019FF7A4" w14:textId="77777777" w:rsidTr="00B836FA">
        <w:trPr>
          <w:cantSplit/>
          <w:jc w:val="center"/>
        </w:trPr>
        <w:tc>
          <w:tcPr>
            <w:tcW w:w="9450" w:type="dxa"/>
            <w:gridSpan w:val="2"/>
          </w:tcPr>
          <w:p w14:paraId="6258BEE3" w14:textId="77777777" w:rsidR="00F75180" w:rsidRPr="007764E1" w:rsidRDefault="004264E6" w:rsidP="00B836FA">
            <w:pPr>
              <w:pStyle w:val="StyleStyleS1-Header1TimesNewRoman14pt1"/>
            </w:pPr>
            <w:bookmarkStart w:id="229" w:name="_Toc438438850"/>
            <w:bookmarkStart w:id="230" w:name="_Toc438532629"/>
            <w:bookmarkStart w:id="231" w:name="_Toc438733994"/>
            <w:bookmarkStart w:id="232" w:name="_Toc438962076"/>
            <w:bookmarkStart w:id="233" w:name="_Toc461939620"/>
            <w:bookmarkStart w:id="234" w:name="_Toc97371030"/>
            <w:bookmarkStart w:id="235" w:name="_Toc365202189"/>
            <w:r w:rsidRPr="00377D66">
              <w:lastRenderedPageBreak/>
              <w:t>Evaluation and Comparison of Bids</w:t>
            </w:r>
            <w:bookmarkEnd w:id="229"/>
            <w:bookmarkEnd w:id="230"/>
            <w:bookmarkEnd w:id="231"/>
            <w:bookmarkEnd w:id="232"/>
            <w:bookmarkEnd w:id="233"/>
            <w:bookmarkEnd w:id="234"/>
            <w:bookmarkEnd w:id="235"/>
          </w:p>
        </w:tc>
      </w:tr>
      <w:tr w:rsidR="00F75180" w:rsidRPr="007764E1" w14:paraId="6FDC810C" w14:textId="77777777" w:rsidTr="00B836FA">
        <w:trPr>
          <w:jc w:val="center"/>
        </w:trPr>
        <w:tc>
          <w:tcPr>
            <w:tcW w:w="2430" w:type="dxa"/>
          </w:tcPr>
          <w:p w14:paraId="70EBF4A4" w14:textId="77777777" w:rsidR="00F75180" w:rsidRPr="007764E1" w:rsidRDefault="004264E6" w:rsidP="00B836FA">
            <w:pPr>
              <w:pStyle w:val="S1-Header2"/>
            </w:pPr>
            <w:bookmarkStart w:id="236" w:name="_Toc438438851"/>
            <w:bookmarkStart w:id="237" w:name="_Toc438532630"/>
            <w:bookmarkStart w:id="238" w:name="_Toc438733995"/>
            <w:bookmarkStart w:id="239" w:name="_Toc438907032"/>
            <w:bookmarkStart w:id="240" w:name="_Toc438907231"/>
            <w:bookmarkStart w:id="241" w:name="_Toc97371031"/>
            <w:bookmarkStart w:id="242" w:name="_Toc139863128"/>
            <w:bookmarkStart w:id="243" w:name="_Toc365202190"/>
            <w:r w:rsidRPr="00377D66">
              <w:t>Confidentiality</w:t>
            </w:r>
            <w:bookmarkEnd w:id="236"/>
            <w:bookmarkEnd w:id="237"/>
            <w:bookmarkEnd w:id="238"/>
            <w:bookmarkEnd w:id="239"/>
            <w:bookmarkEnd w:id="240"/>
            <w:bookmarkEnd w:id="241"/>
            <w:bookmarkEnd w:id="242"/>
            <w:bookmarkEnd w:id="243"/>
          </w:p>
        </w:tc>
        <w:tc>
          <w:tcPr>
            <w:tcW w:w="7020" w:type="dxa"/>
          </w:tcPr>
          <w:p w14:paraId="27151BE9" w14:textId="77777777" w:rsidR="00F75180" w:rsidRPr="00377D66" w:rsidRDefault="004264E6" w:rsidP="00B836FA">
            <w:pPr>
              <w:pStyle w:val="Header2-SubClauses"/>
              <w:spacing w:after="120"/>
              <w:rPr>
                <w:rFonts w:cs="Times New Roman"/>
              </w:rPr>
            </w:pPr>
            <w:r w:rsidRPr="00377D66">
              <w:rPr>
                <w:rFonts w:cs="Times New Roman"/>
              </w:rPr>
              <w:t>Information relating to the evaluation of bids and recommendation of contract award, shall not be disclosed to Bidders or any other persons not officially concerned with the bidding process until information on Contract award is communicated to all Bidders in accordance with ITB 40.</w:t>
            </w:r>
          </w:p>
        </w:tc>
      </w:tr>
      <w:tr w:rsidR="00F75180" w:rsidRPr="007764E1" w14:paraId="0C93EB38" w14:textId="77777777" w:rsidTr="00B836FA">
        <w:trPr>
          <w:jc w:val="center"/>
        </w:trPr>
        <w:tc>
          <w:tcPr>
            <w:tcW w:w="2430" w:type="dxa"/>
          </w:tcPr>
          <w:p w14:paraId="794FAD88" w14:textId="77777777" w:rsidR="00F75180" w:rsidRPr="00377D66" w:rsidRDefault="00F75180" w:rsidP="00B836FA">
            <w:pPr>
              <w:spacing w:before="120" w:after="120"/>
            </w:pPr>
          </w:p>
        </w:tc>
        <w:tc>
          <w:tcPr>
            <w:tcW w:w="7020" w:type="dxa"/>
          </w:tcPr>
          <w:p w14:paraId="00C12422" w14:textId="77777777" w:rsidR="00F75180" w:rsidRPr="00377D66" w:rsidRDefault="004264E6" w:rsidP="00B836FA">
            <w:pPr>
              <w:pStyle w:val="Header2-SubClauses"/>
              <w:spacing w:after="120"/>
              <w:rPr>
                <w:rFonts w:cs="Times New Roman"/>
              </w:rPr>
            </w:pPr>
            <w:r w:rsidRPr="00377D66">
              <w:rPr>
                <w:rFonts w:cs="Times New Roman"/>
              </w:rPr>
              <w:t xml:space="preserve">Any attempt by a Bidder to influence the Employer in the evaluation of the bids or Contract award decisions may result in the rejection of its bid.  </w:t>
            </w:r>
          </w:p>
        </w:tc>
      </w:tr>
      <w:tr w:rsidR="00F75180" w:rsidRPr="007764E1" w14:paraId="7EB315B5" w14:textId="77777777" w:rsidTr="00B836FA">
        <w:trPr>
          <w:jc w:val="center"/>
        </w:trPr>
        <w:tc>
          <w:tcPr>
            <w:tcW w:w="2430" w:type="dxa"/>
          </w:tcPr>
          <w:p w14:paraId="21B38609" w14:textId="77777777" w:rsidR="00F75180" w:rsidRPr="00377D66" w:rsidRDefault="00F75180" w:rsidP="00B836FA">
            <w:pPr>
              <w:spacing w:before="120" w:after="120"/>
            </w:pPr>
          </w:p>
        </w:tc>
        <w:tc>
          <w:tcPr>
            <w:tcW w:w="7020" w:type="dxa"/>
          </w:tcPr>
          <w:p w14:paraId="7F29B935" w14:textId="77777777" w:rsidR="00F75180" w:rsidRPr="00377D66" w:rsidRDefault="004264E6" w:rsidP="00B836FA">
            <w:pPr>
              <w:pStyle w:val="StyleHeader2-SubClausesAfter6pt"/>
              <w:spacing w:before="120"/>
              <w:outlineLvl w:val="3"/>
            </w:pPr>
            <w:r w:rsidRPr="00377D66">
              <w:t xml:space="preserve">Notwithstanding ITB 26.2, from the time of bid opening to the time of Contract award, if a Bidder wishes to contact the </w:t>
            </w:r>
            <w:r>
              <w:rPr>
                <w:rStyle w:val="StyleHeader2-SubClausesItalicChar"/>
                <w:i w:val="0"/>
              </w:rPr>
              <w:t>Employer</w:t>
            </w:r>
            <w:r w:rsidRPr="00377D66">
              <w:t xml:space="preserve"> on any matter related to the bidding process, it shall do so in writing.</w:t>
            </w:r>
          </w:p>
        </w:tc>
      </w:tr>
      <w:tr w:rsidR="00F75180" w:rsidRPr="007764E1" w14:paraId="0CB0523E" w14:textId="77777777" w:rsidTr="00B836FA">
        <w:trPr>
          <w:jc w:val="center"/>
        </w:trPr>
        <w:tc>
          <w:tcPr>
            <w:tcW w:w="2430" w:type="dxa"/>
          </w:tcPr>
          <w:p w14:paraId="3754B51E" w14:textId="77777777" w:rsidR="00F75180" w:rsidRPr="007764E1" w:rsidRDefault="004264E6" w:rsidP="00B836FA">
            <w:pPr>
              <w:pStyle w:val="S1-Header2"/>
            </w:pPr>
            <w:bookmarkStart w:id="244" w:name="_Toc424009129"/>
            <w:bookmarkStart w:id="245" w:name="_Toc438438852"/>
            <w:bookmarkStart w:id="246" w:name="_Toc438532631"/>
            <w:bookmarkStart w:id="247" w:name="_Toc438733996"/>
            <w:bookmarkStart w:id="248" w:name="_Toc438907033"/>
            <w:bookmarkStart w:id="249" w:name="_Toc438907232"/>
            <w:bookmarkStart w:id="250" w:name="_Toc97371032"/>
            <w:bookmarkStart w:id="251" w:name="_Toc139863129"/>
            <w:bookmarkStart w:id="252" w:name="_Toc365202191"/>
            <w:r w:rsidRPr="00377D66">
              <w:t>Clarification of Bids</w:t>
            </w:r>
            <w:bookmarkEnd w:id="244"/>
            <w:bookmarkEnd w:id="245"/>
            <w:bookmarkEnd w:id="246"/>
            <w:bookmarkEnd w:id="247"/>
            <w:bookmarkEnd w:id="248"/>
            <w:bookmarkEnd w:id="249"/>
            <w:bookmarkEnd w:id="250"/>
            <w:bookmarkEnd w:id="251"/>
            <w:bookmarkEnd w:id="252"/>
          </w:p>
          <w:p w14:paraId="47B51D2F" w14:textId="77777777" w:rsidR="00F75180" w:rsidRPr="007764E1" w:rsidRDefault="00F75180" w:rsidP="00B836FA">
            <w:pPr>
              <w:pStyle w:val="Header1-Clauses"/>
              <w:numPr>
                <w:ilvl w:val="0"/>
                <w:numId w:val="0"/>
              </w:numPr>
              <w:spacing w:after="120"/>
              <w:rPr>
                <w:rFonts w:ascii="Times New Roman" w:hAnsi="Times New Roman"/>
                <w:sz w:val="24"/>
                <w:szCs w:val="24"/>
              </w:rPr>
            </w:pPr>
          </w:p>
        </w:tc>
        <w:tc>
          <w:tcPr>
            <w:tcW w:w="7020" w:type="dxa"/>
          </w:tcPr>
          <w:p w14:paraId="0A2D7363" w14:textId="77777777" w:rsidR="00F75180" w:rsidRPr="00377D66" w:rsidRDefault="004264E6" w:rsidP="00B836FA">
            <w:pPr>
              <w:pStyle w:val="StyleHeader2-SubClausesAfter6pt"/>
              <w:spacing w:before="120"/>
              <w:outlineLvl w:val="3"/>
            </w:pPr>
            <w:r w:rsidRPr="00377D66">
              <w:t xml:space="preserve">To assist in the examination, evaluation, and comparison of the bids, and qualification of the Bidders, the </w:t>
            </w:r>
            <w:r>
              <w:rPr>
                <w:rStyle w:val="StyleHeader2-SubClausesItalicChar"/>
                <w:i w:val="0"/>
              </w:rPr>
              <w:t>Employer</w:t>
            </w:r>
            <w:r w:rsidRPr="00377D66">
              <w:t xml:space="preserve"> may, at its discretion, ask any Bidder for a clarification of its bid given a reasonable time for a response. Any clarification submitted by a Bidder that is not in response to a request by the </w:t>
            </w:r>
            <w:r>
              <w:rPr>
                <w:rStyle w:val="StyleHeader2-SubClausesItalicChar"/>
                <w:i w:val="0"/>
              </w:rPr>
              <w:t>Employer</w:t>
            </w:r>
            <w:r w:rsidRPr="00377D66">
              <w:t xml:space="preserve"> shall not be considered. The </w:t>
            </w:r>
            <w:r>
              <w:rPr>
                <w:rStyle w:val="StyleHeader2-SubClausesItalicChar"/>
                <w:i w:val="0"/>
              </w:rPr>
              <w:t>Employer</w:t>
            </w:r>
            <w:r w:rsidRPr="00377D66">
              <w:t xml:space="preserve">’s request for clarification and the response shall be in writing. No change, including any voluntary increase or decrease in the prices or substance of the bid shall be sought, offered, or permitted, except to confirm the correction of arithmetic errors discovered by the </w:t>
            </w:r>
            <w:r>
              <w:rPr>
                <w:rStyle w:val="StyleHeader2-SubClausesItalicChar"/>
                <w:i w:val="0"/>
              </w:rPr>
              <w:t>Employer</w:t>
            </w:r>
            <w:r w:rsidRPr="00377D66">
              <w:t xml:space="preserve"> in the evaluation of the bids, in accordance with ITB 31.</w:t>
            </w:r>
          </w:p>
        </w:tc>
      </w:tr>
      <w:tr w:rsidR="00F75180" w:rsidRPr="007764E1" w14:paraId="3CC19AAD" w14:textId="77777777" w:rsidTr="00B836FA">
        <w:trPr>
          <w:jc w:val="center"/>
        </w:trPr>
        <w:tc>
          <w:tcPr>
            <w:tcW w:w="2430" w:type="dxa"/>
          </w:tcPr>
          <w:p w14:paraId="634FCD9E" w14:textId="77777777" w:rsidR="00F75180" w:rsidRPr="007764E1" w:rsidRDefault="00F75180" w:rsidP="00B836FA">
            <w:pPr>
              <w:pStyle w:val="Header1-Clauses"/>
              <w:numPr>
                <w:ilvl w:val="0"/>
                <w:numId w:val="0"/>
              </w:numPr>
              <w:spacing w:after="120"/>
              <w:rPr>
                <w:rFonts w:ascii="Times New Roman" w:hAnsi="Times New Roman"/>
                <w:sz w:val="24"/>
                <w:szCs w:val="24"/>
              </w:rPr>
            </w:pPr>
          </w:p>
        </w:tc>
        <w:tc>
          <w:tcPr>
            <w:tcW w:w="7020" w:type="dxa"/>
          </w:tcPr>
          <w:p w14:paraId="07900FFA" w14:textId="77777777" w:rsidR="00F75180" w:rsidRPr="00377D66" w:rsidRDefault="004264E6" w:rsidP="00B836FA">
            <w:pPr>
              <w:pStyle w:val="StyleHeader2-SubClausesAfter6pt"/>
              <w:spacing w:before="120"/>
              <w:outlineLvl w:val="3"/>
            </w:pPr>
            <w:r w:rsidRPr="00377D66">
              <w:t xml:space="preserve">If a Bidder does not provide clarifications of its bid by the date and time set in the </w:t>
            </w:r>
            <w:r>
              <w:rPr>
                <w:rStyle w:val="StyleHeader2-SubClausesItalicChar"/>
                <w:i w:val="0"/>
              </w:rPr>
              <w:t>Employer</w:t>
            </w:r>
            <w:r w:rsidRPr="00377D66">
              <w:t>’s request for clarification, its bid may be rejected.</w:t>
            </w:r>
          </w:p>
        </w:tc>
      </w:tr>
      <w:tr w:rsidR="00F75180" w:rsidRPr="007764E1" w14:paraId="5F2EDF43" w14:textId="77777777" w:rsidTr="00B836FA">
        <w:trPr>
          <w:cantSplit/>
          <w:jc w:val="center"/>
        </w:trPr>
        <w:tc>
          <w:tcPr>
            <w:tcW w:w="2430" w:type="dxa"/>
          </w:tcPr>
          <w:p w14:paraId="6A57A2CE" w14:textId="77777777" w:rsidR="00F75180" w:rsidRPr="007764E1" w:rsidRDefault="004264E6" w:rsidP="00B836FA">
            <w:pPr>
              <w:pStyle w:val="S1-Header2"/>
            </w:pPr>
            <w:bookmarkStart w:id="253" w:name="_Toc97371033"/>
            <w:bookmarkStart w:id="254" w:name="_Toc139863130"/>
            <w:bookmarkStart w:id="255" w:name="_Toc365202192"/>
            <w:r w:rsidRPr="00377D66">
              <w:lastRenderedPageBreak/>
              <w:t>Deviations, Reservations, and Omissions</w:t>
            </w:r>
            <w:bookmarkEnd w:id="253"/>
            <w:bookmarkEnd w:id="254"/>
            <w:bookmarkEnd w:id="255"/>
          </w:p>
        </w:tc>
        <w:tc>
          <w:tcPr>
            <w:tcW w:w="7020" w:type="dxa"/>
          </w:tcPr>
          <w:p w14:paraId="3F0DAF5F" w14:textId="77777777" w:rsidR="00F75180" w:rsidRPr="00377D66" w:rsidRDefault="004264E6" w:rsidP="00B836FA">
            <w:pPr>
              <w:pStyle w:val="Header2-SubClauses"/>
              <w:rPr>
                <w:rFonts w:cs="Times New Roman"/>
              </w:rPr>
            </w:pPr>
            <w:r w:rsidRPr="00377D66">
              <w:rPr>
                <w:rFonts w:cs="Times New Roman"/>
              </w:rPr>
              <w:t>During the evaluation of bids, the following definitions apply:</w:t>
            </w:r>
          </w:p>
          <w:p w14:paraId="0B0DB6FE" w14:textId="77777777" w:rsidR="00F75180" w:rsidRPr="007764E1" w:rsidRDefault="004264E6" w:rsidP="00B836FA">
            <w:pPr>
              <w:pStyle w:val="P3Header1-Clauses"/>
              <w:numPr>
                <w:ilvl w:val="0"/>
                <w:numId w:val="0"/>
              </w:numPr>
              <w:ind w:left="927" w:hanging="423"/>
              <w:rPr>
                <w:szCs w:val="24"/>
              </w:rPr>
            </w:pPr>
            <w:r w:rsidRPr="00377D66">
              <w:rPr>
                <w:szCs w:val="24"/>
              </w:rPr>
              <w:t>(a)</w:t>
            </w:r>
            <w:r w:rsidRPr="00377D66">
              <w:rPr>
                <w:szCs w:val="24"/>
              </w:rPr>
              <w:tab/>
              <w:t>“Deviation” is a departure from the requirements specified in the Bidding Document;</w:t>
            </w:r>
          </w:p>
          <w:p w14:paraId="2831DBD5" w14:textId="77777777" w:rsidR="00F75180" w:rsidRPr="007764E1" w:rsidRDefault="004264E6" w:rsidP="00B836FA">
            <w:pPr>
              <w:pStyle w:val="P3Header1-Clauses"/>
              <w:numPr>
                <w:ilvl w:val="0"/>
                <w:numId w:val="0"/>
              </w:numPr>
              <w:ind w:left="927" w:hanging="423"/>
              <w:rPr>
                <w:szCs w:val="24"/>
              </w:rPr>
            </w:pPr>
            <w:r w:rsidRPr="00377D66">
              <w:rPr>
                <w:szCs w:val="24"/>
              </w:rPr>
              <w:t>(b)</w:t>
            </w:r>
            <w:r w:rsidRPr="00377D66">
              <w:rPr>
                <w:szCs w:val="24"/>
              </w:rPr>
              <w:tab/>
              <w:t>“Reservation” is the setting of limiting conditions or withholding from complete acceptance of the requirements specified in the Bidding Document; and</w:t>
            </w:r>
          </w:p>
          <w:p w14:paraId="1BCB3EA4" w14:textId="77777777" w:rsidR="00F75180" w:rsidRPr="007764E1" w:rsidRDefault="004264E6" w:rsidP="00B836FA">
            <w:pPr>
              <w:pStyle w:val="P3Header1-Clauses"/>
              <w:numPr>
                <w:ilvl w:val="0"/>
                <w:numId w:val="0"/>
              </w:numPr>
              <w:ind w:left="927" w:hanging="423"/>
              <w:rPr>
                <w:i/>
                <w:szCs w:val="24"/>
              </w:rPr>
            </w:pPr>
            <w:r w:rsidRPr="00377D66">
              <w:rPr>
                <w:szCs w:val="24"/>
              </w:rPr>
              <w:t>(c)</w:t>
            </w:r>
            <w:r w:rsidRPr="00377D66">
              <w:rPr>
                <w:szCs w:val="24"/>
              </w:rPr>
              <w:tab/>
              <w:t>“Omission” is the failure to submit part or all of the information or documentation required in the Bidding Document.</w:t>
            </w:r>
          </w:p>
        </w:tc>
      </w:tr>
      <w:tr w:rsidR="00F75180" w:rsidRPr="007764E1" w14:paraId="0E444E26" w14:textId="77777777" w:rsidTr="00B836FA">
        <w:trPr>
          <w:jc w:val="center"/>
        </w:trPr>
        <w:tc>
          <w:tcPr>
            <w:tcW w:w="2430" w:type="dxa"/>
          </w:tcPr>
          <w:p w14:paraId="2437E455" w14:textId="77777777" w:rsidR="00F75180" w:rsidRPr="007764E1" w:rsidRDefault="004264E6" w:rsidP="00B836FA">
            <w:pPr>
              <w:pStyle w:val="S1-Header2"/>
            </w:pPr>
            <w:bookmarkStart w:id="256" w:name="_Toc97371034"/>
            <w:bookmarkStart w:id="257" w:name="_Toc139863131"/>
            <w:bookmarkStart w:id="258" w:name="_Toc365202193"/>
            <w:bookmarkStart w:id="259" w:name="_Toc438438854"/>
            <w:bookmarkStart w:id="260" w:name="_Toc438532636"/>
            <w:bookmarkStart w:id="261" w:name="_Toc438733998"/>
            <w:bookmarkStart w:id="262" w:name="_Toc438907035"/>
            <w:bookmarkStart w:id="263" w:name="_Toc438907234"/>
            <w:r w:rsidRPr="00377D66">
              <w:t>Determination of Responsiveness</w:t>
            </w:r>
            <w:bookmarkEnd w:id="256"/>
            <w:bookmarkEnd w:id="257"/>
            <w:bookmarkEnd w:id="258"/>
            <w:r w:rsidRPr="00377D66">
              <w:t xml:space="preserve"> </w:t>
            </w:r>
            <w:bookmarkEnd w:id="259"/>
            <w:bookmarkEnd w:id="260"/>
            <w:bookmarkEnd w:id="261"/>
            <w:bookmarkEnd w:id="262"/>
            <w:bookmarkEnd w:id="263"/>
          </w:p>
        </w:tc>
        <w:tc>
          <w:tcPr>
            <w:tcW w:w="7020" w:type="dxa"/>
          </w:tcPr>
          <w:p w14:paraId="0F3F664D" w14:textId="77777777" w:rsidR="00F75180" w:rsidRPr="00377D66" w:rsidRDefault="004264E6" w:rsidP="00B836FA">
            <w:pPr>
              <w:pStyle w:val="Header2-SubClauses"/>
              <w:rPr>
                <w:rFonts w:cs="Times New Roman"/>
              </w:rPr>
            </w:pPr>
            <w:r w:rsidRPr="00377D66">
              <w:rPr>
                <w:rFonts w:cs="Times New Roman"/>
              </w:rPr>
              <w:t xml:space="preserve">The </w:t>
            </w:r>
            <w:r>
              <w:rPr>
                <w:rStyle w:val="StyleHeader2-SubClausesItalicChar"/>
                <w:rFonts w:cs="Times New Roman"/>
                <w:i w:val="0"/>
              </w:rPr>
              <w:t>Employer</w:t>
            </w:r>
            <w:r w:rsidRPr="00377D66">
              <w:rPr>
                <w:rFonts w:cs="Times New Roman"/>
              </w:rPr>
              <w:t>’s determination of a bid’s responsiveness is to be based on the contents of the bid itself, as defined in ITB11.</w:t>
            </w:r>
          </w:p>
        </w:tc>
      </w:tr>
      <w:tr w:rsidR="00F75180" w:rsidRPr="007764E1" w14:paraId="6DEE0965" w14:textId="77777777" w:rsidTr="00B836FA">
        <w:trPr>
          <w:jc w:val="center"/>
        </w:trPr>
        <w:tc>
          <w:tcPr>
            <w:tcW w:w="2430" w:type="dxa"/>
          </w:tcPr>
          <w:p w14:paraId="6D76C7CA" w14:textId="77777777" w:rsidR="00F75180" w:rsidRPr="007764E1" w:rsidRDefault="00F75180" w:rsidP="00B836FA">
            <w:pPr>
              <w:pStyle w:val="explanatorynotes"/>
              <w:suppressAutoHyphens w:val="0"/>
              <w:spacing w:before="120" w:after="120" w:line="240" w:lineRule="auto"/>
              <w:rPr>
                <w:rFonts w:ascii="Times New Roman" w:hAnsi="Times New Roman"/>
                <w:sz w:val="24"/>
                <w:szCs w:val="24"/>
              </w:rPr>
            </w:pPr>
          </w:p>
        </w:tc>
        <w:tc>
          <w:tcPr>
            <w:tcW w:w="7020" w:type="dxa"/>
          </w:tcPr>
          <w:p w14:paraId="00DB953C" w14:textId="77777777" w:rsidR="00F75180" w:rsidRPr="00377D66" w:rsidRDefault="004264E6" w:rsidP="00B836FA">
            <w:pPr>
              <w:pStyle w:val="Header2-SubClauses"/>
              <w:rPr>
                <w:rFonts w:cs="Times New Roman"/>
              </w:rPr>
            </w:pPr>
            <w:r w:rsidRPr="00377D66">
              <w:rPr>
                <w:rFonts w:cs="Times New Roman"/>
              </w:rPr>
              <w:t>A substantially responsive bid is one that meets the requirements of the Bidding Document without material deviation, reservation, or omission. A material deviation, reservation, or omission is one that,</w:t>
            </w:r>
          </w:p>
          <w:p w14:paraId="02F8D43A" w14:textId="77777777" w:rsidR="00F75180" w:rsidRPr="007764E1" w:rsidRDefault="004264E6" w:rsidP="00B836FA">
            <w:pPr>
              <w:pStyle w:val="P3Header1-Clauses"/>
              <w:numPr>
                <w:ilvl w:val="0"/>
                <w:numId w:val="0"/>
              </w:numPr>
              <w:ind w:left="927" w:hanging="423"/>
              <w:rPr>
                <w:szCs w:val="24"/>
              </w:rPr>
            </w:pPr>
            <w:r w:rsidRPr="00377D66">
              <w:rPr>
                <w:szCs w:val="24"/>
              </w:rPr>
              <w:t>(a)</w:t>
            </w:r>
            <w:r w:rsidRPr="00377D66">
              <w:rPr>
                <w:szCs w:val="24"/>
              </w:rPr>
              <w:tab/>
              <w:t>if accepted, would:</w:t>
            </w:r>
          </w:p>
          <w:p w14:paraId="1EF255BE" w14:textId="77777777" w:rsidR="00F75180" w:rsidRPr="007764E1" w:rsidRDefault="004264E6" w:rsidP="00B836FA">
            <w:pPr>
              <w:pStyle w:val="Heading4"/>
              <w:numPr>
                <w:ilvl w:val="0"/>
                <w:numId w:val="0"/>
              </w:numPr>
              <w:spacing w:before="0" w:after="200"/>
              <w:ind w:left="1467" w:hanging="540"/>
              <w:rPr>
                <w:rFonts w:ascii="Times New Roman" w:hAnsi="Times New Roman" w:cs="Times New Roman"/>
                <w:sz w:val="24"/>
                <w:szCs w:val="24"/>
              </w:rPr>
            </w:pPr>
            <w:r w:rsidRPr="00377D66">
              <w:rPr>
                <w:rFonts w:ascii="Times New Roman" w:hAnsi="Times New Roman" w:cs="Times New Roman"/>
                <w:sz w:val="24"/>
                <w:szCs w:val="24"/>
              </w:rPr>
              <w:t>(i)</w:t>
            </w:r>
            <w:r w:rsidRPr="00377D66">
              <w:rPr>
                <w:rFonts w:ascii="Times New Roman" w:hAnsi="Times New Roman" w:cs="Times New Roman"/>
                <w:sz w:val="24"/>
                <w:szCs w:val="24"/>
              </w:rPr>
              <w:tab/>
              <w:t>affect in any substantial way the scope, quality, or performance of the Works specified in the Contract; or</w:t>
            </w:r>
          </w:p>
          <w:p w14:paraId="51D0207E" w14:textId="77777777" w:rsidR="00F75180" w:rsidRPr="007764E1" w:rsidRDefault="004264E6" w:rsidP="00B836FA">
            <w:pPr>
              <w:pStyle w:val="Heading4"/>
              <w:numPr>
                <w:ilvl w:val="0"/>
                <w:numId w:val="0"/>
              </w:numPr>
              <w:spacing w:before="0" w:after="200"/>
              <w:ind w:left="1467" w:hanging="540"/>
              <w:rPr>
                <w:rFonts w:ascii="Times New Roman" w:hAnsi="Times New Roman" w:cs="Times New Roman"/>
                <w:sz w:val="24"/>
                <w:szCs w:val="24"/>
              </w:rPr>
            </w:pPr>
            <w:r w:rsidRPr="00377D66">
              <w:rPr>
                <w:rFonts w:ascii="Times New Roman" w:hAnsi="Times New Roman" w:cs="Times New Roman"/>
                <w:sz w:val="24"/>
                <w:szCs w:val="24"/>
              </w:rPr>
              <w:t>(ii)</w:t>
            </w:r>
            <w:r w:rsidRPr="00377D66">
              <w:rPr>
                <w:rFonts w:ascii="Times New Roman" w:hAnsi="Times New Roman" w:cs="Times New Roman"/>
                <w:sz w:val="24"/>
                <w:szCs w:val="24"/>
              </w:rPr>
              <w:tab/>
              <w:t>limit in any substantial way, inconsistent with the Bidding Document, the Employer’s rights or the Bidder’s obligations under the proposed Contract; or</w:t>
            </w:r>
          </w:p>
          <w:p w14:paraId="387B5163" w14:textId="77777777" w:rsidR="00F75180" w:rsidRPr="007764E1" w:rsidRDefault="004264E6" w:rsidP="00B836FA">
            <w:pPr>
              <w:pStyle w:val="P3Header1-Clauses"/>
              <w:numPr>
                <w:ilvl w:val="0"/>
                <w:numId w:val="0"/>
              </w:numPr>
              <w:ind w:left="927" w:hanging="423"/>
              <w:rPr>
                <w:szCs w:val="24"/>
              </w:rPr>
            </w:pPr>
            <w:r w:rsidRPr="00377D66">
              <w:rPr>
                <w:szCs w:val="24"/>
              </w:rPr>
              <w:t>(b)</w:t>
            </w:r>
            <w:r w:rsidRPr="00377D66">
              <w:rPr>
                <w:szCs w:val="24"/>
              </w:rPr>
              <w:tab/>
              <w:t>if rectified, would unfairly affect the competitive position of other Bidders presenting substantially responsive bids.</w:t>
            </w:r>
          </w:p>
        </w:tc>
      </w:tr>
      <w:tr w:rsidR="00F75180" w:rsidRPr="007764E1" w14:paraId="11EC76FB" w14:textId="77777777" w:rsidTr="00B836FA">
        <w:trPr>
          <w:jc w:val="center"/>
        </w:trPr>
        <w:tc>
          <w:tcPr>
            <w:tcW w:w="2430" w:type="dxa"/>
          </w:tcPr>
          <w:p w14:paraId="5FEB5E00" w14:textId="77777777" w:rsidR="00F75180" w:rsidRPr="00377D66" w:rsidRDefault="00F75180" w:rsidP="00B836FA">
            <w:pPr>
              <w:spacing w:before="120" w:after="120"/>
            </w:pPr>
          </w:p>
        </w:tc>
        <w:tc>
          <w:tcPr>
            <w:tcW w:w="7020" w:type="dxa"/>
          </w:tcPr>
          <w:p w14:paraId="63821F02" w14:textId="77777777" w:rsidR="00F75180" w:rsidRPr="00377D66" w:rsidRDefault="004264E6" w:rsidP="00B836FA">
            <w:pPr>
              <w:pStyle w:val="Header2-SubClauses"/>
              <w:rPr>
                <w:rFonts w:cs="Times New Roman"/>
              </w:rPr>
            </w:pPr>
            <w:r w:rsidRPr="00377D66">
              <w:rPr>
                <w:rFonts w:cs="Times New Roman"/>
              </w:rPr>
              <w:t xml:space="preserve">The </w:t>
            </w:r>
            <w:r>
              <w:rPr>
                <w:rStyle w:val="StyleHeader2-SubClausesItalicChar"/>
                <w:rFonts w:cs="Times New Roman"/>
                <w:i w:val="0"/>
              </w:rPr>
              <w:t>Employer</w:t>
            </w:r>
            <w:r w:rsidRPr="00377D66">
              <w:rPr>
                <w:rFonts w:cs="Times New Roman"/>
              </w:rPr>
              <w:t xml:space="preserve"> shall examine the technical aspects of the bid submitted in accordance with ITB 16, Technical Proposal, in particular, to confirm that all requirements of Section VII (Works Requirements) have been met without any material deviation, reservation or omission.</w:t>
            </w:r>
          </w:p>
        </w:tc>
      </w:tr>
      <w:tr w:rsidR="00F75180" w:rsidRPr="007764E1" w14:paraId="7F23A7B9" w14:textId="77777777" w:rsidTr="00B836FA">
        <w:trPr>
          <w:jc w:val="center"/>
        </w:trPr>
        <w:tc>
          <w:tcPr>
            <w:tcW w:w="2430" w:type="dxa"/>
          </w:tcPr>
          <w:p w14:paraId="379D3A33" w14:textId="77777777" w:rsidR="00F75180" w:rsidRPr="00377D66" w:rsidRDefault="00F75180" w:rsidP="00B836FA">
            <w:pPr>
              <w:spacing w:before="120" w:after="120"/>
            </w:pPr>
          </w:p>
        </w:tc>
        <w:tc>
          <w:tcPr>
            <w:tcW w:w="7020" w:type="dxa"/>
          </w:tcPr>
          <w:p w14:paraId="25CE8727" w14:textId="77777777" w:rsidR="00F75180" w:rsidRPr="00377D66" w:rsidRDefault="004264E6" w:rsidP="00B836FA">
            <w:pPr>
              <w:pStyle w:val="StyleHeader2-SubClausesAfter6pt"/>
              <w:spacing w:before="120"/>
              <w:outlineLvl w:val="3"/>
            </w:pPr>
            <w:r w:rsidRPr="00377D66">
              <w:t xml:space="preserve">If a bid is not substantially responsive to the requirements of the Bidding Document, it shall be rejected by the </w:t>
            </w:r>
            <w:r>
              <w:rPr>
                <w:rStyle w:val="StyleHeader2-SubClausesItalicChar"/>
                <w:i w:val="0"/>
              </w:rPr>
              <w:t>Employer</w:t>
            </w:r>
            <w:r w:rsidRPr="00377D66">
              <w:t xml:space="preserve"> and may not subsequently be made responsive by correction of the material deviation, reservation, or omission.</w:t>
            </w:r>
          </w:p>
        </w:tc>
      </w:tr>
      <w:tr w:rsidR="00F75180" w:rsidRPr="007764E1" w14:paraId="758C42CB" w14:textId="77777777" w:rsidTr="00B836FA">
        <w:trPr>
          <w:jc w:val="center"/>
        </w:trPr>
        <w:tc>
          <w:tcPr>
            <w:tcW w:w="2430" w:type="dxa"/>
          </w:tcPr>
          <w:p w14:paraId="15E66C21" w14:textId="77777777" w:rsidR="00F75180" w:rsidRPr="007764E1" w:rsidRDefault="004264E6" w:rsidP="00B836FA">
            <w:pPr>
              <w:pStyle w:val="S1-Header2"/>
            </w:pPr>
            <w:bookmarkStart w:id="264" w:name="_Hlt438533232"/>
            <w:bookmarkStart w:id="265" w:name="_Toc97371035"/>
            <w:bookmarkStart w:id="266" w:name="_Toc139863132"/>
            <w:bookmarkStart w:id="267" w:name="_Toc365202194"/>
            <w:bookmarkEnd w:id="264"/>
            <w:r w:rsidRPr="00377D66">
              <w:t>Nonconformities, Errors, and Omissions</w:t>
            </w:r>
            <w:bookmarkEnd w:id="265"/>
            <w:bookmarkEnd w:id="266"/>
            <w:bookmarkEnd w:id="267"/>
          </w:p>
        </w:tc>
        <w:tc>
          <w:tcPr>
            <w:tcW w:w="7020" w:type="dxa"/>
          </w:tcPr>
          <w:p w14:paraId="43CEF4A5" w14:textId="77777777" w:rsidR="00F75180" w:rsidRPr="00377D66" w:rsidRDefault="004264E6" w:rsidP="00B836FA">
            <w:pPr>
              <w:pStyle w:val="StyleHeader2-SubClausesAfter6pt"/>
              <w:spacing w:before="120"/>
              <w:outlineLvl w:val="3"/>
            </w:pPr>
            <w:r w:rsidRPr="00377D66">
              <w:t xml:space="preserve">Provided that a bid is substantially responsive, the </w:t>
            </w:r>
            <w:r>
              <w:rPr>
                <w:rStyle w:val="StyleHeader2-SubClausesItalicChar"/>
                <w:i w:val="0"/>
              </w:rPr>
              <w:t>Employer</w:t>
            </w:r>
            <w:r w:rsidRPr="00377D66">
              <w:t xml:space="preserve"> may waive any </w:t>
            </w:r>
            <w:r w:rsidR="00A6517D" w:rsidRPr="004264E6">
              <w:t>nonconformity</w:t>
            </w:r>
            <w:r w:rsidRPr="00377D66">
              <w:t xml:space="preserve"> in the bid.</w:t>
            </w:r>
          </w:p>
        </w:tc>
      </w:tr>
      <w:tr w:rsidR="00F75180" w:rsidRPr="007764E1" w14:paraId="6C2B802E" w14:textId="77777777" w:rsidTr="00B836FA">
        <w:trPr>
          <w:jc w:val="center"/>
        </w:trPr>
        <w:tc>
          <w:tcPr>
            <w:tcW w:w="2430" w:type="dxa"/>
          </w:tcPr>
          <w:p w14:paraId="20EB5252" w14:textId="77777777" w:rsidR="00F75180" w:rsidRPr="007764E1" w:rsidRDefault="00F75180" w:rsidP="00B836FA">
            <w:pPr>
              <w:pStyle w:val="explanatorynotes"/>
              <w:suppressAutoHyphens w:val="0"/>
              <w:spacing w:before="100" w:after="100" w:line="240" w:lineRule="auto"/>
              <w:rPr>
                <w:rFonts w:ascii="Times New Roman" w:hAnsi="Times New Roman"/>
                <w:sz w:val="24"/>
                <w:szCs w:val="24"/>
              </w:rPr>
            </w:pPr>
          </w:p>
        </w:tc>
        <w:tc>
          <w:tcPr>
            <w:tcW w:w="7020" w:type="dxa"/>
          </w:tcPr>
          <w:p w14:paraId="7EC1CEE7" w14:textId="77777777" w:rsidR="00F75180" w:rsidRPr="00377D66" w:rsidRDefault="004264E6" w:rsidP="00B836FA">
            <w:pPr>
              <w:pStyle w:val="StyleHeader2-SubClausesAfter6pt"/>
              <w:spacing w:before="120"/>
              <w:outlineLvl w:val="3"/>
            </w:pPr>
            <w:r w:rsidRPr="00377D66">
              <w:t xml:space="preserve">Provided that a bid is substantially responsive, the </w:t>
            </w:r>
            <w:r>
              <w:rPr>
                <w:rStyle w:val="StyleHeader2-SubClausesItalicChar"/>
                <w:i w:val="0"/>
              </w:rPr>
              <w:t>Employer</w:t>
            </w:r>
            <w:r w:rsidRPr="00377D66">
              <w:t xml:space="preserve">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F75180" w:rsidRPr="007764E1" w14:paraId="224D08B9" w14:textId="77777777" w:rsidTr="00B836FA">
        <w:trPr>
          <w:jc w:val="center"/>
        </w:trPr>
        <w:tc>
          <w:tcPr>
            <w:tcW w:w="2430" w:type="dxa"/>
          </w:tcPr>
          <w:p w14:paraId="5BE1661C" w14:textId="77777777" w:rsidR="00F75180" w:rsidRPr="00377D66" w:rsidRDefault="00F75180" w:rsidP="00B836FA">
            <w:pPr>
              <w:spacing w:before="100" w:after="100"/>
            </w:pPr>
          </w:p>
        </w:tc>
        <w:tc>
          <w:tcPr>
            <w:tcW w:w="7020" w:type="dxa"/>
          </w:tcPr>
          <w:p w14:paraId="711734AF" w14:textId="77777777" w:rsidR="00F75180" w:rsidRPr="00377D66" w:rsidRDefault="004264E6" w:rsidP="00B836FA">
            <w:pPr>
              <w:pStyle w:val="StyleHeader2-SubClausesAfter6pt"/>
              <w:spacing w:before="120"/>
              <w:outlineLvl w:val="3"/>
            </w:pPr>
            <w:r w:rsidRPr="00377D66">
              <w:t xml:space="preserve">Provided that a bid is substantially responsive, the </w:t>
            </w:r>
            <w:r>
              <w:rPr>
                <w:rStyle w:val="StyleHeader2-SubClausesItalicChar"/>
                <w:i w:val="0"/>
              </w:rPr>
              <w:t>Employer</w:t>
            </w:r>
            <w:r w:rsidRPr="00377D66">
              <w:t xml:space="preserve"> shall rectify quantifiable nonmaterial nonconformities related to the Bid Price. To this effect, the Bid Price may be adjusted, for comparison purposes only, to reflect the price of a missing or non-conforming item or component. The adjustment shall be made using the methods specified in Section III (Evaluation and Qualification Criteria).</w:t>
            </w:r>
          </w:p>
        </w:tc>
      </w:tr>
      <w:tr w:rsidR="00F75180" w:rsidRPr="007764E1" w14:paraId="65C4A618" w14:textId="77777777" w:rsidTr="00B836FA">
        <w:trPr>
          <w:jc w:val="center"/>
        </w:trPr>
        <w:tc>
          <w:tcPr>
            <w:tcW w:w="2430" w:type="dxa"/>
          </w:tcPr>
          <w:p w14:paraId="00547176" w14:textId="77777777" w:rsidR="00F75180" w:rsidRPr="007764E1" w:rsidRDefault="004264E6" w:rsidP="00B836FA">
            <w:pPr>
              <w:pStyle w:val="S1-Header2"/>
            </w:pPr>
            <w:bookmarkStart w:id="268" w:name="_Toc97371036"/>
            <w:bookmarkStart w:id="269" w:name="_Toc139863133"/>
            <w:bookmarkStart w:id="270" w:name="_Toc365202195"/>
            <w:r w:rsidRPr="00377D66">
              <w:t>Correction of Arithmetical Errors</w:t>
            </w:r>
            <w:bookmarkEnd w:id="268"/>
            <w:bookmarkEnd w:id="269"/>
            <w:bookmarkEnd w:id="270"/>
          </w:p>
        </w:tc>
        <w:tc>
          <w:tcPr>
            <w:tcW w:w="7020" w:type="dxa"/>
          </w:tcPr>
          <w:p w14:paraId="42915D96" w14:textId="77777777" w:rsidR="00F75180" w:rsidRPr="00377D66" w:rsidRDefault="004264E6" w:rsidP="00B836FA">
            <w:pPr>
              <w:pStyle w:val="StyleHeader2-SubClausesAfter6pt"/>
              <w:spacing w:before="120"/>
              <w:outlineLvl w:val="3"/>
            </w:pPr>
            <w:r w:rsidRPr="00377D66">
              <w:t xml:space="preserve">Provided that the bid is substantially responsive, the </w:t>
            </w:r>
            <w:r>
              <w:rPr>
                <w:rStyle w:val="StyleHeader2-SubClausesItalicChar"/>
                <w:i w:val="0"/>
              </w:rPr>
              <w:t>Employer</w:t>
            </w:r>
            <w:r w:rsidRPr="00377D66">
              <w:t xml:space="preserve"> shall correct arithmetical errors on the following basis:</w:t>
            </w:r>
          </w:p>
          <w:p w14:paraId="5DC0134A" w14:textId="77777777" w:rsidR="00F75180" w:rsidRPr="007764E1" w:rsidRDefault="004264E6" w:rsidP="00B836FA">
            <w:pPr>
              <w:pStyle w:val="P3Header1-Clauses"/>
              <w:numPr>
                <w:ilvl w:val="0"/>
                <w:numId w:val="0"/>
              </w:numPr>
              <w:ind w:left="927" w:hanging="423"/>
              <w:rPr>
                <w:szCs w:val="24"/>
              </w:rPr>
            </w:pPr>
            <w:r w:rsidRPr="00377D66">
              <w:rPr>
                <w:szCs w:val="24"/>
              </w:rPr>
              <w:t>(a)</w:t>
            </w:r>
            <w:r w:rsidRPr="00377D66">
              <w:rPr>
                <w:szCs w:val="24"/>
              </w:rPr>
              <w:tab/>
              <w:t>only for admeasurement contracts, if there is a discrepancy between the unit price and the total price that is obtained by multiplying the unit price and quantity, the unit price shall prevail and the total price shall be corrected, unless in the opinion of the Employer there is an obvious misplacement of the decimal point in the unit price, in which case the total price as quoted shall govern and the unit price shall be corrected;</w:t>
            </w:r>
          </w:p>
          <w:p w14:paraId="2CB0F745" w14:textId="77777777" w:rsidR="00F75180" w:rsidRPr="007764E1" w:rsidRDefault="004264E6" w:rsidP="00B836FA">
            <w:pPr>
              <w:pStyle w:val="P3Header1-Clauses"/>
              <w:numPr>
                <w:ilvl w:val="0"/>
                <w:numId w:val="0"/>
              </w:numPr>
              <w:ind w:left="927" w:hanging="423"/>
              <w:rPr>
                <w:szCs w:val="24"/>
              </w:rPr>
            </w:pPr>
            <w:r w:rsidRPr="00377D66">
              <w:rPr>
                <w:szCs w:val="24"/>
              </w:rPr>
              <w:t>(b)</w:t>
            </w:r>
            <w:r w:rsidRPr="00377D66">
              <w:rPr>
                <w:szCs w:val="24"/>
              </w:rPr>
              <w:tab/>
              <w:t>if there is an error in a total corresponding to the addition or subtraction of subtotals, the subtotals shall prevail and the total shall be corrected; and</w:t>
            </w:r>
          </w:p>
          <w:p w14:paraId="1C0ACF6F" w14:textId="77777777" w:rsidR="00F75180" w:rsidRPr="007764E1" w:rsidRDefault="004264E6" w:rsidP="00B836FA">
            <w:pPr>
              <w:pStyle w:val="P3Header1-Clauses"/>
              <w:numPr>
                <w:ilvl w:val="0"/>
                <w:numId w:val="0"/>
              </w:numPr>
              <w:ind w:left="927" w:hanging="423"/>
              <w:rPr>
                <w:szCs w:val="24"/>
              </w:rPr>
            </w:pPr>
            <w:r w:rsidRPr="00377D66">
              <w:rPr>
                <w:szCs w:val="24"/>
              </w:rPr>
              <w:t>(c)</w:t>
            </w:r>
            <w:r w:rsidRPr="00377D66">
              <w:rPr>
                <w:szCs w:val="24"/>
              </w:rPr>
              <w:tab/>
              <w:t>if there is a discrepancy between words and figures, the amount in words shall prevail, unless the amount expressed in words is related to an arithmetic error, in which case the amount in figures shall prevail subject to (a) and (b) above.</w:t>
            </w:r>
          </w:p>
        </w:tc>
      </w:tr>
      <w:tr w:rsidR="00F75180" w:rsidRPr="007764E1" w14:paraId="44698EE3" w14:textId="77777777" w:rsidTr="00B836FA">
        <w:trPr>
          <w:jc w:val="center"/>
        </w:trPr>
        <w:tc>
          <w:tcPr>
            <w:tcW w:w="2430" w:type="dxa"/>
          </w:tcPr>
          <w:p w14:paraId="4424DF94" w14:textId="77777777" w:rsidR="00F75180" w:rsidRPr="007764E1" w:rsidRDefault="00F75180" w:rsidP="00B836FA">
            <w:pPr>
              <w:pStyle w:val="Header1-Clauses"/>
              <w:numPr>
                <w:ilvl w:val="0"/>
                <w:numId w:val="0"/>
              </w:numPr>
              <w:spacing w:before="100" w:after="100"/>
              <w:rPr>
                <w:rFonts w:ascii="Times New Roman" w:hAnsi="Times New Roman"/>
                <w:sz w:val="24"/>
                <w:szCs w:val="24"/>
              </w:rPr>
            </w:pPr>
          </w:p>
        </w:tc>
        <w:tc>
          <w:tcPr>
            <w:tcW w:w="7020" w:type="dxa"/>
          </w:tcPr>
          <w:p w14:paraId="55A20A14" w14:textId="77777777" w:rsidR="00F75180" w:rsidRPr="00377D66" w:rsidRDefault="004264E6" w:rsidP="00B836FA">
            <w:pPr>
              <w:pStyle w:val="StyleHeader2-SubClausesAfter6pt"/>
              <w:spacing w:before="120"/>
              <w:outlineLvl w:val="3"/>
            </w:pPr>
            <w:r w:rsidRPr="00377D66">
              <w:t>Bidders shall be requested to accept correction of arithmetical errors. Failure to accept the correction in accordance with ITB 31.1, shall result in the rejection of the Bid.</w:t>
            </w:r>
          </w:p>
        </w:tc>
      </w:tr>
      <w:tr w:rsidR="00F75180" w:rsidRPr="007764E1" w14:paraId="365D70A9" w14:textId="77777777" w:rsidTr="00B836FA">
        <w:trPr>
          <w:jc w:val="center"/>
        </w:trPr>
        <w:tc>
          <w:tcPr>
            <w:tcW w:w="2430" w:type="dxa"/>
          </w:tcPr>
          <w:p w14:paraId="209B6A57" w14:textId="77777777" w:rsidR="00F75180" w:rsidRPr="007764E1" w:rsidRDefault="004264E6" w:rsidP="00B836FA">
            <w:pPr>
              <w:pStyle w:val="S1-Header2"/>
            </w:pPr>
            <w:bookmarkStart w:id="271" w:name="_Toc97371037"/>
            <w:bookmarkStart w:id="272" w:name="_Toc139863134"/>
            <w:bookmarkStart w:id="273" w:name="_Toc365202196"/>
            <w:r w:rsidRPr="00377D66">
              <w:t>Conversion to Single Currency</w:t>
            </w:r>
            <w:bookmarkEnd w:id="271"/>
            <w:bookmarkEnd w:id="272"/>
            <w:bookmarkEnd w:id="273"/>
            <w:r w:rsidRPr="00377D66">
              <w:t xml:space="preserve"> </w:t>
            </w:r>
          </w:p>
        </w:tc>
        <w:tc>
          <w:tcPr>
            <w:tcW w:w="7020" w:type="dxa"/>
          </w:tcPr>
          <w:p w14:paraId="054B5736" w14:textId="77777777" w:rsidR="00F75180" w:rsidRPr="00377D66" w:rsidRDefault="004264E6" w:rsidP="00B836FA">
            <w:pPr>
              <w:pStyle w:val="StyleHeader2-SubClausesAfter6pt"/>
              <w:spacing w:before="120"/>
              <w:outlineLvl w:val="3"/>
            </w:pPr>
            <w:r w:rsidRPr="00377D66">
              <w:t xml:space="preserve">For evaluation and comparison purposes, the currency(ies) of the Bid shall be converted into a single currency as </w:t>
            </w:r>
            <w:r w:rsidRPr="00377D66">
              <w:rPr>
                <w:b/>
              </w:rPr>
              <w:t>specified in the BDS</w:t>
            </w:r>
            <w:r w:rsidRPr="00377D66">
              <w:t xml:space="preserve">. </w:t>
            </w:r>
          </w:p>
        </w:tc>
      </w:tr>
      <w:tr w:rsidR="00F75180" w:rsidRPr="007764E1" w14:paraId="749326A8" w14:textId="77777777" w:rsidTr="00B836FA">
        <w:trPr>
          <w:jc w:val="center"/>
        </w:trPr>
        <w:tc>
          <w:tcPr>
            <w:tcW w:w="2430" w:type="dxa"/>
          </w:tcPr>
          <w:p w14:paraId="39B7C628" w14:textId="77777777" w:rsidR="00F75180" w:rsidRPr="007764E1" w:rsidRDefault="004264E6" w:rsidP="00B836FA">
            <w:pPr>
              <w:pStyle w:val="S1-Header2"/>
            </w:pPr>
            <w:bookmarkStart w:id="274" w:name="_Toc438438858"/>
            <w:bookmarkStart w:id="275" w:name="_Toc438532647"/>
            <w:bookmarkStart w:id="276" w:name="_Toc438734002"/>
            <w:bookmarkStart w:id="277" w:name="_Toc438907039"/>
            <w:bookmarkStart w:id="278" w:name="_Toc438907238"/>
            <w:bookmarkStart w:id="279" w:name="_Toc97371038"/>
            <w:bookmarkStart w:id="280" w:name="_Toc139863135"/>
            <w:bookmarkStart w:id="281" w:name="_Toc365202197"/>
            <w:r w:rsidRPr="00377D66">
              <w:lastRenderedPageBreak/>
              <w:t>Margin of Preference</w:t>
            </w:r>
            <w:bookmarkEnd w:id="274"/>
            <w:bookmarkEnd w:id="275"/>
            <w:bookmarkEnd w:id="276"/>
            <w:bookmarkEnd w:id="277"/>
            <w:bookmarkEnd w:id="278"/>
            <w:bookmarkEnd w:id="279"/>
            <w:bookmarkEnd w:id="280"/>
            <w:bookmarkEnd w:id="281"/>
          </w:p>
        </w:tc>
        <w:tc>
          <w:tcPr>
            <w:tcW w:w="7020" w:type="dxa"/>
          </w:tcPr>
          <w:p w14:paraId="5A39C04D" w14:textId="77777777" w:rsidR="00F75180" w:rsidRPr="00377D66" w:rsidRDefault="004264E6" w:rsidP="00B836FA">
            <w:pPr>
              <w:pStyle w:val="Header2-SubClauses"/>
              <w:rPr>
                <w:rFonts w:cs="Times New Roman"/>
              </w:rPr>
            </w:pPr>
            <w:r w:rsidRPr="00377D66">
              <w:rPr>
                <w:b/>
                <w:spacing w:val="-2"/>
              </w:rPr>
              <w:t>Unless otherwise specified in the</w:t>
            </w:r>
            <w:r w:rsidRPr="00377D66">
              <w:rPr>
                <w:spacing w:val="-2"/>
              </w:rPr>
              <w:t xml:space="preserve"> </w:t>
            </w:r>
            <w:r w:rsidRPr="00377D66">
              <w:rPr>
                <w:b/>
                <w:spacing w:val="-2"/>
              </w:rPr>
              <w:t xml:space="preserve">BDS, </w:t>
            </w:r>
            <w:r w:rsidRPr="00377D66">
              <w:rPr>
                <w:spacing w:val="-2"/>
              </w:rPr>
              <w:t>a margin of preference for domestic bidders</w:t>
            </w:r>
            <w:r>
              <w:rPr>
                <w:rStyle w:val="FootnoteReference"/>
                <w:spacing w:val="-2"/>
              </w:rPr>
              <w:footnoteReference w:id="3"/>
            </w:r>
            <w:r w:rsidRPr="00377D66">
              <w:rPr>
                <w:spacing w:val="-2"/>
              </w:rPr>
              <w:t xml:space="preserve"> shall not apply</w:t>
            </w:r>
            <w:r w:rsidRPr="00377D66">
              <w:rPr>
                <w:rFonts w:cs="Times New Roman"/>
              </w:rPr>
              <w:t>.</w:t>
            </w:r>
          </w:p>
        </w:tc>
      </w:tr>
      <w:tr w:rsidR="00F75180" w:rsidRPr="007764E1" w14:paraId="3E6ECB03" w14:textId="77777777" w:rsidTr="00B836FA">
        <w:trPr>
          <w:jc w:val="center"/>
        </w:trPr>
        <w:tc>
          <w:tcPr>
            <w:tcW w:w="2430" w:type="dxa"/>
          </w:tcPr>
          <w:p w14:paraId="4C3EEF52" w14:textId="77777777" w:rsidR="00F75180" w:rsidRPr="007764E1" w:rsidRDefault="004264E6" w:rsidP="00B836FA">
            <w:pPr>
              <w:pStyle w:val="S1-Header2"/>
            </w:pPr>
            <w:bookmarkStart w:id="282" w:name="_Toc365202198"/>
            <w:r w:rsidRPr="00377D66">
              <w:t>Subcontractors</w:t>
            </w:r>
            <w:bookmarkEnd w:id="282"/>
          </w:p>
        </w:tc>
        <w:tc>
          <w:tcPr>
            <w:tcW w:w="7020" w:type="dxa"/>
          </w:tcPr>
          <w:p w14:paraId="256FF309" w14:textId="77777777" w:rsidR="00F75180" w:rsidRPr="00377D66" w:rsidRDefault="004264E6" w:rsidP="00B836FA">
            <w:pPr>
              <w:pStyle w:val="Header2-SubClauses"/>
              <w:rPr>
                <w:spacing w:val="-2"/>
              </w:rPr>
            </w:pPr>
            <w:r w:rsidRPr="00377D66">
              <w:rPr>
                <w:spacing w:val="-2"/>
              </w:rPr>
              <w:t>Unless otherwise stated in the</w:t>
            </w:r>
            <w:r w:rsidRPr="00377D66">
              <w:rPr>
                <w:bCs/>
                <w:spacing w:val="-2"/>
              </w:rPr>
              <w:t xml:space="preserve"> BDS, the Employer does not intend to execute any specific elements of the Works by sub-contractors selected in advance by the Employer.</w:t>
            </w:r>
          </w:p>
          <w:p w14:paraId="52CB565E" w14:textId="77777777" w:rsidR="00F75180" w:rsidRPr="00377D66" w:rsidRDefault="004264E6" w:rsidP="00B836FA">
            <w:pPr>
              <w:pStyle w:val="Header2-SubClauses"/>
              <w:rPr>
                <w:spacing w:val="-2"/>
              </w:rPr>
            </w:pPr>
            <w:r w:rsidRPr="00377D66">
              <w:rPr>
                <w:bCs/>
                <w:spacing w:val="-2"/>
              </w:rPr>
              <w:t xml:space="preserve">The Employer may permit subcontracting for certain specialized works as indicated in Section III. When subcontracting is permitted by the Employer, the specialized </w:t>
            </w:r>
            <w:r w:rsidRPr="00377D66">
              <w:rPr>
                <w:spacing w:val="-2"/>
              </w:rPr>
              <w:t>sub-contractor’s</w:t>
            </w:r>
            <w:r w:rsidRPr="00377D66">
              <w:rPr>
                <w:bCs/>
                <w:spacing w:val="-2"/>
              </w:rPr>
              <w:t xml:space="preserve"> experience shall be considered for evaluation. Section III describes the qualification criteria for sub-contractors.</w:t>
            </w:r>
          </w:p>
          <w:p w14:paraId="5DBD3388" w14:textId="77777777" w:rsidR="00F75180" w:rsidRPr="00377D66" w:rsidRDefault="004264E6" w:rsidP="00B836FA">
            <w:pPr>
              <w:pStyle w:val="Header2-SubClauses"/>
              <w:rPr>
                <w:spacing w:val="-2"/>
              </w:rPr>
            </w:pPr>
            <w:r w:rsidRPr="00377D66">
              <w:rPr>
                <w:bCs/>
                <w:spacing w:val="-2"/>
              </w:rPr>
              <w:t xml:space="preserve">Bidders may propose subcontracting up to the percentage of total value of contracts or the volume of works as </w:t>
            </w:r>
            <w:r w:rsidRPr="00377D66">
              <w:rPr>
                <w:b/>
                <w:spacing w:val="-2"/>
              </w:rPr>
              <w:t>specified in the</w:t>
            </w:r>
            <w:r w:rsidRPr="00377D66">
              <w:rPr>
                <w:bCs/>
                <w:spacing w:val="-2"/>
              </w:rPr>
              <w:t xml:space="preserve"> </w:t>
            </w:r>
            <w:r w:rsidRPr="00377D66">
              <w:rPr>
                <w:b/>
                <w:spacing w:val="-2"/>
              </w:rPr>
              <w:t>BDS.</w:t>
            </w:r>
          </w:p>
        </w:tc>
      </w:tr>
      <w:tr w:rsidR="00F75180" w:rsidRPr="007764E1" w14:paraId="25E5E68E" w14:textId="77777777" w:rsidTr="00B836FA">
        <w:trPr>
          <w:cantSplit/>
          <w:jc w:val="center"/>
        </w:trPr>
        <w:tc>
          <w:tcPr>
            <w:tcW w:w="2430" w:type="dxa"/>
          </w:tcPr>
          <w:p w14:paraId="3B6F0D6E" w14:textId="77777777" w:rsidR="00F75180" w:rsidRPr="007764E1" w:rsidRDefault="004264E6" w:rsidP="00B836FA">
            <w:pPr>
              <w:pStyle w:val="S1-Header2"/>
            </w:pPr>
            <w:bookmarkStart w:id="283" w:name="_Toc438438859"/>
            <w:bookmarkStart w:id="284" w:name="_Toc438532648"/>
            <w:bookmarkStart w:id="285" w:name="_Toc438734003"/>
            <w:bookmarkStart w:id="286" w:name="_Toc438907040"/>
            <w:bookmarkStart w:id="287" w:name="_Toc438907239"/>
            <w:bookmarkStart w:id="288" w:name="_Toc97371039"/>
            <w:bookmarkStart w:id="289" w:name="_Toc139863136"/>
            <w:bookmarkStart w:id="290" w:name="_Toc365202199"/>
            <w:r w:rsidRPr="00377D66">
              <w:t>Evaluation of Bids</w:t>
            </w:r>
            <w:bookmarkEnd w:id="283"/>
            <w:bookmarkEnd w:id="284"/>
            <w:bookmarkEnd w:id="285"/>
            <w:bookmarkEnd w:id="286"/>
            <w:bookmarkEnd w:id="287"/>
            <w:bookmarkEnd w:id="288"/>
            <w:bookmarkEnd w:id="289"/>
            <w:bookmarkEnd w:id="290"/>
          </w:p>
        </w:tc>
        <w:tc>
          <w:tcPr>
            <w:tcW w:w="7020" w:type="dxa"/>
          </w:tcPr>
          <w:p w14:paraId="2E62F88C" w14:textId="77777777" w:rsidR="00F75180" w:rsidRPr="00377D66" w:rsidRDefault="004264E6" w:rsidP="00B836FA">
            <w:pPr>
              <w:pStyle w:val="Header2-SubClauses"/>
              <w:rPr>
                <w:rFonts w:cs="Times New Roman"/>
              </w:rPr>
            </w:pPr>
            <w:r w:rsidRPr="00377D66">
              <w:rPr>
                <w:rFonts w:cs="Times New Roman"/>
              </w:rPr>
              <w:t xml:space="preserve">The </w:t>
            </w:r>
            <w:r>
              <w:rPr>
                <w:rStyle w:val="StyleHeader2-SubClausesItalicChar"/>
                <w:rFonts w:cs="Times New Roman"/>
                <w:i w:val="0"/>
              </w:rPr>
              <w:t>Employer</w:t>
            </w:r>
            <w:r w:rsidRPr="00377D66">
              <w:rPr>
                <w:rFonts w:cs="Times New Roman"/>
              </w:rPr>
              <w:t xml:space="preserve"> shall use the criteria and methodologies listed in this Clause. No other evaluation criteria or methodologies shall be permitted.</w:t>
            </w:r>
          </w:p>
        </w:tc>
      </w:tr>
      <w:tr w:rsidR="00F75180" w:rsidRPr="007764E1" w14:paraId="3F8B7140" w14:textId="77777777" w:rsidTr="00B836FA">
        <w:trPr>
          <w:jc w:val="center"/>
        </w:trPr>
        <w:tc>
          <w:tcPr>
            <w:tcW w:w="2430" w:type="dxa"/>
          </w:tcPr>
          <w:p w14:paraId="7FCAAB4D" w14:textId="77777777" w:rsidR="00F75180" w:rsidRPr="007764E1" w:rsidRDefault="00F75180" w:rsidP="00B836FA">
            <w:pPr>
              <w:pStyle w:val="Header1-Clauses"/>
              <w:numPr>
                <w:ilvl w:val="0"/>
                <w:numId w:val="0"/>
              </w:numPr>
              <w:spacing w:before="140" w:after="120"/>
              <w:rPr>
                <w:rFonts w:ascii="Times New Roman" w:hAnsi="Times New Roman"/>
                <w:sz w:val="24"/>
                <w:szCs w:val="24"/>
              </w:rPr>
            </w:pPr>
          </w:p>
        </w:tc>
        <w:tc>
          <w:tcPr>
            <w:tcW w:w="7020" w:type="dxa"/>
          </w:tcPr>
          <w:p w14:paraId="1D1AA163" w14:textId="77777777" w:rsidR="00F75180" w:rsidRPr="00377D66" w:rsidRDefault="004264E6" w:rsidP="00B836FA">
            <w:pPr>
              <w:pStyle w:val="Header2-SubClauses"/>
              <w:rPr>
                <w:rFonts w:cs="Times New Roman"/>
              </w:rPr>
            </w:pPr>
            <w:r w:rsidRPr="00377D66">
              <w:rPr>
                <w:rFonts w:cs="Times New Roman"/>
              </w:rPr>
              <w:t xml:space="preserve">To evaluate a bid, the </w:t>
            </w:r>
            <w:r>
              <w:rPr>
                <w:rStyle w:val="StyleHeader2-SubClausesItalicChar"/>
                <w:rFonts w:cs="Times New Roman"/>
                <w:i w:val="0"/>
              </w:rPr>
              <w:t>Employer</w:t>
            </w:r>
            <w:r w:rsidRPr="00377D66">
              <w:rPr>
                <w:rFonts w:cs="Times New Roman"/>
                <w:iCs/>
              </w:rPr>
              <w:t xml:space="preserve"> </w:t>
            </w:r>
            <w:r w:rsidRPr="00377D66">
              <w:rPr>
                <w:rFonts w:cs="Times New Roman"/>
              </w:rPr>
              <w:t>shall consider the following:</w:t>
            </w:r>
          </w:p>
          <w:p w14:paraId="21AE028C" w14:textId="77777777" w:rsidR="00F75180" w:rsidRPr="007764E1" w:rsidRDefault="004264E6" w:rsidP="00B836FA">
            <w:pPr>
              <w:pStyle w:val="P3Header1-Clauses"/>
              <w:numPr>
                <w:ilvl w:val="0"/>
                <w:numId w:val="0"/>
              </w:numPr>
              <w:ind w:left="927" w:hanging="423"/>
              <w:rPr>
                <w:szCs w:val="24"/>
              </w:rPr>
            </w:pPr>
            <w:r w:rsidRPr="00377D66">
              <w:rPr>
                <w:szCs w:val="24"/>
              </w:rPr>
              <w:t>(a)</w:t>
            </w:r>
            <w:r w:rsidRPr="00377D66">
              <w:rPr>
                <w:szCs w:val="24"/>
              </w:rPr>
              <w:tab/>
              <w:t>the bid price, excluding Provisional Sums and the provision, if any, for contingencies in the Summary Bill of Quantities</w:t>
            </w:r>
            <w:r>
              <w:rPr>
                <w:rStyle w:val="FootnoteReference"/>
              </w:rPr>
              <w:footnoteReference w:id="4"/>
            </w:r>
            <w:r w:rsidRPr="00377D66">
              <w:rPr>
                <w:szCs w:val="24"/>
              </w:rPr>
              <w:t xml:space="preserve"> for admeasurement contracts, but including Daywork</w:t>
            </w:r>
            <w:r>
              <w:rPr>
                <w:rStyle w:val="FootnoteReference"/>
              </w:rPr>
              <w:footnoteReference w:id="5"/>
            </w:r>
            <w:r w:rsidRPr="00377D66">
              <w:rPr>
                <w:szCs w:val="24"/>
              </w:rPr>
              <w:t xml:space="preserve"> items, where priced competitively;</w:t>
            </w:r>
          </w:p>
          <w:p w14:paraId="2BA47573" w14:textId="77777777" w:rsidR="00F75180" w:rsidRPr="007764E1" w:rsidRDefault="004264E6" w:rsidP="00B836FA">
            <w:pPr>
              <w:pStyle w:val="P3Header1-Clauses"/>
              <w:numPr>
                <w:ilvl w:val="0"/>
                <w:numId w:val="0"/>
              </w:numPr>
              <w:ind w:left="927" w:hanging="423"/>
              <w:rPr>
                <w:szCs w:val="24"/>
              </w:rPr>
            </w:pPr>
            <w:r w:rsidRPr="00377D66">
              <w:rPr>
                <w:szCs w:val="24"/>
              </w:rPr>
              <w:t>(b)</w:t>
            </w:r>
            <w:r w:rsidRPr="00377D66">
              <w:rPr>
                <w:szCs w:val="24"/>
              </w:rPr>
              <w:tab/>
              <w:t>price adjustment for correction of arithmetic errors in accordance with ITB 31.1;</w:t>
            </w:r>
          </w:p>
          <w:p w14:paraId="5F3A8648" w14:textId="77777777" w:rsidR="00F75180" w:rsidRPr="007764E1" w:rsidRDefault="004264E6" w:rsidP="00B836FA">
            <w:pPr>
              <w:pStyle w:val="P3Header1-Clauses"/>
              <w:numPr>
                <w:ilvl w:val="0"/>
                <w:numId w:val="0"/>
              </w:numPr>
              <w:ind w:left="927" w:hanging="423"/>
              <w:rPr>
                <w:szCs w:val="24"/>
              </w:rPr>
            </w:pPr>
            <w:r w:rsidRPr="00377D66">
              <w:rPr>
                <w:szCs w:val="24"/>
              </w:rPr>
              <w:t>(c)</w:t>
            </w:r>
            <w:r w:rsidRPr="00377D66">
              <w:rPr>
                <w:szCs w:val="24"/>
              </w:rPr>
              <w:tab/>
              <w:t>price adjustment due to discounts offered in accordance with ITB 14.4;</w:t>
            </w:r>
          </w:p>
          <w:p w14:paraId="633E5943" w14:textId="77777777" w:rsidR="00F75180" w:rsidRPr="007764E1" w:rsidRDefault="004264E6" w:rsidP="00B836FA">
            <w:pPr>
              <w:pStyle w:val="P3Header1-Clauses"/>
              <w:numPr>
                <w:ilvl w:val="0"/>
                <w:numId w:val="0"/>
              </w:numPr>
              <w:ind w:left="927" w:hanging="423"/>
              <w:rPr>
                <w:szCs w:val="24"/>
              </w:rPr>
            </w:pPr>
            <w:r w:rsidRPr="00377D66">
              <w:rPr>
                <w:szCs w:val="24"/>
              </w:rPr>
              <w:lastRenderedPageBreak/>
              <w:t>(d)</w:t>
            </w:r>
            <w:r w:rsidRPr="00377D66">
              <w:rPr>
                <w:szCs w:val="24"/>
              </w:rPr>
              <w:tab/>
            </w:r>
            <w:r w:rsidRPr="00377D66">
              <w:rPr>
                <w:spacing w:val="-4"/>
                <w:szCs w:val="24"/>
              </w:rPr>
              <w:t>converting the amount resulting from applying (a) to (c) above, if relevant, to a single currency in accordance with ITB 32;</w:t>
            </w:r>
          </w:p>
          <w:p w14:paraId="69F348C3" w14:textId="77777777" w:rsidR="00F75180" w:rsidRPr="007764E1" w:rsidRDefault="004264E6" w:rsidP="00B836FA">
            <w:pPr>
              <w:pStyle w:val="P3Header1-Clauses"/>
              <w:numPr>
                <w:ilvl w:val="0"/>
                <w:numId w:val="0"/>
              </w:numPr>
              <w:ind w:left="927" w:hanging="423"/>
              <w:rPr>
                <w:szCs w:val="24"/>
              </w:rPr>
            </w:pPr>
            <w:r w:rsidRPr="00377D66">
              <w:rPr>
                <w:szCs w:val="24"/>
              </w:rPr>
              <w:t>(e)</w:t>
            </w:r>
            <w:r w:rsidRPr="00377D66">
              <w:rPr>
                <w:szCs w:val="24"/>
              </w:rPr>
              <w:tab/>
              <w:t>price adjustment for nonconformities in accordance with ITB 30.3;</w:t>
            </w:r>
          </w:p>
          <w:p w14:paraId="353B507C" w14:textId="77777777" w:rsidR="00F75180" w:rsidRPr="007764E1" w:rsidRDefault="004264E6" w:rsidP="00B836FA">
            <w:pPr>
              <w:pStyle w:val="P3Header1-Clauses"/>
              <w:numPr>
                <w:ilvl w:val="0"/>
                <w:numId w:val="0"/>
              </w:numPr>
              <w:ind w:left="927" w:hanging="423"/>
              <w:rPr>
                <w:b/>
                <w:bCs/>
                <w:i/>
                <w:iCs/>
                <w:szCs w:val="24"/>
              </w:rPr>
            </w:pPr>
            <w:r w:rsidRPr="00377D66">
              <w:rPr>
                <w:szCs w:val="24"/>
              </w:rPr>
              <w:t>(f)</w:t>
            </w:r>
            <w:r w:rsidRPr="00377D66">
              <w:rPr>
                <w:szCs w:val="24"/>
              </w:rPr>
              <w:tab/>
              <w:t>the additional evaluation factors are specified in Section III (Evaluation and Qualification Criteria);</w:t>
            </w:r>
          </w:p>
        </w:tc>
      </w:tr>
      <w:tr w:rsidR="00F75180" w:rsidRPr="007764E1" w14:paraId="6FE00921" w14:textId="77777777" w:rsidTr="00B836FA">
        <w:trPr>
          <w:jc w:val="center"/>
        </w:trPr>
        <w:tc>
          <w:tcPr>
            <w:tcW w:w="2430" w:type="dxa"/>
          </w:tcPr>
          <w:p w14:paraId="638473AC" w14:textId="77777777" w:rsidR="00F75180" w:rsidRPr="00377D66" w:rsidRDefault="00F75180" w:rsidP="00B836FA">
            <w:pPr>
              <w:spacing w:before="140" w:after="120"/>
            </w:pPr>
          </w:p>
        </w:tc>
        <w:tc>
          <w:tcPr>
            <w:tcW w:w="7020" w:type="dxa"/>
          </w:tcPr>
          <w:p w14:paraId="6B567C00" w14:textId="77777777" w:rsidR="00F75180" w:rsidRPr="00377D66" w:rsidRDefault="004264E6" w:rsidP="00B836FA">
            <w:pPr>
              <w:pStyle w:val="Header2-SubClauses"/>
              <w:rPr>
                <w:rFonts w:cs="Times New Roman"/>
              </w:rPr>
            </w:pPr>
            <w:r w:rsidRPr="00377D66">
              <w:rPr>
                <w:rFonts w:cs="Times New Roman"/>
              </w:rPr>
              <w:t>The estimated effect of the price adjustment provisions of the Conditions of Contract, applied over the period of execution of the Contract, shall not be taken into account in bid evaluation.</w:t>
            </w:r>
          </w:p>
        </w:tc>
      </w:tr>
      <w:tr w:rsidR="00F75180" w:rsidRPr="007764E1" w14:paraId="6348F3F4" w14:textId="77777777" w:rsidTr="00B836FA">
        <w:trPr>
          <w:jc w:val="center"/>
        </w:trPr>
        <w:tc>
          <w:tcPr>
            <w:tcW w:w="2430" w:type="dxa"/>
          </w:tcPr>
          <w:p w14:paraId="00CB1E05" w14:textId="77777777" w:rsidR="00F75180" w:rsidRPr="00377D66" w:rsidRDefault="00F75180" w:rsidP="00B836FA">
            <w:pPr>
              <w:spacing w:before="140" w:after="120"/>
            </w:pPr>
          </w:p>
        </w:tc>
        <w:tc>
          <w:tcPr>
            <w:tcW w:w="7020" w:type="dxa"/>
          </w:tcPr>
          <w:p w14:paraId="0B4B5001" w14:textId="77777777" w:rsidR="00F75180" w:rsidRPr="00377D66" w:rsidRDefault="004264E6" w:rsidP="00B836FA">
            <w:pPr>
              <w:pStyle w:val="Header2-SubClauses"/>
              <w:rPr>
                <w:rFonts w:cs="Times New Roman"/>
              </w:rPr>
            </w:pPr>
            <w:r w:rsidRPr="00377D66">
              <w:rPr>
                <w:rFonts w:cs="Times New Roman"/>
              </w:rPr>
              <w:t>If this Bidding Document allows Bidders to quote separate prices for different lots (contracts), the methodology to determine the lowest evaluated price of the contract combinations, including any discounts offered in the Letter of Bid, is specified in Section III. Evaluation and Qualification Criteria.</w:t>
            </w:r>
          </w:p>
        </w:tc>
      </w:tr>
      <w:tr w:rsidR="00F75180" w:rsidRPr="007764E1" w14:paraId="69F6FE53" w14:textId="77777777" w:rsidTr="00B836FA">
        <w:trPr>
          <w:jc w:val="center"/>
        </w:trPr>
        <w:tc>
          <w:tcPr>
            <w:tcW w:w="2430" w:type="dxa"/>
          </w:tcPr>
          <w:p w14:paraId="00C3C8D3" w14:textId="77777777" w:rsidR="00F75180" w:rsidRPr="00377D66" w:rsidRDefault="00F75180" w:rsidP="00B836FA">
            <w:pPr>
              <w:spacing w:before="140" w:after="120"/>
            </w:pPr>
          </w:p>
        </w:tc>
        <w:tc>
          <w:tcPr>
            <w:tcW w:w="7020" w:type="dxa"/>
          </w:tcPr>
          <w:p w14:paraId="71FBF51B" w14:textId="77777777" w:rsidR="00F75180" w:rsidRPr="00377D66" w:rsidRDefault="004264E6" w:rsidP="00B836FA">
            <w:pPr>
              <w:pStyle w:val="Header2-SubClauses"/>
              <w:rPr>
                <w:rFonts w:cs="Times New Roman"/>
              </w:rPr>
            </w:pPr>
            <w:r w:rsidRPr="00377D66">
              <w:rPr>
                <w:rFonts w:cs="Times New Roman"/>
              </w:rPr>
              <w:t xml:space="preserve">If the bid for an admeasurement contract, which results in the lowest Evaluated Bid Price, is seriously unbalanced or, front loaded in the opinion of the </w:t>
            </w:r>
            <w:r>
              <w:rPr>
                <w:rStyle w:val="StyleHeader2-SubClausesItalicChar"/>
                <w:rFonts w:cs="Times New Roman"/>
                <w:i w:val="0"/>
              </w:rPr>
              <w:t>Employer</w:t>
            </w:r>
            <w:r w:rsidRPr="00377D66">
              <w:rPr>
                <w:rFonts w:cs="Times New Roman"/>
              </w:rPr>
              <w:t xml:space="preserve">, the </w:t>
            </w:r>
            <w:r>
              <w:rPr>
                <w:rStyle w:val="StyleHeader2-SubClausesItalicChar"/>
                <w:rFonts w:cs="Times New Roman"/>
                <w:i w:val="0"/>
              </w:rPr>
              <w:t>Employer</w:t>
            </w:r>
            <w:r w:rsidRPr="00377D66">
              <w:rPr>
                <w:rFonts w:cs="Times New Roman"/>
              </w:rPr>
              <w:t xml:space="preserve"> may require the Bidder to produce detailed price analyses for any or all items of the Bill of Quantities, </w:t>
            </w:r>
            <w:r>
              <w:rPr>
                <w:rStyle w:val="StyleHeader2-SubClausesItalicChar"/>
                <w:rFonts w:cs="Times New Roman"/>
                <w:i w:val="0"/>
                <w:iCs w:val="0"/>
              </w:rPr>
              <w:t>to demonstrate the internal consistency of those prices with the construction methods and schedule proposed. After evaluation of the price analyses, taking into consideration the schedule of estimated Contract payments, the Employer may require that the amount of the performance security be increased at the expense of the Bidder to a level sufficient to protect the Employer against financial loss in the event of default of the successful Bidder under the Contract</w:t>
            </w:r>
            <w:r w:rsidRPr="004264E6">
              <w:rPr>
                <w:rFonts w:cs="Times New Roman"/>
                <w:i/>
              </w:rPr>
              <w:t>.</w:t>
            </w:r>
          </w:p>
        </w:tc>
      </w:tr>
      <w:tr w:rsidR="00F75180" w:rsidRPr="007764E1" w14:paraId="05D889F9" w14:textId="77777777" w:rsidTr="00B836FA">
        <w:trPr>
          <w:jc w:val="center"/>
        </w:trPr>
        <w:tc>
          <w:tcPr>
            <w:tcW w:w="2430" w:type="dxa"/>
          </w:tcPr>
          <w:p w14:paraId="4387A2B9" w14:textId="77777777" w:rsidR="00F75180" w:rsidRPr="007764E1" w:rsidRDefault="004264E6" w:rsidP="00B836FA">
            <w:pPr>
              <w:pStyle w:val="S1-Header2"/>
            </w:pPr>
            <w:bookmarkStart w:id="291" w:name="_Toc438438860"/>
            <w:bookmarkStart w:id="292" w:name="_Toc438532654"/>
            <w:bookmarkStart w:id="293" w:name="_Toc438734004"/>
            <w:bookmarkStart w:id="294" w:name="_Toc438907041"/>
            <w:bookmarkStart w:id="295" w:name="_Toc438907240"/>
            <w:bookmarkStart w:id="296" w:name="_Toc97371040"/>
            <w:bookmarkStart w:id="297" w:name="_Toc139863137"/>
            <w:bookmarkStart w:id="298" w:name="_Toc365202200"/>
            <w:r w:rsidRPr="00377D66">
              <w:t>Comparison of Bids</w:t>
            </w:r>
            <w:bookmarkEnd w:id="291"/>
            <w:bookmarkEnd w:id="292"/>
            <w:bookmarkEnd w:id="293"/>
            <w:bookmarkEnd w:id="294"/>
            <w:bookmarkEnd w:id="295"/>
            <w:bookmarkEnd w:id="296"/>
            <w:bookmarkEnd w:id="297"/>
            <w:bookmarkEnd w:id="298"/>
          </w:p>
        </w:tc>
        <w:tc>
          <w:tcPr>
            <w:tcW w:w="7020" w:type="dxa"/>
          </w:tcPr>
          <w:p w14:paraId="457A749D" w14:textId="77777777" w:rsidR="00F75180" w:rsidRPr="00377D66" w:rsidRDefault="004264E6" w:rsidP="00B836FA">
            <w:pPr>
              <w:pStyle w:val="Header2-SubClauses"/>
              <w:rPr>
                <w:rFonts w:cs="Times New Roman"/>
              </w:rPr>
            </w:pPr>
            <w:r w:rsidRPr="00377D66">
              <w:rPr>
                <w:rFonts w:cs="Times New Roman"/>
              </w:rPr>
              <w:t xml:space="preserve">The </w:t>
            </w:r>
            <w:r>
              <w:rPr>
                <w:rStyle w:val="StyleHeader2-SubClausesItalicChar"/>
                <w:rFonts w:cs="Times New Roman"/>
                <w:i w:val="0"/>
              </w:rPr>
              <w:t>Employer</w:t>
            </w:r>
            <w:r w:rsidRPr="00377D66">
              <w:rPr>
                <w:rFonts w:cs="Times New Roman"/>
              </w:rPr>
              <w:t xml:space="preserve"> shall compare the evaluated prices of all substantially responsive bids established in accordance with ITB 35.2 to determine the lowest evaluated bid</w:t>
            </w:r>
            <w:r>
              <w:rPr>
                <w:rStyle w:val="StyleHeader2-SubClausesItalicChar"/>
                <w:rFonts w:cs="Times New Roman"/>
              </w:rPr>
              <w:t>.</w:t>
            </w:r>
          </w:p>
        </w:tc>
      </w:tr>
      <w:tr w:rsidR="00F75180" w:rsidRPr="007764E1" w14:paraId="001C21C4" w14:textId="77777777" w:rsidTr="00B836FA">
        <w:trPr>
          <w:jc w:val="center"/>
        </w:trPr>
        <w:tc>
          <w:tcPr>
            <w:tcW w:w="2430" w:type="dxa"/>
          </w:tcPr>
          <w:p w14:paraId="5F31CE40" w14:textId="77777777" w:rsidR="00F75180" w:rsidRPr="007764E1" w:rsidRDefault="004264E6" w:rsidP="00B836FA">
            <w:pPr>
              <w:pStyle w:val="S1-Header2"/>
            </w:pPr>
            <w:bookmarkStart w:id="299" w:name="_Toc438438861"/>
            <w:bookmarkStart w:id="300" w:name="_Toc438532655"/>
            <w:bookmarkStart w:id="301" w:name="_Toc438734005"/>
            <w:bookmarkStart w:id="302" w:name="_Toc438907042"/>
            <w:bookmarkStart w:id="303" w:name="_Toc438907241"/>
            <w:bookmarkStart w:id="304" w:name="_Toc97371041"/>
            <w:bookmarkStart w:id="305" w:name="_Toc139863138"/>
            <w:bookmarkStart w:id="306" w:name="_Toc365202201"/>
            <w:r w:rsidRPr="00377D66">
              <w:t>Qualification of the Bidder</w:t>
            </w:r>
            <w:bookmarkEnd w:id="299"/>
            <w:bookmarkEnd w:id="300"/>
            <w:bookmarkEnd w:id="301"/>
            <w:bookmarkEnd w:id="302"/>
            <w:bookmarkEnd w:id="303"/>
            <w:bookmarkEnd w:id="304"/>
            <w:bookmarkEnd w:id="305"/>
            <w:bookmarkEnd w:id="306"/>
          </w:p>
        </w:tc>
        <w:tc>
          <w:tcPr>
            <w:tcW w:w="7020" w:type="dxa"/>
          </w:tcPr>
          <w:p w14:paraId="14C26151" w14:textId="77777777" w:rsidR="00F75180" w:rsidRPr="00377D66" w:rsidRDefault="004264E6" w:rsidP="00B836FA">
            <w:pPr>
              <w:pStyle w:val="Header2-SubClauses"/>
              <w:rPr>
                <w:rFonts w:cs="Times New Roman"/>
              </w:rPr>
            </w:pPr>
            <w:r w:rsidRPr="00377D66">
              <w:rPr>
                <w:rFonts w:cs="Times New Roman"/>
              </w:rPr>
              <w:t xml:space="preserve">The </w:t>
            </w:r>
            <w:r>
              <w:rPr>
                <w:rStyle w:val="StyleHeader2-SubClausesItalicChar"/>
                <w:rFonts w:cs="Times New Roman"/>
                <w:i w:val="0"/>
              </w:rPr>
              <w:t>Employer</w:t>
            </w:r>
            <w:r w:rsidRPr="00377D66">
              <w:rPr>
                <w:rFonts w:cs="Times New Roman"/>
              </w:rPr>
              <w:t xml:space="preserve"> shall determine to its satisfaction whether the Bidder that is selected as having submitted the lowest evaluated and substantially responsive bid </w:t>
            </w:r>
            <w:r w:rsidRPr="00377D66">
              <w:rPr>
                <w:rFonts w:cs="Times New Roman"/>
                <w:iCs/>
              </w:rPr>
              <w:t>meets the qualifying criteria specified in Section III. Evaluation and Qualification Criteria</w:t>
            </w:r>
            <w:r w:rsidRPr="00377D66">
              <w:rPr>
                <w:rFonts w:cs="Times New Roman"/>
              </w:rPr>
              <w:t>.</w:t>
            </w:r>
          </w:p>
        </w:tc>
      </w:tr>
      <w:tr w:rsidR="00F75180" w:rsidRPr="007764E1" w14:paraId="63D11B02" w14:textId="77777777" w:rsidTr="00B836FA">
        <w:trPr>
          <w:jc w:val="center"/>
        </w:trPr>
        <w:tc>
          <w:tcPr>
            <w:tcW w:w="2430" w:type="dxa"/>
          </w:tcPr>
          <w:p w14:paraId="52481EAA" w14:textId="77777777" w:rsidR="00F75180" w:rsidRPr="007764E1" w:rsidRDefault="00F75180" w:rsidP="00B836FA">
            <w:pPr>
              <w:pStyle w:val="Header1-Clauses"/>
              <w:numPr>
                <w:ilvl w:val="0"/>
                <w:numId w:val="0"/>
              </w:numPr>
              <w:spacing w:before="140" w:after="120"/>
              <w:rPr>
                <w:rFonts w:ascii="Times New Roman" w:hAnsi="Times New Roman"/>
                <w:sz w:val="24"/>
                <w:szCs w:val="24"/>
              </w:rPr>
            </w:pPr>
          </w:p>
        </w:tc>
        <w:tc>
          <w:tcPr>
            <w:tcW w:w="7020" w:type="dxa"/>
          </w:tcPr>
          <w:p w14:paraId="33CD3E05" w14:textId="77777777" w:rsidR="00F75180" w:rsidRPr="00377D66" w:rsidRDefault="004264E6" w:rsidP="00B836FA">
            <w:pPr>
              <w:pStyle w:val="Header2-SubClauses"/>
              <w:rPr>
                <w:rFonts w:cs="Times New Roman"/>
              </w:rPr>
            </w:pPr>
            <w:r w:rsidRPr="00377D66">
              <w:rPr>
                <w:rFonts w:cs="Times New Roman"/>
              </w:rPr>
              <w:t>The determination shall be based upon an examination of the documentary evidence of the Bidder’s qualifications submitted by the Bidder, pursuant to ITB 17.1.</w:t>
            </w:r>
          </w:p>
        </w:tc>
      </w:tr>
      <w:tr w:rsidR="00F75180" w:rsidRPr="007764E1" w14:paraId="54FAAD4F" w14:textId="77777777" w:rsidTr="00B836FA">
        <w:trPr>
          <w:jc w:val="center"/>
        </w:trPr>
        <w:tc>
          <w:tcPr>
            <w:tcW w:w="2430" w:type="dxa"/>
          </w:tcPr>
          <w:p w14:paraId="680609B8" w14:textId="77777777" w:rsidR="00F75180" w:rsidRPr="00377D66" w:rsidRDefault="00F75180" w:rsidP="00B836FA">
            <w:pPr>
              <w:spacing w:before="120" w:after="120"/>
            </w:pPr>
          </w:p>
        </w:tc>
        <w:tc>
          <w:tcPr>
            <w:tcW w:w="7020" w:type="dxa"/>
          </w:tcPr>
          <w:p w14:paraId="4AAFCA8F" w14:textId="77777777" w:rsidR="00F75180" w:rsidRPr="00377D66" w:rsidRDefault="004264E6" w:rsidP="00B836FA">
            <w:pPr>
              <w:pStyle w:val="Header2-SubClauses"/>
              <w:rPr>
                <w:rFonts w:cs="Times New Roman"/>
              </w:rPr>
            </w:pPr>
            <w:r w:rsidRPr="00377D66">
              <w:rPr>
                <w:rFonts w:cs="Times New Roman"/>
              </w:rPr>
              <w:t xml:space="preserve">An affirmative determination of qualification shall be a prerequisite for award of the Contract to the Bidder. A negative determination shall result in disqualification of the bid, in which event the </w:t>
            </w:r>
            <w:r>
              <w:rPr>
                <w:rStyle w:val="StyleHeader2-SubClausesItalicChar"/>
                <w:rFonts w:cs="Times New Roman"/>
                <w:i w:val="0"/>
              </w:rPr>
              <w:t>Employer</w:t>
            </w:r>
            <w:r w:rsidRPr="00377D66">
              <w:rPr>
                <w:rFonts w:cs="Times New Roman"/>
              </w:rPr>
              <w:t xml:space="preserve"> shall proceed to the next lowest evaluated bid </w:t>
            </w:r>
            <w:r w:rsidRPr="00377D66">
              <w:rPr>
                <w:rFonts w:cs="Times New Roman"/>
              </w:rPr>
              <w:lastRenderedPageBreak/>
              <w:t>to make a similar determination of that Bidder’s qualifications to perform satisfactorily.</w:t>
            </w:r>
          </w:p>
        </w:tc>
      </w:tr>
      <w:tr w:rsidR="00F75180" w:rsidRPr="007764E1" w14:paraId="58391613" w14:textId="77777777" w:rsidTr="00B836FA">
        <w:trPr>
          <w:trHeight w:val="1332"/>
          <w:jc w:val="center"/>
        </w:trPr>
        <w:tc>
          <w:tcPr>
            <w:tcW w:w="2430" w:type="dxa"/>
          </w:tcPr>
          <w:p w14:paraId="2FD795FA" w14:textId="77777777" w:rsidR="00F75180" w:rsidRPr="007764E1" w:rsidRDefault="004264E6" w:rsidP="00B836FA">
            <w:pPr>
              <w:pStyle w:val="S1-Header2"/>
            </w:pPr>
            <w:bookmarkStart w:id="307" w:name="_Toc438438862"/>
            <w:bookmarkStart w:id="308" w:name="_Toc438532656"/>
            <w:bookmarkStart w:id="309" w:name="_Toc438734006"/>
            <w:bookmarkStart w:id="310" w:name="_Toc438907043"/>
            <w:bookmarkStart w:id="311" w:name="_Toc438907242"/>
            <w:bookmarkStart w:id="312" w:name="_Toc97371042"/>
            <w:bookmarkStart w:id="313" w:name="_Toc139863139"/>
            <w:bookmarkStart w:id="314" w:name="_Toc365202202"/>
            <w:r w:rsidRPr="00377D66">
              <w:rPr>
                <w:b w:val="0"/>
                <w:iCs/>
              </w:rPr>
              <w:lastRenderedPageBreak/>
              <w:t>Employer</w:t>
            </w:r>
            <w:r w:rsidRPr="00377D66">
              <w:rPr>
                <w:iCs/>
              </w:rPr>
              <w:t xml:space="preserve">’s </w:t>
            </w:r>
            <w:r w:rsidRPr="00377D66">
              <w:t>Right to Accept Any Bid, and to Reject Any or All Bids</w:t>
            </w:r>
            <w:bookmarkEnd w:id="307"/>
            <w:bookmarkEnd w:id="308"/>
            <w:bookmarkEnd w:id="309"/>
            <w:bookmarkEnd w:id="310"/>
            <w:bookmarkEnd w:id="311"/>
            <w:bookmarkEnd w:id="312"/>
            <w:bookmarkEnd w:id="313"/>
            <w:bookmarkEnd w:id="314"/>
          </w:p>
        </w:tc>
        <w:tc>
          <w:tcPr>
            <w:tcW w:w="7020" w:type="dxa"/>
          </w:tcPr>
          <w:p w14:paraId="7CA16F55" w14:textId="77777777" w:rsidR="00F75180" w:rsidRPr="00377D66" w:rsidRDefault="004264E6" w:rsidP="00B836FA">
            <w:pPr>
              <w:pStyle w:val="Header2-SubClauses"/>
              <w:rPr>
                <w:rFonts w:cs="Times New Roman"/>
              </w:rPr>
            </w:pPr>
            <w:r w:rsidRPr="00377D66">
              <w:rPr>
                <w:rFonts w:cs="Times New Roman"/>
              </w:rPr>
              <w:t xml:space="preserve">The </w:t>
            </w:r>
            <w:r>
              <w:rPr>
                <w:rStyle w:val="StyleHeader2-SubClausesItalicChar"/>
                <w:rFonts w:cs="Times New Roman"/>
                <w:i w:val="0"/>
              </w:rPr>
              <w:t>Employer</w:t>
            </w:r>
            <w:r w:rsidRPr="00377D66">
              <w:rPr>
                <w:rFonts w:cs="Times New Roman"/>
              </w:rPr>
              <w:t xml:space="preserve">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F75180" w:rsidRPr="007764E1" w14:paraId="1A30A57D" w14:textId="77777777" w:rsidTr="00B836FA">
        <w:trPr>
          <w:cantSplit/>
          <w:jc w:val="center"/>
        </w:trPr>
        <w:tc>
          <w:tcPr>
            <w:tcW w:w="9450" w:type="dxa"/>
            <w:gridSpan w:val="2"/>
          </w:tcPr>
          <w:p w14:paraId="2110BD08" w14:textId="77777777" w:rsidR="00F75180" w:rsidRPr="007764E1" w:rsidRDefault="004264E6" w:rsidP="00B836FA">
            <w:pPr>
              <w:pStyle w:val="StyleStyleS1-Header1TimesNewRoman14pt1"/>
            </w:pPr>
            <w:bookmarkStart w:id="315" w:name="_Toc438438863"/>
            <w:bookmarkStart w:id="316" w:name="_Toc438532657"/>
            <w:bookmarkStart w:id="317" w:name="_Toc438734007"/>
            <w:bookmarkStart w:id="318" w:name="_Toc438962089"/>
            <w:bookmarkStart w:id="319" w:name="_Toc461939621"/>
            <w:bookmarkStart w:id="320" w:name="_Toc97371043"/>
            <w:bookmarkStart w:id="321" w:name="_Toc365202203"/>
            <w:r w:rsidRPr="00377D66">
              <w:t>Award of Contract</w:t>
            </w:r>
            <w:bookmarkEnd w:id="315"/>
            <w:bookmarkEnd w:id="316"/>
            <w:bookmarkEnd w:id="317"/>
            <w:bookmarkEnd w:id="318"/>
            <w:bookmarkEnd w:id="319"/>
            <w:bookmarkEnd w:id="320"/>
            <w:bookmarkEnd w:id="321"/>
          </w:p>
        </w:tc>
      </w:tr>
      <w:tr w:rsidR="00F75180" w:rsidRPr="007764E1" w14:paraId="5BDB0454" w14:textId="77777777" w:rsidTr="00B836FA">
        <w:trPr>
          <w:jc w:val="center"/>
        </w:trPr>
        <w:tc>
          <w:tcPr>
            <w:tcW w:w="2430" w:type="dxa"/>
          </w:tcPr>
          <w:p w14:paraId="57496E1F" w14:textId="77777777" w:rsidR="00F75180" w:rsidRPr="007764E1" w:rsidRDefault="004264E6" w:rsidP="00B836FA">
            <w:pPr>
              <w:pStyle w:val="S1-Header2"/>
            </w:pPr>
            <w:bookmarkStart w:id="322" w:name="_Toc438438864"/>
            <w:bookmarkStart w:id="323" w:name="_Toc438532658"/>
            <w:bookmarkStart w:id="324" w:name="_Toc438734008"/>
            <w:bookmarkStart w:id="325" w:name="_Toc438907044"/>
            <w:bookmarkStart w:id="326" w:name="_Toc438907243"/>
            <w:bookmarkStart w:id="327" w:name="_Toc97371044"/>
            <w:bookmarkStart w:id="328" w:name="_Toc139863140"/>
            <w:bookmarkStart w:id="329" w:name="_Toc365202204"/>
            <w:r w:rsidRPr="00377D66">
              <w:t>Award Criteria</w:t>
            </w:r>
            <w:bookmarkEnd w:id="322"/>
            <w:bookmarkEnd w:id="323"/>
            <w:bookmarkEnd w:id="324"/>
            <w:bookmarkEnd w:id="325"/>
            <w:bookmarkEnd w:id="326"/>
            <w:bookmarkEnd w:id="327"/>
            <w:bookmarkEnd w:id="328"/>
            <w:bookmarkEnd w:id="329"/>
          </w:p>
        </w:tc>
        <w:tc>
          <w:tcPr>
            <w:tcW w:w="7020" w:type="dxa"/>
          </w:tcPr>
          <w:p w14:paraId="37128091" w14:textId="77777777" w:rsidR="00F75180" w:rsidRPr="00377D66" w:rsidRDefault="004264E6" w:rsidP="00B836FA">
            <w:pPr>
              <w:pStyle w:val="Header2-SubClauses"/>
              <w:rPr>
                <w:rFonts w:cs="Times New Roman"/>
              </w:rPr>
            </w:pPr>
            <w:r>
              <w:rPr>
                <w:rStyle w:val="StyleHeader2-SubClausesItalicChar"/>
                <w:rFonts w:cs="Times New Roman"/>
                <w:i w:val="0"/>
              </w:rPr>
              <w:t>Subject to ITB 37.1</w:t>
            </w:r>
            <w:r w:rsidRPr="004264E6">
              <w:rPr>
                <w:rFonts w:cs="Times New Roman"/>
                <w:i/>
              </w:rPr>
              <w:t>,</w:t>
            </w:r>
            <w:r w:rsidRPr="00377D66">
              <w:rPr>
                <w:rFonts w:cs="Times New Roman"/>
              </w:rPr>
              <w:t xml:space="preserve"> the </w:t>
            </w:r>
            <w:r>
              <w:rPr>
                <w:rStyle w:val="StyleHeader2-SubClausesItalicChar"/>
                <w:rFonts w:cs="Times New Roman"/>
                <w:i w:val="0"/>
              </w:rPr>
              <w:t>Employer</w:t>
            </w:r>
            <w:r w:rsidRPr="00377D66">
              <w:rPr>
                <w:rFonts w:cs="Times New Roman"/>
              </w:rPr>
              <w:t xml:space="preserve"> shall award the Contract to the Bidder whose bid  has been determined to be the lowest evaluated bid and is substantially responsive to the Bidding Document, provided further that the Bidder is determined to be qualified to perform the Contract satisfactorily.</w:t>
            </w:r>
          </w:p>
        </w:tc>
      </w:tr>
      <w:tr w:rsidR="00F75180" w:rsidRPr="007764E1" w14:paraId="640A6A03" w14:textId="77777777" w:rsidTr="00B836FA">
        <w:trPr>
          <w:trHeight w:val="720"/>
          <w:jc w:val="center"/>
        </w:trPr>
        <w:tc>
          <w:tcPr>
            <w:tcW w:w="2430" w:type="dxa"/>
          </w:tcPr>
          <w:p w14:paraId="7C41F98E" w14:textId="77777777" w:rsidR="00F75180" w:rsidRPr="007764E1" w:rsidRDefault="004264E6" w:rsidP="00B836FA">
            <w:pPr>
              <w:pStyle w:val="S1-Header2"/>
            </w:pPr>
            <w:bookmarkStart w:id="330" w:name="_Toc438438866"/>
            <w:bookmarkStart w:id="331" w:name="_Toc438532660"/>
            <w:bookmarkStart w:id="332" w:name="_Toc438734010"/>
            <w:bookmarkStart w:id="333" w:name="_Toc438907046"/>
            <w:bookmarkStart w:id="334" w:name="_Toc438907245"/>
            <w:bookmarkStart w:id="335" w:name="_Toc97371045"/>
            <w:bookmarkStart w:id="336" w:name="_Toc139863141"/>
            <w:bookmarkStart w:id="337" w:name="_Toc365202205"/>
            <w:r w:rsidRPr="00377D66">
              <w:t>Notification of Award</w:t>
            </w:r>
            <w:bookmarkEnd w:id="330"/>
            <w:bookmarkEnd w:id="331"/>
            <w:bookmarkEnd w:id="332"/>
            <w:bookmarkEnd w:id="333"/>
            <w:bookmarkEnd w:id="334"/>
            <w:bookmarkEnd w:id="335"/>
            <w:bookmarkEnd w:id="336"/>
            <w:bookmarkEnd w:id="337"/>
          </w:p>
        </w:tc>
        <w:tc>
          <w:tcPr>
            <w:tcW w:w="7020" w:type="dxa"/>
          </w:tcPr>
          <w:p w14:paraId="0A0FC423" w14:textId="77777777" w:rsidR="00F75180" w:rsidRPr="00377D66" w:rsidRDefault="004264E6" w:rsidP="00B836FA">
            <w:pPr>
              <w:pStyle w:val="Header2-SubClauses"/>
              <w:rPr>
                <w:rFonts w:cs="Times New Roman"/>
              </w:rPr>
            </w:pPr>
            <w:r w:rsidRPr="00377D66">
              <w:rPr>
                <w:rFonts w:cs="Times New Roman"/>
              </w:rPr>
              <w:t xml:space="preserve">Prior to the expiration of the period of bid validity, the </w:t>
            </w:r>
            <w:r>
              <w:rPr>
                <w:rStyle w:val="StyleHeader2-SubClausesItalicChar"/>
                <w:rFonts w:cs="Times New Roman"/>
                <w:i w:val="0"/>
              </w:rPr>
              <w:t>Employer</w:t>
            </w:r>
            <w:r w:rsidRPr="00377D66">
              <w:rPr>
                <w:rFonts w:cs="Times New Roman"/>
              </w:rPr>
              <w:t xml:space="preserve"> shall notify the successful Bidder, in writing, via the Letter of Acceptance included in the Contract Forms, that its bid has been accepted.  At the same time, the </w:t>
            </w:r>
            <w:r>
              <w:rPr>
                <w:rStyle w:val="StyleHeader2-SubClausesItalicChar"/>
                <w:rFonts w:cs="Times New Roman"/>
                <w:i w:val="0"/>
              </w:rPr>
              <w:t>Employer</w:t>
            </w:r>
            <w:r w:rsidRPr="00377D66">
              <w:rPr>
                <w:rFonts w:cs="Times New Roman"/>
              </w:rPr>
              <w:t xml:space="preserve"> shall also notify all other Bidders of the results of the bidding, and shall </w:t>
            </w:r>
            <w:r w:rsidRPr="00377D66">
              <w:rPr>
                <w:rFonts w:cs="Times New Roman"/>
                <w:spacing w:val="-4"/>
              </w:rPr>
              <w:t xml:space="preserve">publish </w:t>
            </w:r>
            <w:r w:rsidRPr="00377D66">
              <w:rPr>
                <w:rFonts w:cs="Times New Roman"/>
                <w:iCs/>
                <w:spacing w:val="-4"/>
              </w:rPr>
              <w:t xml:space="preserve">in UNDB online </w:t>
            </w:r>
            <w:r w:rsidRPr="00377D66">
              <w:rPr>
                <w:rFonts w:cs="Times New Roman"/>
                <w:spacing w:val="-4"/>
              </w:rPr>
              <w:t xml:space="preserve">the results identifying the bid and lot (contract) numbers and the following information: </w:t>
            </w:r>
          </w:p>
          <w:p w14:paraId="19E41675" w14:textId="77777777" w:rsidR="00F75180" w:rsidRPr="00377D66" w:rsidRDefault="004264E6" w:rsidP="00B836FA">
            <w:pPr>
              <w:pStyle w:val="Header2-SubClauses"/>
              <w:numPr>
                <w:ilvl w:val="0"/>
                <w:numId w:val="0"/>
              </w:numPr>
              <w:tabs>
                <w:tab w:val="left" w:pos="1197"/>
              </w:tabs>
              <w:ind w:left="1197" w:hanging="630"/>
              <w:rPr>
                <w:rFonts w:cs="Times New Roman"/>
                <w:spacing w:val="-4"/>
              </w:rPr>
            </w:pPr>
            <w:r w:rsidRPr="00377D66">
              <w:rPr>
                <w:rFonts w:cs="Times New Roman"/>
                <w:spacing w:val="-4"/>
              </w:rPr>
              <w:t xml:space="preserve">(i) </w:t>
            </w:r>
            <w:r w:rsidRPr="00377D66">
              <w:rPr>
                <w:rFonts w:cs="Times New Roman"/>
                <w:spacing w:val="-4"/>
              </w:rPr>
              <w:tab/>
              <w:t xml:space="preserve">name of each Bidder who submitted a Bid; </w:t>
            </w:r>
          </w:p>
          <w:p w14:paraId="5E3E52A1" w14:textId="77777777" w:rsidR="00F75180" w:rsidRPr="00377D66" w:rsidRDefault="004264E6" w:rsidP="00B836FA">
            <w:pPr>
              <w:pStyle w:val="Header2-SubClauses"/>
              <w:numPr>
                <w:ilvl w:val="0"/>
                <w:numId w:val="0"/>
              </w:numPr>
              <w:ind w:left="1197" w:hanging="630"/>
              <w:rPr>
                <w:rFonts w:cs="Times New Roman"/>
                <w:spacing w:val="-4"/>
              </w:rPr>
            </w:pPr>
            <w:r w:rsidRPr="00377D66">
              <w:rPr>
                <w:rFonts w:cs="Times New Roman"/>
                <w:spacing w:val="-4"/>
              </w:rPr>
              <w:t>(ii)</w:t>
            </w:r>
            <w:r w:rsidRPr="00377D66">
              <w:rPr>
                <w:rFonts w:cs="Times New Roman"/>
                <w:spacing w:val="-4"/>
              </w:rPr>
              <w:tab/>
              <w:t xml:space="preserve">bid prices as read out at Bid Opening; </w:t>
            </w:r>
          </w:p>
          <w:p w14:paraId="17F4D94F" w14:textId="77777777" w:rsidR="00F75180" w:rsidRPr="00377D66" w:rsidRDefault="004264E6" w:rsidP="00B836FA">
            <w:pPr>
              <w:pStyle w:val="Header2-SubClauses"/>
              <w:numPr>
                <w:ilvl w:val="0"/>
                <w:numId w:val="0"/>
              </w:numPr>
              <w:ind w:left="1197" w:hanging="630"/>
              <w:rPr>
                <w:rFonts w:cs="Times New Roman"/>
                <w:spacing w:val="-4"/>
              </w:rPr>
            </w:pPr>
            <w:r w:rsidRPr="00377D66">
              <w:rPr>
                <w:rFonts w:cs="Times New Roman"/>
                <w:spacing w:val="-4"/>
              </w:rPr>
              <w:t>(iii)</w:t>
            </w:r>
            <w:r w:rsidRPr="00377D66">
              <w:rPr>
                <w:rFonts w:cs="Times New Roman"/>
                <w:spacing w:val="-4"/>
              </w:rPr>
              <w:tab/>
              <w:t xml:space="preserve">name and evaluated prices of each Bid that was evaluated; </w:t>
            </w:r>
          </w:p>
          <w:p w14:paraId="274177FA" w14:textId="77777777" w:rsidR="00F75180" w:rsidRPr="00377D66" w:rsidRDefault="004264E6" w:rsidP="00B836FA">
            <w:pPr>
              <w:pStyle w:val="Header2-SubClauses"/>
              <w:numPr>
                <w:ilvl w:val="0"/>
                <w:numId w:val="0"/>
              </w:numPr>
              <w:ind w:left="1197" w:hanging="630"/>
              <w:rPr>
                <w:rFonts w:cs="Times New Roman"/>
                <w:spacing w:val="-4"/>
              </w:rPr>
            </w:pPr>
            <w:r w:rsidRPr="00377D66">
              <w:rPr>
                <w:rFonts w:cs="Times New Roman"/>
                <w:spacing w:val="-4"/>
              </w:rPr>
              <w:t>(iv)</w:t>
            </w:r>
            <w:r w:rsidRPr="00377D66">
              <w:rPr>
                <w:rFonts w:cs="Times New Roman"/>
                <w:spacing w:val="-4"/>
              </w:rPr>
              <w:tab/>
              <w:t xml:space="preserve">name of bidders whose bids were rejected and the reasons for their rejection; and </w:t>
            </w:r>
          </w:p>
          <w:p w14:paraId="15A48837" w14:textId="77777777" w:rsidR="00F75180" w:rsidRPr="00377D66" w:rsidRDefault="004264E6" w:rsidP="00B836FA">
            <w:pPr>
              <w:pStyle w:val="Header2-SubClauses"/>
              <w:numPr>
                <w:ilvl w:val="0"/>
                <w:numId w:val="0"/>
              </w:numPr>
              <w:ind w:left="1197" w:hanging="630"/>
              <w:rPr>
                <w:rFonts w:cs="Times New Roman"/>
              </w:rPr>
            </w:pPr>
            <w:r w:rsidRPr="00377D66">
              <w:rPr>
                <w:rFonts w:cs="Times New Roman"/>
                <w:spacing w:val="-4"/>
              </w:rPr>
              <w:t xml:space="preserve">(v) </w:t>
            </w:r>
            <w:r w:rsidRPr="00377D66">
              <w:rPr>
                <w:rFonts w:cs="Times New Roman"/>
                <w:spacing w:val="-4"/>
              </w:rPr>
              <w:tab/>
              <w:t>name of the winning Bidder, and the Price it offered, as well as the duration and summary scope of the contract awarded.</w:t>
            </w:r>
          </w:p>
        </w:tc>
      </w:tr>
      <w:tr w:rsidR="00F75180" w:rsidRPr="007764E1" w14:paraId="70949FD8" w14:textId="77777777" w:rsidTr="00B836FA">
        <w:trPr>
          <w:jc w:val="center"/>
        </w:trPr>
        <w:tc>
          <w:tcPr>
            <w:tcW w:w="2430" w:type="dxa"/>
          </w:tcPr>
          <w:p w14:paraId="7E91F297" w14:textId="77777777" w:rsidR="00F75180" w:rsidRPr="007764E1" w:rsidRDefault="00F75180" w:rsidP="00B836FA">
            <w:pPr>
              <w:pStyle w:val="Header1-Clauses"/>
              <w:numPr>
                <w:ilvl w:val="0"/>
                <w:numId w:val="0"/>
              </w:numPr>
              <w:spacing w:after="120"/>
              <w:rPr>
                <w:rFonts w:ascii="Times New Roman" w:hAnsi="Times New Roman"/>
                <w:sz w:val="24"/>
                <w:szCs w:val="24"/>
              </w:rPr>
            </w:pPr>
          </w:p>
        </w:tc>
        <w:tc>
          <w:tcPr>
            <w:tcW w:w="7020" w:type="dxa"/>
          </w:tcPr>
          <w:p w14:paraId="40149493" w14:textId="77777777" w:rsidR="00F75180" w:rsidRPr="00377D66" w:rsidRDefault="004264E6" w:rsidP="00B836FA">
            <w:pPr>
              <w:pStyle w:val="Header2-SubClauses"/>
              <w:rPr>
                <w:rFonts w:cs="Times New Roman"/>
              </w:rPr>
            </w:pPr>
            <w:r w:rsidRPr="00377D66">
              <w:rPr>
                <w:rFonts w:cs="Times New Roman"/>
              </w:rPr>
              <w:t>Until a formal contract is prepared and executed, the notification of award shall constitute a binding Contract.</w:t>
            </w:r>
          </w:p>
        </w:tc>
      </w:tr>
      <w:tr w:rsidR="00F75180" w:rsidRPr="007764E1" w14:paraId="56D616F4" w14:textId="77777777" w:rsidTr="00B836FA">
        <w:trPr>
          <w:jc w:val="center"/>
        </w:trPr>
        <w:tc>
          <w:tcPr>
            <w:tcW w:w="2430" w:type="dxa"/>
          </w:tcPr>
          <w:p w14:paraId="10C51683" w14:textId="77777777" w:rsidR="00F75180" w:rsidRPr="007764E1" w:rsidRDefault="00F75180" w:rsidP="00B836FA">
            <w:pPr>
              <w:pStyle w:val="Header1-Clauses"/>
              <w:numPr>
                <w:ilvl w:val="0"/>
                <w:numId w:val="0"/>
              </w:numPr>
              <w:spacing w:after="120"/>
              <w:rPr>
                <w:rFonts w:ascii="Times New Roman" w:hAnsi="Times New Roman"/>
                <w:sz w:val="24"/>
                <w:szCs w:val="24"/>
              </w:rPr>
            </w:pPr>
          </w:p>
        </w:tc>
        <w:tc>
          <w:tcPr>
            <w:tcW w:w="7020" w:type="dxa"/>
          </w:tcPr>
          <w:p w14:paraId="73FD4893" w14:textId="77777777" w:rsidR="00F75180" w:rsidRPr="00377D66" w:rsidRDefault="004264E6" w:rsidP="00B836FA">
            <w:pPr>
              <w:pStyle w:val="StyleHeader2-SubClausesItalic"/>
              <w:rPr>
                <w:rFonts w:cs="Times New Roman"/>
              </w:rPr>
            </w:pPr>
            <w:r w:rsidRPr="004264E6">
              <w:rPr>
                <w:rFonts w:cs="Times New Roman"/>
                <w:i w:val="0"/>
              </w:rPr>
              <w:t>The Employer shall promptly respond in writing to any unsuccessful Bidder who, after notification of award in accordance with ITB 40.1, requests in writing the grounds on which its bid was not selected</w:t>
            </w:r>
            <w:r w:rsidRPr="00377D66">
              <w:rPr>
                <w:rFonts w:cs="Times New Roman"/>
              </w:rPr>
              <w:t>.</w:t>
            </w:r>
          </w:p>
        </w:tc>
      </w:tr>
      <w:tr w:rsidR="00F75180" w:rsidRPr="007764E1" w14:paraId="7DC802D8" w14:textId="77777777" w:rsidTr="00B836FA">
        <w:trPr>
          <w:jc w:val="center"/>
        </w:trPr>
        <w:tc>
          <w:tcPr>
            <w:tcW w:w="2430" w:type="dxa"/>
          </w:tcPr>
          <w:p w14:paraId="6E3B69AD" w14:textId="77777777" w:rsidR="00F75180" w:rsidRPr="007764E1" w:rsidRDefault="004264E6" w:rsidP="00B836FA">
            <w:pPr>
              <w:pStyle w:val="S1-Header2"/>
              <w:pageBreakBefore/>
            </w:pPr>
            <w:bookmarkStart w:id="338" w:name="_Toc438438867"/>
            <w:bookmarkStart w:id="339" w:name="_Toc438532661"/>
            <w:bookmarkStart w:id="340" w:name="_Toc438734011"/>
            <w:bookmarkStart w:id="341" w:name="_Toc438907047"/>
            <w:bookmarkStart w:id="342" w:name="_Toc438907246"/>
            <w:bookmarkStart w:id="343" w:name="_Toc97371046"/>
            <w:bookmarkStart w:id="344" w:name="_Toc139863142"/>
            <w:bookmarkStart w:id="345" w:name="_Toc365202206"/>
            <w:r w:rsidRPr="003D3EB0">
              <w:lastRenderedPageBreak/>
              <w:t>Signing of Contract</w:t>
            </w:r>
            <w:bookmarkEnd w:id="338"/>
            <w:bookmarkEnd w:id="339"/>
            <w:bookmarkEnd w:id="340"/>
            <w:bookmarkEnd w:id="341"/>
            <w:bookmarkEnd w:id="342"/>
            <w:bookmarkEnd w:id="343"/>
            <w:bookmarkEnd w:id="344"/>
            <w:bookmarkEnd w:id="345"/>
          </w:p>
        </w:tc>
        <w:tc>
          <w:tcPr>
            <w:tcW w:w="7020" w:type="dxa"/>
          </w:tcPr>
          <w:p w14:paraId="78520648" w14:textId="77777777" w:rsidR="00F75180" w:rsidRPr="003D3EB0" w:rsidRDefault="004264E6" w:rsidP="00B836FA">
            <w:pPr>
              <w:pStyle w:val="Header2-SubClauses"/>
              <w:rPr>
                <w:rFonts w:cs="Times New Roman"/>
              </w:rPr>
            </w:pPr>
            <w:r w:rsidRPr="003D3EB0">
              <w:rPr>
                <w:rFonts w:cs="Times New Roman"/>
              </w:rPr>
              <w:t xml:space="preserve">Promptly upon notification, the </w:t>
            </w:r>
            <w:r>
              <w:rPr>
                <w:rStyle w:val="StyleHeader2-SubClausesItalicChar"/>
                <w:rFonts w:cs="Times New Roman"/>
                <w:i w:val="0"/>
              </w:rPr>
              <w:t>Employer</w:t>
            </w:r>
            <w:r w:rsidRPr="003D3EB0">
              <w:rPr>
                <w:rFonts w:cs="Times New Roman"/>
              </w:rPr>
              <w:t xml:space="preserve"> shall send the successful Bidder the Contract Agreement.</w:t>
            </w:r>
          </w:p>
        </w:tc>
      </w:tr>
      <w:tr w:rsidR="00F75180" w:rsidRPr="007764E1" w14:paraId="44F61B9F" w14:textId="77777777" w:rsidTr="00B836FA">
        <w:trPr>
          <w:jc w:val="center"/>
        </w:trPr>
        <w:tc>
          <w:tcPr>
            <w:tcW w:w="2430" w:type="dxa"/>
          </w:tcPr>
          <w:p w14:paraId="7D22210F" w14:textId="77777777" w:rsidR="00F75180" w:rsidRPr="007764E1" w:rsidRDefault="00F75180" w:rsidP="00B836FA">
            <w:pPr>
              <w:pStyle w:val="Header1-Clauses"/>
              <w:numPr>
                <w:ilvl w:val="0"/>
                <w:numId w:val="0"/>
              </w:numPr>
              <w:spacing w:after="120"/>
              <w:rPr>
                <w:rFonts w:ascii="Times New Roman" w:hAnsi="Times New Roman"/>
                <w:sz w:val="24"/>
                <w:szCs w:val="24"/>
              </w:rPr>
            </w:pPr>
          </w:p>
        </w:tc>
        <w:tc>
          <w:tcPr>
            <w:tcW w:w="7020" w:type="dxa"/>
          </w:tcPr>
          <w:p w14:paraId="215B41C0" w14:textId="77777777" w:rsidR="00F75180" w:rsidRPr="003D3EB0" w:rsidRDefault="004264E6" w:rsidP="00B836FA">
            <w:pPr>
              <w:pStyle w:val="Header2-SubClauses"/>
              <w:rPr>
                <w:rFonts w:cs="Times New Roman"/>
              </w:rPr>
            </w:pPr>
            <w:r w:rsidRPr="003D3EB0">
              <w:rPr>
                <w:rFonts w:cs="Times New Roman"/>
              </w:rPr>
              <w:t xml:space="preserve">Within twenty-eight (28) days of receipt of the Contract Agreement, the successful Bidder shall sign, date, and return it to the </w:t>
            </w:r>
            <w:r>
              <w:rPr>
                <w:rStyle w:val="StyleHeader2-SubClausesItalicChar"/>
                <w:rFonts w:cs="Times New Roman"/>
                <w:i w:val="0"/>
              </w:rPr>
              <w:t>Employer</w:t>
            </w:r>
            <w:r w:rsidRPr="003D3EB0">
              <w:rPr>
                <w:rFonts w:cs="Times New Roman"/>
              </w:rPr>
              <w:t>.</w:t>
            </w:r>
          </w:p>
        </w:tc>
      </w:tr>
      <w:tr w:rsidR="00F75180" w:rsidRPr="007764E1" w14:paraId="679D8954" w14:textId="77777777" w:rsidTr="00B836FA">
        <w:trPr>
          <w:cantSplit/>
          <w:jc w:val="center"/>
        </w:trPr>
        <w:tc>
          <w:tcPr>
            <w:tcW w:w="2430" w:type="dxa"/>
          </w:tcPr>
          <w:p w14:paraId="308E776F" w14:textId="77777777" w:rsidR="00F75180" w:rsidRPr="007764E1" w:rsidRDefault="004264E6" w:rsidP="00B836FA">
            <w:pPr>
              <w:pStyle w:val="S1-Header2"/>
            </w:pPr>
            <w:bookmarkStart w:id="346" w:name="_Toc438438868"/>
            <w:bookmarkStart w:id="347" w:name="_Toc438532662"/>
            <w:bookmarkStart w:id="348" w:name="_Toc438734012"/>
            <w:bookmarkStart w:id="349" w:name="_Toc438907048"/>
            <w:bookmarkStart w:id="350" w:name="_Toc438907247"/>
            <w:bookmarkStart w:id="351" w:name="_Toc97371047"/>
            <w:bookmarkStart w:id="352" w:name="_Toc139863143"/>
            <w:bookmarkStart w:id="353" w:name="_Toc365202207"/>
            <w:r w:rsidRPr="003D3EB0">
              <w:t>Performance Security</w:t>
            </w:r>
            <w:bookmarkEnd w:id="346"/>
            <w:bookmarkEnd w:id="347"/>
            <w:bookmarkEnd w:id="348"/>
            <w:bookmarkEnd w:id="349"/>
            <w:bookmarkEnd w:id="350"/>
            <w:bookmarkEnd w:id="351"/>
            <w:bookmarkEnd w:id="352"/>
            <w:bookmarkEnd w:id="353"/>
          </w:p>
        </w:tc>
        <w:tc>
          <w:tcPr>
            <w:tcW w:w="7020" w:type="dxa"/>
          </w:tcPr>
          <w:p w14:paraId="64889A8A" w14:textId="77777777" w:rsidR="00F75180" w:rsidRPr="003D3EB0" w:rsidRDefault="004264E6" w:rsidP="00B836FA">
            <w:pPr>
              <w:pStyle w:val="Header2-SubClauses"/>
              <w:rPr>
                <w:rFonts w:cs="Times New Roman"/>
              </w:rPr>
            </w:pPr>
            <w:r w:rsidRPr="003D3EB0">
              <w:rPr>
                <w:rFonts w:cs="Times New Roman"/>
              </w:rPr>
              <w:t xml:space="preserve">Within twenty-eight (28) days of the receipt of notification of award from the </w:t>
            </w:r>
            <w:r>
              <w:rPr>
                <w:rStyle w:val="StyleHeader2-SubClausesItalicChar"/>
                <w:rFonts w:cs="Times New Roman"/>
                <w:i w:val="0"/>
              </w:rPr>
              <w:t>Employer</w:t>
            </w:r>
            <w:r w:rsidRPr="003D3EB0">
              <w:rPr>
                <w:rFonts w:cs="Times New Roman"/>
              </w:rPr>
              <w:t xml:space="preserve">, the successful Bidder shall furnish the performance security in accordance with the conditions of contract, subject to ITB 35.5, using for that purpose the Performance Security Form included in Section X. Contract Forms, or another form acceptable to the </w:t>
            </w:r>
            <w:r>
              <w:rPr>
                <w:rStyle w:val="StyleHeader2-SubClausesItalicChar"/>
                <w:rFonts w:cs="Times New Roman"/>
                <w:i w:val="0"/>
              </w:rPr>
              <w:t>Employer</w:t>
            </w:r>
            <w:r w:rsidRPr="003D3EB0">
              <w:rPr>
                <w:rFonts w:cs="Times New Roman"/>
              </w:rPr>
              <w:t>.</w:t>
            </w:r>
            <w:r w:rsidRPr="004264E6">
              <w:rPr>
                <w:rFonts w:cs="Times New Roman"/>
                <w:i/>
              </w:rPr>
              <w:t xml:space="preserve"> </w:t>
            </w:r>
            <w:r>
              <w:rPr>
                <w:rStyle w:val="StyleHeader2-SubClausesItalicChar"/>
                <w:rFonts w:cs="Times New Roman"/>
                <w:i w:val="0"/>
              </w:rPr>
              <w:t xml:space="preserve">If 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 </w:t>
            </w:r>
            <w:r w:rsidRPr="003D3EB0">
              <w:rPr>
                <w:rFonts w:cs="Times New Roman"/>
                <w:iCs/>
                <w:spacing w:val="-2"/>
              </w:rPr>
              <w:t>financial institution</w:t>
            </w:r>
            <w:r w:rsidRPr="004264E6">
              <w:rPr>
                <w:rFonts w:cs="Times New Roman"/>
                <w:i/>
                <w:spacing w:val="-2"/>
              </w:rPr>
              <w:t xml:space="preserve"> </w:t>
            </w:r>
            <w:r>
              <w:rPr>
                <w:rStyle w:val="StyleHeader2-SubClausesItalicChar"/>
                <w:rFonts w:cs="Times New Roman"/>
                <w:i w:val="0"/>
              </w:rPr>
              <w:t>located in the Employer’s Country.</w:t>
            </w:r>
          </w:p>
        </w:tc>
      </w:tr>
      <w:tr w:rsidR="00F75180" w:rsidRPr="007764E1" w14:paraId="3BE25F08" w14:textId="77777777" w:rsidTr="00B836FA">
        <w:trPr>
          <w:jc w:val="center"/>
        </w:trPr>
        <w:tc>
          <w:tcPr>
            <w:tcW w:w="2430" w:type="dxa"/>
          </w:tcPr>
          <w:p w14:paraId="21AA5C9F" w14:textId="77777777" w:rsidR="00F75180" w:rsidRPr="003D3EB0" w:rsidRDefault="00F75180" w:rsidP="00B836FA">
            <w:pPr>
              <w:spacing w:before="120"/>
            </w:pPr>
          </w:p>
        </w:tc>
        <w:tc>
          <w:tcPr>
            <w:tcW w:w="7020" w:type="dxa"/>
          </w:tcPr>
          <w:p w14:paraId="1FAFF1F7" w14:textId="77777777" w:rsidR="00F75180" w:rsidRPr="003D3EB0" w:rsidRDefault="004264E6" w:rsidP="00B836FA">
            <w:pPr>
              <w:pStyle w:val="Header2-SubClauses"/>
              <w:rPr>
                <w:rFonts w:cs="Times New Roman"/>
              </w:rPr>
            </w:pPr>
            <w:r w:rsidRPr="003D3EB0">
              <w:rPr>
                <w:rFonts w:cs="Times New Roman"/>
              </w:rPr>
              <w:t xml:space="preserve">Failure of the successful Bidder to submit the above-mentioned Performance Security or to sign the Contract Agreement shall constitute sufficient grounds for the annulment of the award and forfeiture of the bid security. In that event the </w:t>
            </w:r>
            <w:r>
              <w:rPr>
                <w:rStyle w:val="StyleHeader2-SubClausesItalicChar"/>
                <w:rFonts w:cs="Times New Roman"/>
                <w:i w:val="0"/>
              </w:rPr>
              <w:t>Employer</w:t>
            </w:r>
            <w:r w:rsidRPr="003D3EB0">
              <w:rPr>
                <w:rFonts w:cs="Times New Roman"/>
              </w:rPr>
              <w:t xml:space="preserve"> may award the Contract to the next lowest evaluated Bidder whose offer is substantially responsive and is determined by the </w:t>
            </w:r>
            <w:r>
              <w:rPr>
                <w:rStyle w:val="StyleHeader2-SubClausesItalicChar"/>
                <w:rFonts w:cs="Times New Roman"/>
                <w:i w:val="0"/>
              </w:rPr>
              <w:t>Employer</w:t>
            </w:r>
            <w:r w:rsidRPr="003D3EB0">
              <w:rPr>
                <w:rFonts w:cs="Times New Roman"/>
              </w:rPr>
              <w:t xml:space="preserve"> to be qualified to perform the Contract satisfactorily.</w:t>
            </w:r>
          </w:p>
        </w:tc>
      </w:tr>
      <w:tr w:rsidR="00F75180" w:rsidRPr="007764E1" w14:paraId="1749214E" w14:textId="77777777" w:rsidTr="00B836FA">
        <w:trPr>
          <w:jc w:val="center"/>
        </w:trPr>
        <w:tc>
          <w:tcPr>
            <w:tcW w:w="2430" w:type="dxa"/>
          </w:tcPr>
          <w:p w14:paraId="766488A0" w14:textId="77777777" w:rsidR="00F75180" w:rsidRPr="007764E1" w:rsidRDefault="004264E6" w:rsidP="00B836FA">
            <w:pPr>
              <w:pStyle w:val="S1-Header2"/>
            </w:pPr>
            <w:bookmarkStart w:id="354" w:name="_Toc139863144"/>
            <w:bookmarkStart w:id="355" w:name="_Toc365202208"/>
            <w:r w:rsidRPr="003D3EB0">
              <w:t>Adjudicator</w:t>
            </w:r>
            <w:bookmarkEnd w:id="354"/>
            <w:bookmarkEnd w:id="355"/>
          </w:p>
        </w:tc>
        <w:tc>
          <w:tcPr>
            <w:tcW w:w="7020" w:type="dxa"/>
          </w:tcPr>
          <w:p w14:paraId="09DA5059" w14:textId="77777777" w:rsidR="00F75180" w:rsidRPr="003D3EB0" w:rsidRDefault="004264E6" w:rsidP="00BB618C">
            <w:pPr>
              <w:pStyle w:val="Header2-SubClauses"/>
              <w:rPr>
                <w:rFonts w:cs="Times New Roman"/>
              </w:rPr>
            </w:pPr>
            <w:r w:rsidRPr="003D3EB0">
              <w:rPr>
                <w:rFonts w:cs="Times New Roman"/>
              </w:rPr>
              <w:t xml:space="preserve">The Employer proposes a person to be appointed as Adjudicator under the Contract, at the hourly fee </w:t>
            </w:r>
            <w:r w:rsidRPr="003D3EB0">
              <w:rPr>
                <w:rFonts w:cs="Times New Roman"/>
                <w:b/>
              </w:rPr>
              <w:t>specified in the BDS</w:t>
            </w:r>
            <w:r w:rsidRPr="003D3EB0">
              <w:rPr>
                <w:rFonts w:cs="Times New Roman"/>
              </w:rPr>
              <w:t>, plus reimbursable expenses. If the Bidder disagrees with this proposal, the Bidder should so state in his Bid.  If, in the Letter of Acceptance, the Employer does not agree on the appointment of the Adjudicator, the Employer will request the Appointing Authority designated in the Particular Conditions of Contract (PCC) pursuant to Clause 23.1 of the General Conditions of Contract (GCC), to appoint the Adjudicator.</w:t>
            </w:r>
          </w:p>
        </w:tc>
      </w:tr>
    </w:tbl>
    <w:p w14:paraId="6B8F5EF0" w14:textId="77777777" w:rsidR="00F75180" w:rsidRPr="007764E1" w:rsidRDefault="00F75180" w:rsidP="00F75180">
      <w:pPr>
        <w:pStyle w:val="BodyText"/>
      </w:pPr>
      <w:bookmarkStart w:id="356" w:name="_Toc438532584"/>
      <w:bookmarkStart w:id="357" w:name="_Toc438532601"/>
      <w:bookmarkStart w:id="358" w:name="_Toc438532602"/>
      <w:bookmarkStart w:id="359" w:name="_Toc438532639"/>
      <w:bookmarkStart w:id="360" w:name="_Toc438532651"/>
      <w:bookmarkStart w:id="361" w:name="_Toc438532652"/>
      <w:bookmarkStart w:id="362" w:name="_Toc438532653"/>
      <w:bookmarkEnd w:id="356"/>
      <w:bookmarkEnd w:id="357"/>
      <w:bookmarkEnd w:id="358"/>
      <w:bookmarkEnd w:id="359"/>
      <w:bookmarkEnd w:id="360"/>
      <w:bookmarkEnd w:id="361"/>
      <w:bookmarkEnd w:id="362"/>
    </w:p>
    <w:p w14:paraId="763A0077" w14:textId="77777777" w:rsidR="00F75180" w:rsidRPr="007764E1" w:rsidRDefault="00F75180" w:rsidP="00F75180">
      <w:pPr>
        <w:pStyle w:val="BodyText"/>
      </w:pPr>
    </w:p>
    <w:p w14:paraId="2A30C8FF" w14:textId="77777777" w:rsidR="00F75180" w:rsidRPr="007764E1" w:rsidRDefault="00F75180" w:rsidP="00F75180">
      <w:pPr>
        <w:pStyle w:val="BodyText"/>
        <w:sectPr w:rsidR="00F75180" w:rsidRPr="007764E1">
          <w:headerReference w:type="even" r:id="rId21"/>
          <w:headerReference w:type="default" r:id="rId22"/>
          <w:headerReference w:type="first" r:id="rId23"/>
          <w:type w:val="oddPage"/>
          <w:pgSz w:w="12240" w:h="15840" w:code="1"/>
          <w:pgMar w:top="1440" w:right="1440" w:bottom="1440" w:left="1800" w:header="720" w:footer="720" w:gutter="0"/>
          <w:paperSrc w:first="15" w:other="15"/>
          <w:cols w:space="720"/>
          <w:titlePg/>
        </w:sectPr>
      </w:pPr>
    </w:p>
    <w:p w14:paraId="2C9BAA8A" w14:textId="77777777" w:rsidR="00F75180" w:rsidRPr="007764E1" w:rsidRDefault="00F75180" w:rsidP="00F75180">
      <w:pPr>
        <w:tabs>
          <w:tab w:val="left" w:pos="180"/>
        </w:tabs>
        <w:ind w:left="720" w:right="288" w:hanging="360"/>
        <w:jc w:val="both"/>
        <w:rPr>
          <w:rFonts w:ascii="Arial" w:hAnsi="Arial" w:cs="Arial"/>
          <w:iCs/>
          <w:spacing w:val="-2"/>
          <w:sz w:val="20"/>
          <w:lang w:val="en-GB"/>
        </w:rPr>
      </w:pPr>
    </w:p>
    <w:p w14:paraId="6AEA4A0B" w14:textId="77777777" w:rsidR="00F75180" w:rsidRPr="007764E1" w:rsidRDefault="004264E6" w:rsidP="00F75180">
      <w:pPr>
        <w:pStyle w:val="Subtitle"/>
      </w:pPr>
      <w:bookmarkStart w:id="363" w:name="_Toc365025671"/>
      <w:bookmarkStart w:id="364" w:name="_Toc438366665"/>
      <w:bookmarkStart w:id="365" w:name="_Toc41971239"/>
      <w:r w:rsidRPr="00226C0B">
        <w:t>Section II - Bid Data Sheet (BDS)</w:t>
      </w:r>
      <w:bookmarkEnd w:id="363"/>
    </w:p>
    <w:bookmarkEnd w:id="364"/>
    <w:bookmarkEnd w:id="365"/>
    <w:p w14:paraId="39278700" w14:textId="77777777" w:rsidR="00F75180" w:rsidRPr="007764E1" w:rsidRDefault="004264E6" w:rsidP="00F75180">
      <w:pPr>
        <w:pStyle w:val="Caption"/>
        <w:tabs>
          <w:tab w:val="clear" w:pos="7254"/>
          <w:tab w:val="right" w:pos="7434"/>
        </w:tabs>
        <w:rPr>
          <w:rFonts w:ascii="Times New Roman" w:hAnsi="Times New Roman" w:cs="Times New Roman"/>
        </w:rPr>
      </w:pPr>
      <w:r w:rsidRPr="00226C0B">
        <w:rPr>
          <w:rFonts w:ascii="Times New Roman" w:hAnsi="Times New Roman" w:cs="Times New Roman"/>
        </w:rPr>
        <w:t>A.  Introduction</w:t>
      </w:r>
    </w:p>
    <w:tbl>
      <w:tblPr>
        <w:tblW w:w="90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E62EC7" w:rsidRPr="007764E1" w14:paraId="3285DFA2" w14:textId="77777777" w:rsidTr="00093F2B">
        <w:trPr>
          <w:cantSplit/>
          <w:jc w:val="center"/>
        </w:trPr>
        <w:tc>
          <w:tcPr>
            <w:tcW w:w="1620" w:type="dxa"/>
            <w:tcBorders>
              <w:top w:val="single" w:sz="2" w:space="0" w:color="000000"/>
              <w:left w:val="single" w:sz="2" w:space="0" w:color="000000"/>
              <w:bottom w:val="single" w:sz="2" w:space="0" w:color="000000"/>
              <w:right w:val="single" w:sz="8" w:space="0" w:color="000000"/>
            </w:tcBorders>
          </w:tcPr>
          <w:p w14:paraId="3C72E058" w14:textId="77777777" w:rsidR="00E62EC7" w:rsidRPr="00226C0B" w:rsidRDefault="004264E6" w:rsidP="00222665">
            <w:pPr>
              <w:spacing w:before="160" w:after="160"/>
              <w:rPr>
                <w:b/>
              </w:rPr>
            </w:pPr>
            <w:r w:rsidRPr="00226C0B">
              <w:rPr>
                <w:b/>
              </w:rPr>
              <w:t>ITB 1.1</w:t>
            </w:r>
          </w:p>
        </w:tc>
        <w:tc>
          <w:tcPr>
            <w:tcW w:w="7470" w:type="dxa"/>
            <w:tcBorders>
              <w:top w:val="single" w:sz="2" w:space="0" w:color="000000"/>
              <w:left w:val="nil"/>
              <w:bottom w:val="single" w:sz="2" w:space="0" w:color="000000"/>
              <w:right w:val="single" w:sz="2" w:space="0" w:color="000000"/>
            </w:tcBorders>
          </w:tcPr>
          <w:p w14:paraId="1E15658A" w14:textId="327DA1E8" w:rsidR="00112C19" w:rsidRPr="00D719A9" w:rsidRDefault="004264E6" w:rsidP="00112C19">
            <w:pPr>
              <w:tabs>
                <w:tab w:val="right" w:pos="7272"/>
              </w:tabs>
              <w:spacing w:before="160" w:after="160"/>
              <w:rPr>
                <w:b/>
                <w:lang w:val="en-GB"/>
              </w:rPr>
            </w:pPr>
            <w:r w:rsidRPr="00226C0B">
              <w:t xml:space="preserve">The </w:t>
            </w:r>
            <w:r w:rsidR="00771215">
              <w:t>identification Number of the Bid</w:t>
            </w:r>
            <w:r w:rsidRPr="00226C0B">
              <w:t xml:space="preserve"> : </w:t>
            </w:r>
            <w:r w:rsidR="00771215">
              <w:rPr>
                <w:rFonts w:ascii="Arial" w:hAnsi="Arial" w:cs="Arial"/>
                <w:b/>
                <w:spacing w:val="-2"/>
                <w:sz w:val="20"/>
                <w:szCs w:val="20"/>
              </w:rPr>
              <w:t>SO-MOF-12110-CW-RFB</w:t>
            </w:r>
          </w:p>
          <w:p w14:paraId="35E5233E" w14:textId="77777777" w:rsidR="00E62EC7" w:rsidRPr="00112C19" w:rsidRDefault="004264E6" w:rsidP="0029140A">
            <w:pPr>
              <w:tabs>
                <w:tab w:val="right" w:pos="7272"/>
              </w:tabs>
              <w:spacing w:before="160" w:after="160"/>
              <w:rPr>
                <w:b/>
                <w:i/>
                <w:lang w:val="en-GB"/>
              </w:rPr>
            </w:pPr>
            <w:r w:rsidRPr="00226C0B">
              <w:t xml:space="preserve">The </w:t>
            </w:r>
            <w:r w:rsidRPr="00226C0B">
              <w:rPr>
                <w:iCs/>
              </w:rPr>
              <w:t xml:space="preserve">Employer </w:t>
            </w:r>
            <w:r w:rsidRPr="00226C0B">
              <w:t xml:space="preserve">is: </w:t>
            </w:r>
            <w:r w:rsidRPr="00D719A9">
              <w:rPr>
                <w:b/>
                <w:lang w:val="en-GB"/>
              </w:rPr>
              <w:t>Ministry of Finance, F</w:t>
            </w:r>
            <w:r w:rsidR="00112C19" w:rsidRPr="00D719A9">
              <w:rPr>
                <w:b/>
                <w:lang w:val="en-GB"/>
              </w:rPr>
              <w:t xml:space="preserve">ederal </w:t>
            </w:r>
            <w:r w:rsidR="0029140A">
              <w:rPr>
                <w:b/>
                <w:lang w:val="en-GB"/>
              </w:rPr>
              <w:t>Republic</w:t>
            </w:r>
            <w:r w:rsidR="00112C19" w:rsidRPr="00D719A9">
              <w:rPr>
                <w:b/>
                <w:lang w:val="en-GB"/>
              </w:rPr>
              <w:t xml:space="preserve"> of Somalia</w:t>
            </w:r>
          </w:p>
        </w:tc>
      </w:tr>
      <w:tr w:rsidR="00E62EC7" w:rsidRPr="007764E1" w14:paraId="455B3BC5" w14:textId="77777777" w:rsidTr="00093F2B">
        <w:trPr>
          <w:cantSplit/>
          <w:jc w:val="center"/>
        </w:trPr>
        <w:tc>
          <w:tcPr>
            <w:tcW w:w="1620" w:type="dxa"/>
            <w:tcBorders>
              <w:top w:val="single" w:sz="2" w:space="0" w:color="000000"/>
              <w:left w:val="single" w:sz="2" w:space="0" w:color="000000"/>
              <w:bottom w:val="single" w:sz="2" w:space="0" w:color="000000"/>
            </w:tcBorders>
          </w:tcPr>
          <w:p w14:paraId="54E12916" w14:textId="77777777" w:rsidR="00E62EC7" w:rsidRPr="00226C0B" w:rsidRDefault="004264E6" w:rsidP="00222665">
            <w:pPr>
              <w:spacing w:before="160" w:after="160"/>
              <w:rPr>
                <w:b/>
              </w:rPr>
            </w:pPr>
            <w:r w:rsidRPr="00226C0B">
              <w:rPr>
                <w:b/>
              </w:rPr>
              <w:t>ITB 1.1</w:t>
            </w:r>
          </w:p>
        </w:tc>
        <w:tc>
          <w:tcPr>
            <w:tcW w:w="7470" w:type="dxa"/>
            <w:tcBorders>
              <w:top w:val="single" w:sz="2" w:space="0" w:color="000000"/>
              <w:bottom w:val="single" w:sz="2" w:space="0" w:color="000000"/>
              <w:right w:val="single" w:sz="2" w:space="0" w:color="000000"/>
            </w:tcBorders>
          </w:tcPr>
          <w:p w14:paraId="5CF205A9" w14:textId="77777777" w:rsidR="00CA1A6F" w:rsidRPr="004264E6" w:rsidRDefault="004264E6" w:rsidP="00CA1A6F">
            <w:pPr>
              <w:tabs>
                <w:tab w:val="right" w:pos="7272"/>
              </w:tabs>
              <w:spacing w:before="160" w:after="160"/>
              <w:outlineLvl w:val="3"/>
              <w:rPr>
                <w:b/>
                <w:i/>
                <w:lang w:val="en-GB"/>
              </w:rPr>
            </w:pPr>
            <w:r w:rsidRPr="00226C0B">
              <w:t xml:space="preserve">The name of the bidding process is: </w:t>
            </w:r>
          </w:p>
          <w:p w14:paraId="06CEC4A9" w14:textId="656B0505" w:rsidR="00B14A52" w:rsidRPr="00D719A9" w:rsidRDefault="00771215" w:rsidP="00771215">
            <w:pPr>
              <w:pStyle w:val="NoSpacing"/>
              <w:rPr>
                <w:bCs/>
                <w:iCs/>
              </w:rPr>
            </w:pPr>
            <w:r w:rsidRPr="00771215">
              <w:rPr>
                <w:b/>
              </w:rPr>
              <w:t>Installation of Solar Streetlights in Burtinle District, Nugaal Region, Somalia</w:t>
            </w:r>
            <w:r>
              <w:rPr>
                <w:b/>
              </w:rPr>
              <w:t xml:space="preserve">  </w:t>
            </w:r>
          </w:p>
        </w:tc>
      </w:tr>
      <w:tr w:rsidR="00E62EC7" w:rsidRPr="007764E1" w14:paraId="18545C64" w14:textId="77777777" w:rsidTr="00093F2B">
        <w:trPr>
          <w:cantSplit/>
          <w:jc w:val="center"/>
        </w:trPr>
        <w:tc>
          <w:tcPr>
            <w:tcW w:w="1620" w:type="dxa"/>
            <w:tcBorders>
              <w:top w:val="single" w:sz="2" w:space="0" w:color="000000"/>
              <w:left w:val="single" w:sz="2" w:space="0" w:color="000000"/>
              <w:bottom w:val="single" w:sz="2" w:space="0" w:color="000000"/>
            </w:tcBorders>
          </w:tcPr>
          <w:p w14:paraId="5810CD21" w14:textId="77777777" w:rsidR="00E62EC7" w:rsidRPr="00226C0B" w:rsidRDefault="004264E6" w:rsidP="00222665">
            <w:pPr>
              <w:spacing w:before="160" w:after="160"/>
              <w:rPr>
                <w:b/>
              </w:rPr>
            </w:pPr>
            <w:r w:rsidRPr="00226C0B">
              <w:rPr>
                <w:b/>
              </w:rPr>
              <w:t>ITB 2.1</w:t>
            </w:r>
          </w:p>
        </w:tc>
        <w:tc>
          <w:tcPr>
            <w:tcW w:w="7470" w:type="dxa"/>
            <w:tcBorders>
              <w:top w:val="single" w:sz="2" w:space="0" w:color="000000"/>
              <w:bottom w:val="single" w:sz="2" w:space="0" w:color="000000"/>
              <w:right w:val="single" w:sz="2" w:space="0" w:color="000000"/>
            </w:tcBorders>
          </w:tcPr>
          <w:p w14:paraId="179A5FA8" w14:textId="77777777" w:rsidR="00E62EC7" w:rsidRPr="00226C0B" w:rsidRDefault="004264E6" w:rsidP="00666B7D">
            <w:pPr>
              <w:tabs>
                <w:tab w:val="right" w:pos="7272"/>
              </w:tabs>
              <w:spacing w:before="160" w:after="160"/>
              <w:rPr>
                <w:u w:val="single"/>
              </w:rPr>
            </w:pPr>
            <w:r w:rsidRPr="00226C0B">
              <w:t xml:space="preserve">The Borrower is:  </w:t>
            </w:r>
            <w:r w:rsidR="00CA1A6F" w:rsidRPr="00D719A9">
              <w:rPr>
                <w:b/>
                <w:lang w:val="en-GB"/>
              </w:rPr>
              <w:t xml:space="preserve">Federal </w:t>
            </w:r>
            <w:r w:rsidR="00666B7D" w:rsidRPr="00D719A9">
              <w:rPr>
                <w:b/>
                <w:lang w:val="en-GB"/>
              </w:rPr>
              <w:t xml:space="preserve">Republic </w:t>
            </w:r>
            <w:r w:rsidR="00CA1A6F" w:rsidRPr="00D719A9">
              <w:rPr>
                <w:b/>
                <w:lang w:val="en-GB"/>
              </w:rPr>
              <w:t xml:space="preserve"> of Somalia</w:t>
            </w:r>
          </w:p>
        </w:tc>
      </w:tr>
      <w:tr w:rsidR="00E62EC7" w:rsidRPr="007764E1" w14:paraId="2064FA07" w14:textId="77777777" w:rsidTr="00093F2B">
        <w:trPr>
          <w:cantSplit/>
          <w:jc w:val="center"/>
        </w:trPr>
        <w:tc>
          <w:tcPr>
            <w:tcW w:w="1620" w:type="dxa"/>
            <w:tcBorders>
              <w:top w:val="single" w:sz="2" w:space="0" w:color="000000"/>
              <w:left w:val="single" w:sz="2" w:space="0" w:color="000000"/>
              <w:bottom w:val="single" w:sz="2" w:space="0" w:color="000000"/>
            </w:tcBorders>
          </w:tcPr>
          <w:p w14:paraId="7769302E" w14:textId="77777777" w:rsidR="00E62EC7" w:rsidRPr="007764E1" w:rsidRDefault="004264E6" w:rsidP="00222665">
            <w:pPr>
              <w:spacing w:before="160" w:after="160"/>
              <w:rPr>
                <w:b/>
              </w:rPr>
            </w:pPr>
            <w:r w:rsidRPr="00226C0B">
              <w:rPr>
                <w:b/>
              </w:rPr>
              <w:t>ITB 2.1</w:t>
            </w:r>
          </w:p>
        </w:tc>
        <w:tc>
          <w:tcPr>
            <w:tcW w:w="7470" w:type="dxa"/>
            <w:tcBorders>
              <w:top w:val="single" w:sz="2" w:space="0" w:color="000000"/>
              <w:bottom w:val="single" w:sz="2" w:space="0" w:color="000000"/>
              <w:right w:val="single" w:sz="2" w:space="0" w:color="000000"/>
            </w:tcBorders>
          </w:tcPr>
          <w:p w14:paraId="196A5C55" w14:textId="77777777" w:rsidR="00E62EC7" w:rsidRPr="00226C0B" w:rsidRDefault="004264E6" w:rsidP="00666B7D">
            <w:pPr>
              <w:tabs>
                <w:tab w:val="right" w:pos="7254"/>
              </w:tabs>
              <w:spacing w:before="160" w:after="160"/>
              <w:outlineLvl w:val="3"/>
            </w:pPr>
            <w:r w:rsidRPr="00226C0B">
              <w:t xml:space="preserve">The name of the Project is:  </w:t>
            </w:r>
            <w:r w:rsidRPr="00D719A9">
              <w:rPr>
                <w:b/>
                <w:lang w:val="en-GB"/>
              </w:rPr>
              <w:t>Special Financing Facility for Local Development (SFF-LD)</w:t>
            </w:r>
            <w:r w:rsidRPr="00226C0B">
              <w:rPr>
                <w:color w:val="00B050"/>
              </w:rPr>
              <w:t xml:space="preserve"> </w:t>
            </w:r>
          </w:p>
        </w:tc>
      </w:tr>
      <w:tr w:rsidR="00E62EC7" w:rsidRPr="007764E1" w14:paraId="2901F81D" w14:textId="77777777" w:rsidTr="00093F2B">
        <w:trPr>
          <w:cantSplit/>
          <w:jc w:val="center"/>
        </w:trPr>
        <w:tc>
          <w:tcPr>
            <w:tcW w:w="1620" w:type="dxa"/>
            <w:tcBorders>
              <w:top w:val="single" w:sz="2" w:space="0" w:color="000000"/>
              <w:left w:val="single" w:sz="2" w:space="0" w:color="000000"/>
              <w:bottom w:val="single" w:sz="2" w:space="0" w:color="000000"/>
            </w:tcBorders>
          </w:tcPr>
          <w:p w14:paraId="5CD8AD84" w14:textId="77777777" w:rsidR="00E62EC7" w:rsidRPr="00226C0B" w:rsidRDefault="004264E6" w:rsidP="00222665">
            <w:pPr>
              <w:spacing w:before="160" w:after="160"/>
              <w:rPr>
                <w:b/>
              </w:rPr>
            </w:pPr>
            <w:r w:rsidRPr="00226C0B">
              <w:rPr>
                <w:b/>
              </w:rPr>
              <w:t>ITB 2.1</w:t>
            </w:r>
          </w:p>
        </w:tc>
        <w:tc>
          <w:tcPr>
            <w:tcW w:w="7470" w:type="dxa"/>
            <w:tcBorders>
              <w:top w:val="single" w:sz="2" w:space="0" w:color="000000"/>
              <w:bottom w:val="single" w:sz="2" w:space="0" w:color="000000"/>
              <w:right w:val="single" w:sz="2" w:space="0" w:color="000000"/>
            </w:tcBorders>
          </w:tcPr>
          <w:p w14:paraId="7F858C06" w14:textId="77777777" w:rsidR="003E33FF" w:rsidRDefault="004264E6" w:rsidP="005976E8">
            <w:pPr>
              <w:tabs>
                <w:tab w:val="right" w:pos="7254"/>
              </w:tabs>
              <w:spacing w:before="160" w:after="160"/>
              <w:outlineLvl w:val="3"/>
              <w:rPr>
                <w:b/>
              </w:rPr>
            </w:pPr>
            <w:r w:rsidRPr="00226C0B">
              <w:t xml:space="preserve">Loan </w:t>
            </w:r>
            <w:r w:rsidR="002477F6">
              <w:t xml:space="preserve">or financing </w:t>
            </w:r>
            <w:r w:rsidRPr="00226C0B">
              <w:t>Agreement amount:</w:t>
            </w:r>
            <w:r w:rsidRPr="00226C0B">
              <w:rPr>
                <w:b/>
              </w:rPr>
              <w:t xml:space="preserve"> </w:t>
            </w:r>
            <w:r w:rsidR="00E83172" w:rsidRPr="00DB666B">
              <w:rPr>
                <w:b/>
              </w:rPr>
              <w:t>USD</w:t>
            </w:r>
            <w:r w:rsidR="00E83172" w:rsidRPr="00DB666B">
              <w:t xml:space="preserve">$ </w:t>
            </w:r>
            <w:r w:rsidR="00C30791">
              <w:rPr>
                <w:b/>
              </w:rPr>
              <w:t>6,000,000</w:t>
            </w:r>
            <w:r w:rsidR="00E83172">
              <w:rPr>
                <w:b/>
              </w:rPr>
              <w:t xml:space="preserve"> </w:t>
            </w:r>
          </w:p>
          <w:p w14:paraId="4159B1AC" w14:textId="77777777" w:rsidR="00E62EC7" w:rsidRPr="00226C0B" w:rsidRDefault="003E33FF" w:rsidP="005976E8">
            <w:pPr>
              <w:tabs>
                <w:tab w:val="right" w:pos="7254"/>
              </w:tabs>
              <w:spacing w:before="160" w:after="160"/>
              <w:outlineLvl w:val="3"/>
              <w:rPr>
                <w:b/>
              </w:rPr>
            </w:pPr>
            <w:r>
              <w:rPr>
                <w:b/>
              </w:rPr>
              <w:t xml:space="preserve">Funding Source: </w:t>
            </w:r>
            <w:r w:rsidR="00C30791">
              <w:rPr>
                <w:b/>
              </w:rPr>
              <w:t>from the</w:t>
            </w:r>
            <w:r w:rsidR="005976E8">
              <w:rPr>
                <w:b/>
              </w:rPr>
              <w:t xml:space="preserve"> </w:t>
            </w:r>
            <w:r w:rsidR="00E83172" w:rsidRPr="009B08D5">
              <w:rPr>
                <w:b/>
              </w:rPr>
              <w:t>Multi-Partner Fund,</w:t>
            </w:r>
            <w:r w:rsidR="00E83172" w:rsidRPr="009B08D5">
              <w:rPr>
                <w:b/>
                <w:spacing w:val="-2"/>
              </w:rPr>
              <w:t xml:space="preserve"> administered by the World Bank.</w:t>
            </w:r>
          </w:p>
        </w:tc>
      </w:tr>
      <w:tr w:rsidR="00E62EC7" w:rsidRPr="007764E1" w14:paraId="37BC9999" w14:textId="77777777" w:rsidTr="00093F2B">
        <w:trPr>
          <w:cantSplit/>
          <w:jc w:val="center"/>
        </w:trPr>
        <w:tc>
          <w:tcPr>
            <w:tcW w:w="1620" w:type="dxa"/>
            <w:tcBorders>
              <w:top w:val="single" w:sz="2" w:space="0" w:color="000000"/>
              <w:left w:val="single" w:sz="2" w:space="0" w:color="000000"/>
              <w:bottom w:val="single" w:sz="2" w:space="0" w:color="000000"/>
            </w:tcBorders>
          </w:tcPr>
          <w:p w14:paraId="4B984833" w14:textId="77777777" w:rsidR="00E62EC7" w:rsidRPr="00226C0B" w:rsidRDefault="004264E6" w:rsidP="00222665">
            <w:pPr>
              <w:spacing w:before="160" w:after="160"/>
              <w:rPr>
                <w:b/>
              </w:rPr>
            </w:pPr>
            <w:r w:rsidRPr="00226C0B">
              <w:rPr>
                <w:b/>
              </w:rPr>
              <w:t>ITB 4.1</w:t>
            </w:r>
          </w:p>
        </w:tc>
        <w:tc>
          <w:tcPr>
            <w:tcW w:w="7470" w:type="dxa"/>
            <w:tcBorders>
              <w:top w:val="single" w:sz="2" w:space="0" w:color="000000"/>
              <w:bottom w:val="single" w:sz="2" w:space="0" w:color="000000"/>
              <w:right w:val="single" w:sz="2" w:space="0" w:color="000000"/>
            </w:tcBorders>
          </w:tcPr>
          <w:p w14:paraId="2C16BA4D" w14:textId="77777777" w:rsidR="00E62EC7" w:rsidRPr="003E33FF" w:rsidRDefault="004264E6" w:rsidP="00222665">
            <w:pPr>
              <w:tabs>
                <w:tab w:val="right" w:pos="7254"/>
              </w:tabs>
              <w:spacing w:before="160" w:after="160"/>
              <w:rPr>
                <w:b/>
              </w:rPr>
            </w:pPr>
            <w:r w:rsidRPr="00226C0B">
              <w:rPr>
                <w:iCs/>
              </w:rPr>
              <w:t>Maximum number of members in the Joint Venture (JV)</w:t>
            </w:r>
            <w:r w:rsidR="00E62EC7" w:rsidRPr="00786295">
              <w:rPr>
                <w:iCs/>
              </w:rPr>
              <w:t xml:space="preserve"> shall be: </w:t>
            </w:r>
            <w:r w:rsidR="00CA1A6F" w:rsidRPr="003E33FF">
              <w:rPr>
                <w:b/>
                <w:iCs/>
              </w:rPr>
              <w:t xml:space="preserve">Not more than </w:t>
            </w:r>
            <w:r w:rsidR="00E62EC7" w:rsidRPr="003E33FF">
              <w:rPr>
                <w:b/>
                <w:iCs/>
                <w:lang w:val="en-GB"/>
              </w:rPr>
              <w:t>Three</w:t>
            </w:r>
            <w:r w:rsidR="00E62EC7" w:rsidRPr="003E33FF">
              <w:rPr>
                <w:b/>
              </w:rPr>
              <w:t>.</w:t>
            </w:r>
          </w:p>
          <w:p w14:paraId="7EF5D36B" w14:textId="52AFFE93" w:rsidR="0051491C" w:rsidRPr="00E83172" w:rsidRDefault="00EA7285" w:rsidP="00222665">
            <w:pPr>
              <w:tabs>
                <w:tab w:val="right" w:pos="7254"/>
              </w:tabs>
              <w:spacing w:before="160" w:after="160"/>
              <w:rPr>
                <w:b/>
              </w:rPr>
            </w:pPr>
            <w:r w:rsidRPr="00850CBA">
              <w:rPr>
                <w:b/>
              </w:rPr>
              <w:t xml:space="preserve">Bidders </w:t>
            </w:r>
            <w:r w:rsidRPr="003A02F6">
              <w:rPr>
                <w:b/>
              </w:rPr>
              <w:t>have the option to bid individually, in joint venture with eligible domestic / foreign firms or in partnership with domestic / foreign sub-contractors.</w:t>
            </w:r>
          </w:p>
        </w:tc>
      </w:tr>
      <w:tr w:rsidR="00E62EC7" w:rsidRPr="007764E1" w14:paraId="6AECF108" w14:textId="77777777" w:rsidTr="00093F2B">
        <w:trPr>
          <w:cantSplit/>
          <w:jc w:val="center"/>
        </w:trPr>
        <w:tc>
          <w:tcPr>
            <w:tcW w:w="1620" w:type="dxa"/>
            <w:tcBorders>
              <w:top w:val="single" w:sz="2" w:space="0" w:color="000000"/>
              <w:left w:val="single" w:sz="2" w:space="0" w:color="000000"/>
              <w:bottom w:val="single" w:sz="2" w:space="0" w:color="000000"/>
            </w:tcBorders>
          </w:tcPr>
          <w:p w14:paraId="595D4172" w14:textId="77777777" w:rsidR="00E62EC7" w:rsidRPr="00226C0B" w:rsidRDefault="004264E6" w:rsidP="00222665">
            <w:pPr>
              <w:spacing w:before="160" w:after="160"/>
              <w:rPr>
                <w:b/>
              </w:rPr>
            </w:pPr>
            <w:r w:rsidRPr="00226C0B">
              <w:rPr>
                <w:b/>
              </w:rPr>
              <w:t>ITB 4.4</w:t>
            </w:r>
          </w:p>
        </w:tc>
        <w:tc>
          <w:tcPr>
            <w:tcW w:w="7470" w:type="dxa"/>
            <w:tcBorders>
              <w:top w:val="single" w:sz="2" w:space="0" w:color="000000"/>
              <w:bottom w:val="single" w:sz="2" w:space="0" w:color="000000"/>
              <w:right w:val="single" w:sz="2" w:space="0" w:color="000000"/>
            </w:tcBorders>
          </w:tcPr>
          <w:p w14:paraId="69A49B76" w14:textId="77777777" w:rsidR="00E62EC7" w:rsidRPr="00786295" w:rsidRDefault="004264E6" w:rsidP="00226C0B">
            <w:pPr>
              <w:tabs>
                <w:tab w:val="right" w:pos="7254"/>
              </w:tabs>
              <w:spacing w:before="160" w:after="160"/>
              <w:rPr>
                <w:iCs/>
              </w:rPr>
            </w:pPr>
            <w:r w:rsidRPr="00226C0B">
              <w:rPr>
                <w:iCs/>
              </w:rPr>
              <w:t xml:space="preserve">A list of debarred firms and individuals is available on the World Bank’s external website respectively: </w:t>
            </w:r>
            <w:hyperlink r:id="rId24" w:history="1">
              <w:r w:rsidR="00D66DD8" w:rsidRPr="006A36EE">
                <w:rPr>
                  <w:rStyle w:val="Hyperlink"/>
                  <w:iCs/>
                </w:rPr>
                <w:t>http://www.worldbank.org/debarr</w:t>
              </w:r>
            </w:hyperlink>
            <w:r w:rsidR="00D66DD8" w:rsidRPr="00786295">
              <w:rPr>
                <w:rStyle w:val="Hyperlink"/>
              </w:rPr>
              <w:t xml:space="preserve"> </w:t>
            </w:r>
            <w:r w:rsidRPr="00226C0B">
              <w:rPr>
                <w:rStyle w:val="Hyperlink"/>
                <w:iCs/>
                <w:color w:val="auto"/>
                <w:u w:val="none"/>
              </w:rPr>
              <w:t xml:space="preserve"> and</w:t>
            </w:r>
            <w:r w:rsidRPr="00226C0B">
              <w:rPr>
                <w:rStyle w:val="Hyperlink"/>
                <w:iCs/>
                <w:color w:val="auto"/>
              </w:rPr>
              <w:t xml:space="preserve"> </w:t>
            </w:r>
          </w:p>
        </w:tc>
      </w:tr>
    </w:tbl>
    <w:p w14:paraId="1EE7A0B7" w14:textId="77777777" w:rsidR="00E62EC7" w:rsidRPr="007764E1" w:rsidRDefault="00E62EC7" w:rsidP="00093F2B"/>
    <w:p w14:paraId="370D5A08" w14:textId="77777777" w:rsidR="00E62EC7" w:rsidRPr="007764E1" w:rsidRDefault="00E62EC7" w:rsidP="00093F2B"/>
    <w:p w14:paraId="1643BEAC" w14:textId="77777777" w:rsidR="00E62EC7" w:rsidRPr="007764E1" w:rsidRDefault="00E62EC7" w:rsidP="00093F2B"/>
    <w:p w14:paraId="3FF69730" w14:textId="77777777" w:rsidR="00574068" w:rsidRPr="007764E1" w:rsidRDefault="00574068" w:rsidP="00093F2B"/>
    <w:p w14:paraId="7212E9F2" w14:textId="77777777" w:rsidR="00574068" w:rsidRPr="007764E1" w:rsidRDefault="00574068" w:rsidP="00093F2B"/>
    <w:p w14:paraId="5AA5DD20" w14:textId="77777777" w:rsidR="00E83172" w:rsidRDefault="00E83172">
      <w:pPr>
        <w:spacing w:after="200" w:line="276" w:lineRule="auto"/>
      </w:pPr>
      <w:r>
        <w:br w:type="page"/>
      </w:r>
    </w:p>
    <w:p w14:paraId="28210A57" w14:textId="77777777" w:rsidR="00E62EC7" w:rsidRPr="007764E1" w:rsidRDefault="00E62EC7" w:rsidP="00093F2B"/>
    <w:p w14:paraId="16966CCC" w14:textId="77777777" w:rsidR="00E62EC7" w:rsidRPr="007764E1" w:rsidRDefault="00E62EC7" w:rsidP="00093F2B"/>
    <w:p w14:paraId="23D882A3" w14:textId="77777777" w:rsidR="00F75180" w:rsidRPr="007764E1" w:rsidRDefault="00F75180" w:rsidP="00F75180">
      <w:pPr>
        <w:pStyle w:val="Caption"/>
        <w:tabs>
          <w:tab w:val="clear" w:pos="7254"/>
          <w:tab w:val="right" w:pos="7434"/>
        </w:tabs>
        <w:rPr>
          <w:rFonts w:ascii="Times New Roman" w:hAnsi="Times New Roman" w:cs="Times New Roman"/>
        </w:rPr>
      </w:pPr>
    </w:p>
    <w:p w14:paraId="4418675B" w14:textId="77777777" w:rsidR="00F75180" w:rsidRPr="007764E1" w:rsidRDefault="004264E6" w:rsidP="00F75180">
      <w:pPr>
        <w:pStyle w:val="Caption"/>
        <w:tabs>
          <w:tab w:val="clear" w:pos="7254"/>
          <w:tab w:val="right" w:pos="7434"/>
        </w:tabs>
        <w:rPr>
          <w:rFonts w:ascii="Times New Roman" w:hAnsi="Times New Roman" w:cs="Times New Roman"/>
        </w:rPr>
      </w:pPr>
      <w:r w:rsidRPr="00226C0B">
        <w:rPr>
          <w:rFonts w:ascii="Times New Roman" w:hAnsi="Times New Roman" w:cs="Times New Roman"/>
        </w:rPr>
        <w:t>B.  Bidding Documents</w:t>
      </w:r>
    </w:p>
    <w:tbl>
      <w:tblPr>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E62EC7" w:rsidRPr="00E07606" w14:paraId="2A4D1C54" w14:textId="77777777" w:rsidTr="00093F2B">
        <w:trPr>
          <w:jc w:val="center"/>
        </w:trPr>
        <w:tc>
          <w:tcPr>
            <w:tcW w:w="1620" w:type="dxa"/>
            <w:tcBorders>
              <w:top w:val="single" w:sz="2" w:space="0" w:color="000000"/>
              <w:left w:val="single" w:sz="2" w:space="0" w:color="000000"/>
              <w:bottom w:val="single" w:sz="2" w:space="0" w:color="000000"/>
            </w:tcBorders>
          </w:tcPr>
          <w:p w14:paraId="7741D41D" w14:textId="77777777" w:rsidR="00E62EC7" w:rsidRPr="00E07606" w:rsidRDefault="004264E6" w:rsidP="00222665">
            <w:pPr>
              <w:pStyle w:val="TOCNumber1"/>
              <w:rPr>
                <w:szCs w:val="24"/>
              </w:rPr>
            </w:pPr>
            <w:r w:rsidRPr="00E07606">
              <w:rPr>
                <w:szCs w:val="24"/>
              </w:rPr>
              <w:t>ITB 7.1</w:t>
            </w:r>
          </w:p>
        </w:tc>
        <w:tc>
          <w:tcPr>
            <w:tcW w:w="7470" w:type="dxa"/>
            <w:tcBorders>
              <w:top w:val="single" w:sz="2" w:space="0" w:color="000000"/>
              <w:bottom w:val="single" w:sz="2" w:space="0" w:color="000000"/>
              <w:right w:val="single" w:sz="2" w:space="0" w:color="000000"/>
            </w:tcBorders>
          </w:tcPr>
          <w:p w14:paraId="3373565F" w14:textId="77777777" w:rsidR="00E83172" w:rsidRPr="00E07606" w:rsidRDefault="00E83172" w:rsidP="00E83172">
            <w:pPr>
              <w:tabs>
                <w:tab w:val="right" w:pos="7254"/>
              </w:tabs>
              <w:spacing w:before="160" w:after="160"/>
              <w:jc w:val="both"/>
              <w:outlineLvl w:val="8"/>
              <w:rPr>
                <w:rFonts w:ascii="Arial" w:hAnsi="Arial" w:cs="Arial"/>
                <w:sz w:val="20"/>
              </w:rPr>
            </w:pPr>
            <w:r w:rsidRPr="00E07606">
              <w:rPr>
                <w:rFonts w:ascii="Arial" w:hAnsi="Arial" w:cs="Arial"/>
                <w:sz w:val="20"/>
              </w:rPr>
              <w:t xml:space="preserve">For </w:t>
            </w:r>
            <w:r w:rsidRPr="00E07606">
              <w:rPr>
                <w:rFonts w:ascii="Arial" w:hAnsi="Arial" w:cs="Arial"/>
                <w:b/>
                <w:sz w:val="20"/>
                <w:u w:val="single"/>
              </w:rPr>
              <w:t>clarification purposes</w:t>
            </w:r>
            <w:r w:rsidRPr="00E07606">
              <w:rPr>
                <w:rFonts w:ascii="Arial" w:hAnsi="Arial" w:cs="Arial"/>
                <w:sz w:val="20"/>
              </w:rPr>
              <w:t xml:space="preserve"> only, the </w:t>
            </w:r>
            <w:r w:rsidRPr="00E07606">
              <w:rPr>
                <w:rFonts w:ascii="Arial" w:hAnsi="Arial" w:cs="Arial"/>
                <w:iCs/>
                <w:sz w:val="20"/>
              </w:rPr>
              <w:t xml:space="preserve">Employer’s </w:t>
            </w:r>
            <w:r w:rsidRPr="00E07606">
              <w:rPr>
                <w:rFonts w:ascii="Arial" w:hAnsi="Arial" w:cs="Arial"/>
                <w:sz w:val="20"/>
              </w:rPr>
              <w:t>address is:</w:t>
            </w:r>
          </w:p>
          <w:p w14:paraId="6AC53B79" w14:textId="4A3BD9B5" w:rsidR="00E83172" w:rsidRPr="00E07606" w:rsidRDefault="00E83172" w:rsidP="00E83172">
            <w:pPr>
              <w:pStyle w:val="NoSpacing"/>
              <w:rPr>
                <w:rFonts w:ascii="Arial" w:hAnsi="Arial" w:cs="Arial"/>
                <w:sz w:val="20"/>
              </w:rPr>
            </w:pPr>
            <w:r w:rsidRPr="00E07606">
              <w:rPr>
                <w:rFonts w:ascii="Arial" w:hAnsi="Arial" w:cs="Arial"/>
                <w:sz w:val="20"/>
              </w:rPr>
              <w:t xml:space="preserve">Attention: </w:t>
            </w:r>
            <w:r w:rsidR="00C30791" w:rsidRPr="00E07606">
              <w:rPr>
                <w:rFonts w:ascii="Arial" w:hAnsi="Arial" w:cs="Arial"/>
                <w:b/>
                <w:sz w:val="20"/>
              </w:rPr>
              <w:t>Fatima Ahmed</w:t>
            </w:r>
            <w:r w:rsidRPr="00E07606">
              <w:rPr>
                <w:rFonts w:ascii="Arial" w:hAnsi="Arial" w:cs="Arial"/>
                <w:b/>
                <w:sz w:val="20"/>
              </w:rPr>
              <w:t xml:space="preserve">,  </w:t>
            </w:r>
            <w:r w:rsidR="00771215" w:rsidRPr="00E07606">
              <w:rPr>
                <w:rFonts w:ascii="Arial" w:hAnsi="Arial" w:cs="Arial"/>
                <w:b/>
                <w:sz w:val="20"/>
              </w:rPr>
              <w:t>Interim Procurement Specialist</w:t>
            </w:r>
            <w:r w:rsidR="005E1C3E" w:rsidRPr="00E07606">
              <w:rPr>
                <w:rFonts w:ascii="Arial" w:hAnsi="Arial" w:cs="Arial"/>
                <w:b/>
                <w:sz w:val="20"/>
              </w:rPr>
              <w:t>, SFF-LD</w:t>
            </w:r>
            <w:r w:rsidR="003A10E3">
              <w:rPr>
                <w:rFonts w:ascii="Arial" w:hAnsi="Arial" w:cs="Arial"/>
                <w:b/>
                <w:sz w:val="20"/>
              </w:rPr>
              <w:t xml:space="preserve"> project</w:t>
            </w:r>
          </w:p>
          <w:p w14:paraId="2B877D4E" w14:textId="7A2E0BC9" w:rsidR="00E83172" w:rsidRPr="00E07606" w:rsidRDefault="00E83172" w:rsidP="00E83172">
            <w:pPr>
              <w:pStyle w:val="NoSpacing"/>
              <w:rPr>
                <w:rFonts w:ascii="Arial" w:hAnsi="Arial" w:cs="Arial"/>
                <w:sz w:val="20"/>
              </w:rPr>
            </w:pPr>
            <w:r w:rsidRPr="00E07606">
              <w:rPr>
                <w:rFonts w:ascii="Arial" w:hAnsi="Arial" w:cs="Arial"/>
                <w:sz w:val="20"/>
              </w:rPr>
              <w:t xml:space="preserve">Address :  </w:t>
            </w:r>
            <w:r w:rsidRPr="00E07606">
              <w:rPr>
                <w:rFonts w:ascii="Arial" w:hAnsi="Arial" w:cs="Arial"/>
                <w:b/>
                <w:sz w:val="20"/>
              </w:rPr>
              <w:t xml:space="preserve">Procurement </w:t>
            </w:r>
            <w:r w:rsidR="003A10E3">
              <w:rPr>
                <w:rFonts w:ascii="Arial" w:hAnsi="Arial" w:cs="Arial"/>
                <w:b/>
                <w:sz w:val="20"/>
              </w:rPr>
              <w:t>office</w:t>
            </w:r>
            <w:r w:rsidRPr="00E07606">
              <w:rPr>
                <w:rFonts w:ascii="Arial" w:hAnsi="Arial" w:cs="Arial"/>
                <w:b/>
                <w:sz w:val="20"/>
              </w:rPr>
              <w:t xml:space="preserve"> </w:t>
            </w:r>
            <w:r w:rsidR="002A39D4">
              <w:rPr>
                <w:rFonts w:ascii="Arial" w:hAnsi="Arial" w:cs="Arial"/>
                <w:b/>
                <w:sz w:val="20"/>
              </w:rPr>
              <w:t>on</w:t>
            </w:r>
            <w:r w:rsidR="002A39D4" w:rsidRPr="00E07606">
              <w:rPr>
                <w:rFonts w:ascii="Arial" w:hAnsi="Arial" w:cs="Arial"/>
                <w:b/>
                <w:sz w:val="20"/>
              </w:rPr>
              <w:t xml:space="preserve"> </w:t>
            </w:r>
            <w:r w:rsidRPr="00E07606">
              <w:rPr>
                <w:rFonts w:ascii="Arial" w:eastAsiaTheme="minorHAnsi" w:hAnsi="Arial" w:cs="Arial"/>
                <w:b/>
                <w:color w:val="000000"/>
                <w:sz w:val="20"/>
              </w:rPr>
              <w:t>5th floor</w:t>
            </w:r>
          </w:p>
          <w:p w14:paraId="07DEE5FE" w14:textId="5183E624" w:rsidR="00E83172" w:rsidRPr="00E07606" w:rsidRDefault="00E83172" w:rsidP="00E83172">
            <w:pPr>
              <w:pStyle w:val="NoSpacing"/>
              <w:rPr>
                <w:rFonts w:ascii="Arial" w:hAnsi="Arial" w:cs="Arial"/>
                <w:sz w:val="20"/>
              </w:rPr>
            </w:pPr>
            <w:r w:rsidRPr="00E07606">
              <w:rPr>
                <w:rFonts w:ascii="Arial" w:eastAsiaTheme="minorHAnsi" w:hAnsi="Arial" w:cs="Arial"/>
                <w:color w:val="000000"/>
                <w:sz w:val="20"/>
              </w:rPr>
              <w:t xml:space="preserve">                  SFF-LD Office</w:t>
            </w:r>
            <w:r w:rsidR="00771215" w:rsidRPr="00E07606">
              <w:rPr>
                <w:rFonts w:ascii="Arial" w:hAnsi="Arial" w:cs="Arial"/>
                <w:sz w:val="20"/>
              </w:rPr>
              <w:t xml:space="preserve">, Ministry of </w:t>
            </w:r>
            <w:r w:rsidRPr="00E07606">
              <w:rPr>
                <w:rFonts w:ascii="Arial" w:hAnsi="Arial" w:cs="Arial"/>
                <w:sz w:val="20"/>
              </w:rPr>
              <w:t>F</w:t>
            </w:r>
            <w:r w:rsidR="00771215" w:rsidRPr="00E07606">
              <w:rPr>
                <w:rFonts w:ascii="Arial" w:hAnsi="Arial" w:cs="Arial"/>
                <w:sz w:val="20"/>
              </w:rPr>
              <w:t>inance</w:t>
            </w:r>
            <w:r w:rsidRPr="00E07606">
              <w:rPr>
                <w:rFonts w:ascii="Arial" w:hAnsi="Arial" w:cs="Arial"/>
                <w:sz w:val="20"/>
              </w:rPr>
              <w:t xml:space="preserve"> </w:t>
            </w:r>
            <w:r w:rsidRPr="00E07606">
              <w:rPr>
                <w:rFonts w:ascii="Arial" w:eastAsiaTheme="minorHAnsi" w:hAnsi="Arial" w:cs="Arial"/>
                <w:color w:val="000000"/>
                <w:sz w:val="20"/>
              </w:rPr>
              <w:t>Head Quarter</w:t>
            </w:r>
          </w:p>
          <w:p w14:paraId="0D29EDC9" w14:textId="7D5B77CD" w:rsidR="00E83172" w:rsidRPr="00E07606" w:rsidRDefault="00E83172" w:rsidP="00E83172">
            <w:pPr>
              <w:pStyle w:val="NoSpacing"/>
              <w:rPr>
                <w:rFonts w:ascii="Arial" w:eastAsiaTheme="minorHAnsi" w:hAnsi="Arial" w:cs="Arial"/>
                <w:color w:val="000000"/>
                <w:sz w:val="20"/>
              </w:rPr>
            </w:pPr>
            <w:r w:rsidRPr="00E07606">
              <w:rPr>
                <w:rFonts w:ascii="Arial" w:eastAsiaTheme="minorHAnsi" w:hAnsi="Arial" w:cs="Arial"/>
                <w:color w:val="000000"/>
                <w:sz w:val="20"/>
              </w:rPr>
              <w:t xml:space="preserve">                  Shangani District, Opposite Central Bank</w:t>
            </w:r>
            <w:r w:rsidR="00EA7285">
              <w:rPr>
                <w:rFonts w:ascii="Arial" w:eastAsiaTheme="minorHAnsi" w:hAnsi="Arial" w:cs="Arial"/>
                <w:color w:val="000000"/>
                <w:sz w:val="20"/>
              </w:rPr>
              <w:t xml:space="preserve"> of </w:t>
            </w:r>
            <w:r w:rsidR="00EA7285" w:rsidRPr="00E07606">
              <w:rPr>
                <w:rFonts w:ascii="Arial" w:eastAsiaTheme="minorHAnsi" w:hAnsi="Arial" w:cs="Arial"/>
                <w:color w:val="000000"/>
                <w:sz w:val="20"/>
              </w:rPr>
              <w:t>Somali</w:t>
            </w:r>
          </w:p>
          <w:p w14:paraId="1C93E774" w14:textId="77777777" w:rsidR="00E83172" w:rsidRPr="00E07606" w:rsidRDefault="00E83172" w:rsidP="00E83172">
            <w:pPr>
              <w:pStyle w:val="NoSpacing"/>
              <w:rPr>
                <w:rFonts w:ascii="Arial" w:eastAsiaTheme="minorHAnsi" w:hAnsi="Arial" w:cs="Arial"/>
                <w:color w:val="000000"/>
                <w:sz w:val="20"/>
              </w:rPr>
            </w:pPr>
            <w:r w:rsidRPr="00E07606">
              <w:rPr>
                <w:rFonts w:ascii="Arial" w:eastAsiaTheme="minorHAnsi" w:hAnsi="Arial" w:cs="Arial"/>
                <w:color w:val="000000"/>
                <w:sz w:val="20"/>
              </w:rPr>
              <w:t xml:space="preserve">                  Mogadishu, Somalia</w:t>
            </w:r>
          </w:p>
          <w:p w14:paraId="7122FFCA" w14:textId="77777777" w:rsidR="00E83172" w:rsidRPr="00E07606" w:rsidRDefault="00E83172" w:rsidP="00E83172">
            <w:pPr>
              <w:pStyle w:val="NoSpacing"/>
              <w:rPr>
                <w:rFonts w:ascii="Arial" w:eastAsiaTheme="minorHAnsi" w:hAnsi="Arial" w:cs="Arial"/>
                <w:color w:val="000000"/>
                <w:sz w:val="20"/>
              </w:rPr>
            </w:pPr>
            <w:r w:rsidRPr="00E07606" w:rsidDel="00540039">
              <w:rPr>
                <w:rFonts w:ascii="Arial" w:hAnsi="Arial" w:cs="Arial"/>
                <w:b/>
                <w:i/>
                <w:sz w:val="20"/>
              </w:rPr>
              <w:t xml:space="preserve"> </w:t>
            </w:r>
          </w:p>
          <w:p w14:paraId="66BBE07E" w14:textId="77777777" w:rsidR="00E83172" w:rsidRPr="00E07606" w:rsidRDefault="00E83172" w:rsidP="00E83172">
            <w:pPr>
              <w:tabs>
                <w:tab w:val="left" w:pos="1311"/>
                <w:tab w:val="left" w:pos="6480"/>
              </w:tabs>
              <w:ind w:right="-72"/>
              <w:rPr>
                <w:rFonts w:ascii="Arial" w:hAnsi="Arial" w:cs="Arial"/>
                <w:sz w:val="20"/>
              </w:rPr>
            </w:pPr>
            <w:r w:rsidRPr="00E07606">
              <w:rPr>
                <w:rFonts w:ascii="Arial" w:hAnsi="Arial" w:cs="Arial"/>
                <w:sz w:val="20"/>
              </w:rPr>
              <w:t xml:space="preserve">E-mail: </w:t>
            </w:r>
            <w:hyperlink r:id="rId25" w:history="1">
              <w:r w:rsidRPr="00E07606">
                <w:rPr>
                  <w:rStyle w:val="Hyperlink"/>
                  <w:rFonts w:ascii="Arial" w:hAnsi="Arial" w:cs="Arial"/>
                  <w:b/>
                  <w:spacing w:val="-2"/>
                  <w:sz w:val="20"/>
                </w:rPr>
                <w:t>sffldprocurement@gmail.com</w:t>
              </w:r>
            </w:hyperlink>
          </w:p>
          <w:p w14:paraId="50A02235" w14:textId="022C1C0C" w:rsidR="00E62EC7" w:rsidRPr="00E07606" w:rsidRDefault="00E83172" w:rsidP="00C32980">
            <w:pPr>
              <w:tabs>
                <w:tab w:val="left" w:pos="1311"/>
                <w:tab w:val="left" w:pos="6480"/>
              </w:tabs>
              <w:ind w:right="-72"/>
              <w:rPr>
                <w:rFonts w:ascii="Arial" w:hAnsi="Arial" w:cs="Arial"/>
                <w:sz w:val="20"/>
              </w:rPr>
            </w:pPr>
            <w:r w:rsidRPr="00E07606">
              <w:rPr>
                <w:rFonts w:ascii="Arial" w:hAnsi="Arial" w:cs="Arial"/>
                <w:sz w:val="20"/>
              </w:rPr>
              <w:t xml:space="preserve">Requests for clarification should be received by the Employer no later than: </w:t>
            </w:r>
            <w:r w:rsidR="00B6355A" w:rsidRPr="002A39D4">
              <w:rPr>
                <w:rFonts w:ascii="Arial" w:hAnsi="Arial" w:cs="Arial"/>
                <w:b/>
                <w:sz w:val="20"/>
              </w:rPr>
              <w:t>fourteen</w:t>
            </w:r>
            <w:r w:rsidRPr="00E07606">
              <w:rPr>
                <w:rFonts w:ascii="Arial" w:hAnsi="Arial" w:cs="Arial"/>
                <w:b/>
                <w:i/>
                <w:sz w:val="20"/>
              </w:rPr>
              <w:t xml:space="preserve"> (</w:t>
            </w:r>
            <w:r w:rsidR="002F1019">
              <w:rPr>
                <w:rFonts w:ascii="Arial" w:hAnsi="Arial" w:cs="Arial"/>
                <w:b/>
                <w:i/>
                <w:sz w:val="20"/>
              </w:rPr>
              <w:t>14</w:t>
            </w:r>
            <w:r w:rsidRPr="00E07606">
              <w:rPr>
                <w:rFonts w:ascii="Arial" w:hAnsi="Arial" w:cs="Arial"/>
                <w:b/>
                <w:i/>
                <w:sz w:val="20"/>
              </w:rPr>
              <w:t>) working days prior to the deadline for submission of Bids i.e. Saturday to Thursday.</w:t>
            </w:r>
          </w:p>
        </w:tc>
      </w:tr>
      <w:tr w:rsidR="00E62EC7" w:rsidRPr="00E07606" w14:paraId="1F910D59" w14:textId="77777777" w:rsidTr="006F046D">
        <w:trPr>
          <w:trHeight w:val="778"/>
          <w:jc w:val="center"/>
        </w:trPr>
        <w:tc>
          <w:tcPr>
            <w:tcW w:w="1620" w:type="dxa"/>
            <w:tcBorders>
              <w:top w:val="single" w:sz="2" w:space="0" w:color="000000"/>
              <w:left w:val="single" w:sz="2" w:space="0" w:color="000000"/>
              <w:bottom w:val="single" w:sz="2" w:space="0" w:color="000000"/>
            </w:tcBorders>
          </w:tcPr>
          <w:p w14:paraId="6B448A85" w14:textId="77777777" w:rsidR="00E62EC7" w:rsidRPr="00E07606" w:rsidRDefault="004264E6" w:rsidP="006113EB">
            <w:pPr>
              <w:tabs>
                <w:tab w:val="right" w:pos="7254"/>
              </w:tabs>
              <w:spacing w:before="160" w:after="160"/>
              <w:outlineLvl w:val="3"/>
              <w:rPr>
                <w:rFonts w:ascii="Arial" w:hAnsi="Arial" w:cs="Arial"/>
                <w:sz w:val="20"/>
              </w:rPr>
            </w:pPr>
            <w:r w:rsidRPr="00E07606">
              <w:rPr>
                <w:rFonts w:ascii="Arial" w:hAnsi="Arial" w:cs="Arial"/>
                <w:b/>
                <w:sz w:val="20"/>
              </w:rPr>
              <w:t>ITB 7.1</w:t>
            </w:r>
          </w:p>
        </w:tc>
        <w:tc>
          <w:tcPr>
            <w:tcW w:w="7470" w:type="dxa"/>
            <w:tcBorders>
              <w:top w:val="single" w:sz="2" w:space="0" w:color="000000"/>
              <w:bottom w:val="single" w:sz="2" w:space="0" w:color="000000"/>
              <w:right w:val="single" w:sz="2" w:space="0" w:color="000000"/>
            </w:tcBorders>
          </w:tcPr>
          <w:p w14:paraId="3F82FF83" w14:textId="77777777" w:rsidR="00E62EC7" w:rsidRPr="00E07606" w:rsidRDefault="004264E6" w:rsidP="006113EB">
            <w:pPr>
              <w:tabs>
                <w:tab w:val="right" w:pos="7254"/>
              </w:tabs>
              <w:spacing w:before="160" w:after="160"/>
              <w:rPr>
                <w:rFonts w:ascii="Arial" w:hAnsi="Arial" w:cs="Arial"/>
                <w:sz w:val="20"/>
              </w:rPr>
            </w:pPr>
            <w:r w:rsidRPr="00E07606">
              <w:rPr>
                <w:rFonts w:ascii="Arial" w:hAnsi="Arial" w:cs="Arial"/>
                <w:bCs/>
                <w:sz w:val="20"/>
              </w:rPr>
              <w:t xml:space="preserve">Web page: </w:t>
            </w:r>
            <w:hyperlink r:id="rId26" w:history="1">
              <w:r w:rsidR="006113EB" w:rsidRPr="00E07606">
                <w:rPr>
                  <w:rStyle w:val="Hyperlink"/>
                  <w:rFonts w:ascii="Arial" w:hAnsi="Arial" w:cs="Arial"/>
                  <w:b/>
                  <w:bCs/>
                  <w:sz w:val="20"/>
                </w:rPr>
                <w:t>http://</w:t>
              </w:r>
              <w:r w:rsidR="006113EB" w:rsidRPr="00E07606">
                <w:rPr>
                  <w:rStyle w:val="Hyperlink"/>
                  <w:rFonts w:ascii="Arial" w:hAnsi="Arial" w:cs="Arial"/>
                  <w:b/>
                  <w:sz w:val="20"/>
                </w:rPr>
                <w:t>sff-ld-mof.so</w:t>
              </w:r>
            </w:hyperlink>
          </w:p>
        </w:tc>
      </w:tr>
      <w:tr w:rsidR="00E62EC7" w:rsidRPr="00E07606" w14:paraId="4869F34A" w14:textId="77777777" w:rsidTr="00E83172">
        <w:trPr>
          <w:trHeight w:val="3208"/>
          <w:jc w:val="center"/>
        </w:trPr>
        <w:tc>
          <w:tcPr>
            <w:tcW w:w="1620" w:type="dxa"/>
            <w:tcBorders>
              <w:top w:val="single" w:sz="2" w:space="0" w:color="000000"/>
              <w:left w:val="single" w:sz="2" w:space="0" w:color="000000"/>
              <w:bottom w:val="single" w:sz="2" w:space="0" w:color="000000"/>
            </w:tcBorders>
          </w:tcPr>
          <w:p w14:paraId="1AB9D11F" w14:textId="77777777" w:rsidR="00E62EC7" w:rsidRPr="00E07606" w:rsidRDefault="004264E6" w:rsidP="00222665">
            <w:pPr>
              <w:tabs>
                <w:tab w:val="right" w:pos="7254"/>
              </w:tabs>
              <w:spacing w:before="160" w:after="160"/>
              <w:rPr>
                <w:rFonts w:ascii="Arial" w:hAnsi="Arial" w:cs="Arial"/>
                <w:b/>
                <w:sz w:val="20"/>
              </w:rPr>
            </w:pPr>
            <w:r w:rsidRPr="00E07606">
              <w:rPr>
                <w:rFonts w:ascii="Arial" w:hAnsi="Arial" w:cs="Arial"/>
                <w:b/>
                <w:sz w:val="20"/>
              </w:rPr>
              <w:t>ITB 7.4</w:t>
            </w:r>
          </w:p>
        </w:tc>
        <w:tc>
          <w:tcPr>
            <w:tcW w:w="7470" w:type="dxa"/>
            <w:tcBorders>
              <w:top w:val="single" w:sz="2" w:space="0" w:color="000000"/>
              <w:bottom w:val="single" w:sz="2" w:space="0" w:color="000000"/>
              <w:right w:val="single" w:sz="2" w:space="0" w:color="000000"/>
            </w:tcBorders>
          </w:tcPr>
          <w:p w14:paraId="6598582B" w14:textId="34320387" w:rsidR="00E83172" w:rsidRPr="00E07606" w:rsidRDefault="00E83172" w:rsidP="00E83172">
            <w:pPr>
              <w:tabs>
                <w:tab w:val="right" w:pos="7254"/>
              </w:tabs>
              <w:spacing w:before="160" w:after="160"/>
              <w:rPr>
                <w:rFonts w:ascii="Arial" w:hAnsi="Arial" w:cs="Arial"/>
                <w:b/>
                <w:i/>
                <w:sz w:val="20"/>
              </w:rPr>
            </w:pPr>
            <w:r w:rsidRPr="00E07606">
              <w:rPr>
                <w:rFonts w:ascii="Arial" w:hAnsi="Arial" w:cs="Arial"/>
                <w:sz w:val="20"/>
              </w:rPr>
              <w:t xml:space="preserve">A Pre-Bid meeting </w:t>
            </w:r>
            <w:r w:rsidRPr="00E07606">
              <w:rPr>
                <w:rFonts w:ascii="Arial" w:hAnsi="Arial" w:cs="Arial"/>
                <w:b/>
                <w:i/>
                <w:sz w:val="20"/>
                <w:lang w:val="en-GB"/>
              </w:rPr>
              <w:t>shall</w:t>
            </w:r>
            <w:r w:rsidR="00EA7285">
              <w:rPr>
                <w:rFonts w:ascii="Arial" w:hAnsi="Arial" w:cs="Arial"/>
                <w:sz w:val="20"/>
              </w:rPr>
              <w:t xml:space="preserve"> take place at the following address:</w:t>
            </w:r>
            <w:r w:rsidRPr="00E07606">
              <w:rPr>
                <w:rFonts w:ascii="Arial" w:hAnsi="Arial" w:cs="Arial"/>
                <w:b/>
                <w:sz w:val="20"/>
              </w:rPr>
              <w:tab/>
            </w:r>
          </w:p>
          <w:p w14:paraId="207B5585" w14:textId="713CA144" w:rsidR="00E83172" w:rsidRPr="00E07606" w:rsidRDefault="00E83172" w:rsidP="00E83172">
            <w:pPr>
              <w:widowControl w:val="0"/>
              <w:autoSpaceDE w:val="0"/>
              <w:autoSpaceDN w:val="0"/>
              <w:adjustRightInd w:val="0"/>
              <w:contextualSpacing/>
              <w:rPr>
                <w:rFonts w:ascii="Arial" w:eastAsiaTheme="minorHAnsi" w:hAnsi="Arial" w:cs="Arial"/>
                <w:b/>
                <w:color w:val="000000"/>
                <w:sz w:val="20"/>
              </w:rPr>
            </w:pPr>
            <w:r w:rsidRPr="00E07606">
              <w:rPr>
                <w:rFonts w:ascii="Arial" w:hAnsi="Arial" w:cs="Arial"/>
                <w:sz w:val="20"/>
              </w:rPr>
              <w:t xml:space="preserve">Address: </w:t>
            </w:r>
            <w:r w:rsidRPr="00E07606">
              <w:rPr>
                <w:rFonts w:ascii="Arial" w:hAnsi="Arial" w:cs="Arial"/>
                <w:b/>
                <w:sz w:val="20"/>
              </w:rPr>
              <w:t xml:space="preserve">Conference room </w:t>
            </w:r>
            <w:r w:rsidR="00E20A0B">
              <w:rPr>
                <w:rFonts w:ascii="Arial" w:hAnsi="Arial" w:cs="Arial"/>
                <w:b/>
                <w:sz w:val="20"/>
              </w:rPr>
              <w:t xml:space="preserve">on </w:t>
            </w:r>
            <w:r w:rsidRPr="00E07606">
              <w:rPr>
                <w:rFonts w:ascii="Arial" w:eastAsiaTheme="minorHAnsi" w:hAnsi="Arial" w:cs="Arial"/>
                <w:b/>
                <w:color w:val="000000"/>
                <w:sz w:val="20"/>
              </w:rPr>
              <w:t>5th floor</w:t>
            </w:r>
          </w:p>
          <w:p w14:paraId="368C985F" w14:textId="77777777" w:rsidR="00E83172" w:rsidRPr="00E07606" w:rsidRDefault="00E83172" w:rsidP="00E83172">
            <w:pPr>
              <w:widowControl w:val="0"/>
              <w:autoSpaceDE w:val="0"/>
              <w:autoSpaceDN w:val="0"/>
              <w:adjustRightInd w:val="0"/>
              <w:contextualSpacing/>
              <w:rPr>
                <w:rFonts w:ascii="Arial" w:hAnsi="Arial" w:cs="Arial"/>
                <w:b/>
                <w:sz w:val="20"/>
              </w:rPr>
            </w:pPr>
            <w:r w:rsidRPr="00E07606">
              <w:rPr>
                <w:rFonts w:ascii="Arial" w:eastAsiaTheme="minorHAnsi" w:hAnsi="Arial" w:cs="Arial"/>
                <w:b/>
                <w:color w:val="000000"/>
                <w:sz w:val="20"/>
              </w:rPr>
              <w:t xml:space="preserve">                Ministry of Finance (MOF)</w:t>
            </w:r>
            <w:r w:rsidRPr="00E07606">
              <w:rPr>
                <w:rFonts w:ascii="Arial" w:hAnsi="Arial" w:cs="Arial"/>
                <w:b/>
                <w:sz w:val="20"/>
              </w:rPr>
              <w:t xml:space="preserve"> </w:t>
            </w:r>
            <w:r w:rsidRPr="00E07606">
              <w:rPr>
                <w:rFonts w:ascii="Arial" w:eastAsiaTheme="minorHAnsi" w:hAnsi="Arial" w:cs="Arial"/>
                <w:b/>
                <w:color w:val="000000"/>
                <w:sz w:val="20"/>
              </w:rPr>
              <w:t>HQ</w:t>
            </w:r>
          </w:p>
          <w:p w14:paraId="4ABE522C" w14:textId="77777777" w:rsidR="00E83172" w:rsidRPr="00E07606" w:rsidRDefault="00E83172" w:rsidP="00E83172">
            <w:pPr>
              <w:widowControl w:val="0"/>
              <w:autoSpaceDE w:val="0"/>
              <w:autoSpaceDN w:val="0"/>
              <w:adjustRightInd w:val="0"/>
              <w:contextualSpacing/>
              <w:rPr>
                <w:rFonts w:ascii="Arial" w:eastAsiaTheme="minorHAnsi" w:hAnsi="Arial" w:cs="Arial"/>
                <w:b/>
                <w:color w:val="000000"/>
                <w:sz w:val="20"/>
              </w:rPr>
            </w:pPr>
            <w:r w:rsidRPr="00E07606">
              <w:rPr>
                <w:rFonts w:ascii="Arial" w:eastAsiaTheme="minorHAnsi" w:hAnsi="Arial" w:cs="Arial"/>
                <w:b/>
                <w:color w:val="000000"/>
                <w:sz w:val="20"/>
              </w:rPr>
              <w:t xml:space="preserve">                Shangani District, Opposite Somali Central Bank</w:t>
            </w:r>
          </w:p>
          <w:p w14:paraId="02633DC7" w14:textId="77777777" w:rsidR="00E83172" w:rsidRPr="00E07606" w:rsidRDefault="00E83172" w:rsidP="00E83172">
            <w:pPr>
              <w:widowControl w:val="0"/>
              <w:autoSpaceDE w:val="0"/>
              <w:autoSpaceDN w:val="0"/>
              <w:adjustRightInd w:val="0"/>
              <w:contextualSpacing/>
              <w:rPr>
                <w:rFonts w:ascii="Arial" w:hAnsi="Arial" w:cs="Arial"/>
                <w:b/>
                <w:sz w:val="20"/>
              </w:rPr>
            </w:pPr>
            <w:r w:rsidRPr="00E07606">
              <w:rPr>
                <w:rFonts w:ascii="Arial" w:eastAsiaTheme="minorHAnsi" w:hAnsi="Arial" w:cs="Arial"/>
                <w:b/>
                <w:color w:val="000000"/>
                <w:sz w:val="20"/>
              </w:rPr>
              <w:t xml:space="preserve">                Mogadishu, Somalia</w:t>
            </w:r>
          </w:p>
          <w:p w14:paraId="34459BF6" w14:textId="77777777" w:rsidR="00E83172" w:rsidRPr="00E07606" w:rsidRDefault="00E83172" w:rsidP="00E83172">
            <w:pPr>
              <w:widowControl w:val="0"/>
              <w:autoSpaceDE w:val="0"/>
              <w:autoSpaceDN w:val="0"/>
              <w:adjustRightInd w:val="0"/>
              <w:contextualSpacing/>
              <w:rPr>
                <w:rFonts w:ascii="Arial" w:hAnsi="Arial" w:cs="Arial"/>
                <w:b/>
                <w:sz w:val="20"/>
              </w:rPr>
            </w:pPr>
          </w:p>
          <w:p w14:paraId="6D7D0DB3" w14:textId="04958D36" w:rsidR="00E83172" w:rsidRPr="00360F64" w:rsidRDefault="00E83172" w:rsidP="00E83172">
            <w:pPr>
              <w:tabs>
                <w:tab w:val="left" w:pos="1311"/>
                <w:tab w:val="left" w:pos="6480"/>
              </w:tabs>
              <w:ind w:right="-72"/>
              <w:jc w:val="both"/>
              <w:rPr>
                <w:rFonts w:ascii="Arial" w:hAnsi="Arial" w:cs="Arial"/>
                <w:b/>
                <w:sz w:val="20"/>
              </w:rPr>
            </w:pPr>
            <w:r w:rsidRPr="00E07606">
              <w:rPr>
                <w:rFonts w:ascii="Arial" w:hAnsi="Arial" w:cs="Arial"/>
                <w:sz w:val="20"/>
              </w:rPr>
              <w:t>Date:</w:t>
            </w:r>
            <w:r w:rsidRPr="00E07606">
              <w:rPr>
                <w:rFonts w:ascii="Arial" w:hAnsi="Arial" w:cs="Arial"/>
                <w:b/>
                <w:sz w:val="20"/>
              </w:rPr>
              <w:t xml:space="preserve"> </w:t>
            </w:r>
            <w:r w:rsidR="002F1019" w:rsidRPr="00360F64">
              <w:rPr>
                <w:rFonts w:ascii="Arial" w:hAnsi="Arial" w:cs="Arial"/>
                <w:b/>
                <w:sz w:val="20"/>
              </w:rPr>
              <w:t>October</w:t>
            </w:r>
            <w:r w:rsidR="00A447C8">
              <w:rPr>
                <w:rFonts w:ascii="Arial" w:hAnsi="Arial" w:cs="Arial"/>
                <w:b/>
                <w:sz w:val="20"/>
              </w:rPr>
              <w:t xml:space="preserve"> 29</w:t>
            </w:r>
            <w:r w:rsidR="002F1019" w:rsidRPr="00360F64">
              <w:rPr>
                <w:rFonts w:ascii="Arial" w:hAnsi="Arial" w:cs="Arial"/>
                <w:b/>
                <w:sz w:val="20"/>
              </w:rPr>
              <w:t>, 2017</w:t>
            </w:r>
          </w:p>
          <w:p w14:paraId="71837AFE" w14:textId="027E1F43" w:rsidR="00E83172" w:rsidRDefault="00E83172" w:rsidP="00E83172">
            <w:pPr>
              <w:tabs>
                <w:tab w:val="left" w:pos="1311"/>
                <w:tab w:val="left" w:pos="6480"/>
              </w:tabs>
              <w:ind w:right="-72"/>
              <w:jc w:val="both"/>
              <w:rPr>
                <w:rFonts w:ascii="Arial" w:hAnsi="Arial" w:cs="Arial"/>
                <w:b/>
                <w:sz w:val="20"/>
              </w:rPr>
            </w:pPr>
            <w:r w:rsidRPr="00360F64">
              <w:rPr>
                <w:rFonts w:ascii="Arial" w:hAnsi="Arial" w:cs="Arial"/>
                <w:sz w:val="20"/>
              </w:rPr>
              <w:t xml:space="preserve">Time: </w:t>
            </w:r>
            <w:r w:rsidR="002F1019" w:rsidRPr="00360F64">
              <w:rPr>
                <w:rFonts w:ascii="Arial" w:hAnsi="Arial" w:cs="Arial"/>
                <w:b/>
                <w:sz w:val="20"/>
              </w:rPr>
              <w:t>11:00 AM</w:t>
            </w:r>
          </w:p>
          <w:p w14:paraId="634379E7" w14:textId="77777777" w:rsidR="00360F64" w:rsidRPr="00E07606" w:rsidRDefault="00360F64" w:rsidP="00E83172">
            <w:pPr>
              <w:tabs>
                <w:tab w:val="left" w:pos="1311"/>
                <w:tab w:val="left" w:pos="6480"/>
              </w:tabs>
              <w:ind w:right="-72"/>
              <w:jc w:val="both"/>
              <w:rPr>
                <w:rFonts w:ascii="Arial" w:hAnsi="Arial" w:cs="Arial"/>
                <w:b/>
                <w:sz w:val="20"/>
              </w:rPr>
            </w:pPr>
          </w:p>
          <w:p w14:paraId="5C1262ED" w14:textId="77777777" w:rsidR="00E62EC7" w:rsidRPr="00E07606" w:rsidRDefault="00C32980" w:rsidP="00E83172">
            <w:pPr>
              <w:tabs>
                <w:tab w:val="left" w:pos="1311"/>
                <w:tab w:val="left" w:pos="6480"/>
              </w:tabs>
              <w:ind w:right="-72"/>
              <w:jc w:val="both"/>
              <w:rPr>
                <w:rFonts w:ascii="Arial" w:hAnsi="Arial" w:cs="Arial"/>
                <w:b/>
                <w:sz w:val="20"/>
              </w:rPr>
            </w:pPr>
            <w:r w:rsidRPr="00E07606">
              <w:rPr>
                <w:rFonts w:ascii="Arial" w:hAnsi="Arial" w:cs="Arial"/>
                <w:b/>
                <w:sz w:val="20"/>
              </w:rPr>
              <w:t>A site visit conducted by the Employer</w:t>
            </w:r>
            <w:r w:rsidRPr="00E07606">
              <w:rPr>
                <w:rFonts w:ascii="Arial" w:hAnsi="Arial" w:cs="Arial"/>
                <w:sz w:val="20"/>
              </w:rPr>
              <w:t xml:space="preserve"> </w:t>
            </w:r>
            <w:r w:rsidRPr="00E07606">
              <w:rPr>
                <w:rFonts w:ascii="Arial" w:hAnsi="Arial" w:cs="Arial"/>
                <w:b/>
                <w:sz w:val="20"/>
                <w:lang w:val="en-GB"/>
              </w:rPr>
              <w:t xml:space="preserve">shall not be </w:t>
            </w:r>
            <w:r w:rsidRPr="00E07606">
              <w:rPr>
                <w:rFonts w:ascii="Arial" w:hAnsi="Arial" w:cs="Arial"/>
                <w:b/>
                <w:sz w:val="20"/>
              </w:rPr>
              <w:t>organized. However, the bidder may visit and inspect the site of the works for the purpose of assessing, at his own responsibility and expense.</w:t>
            </w:r>
          </w:p>
        </w:tc>
      </w:tr>
    </w:tbl>
    <w:p w14:paraId="23A74BE1" w14:textId="77777777" w:rsidR="00F75180" w:rsidRPr="007764E1" w:rsidRDefault="004264E6" w:rsidP="00F75180">
      <w:pPr>
        <w:pStyle w:val="Caption"/>
        <w:rPr>
          <w:rFonts w:ascii="Times New Roman" w:hAnsi="Times New Roman" w:cs="Times New Roman"/>
        </w:rPr>
      </w:pPr>
      <w:r w:rsidRPr="000F74EB">
        <w:rPr>
          <w:rFonts w:ascii="Times New Roman" w:hAnsi="Times New Roman" w:cs="Times New Roman"/>
        </w:rPr>
        <w:t>C.  Preparation of Bids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E62EC7" w:rsidRPr="00E07606" w14:paraId="25E689FF" w14:textId="77777777" w:rsidTr="00222665">
        <w:trPr>
          <w:jc w:val="center"/>
        </w:trPr>
        <w:tc>
          <w:tcPr>
            <w:tcW w:w="1620" w:type="dxa"/>
            <w:tcBorders>
              <w:top w:val="single" w:sz="2" w:space="0" w:color="000000"/>
              <w:left w:val="single" w:sz="2" w:space="0" w:color="000000"/>
              <w:bottom w:val="single" w:sz="2" w:space="0" w:color="000000"/>
            </w:tcBorders>
          </w:tcPr>
          <w:p w14:paraId="6416C317" w14:textId="77777777" w:rsidR="00E62EC7" w:rsidRPr="00E07606" w:rsidRDefault="004264E6" w:rsidP="00222665">
            <w:pPr>
              <w:pStyle w:val="CommentSubject"/>
              <w:tabs>
                <w:tab w:val="right" w:pos="7434"/>
              </w:tabs>
              <w:spacing w:before="180" w:after="180"/>
              <w:rPr>
                <w:rFonts w:cs="Arial"/>
                <w:bCs w:val="0"/>
                <w:iCs/>
                <w:lang w:val="en-US"/>
              </w:rPr>
            </w:pPr>
            <w:r w:rsidRPr="00E07606">
              <w:rPr>
                <w:rFonts w:cs="Arial"/>
                <w:bCs w:val="0"/>
                <w:iCs/>
                <w:lang w:val="en-US"/>
              </w:rPr>
              <w:t>ITB 10.1</w:t>
            </w:r>
          </w:p>
        </w:tc>
        <w:tc>
          <w:tcPr>
            <w:tcW w:w="7470" w:type="dxa"/>
            <w:tcBorders>
              <w:top w:val="single" w:sz="2" w:space="0" w:color="000000"/>
              <w:bottom w:val="single" w:sz="2" w:space="0" w:color="000000"/>
              <w:right w:val="single" w:sz="2" w:space="0" w:color="000000"/>
            </w:tcBorders>
          </w:tcPr>
          <w:p w14:paraId="584726B7" w14:textId="77777777" w:rsidR="00E62EC7" w:rsidRPr="00E07606" w:rsidRDefault="004264E6" w:rsidP="00222665">
            <w:pPr>
              <w:tabs>
                <w:tab w:val="right" w:pos="7254"/>
              </w:tabs>
              <w:spacing w:before="180" w:after="180"/>
              <w:rPr>
                <w:rFonts w:ascii="Arial" w:hAnsi="Arial" w:cs="Arial"/>
                <w:b/>
                <w:i/>
                <w:sz w:val="20"/>
                <w:szCs w:val="20"/>
                <w:lang w:val="en-GB"/>
              </w:rPr>
            </w:pPr>
            <w:r w:rsidRPr="00E07606">
              <w:rPr>
                <w:rFonts w:ascii="Arial" w:hAnsi="Arial" w:cs="Arial"/>
                <w:iCs/>
                <w:sz w:val="20"/>
                <w:szCs w:val="20"/>
              </w:rPr>
              <w:t xml:space="preserve">The language of the bid is: </w:t>
            </w:r>
            <w:r w:rsidR="006113EB" w:rsidRPr="00E07606">
              <w:rPr>
                <w:rFonts w:ascii="Arial" w:hAnsi="Arial" w:cs="Arial"/>
                <w:b/>
                <w:i/>
                <w:sz w:val="20"/>
                <w:szCs w:val="20"/>
                <w:lang w:val="en-GB"/>
              </w:rPr>
              <w:t>English</w:t>
            </w:r>
          </w:p>
          <w:p w14:paraId="3CA520C2" w14:textId="77777777" w:rsidR="00E62EC7" w:rsidRPr="00E07606" w:rsidRDefault="004264E6" w:rsidP="00222665">
            <w:pPr>
              <w:spacing w:after="200"/>
              <w:rPr>
                <w:rFonts w:ascii="Arial" w:hAnsi="Arial" w:cs="Arial"/>
                <w:iCs/>
                <w:sz w:val="20"/>
                <w:szCs w:val="20"/>
              </w:rPr>
            </w:pPr>
            <w:r w:rsidRPr="00E07606">
              <w:rPr>
                <w:rFonts w:ascii="Arial" w:hAnsi="Arial" w:cs="Arial"/>
                <w:iCs/>
                <w:spacing w:val="-4"/>
                <w:sz w:val="20"/>
                <w:szCs w:val="20"/>
              </w:rPr>
              <w:t xml:space="preserve">All correspondence exchange shall be in </w:t>
            </w:r>
            <w:r w:rsidR="006113EB" w:rsidRPr="00E07606">
              <w:rPr>
                <w:rFonts w:ascii="Arial" w:hAnsi="Arial" w:cs="Arial"/>
                <w:b/>
                <w:i/>
                <w:iCs/>
                <w:spacing w:val="-4"/>
                <w:sz w:val="20"/>
                <w:szCs w:val="20"/>
                <w:lang w:val="en-GB"/>
              </w:rPr>
              <w:t>English</w:t>
            </w:r>
            <w:r w:rsidRPr="00E07606">
              <w:rPr>
                <w:rFonts w:ascii="Arial" w:hAnsi="Arial" w:cs="Arial"/>
                <w:b/>
                <w:i/>
                <w:iCs/>
                <w:spacing w:val="-4"/>
                <w:sz w:val="20"/>
                <w:szCs w:val="20"/>
                <w:lang w:val="en-GB"/>
              </w:rPr>
              <w:t xml:space="preserve"> </w:t>
            </w:r>
            <w:r w:rsidRPr="00E07606">
              <w:rPr>
                <w:rFonts w:ascii="Arial" w:hAnsi="Arial" w:cs="Arial"/>
                <w:iCs/>
                <w:spacing w:val="-4"/>
                <w:sz w:val="20"/>
                <w:szCs w:val="20"/>
              </w:rPr>
              <w:t>language.</w:t>
            </w:r>
          </w:p>
        </w:tc>
      </w:tr>
      <w:tr w:rsidR="00E62EC7" w:rsidRPr="00E07606" w14:paraId="652B0145" w14:textId="77777777" w:rsidTr="00222665">
        <w:trPr>
          <w:jc w:val="center"/>
        </w:trPr>
        <w:tc>
          <w:tcPr>
            <w:tcW w:w="1620" w:type="dxa"/>
            <w:tcBorders>
              <w:top w:val="single" w:sz="2" w:space="0" w:color="000000"/>
              <w:left w:val="single" w:sz="2" w:space="0" w:color="000000"/>
              <w:bottom w:val="single" w:sz="2" w:space="0" w:color="000000"/>
            </w:tcBorders>
          </w:tcPr>
          <w:p w14:paraId="51275F63" w14:textId="53B2A092" w:rsidR="00E62EC7" w:rsidRPr="00E07606" w:rsidRDefault="00DE1F19" w:rsidP="004C79B3">
            <w:pPr>
              <w:tabs>
                <w:tab w:val="right" w:pos="7434"/>
              </w:tabs>
              <w:spacing w:before="180" w:after="180"/>
              <w:rPr>
                <w:rFonts w:ascii="Arial" w:hAnsi="Arial" w:cs="Arial"/>
                <w:b/>
                <w:sz w:val="20"/>
                <w:szCs w:val="20"/>
              </w:rPr>
            </w:pPr>
            <w:r>
              <w:rPr>
                <w:rFonts w:ascii="Arial" w:hAnsi="Arial" w:cs="Arial"/>
                <w:b/>
                <w:sz w:val="20"/>
                <w:szCs w:val="20"/>
              </w:rPr>
              <w:t>ITB 11.1</w:t>
            </w:r>
            <w:r w:rsidR="004C79B3">
              <w:rPr>
                <w:rFonts w:ascii="Arial" w:hAnsi="Arial" w:cs="Arial"/>
                <w:b/>
                <w:sz w:val="20"/>
                <w:szCs w:val="20"/>
              </w:rPr>
              <w:t xml:space="preserve"> </w:t>
            </w:r>
          </w:p>
        </w:tc>
        <w:tc>
          <w:tcPr>
            <w:tcW w:w="7470" w:type="dxa"/>
            <w:tcBorders>
              <w:top w:val="single" w:sz="2" w:space="0" w:color="000000"/>
              <w:bottom w:val="single" w:sz="2" w:space="0" w:color="000000"/>
              <w:right w:val="single" w:sz="2" w:space="0" w:color="000000"/>
            </w:tcBorders>
          </w:tcPr>
          <w:p w14:paraId="6FE84B95" w14:textId="77777777" w:rsidR="00D172D8" w:rsidRPr="00F711FD" w:rsidRDefault="00D172D8" w:rsidP="00D172D8">
            <w:pPr>
              <w:tabs>
                <w:tab w:val="right" w:pos="7254"/>
              </w:tabs>
              <w:spacing w:before="180" w:after="180"/>
              <w:jc w:val="both"/>
              <w:rPr>
                <w:b/>
                <w:i/>
              </w:rPr>
            </w:pPr>
            <w:r w:rsidRPr="00F711FD">
              <w:t xml:space="preserve">The following shall be submitted with the bid: </w:t>
            </w:r>
          </w:p>
          <w:p w14:paraId="0B6EEF31" w14:textId="77777777" w:rsidR="002F1019" w:rsidRPr="003A02F6" w:rsidRDefault="002F1019" w:rsidP="002F1019">
            <w:pPr>
              <w:pStyle w:val="ListParagraph"/>
              <w:numPr>
                <w:ilvl w:val="0"/>
                <w:numId w:val="41"/>
              </w:numPr>
              <w:tabs>
                <w:tab w:val="right" w:pos="7254"/>
              </w:tabs>
              <w:spacing w:before="180" w:after="180"/>
              <w:rPr>
                <w:rFonts w:ascii="Arial" w:hAnsi="Arial" w:cs="Arial"/>
                <w:b/>
                <w:iCs/>
                <w:sz w:val="20"/>
              </w:rPr>
            </w:pPr>
            <w:r w:rsidRPr="003A02F6">
              <w:rPr>
                <w:rFonts w:ascii="Arial" w:hAnsi="Arial" w:cs="Arial"/>
                <w:b/>
                <w:iCs/>
                <w:sz w:val="20"/>
              </w:rPr>
              <w:t>Filled and duly signed Letter of Bid in accordance with ITB 12</w:t>
            </w:r>
          </w:p>
          <w:p w14:paraId="39DAF25C" w14:textId="77777777" w:rsidR="002F1019" w:rsidRPr="003A02F6" w:rsidRDefault="002F1019" w:rsidP="002F1019">
            <w:pPr>
              <w:pStyle w:val="ListParagraph"/>
              <w:numPr>
                <w:ilvl w:val="0"/>
                <w:numId w:val="41"/>
              </w:numPr>
              <w:tabs>
                <w:tab w:val="right" w:pos="7254"/>
              </w:tabs>
              <w:spacing w:before="180" w:after="180"/>
              <w:rPr>
                <w:rFonts w:ascii="Arial" w:hAnsi="Arial" w:cs="Arial"/>
                <w:b/>
                <w:iCs/>
                <w:sz w:val="20"/>
              </w:rPr>
            </w:pPr>
            <w:r w:rsidRPr="003A02F6">
              <w:rPr>
                <w:rFonts w:ascii="Arial" w:hAnsi="Arial" w:cs="Arial"/>
                <w:b/>
                <w:iCs/>
                <w:sz w:val="20"/>
              </w:rPr>
              <w:t xml:space="preserve">Completed schedules in accordance with ITB 12 &amp;14 </w:t>
            </w:r>
          </w:p>
          <w:p w14:paraId="1F9078CF" w14:textId="77777777" w:rsidR="002F1019" w:rsidRPr="003A02F6" w:rsidRDefault="002F1019" w:rsidP="002F1019">
            <w:pPr>
              <w:pStyle w:val="ListParagraph"/>
              <w:numPr>
                <w:ilvl w:val="0"/>
                <w:numId w:val="41"/>
              </w:numPr>
              <w:tabs>
                <w:tab w:val="right" w:pos="7254"/>
              </w:tabs>
              <w:spacing w:before="180" w:after="180"/>
              <w:rPr>
                <w:rFonts w:ascii="Arial" w:hAnsi="Arial" w:cs="Arial"/>
                <w:b/>
                <w:iCs/>
                <w:sz w:val="20"/>
              </w:rPr>
            </w:pPr>
            <w:r w:rsidRPr="003A02F6">
              <w:rPr>
                <w:rFonts w:ascii="Arial" w:hAnsi="Arial" w:cs="Arial"/>
                <w:b/>
                <w:iCs/>
                <w:sz w:val="20"/>
              </w:rPr>
              <w:t>Bid Securing Declaration valid for 2 years, in accordance with ITB 19.2</w:t>
            </w:r>
          </w:p>
          <w:p w14:paraId="04775852" w14:textId="77777777" w:rsidR="002F1019" w:rsidRPr="003A02F6" w:rsidRDefault="002F1019" w:rsidP="002F1019">
            <w:pPr>
              <w:pStyle w:val="ListParagraph"/>
              <w:numPr>
                <w:ilvl w:val="0"/>
                <w:numId w:val="41"/>
              </w:numPr>
              <w:tabs>
                <w:tab w:val="right" w:pos="7254"/>
              </w:tabs>
              <w:spacing w:before="180" w:after="180"/>
              <w:rPr>
                <w:rFonts w:ascii="Arial" w:hAnsi="Arial" w:cs="Arial"/>
                <w:b/>
                <w:iCs/>
                <w:sz w:val="20"/>
              </w:rPr>
            </w:pPr>
            <w:r w:rsidRPr="003A02F6">
              <w:rPr>
                <w:rFonts w:ascii="Arial" w:hAnsi="Arial" w:cs="Arial"/>
                <w:b/>
                <w:iCs/>
                <w:sz w:val="20"/>
              </w:rPr>
              <w:t>N/A</w:t>
            </w:r>
          </w:p>
          <w:p w14:paraId="71840153" w14:textId="77777777" w:rsidR="002F1019" w:rsidRPr="003A02F6" w:rsidRDefault="002F1019" w:rsidP="002F1019">
            <w:pPr>
              <w:pStyle w:val="ListParagraph"/>
              <w:numPr>
                <w:ilvl w:val="0"/>
                <w:numId w:val="41"/>
              </w:numPr>
              <w:tabs>
                <w:tab w:val="right" w:pos="7254"/>
              </w:tabs>
              <w:spacing w:before="180" w:after="180"/>
              <w:rPr>
                <w:rFonts w:ascii="Arial" w:hAnsi="Arial" w:cs="Arial"/>
                <w:b/>
                <w:iCs/>
                <w:sz w:val="20"/>
              </w:rPr>
            </w:pPr>
            <w:r w:rsidRPr="003A02F6">
              <w:rPr>
                <w:rFonts w:ascii="Arial" w:hAnsi="Arial" w:cs="Arial"/>
                <w:b/>
                <w:iCs/>
                <w:sz w:val="20"/>
              </w:rPr>
              <w:t>A duly signed power of attorney in case of a joint venture or if the bidding documents are signed by a different person rather than the executive or the owner of the company</w:t>
            </w:r>
          </w:p>
          <w:p w14:paraId="7033CE8D" w14:textId="77777777" w:rsidR="002F1019" w:rsidRPr="003A02F6" w:rsidRDefault="002F1019" w:rsidP="002F1019">
            <w:pPr>
              <w:pStyle w:val="ListParagraph"/>
              <w:numPr>
                <w:ilvl w:val="0"/>
                <w:numId w:val="41"/>
              </w:numPr>
              <w:tabs>
                <w:tab w:val="right" w:pos="7254"/>
              </w:tabs>
              <w:spacing w:before="180" w:after="180"/>
              <w:rPr>
                <w:rFonts w:ascii="Arial" w:hAnsi="Arial" w:cs="Arial"/>
                <w:b/>
                <w:iCs/>
                <w:sz w:val="20"/>
              </w:rPr>
            </w:pPr>
            <w:r w:rsidRPr="003A02F6">
              <w:rPr>
                <w:rFonts w:ascii="Arial" w:hAnsi="Arial" w:cs="Arial"/>
                <w:b/>
                <w:iCs/>
                <w:sz w:val="20"/>
              </w:rPr>
              <w:t xml:space="preserve">documentary evidence in accordance with ITB 17 establishing the Bidder’s qualifications to perform the contract if its Bid is accepted; </w:t>
            </w:r>
          </w:p>
          <w:p w14:paraId="6E5C475F" w14:textId="6B6FD1E4" w:rsidR="00DE1F19" w:rsidRPr="00E07606" w:rsidRDefault="002F1019" w:rsidP="00EA7285">
            <w:pPr>
              <w:pStyle w:val="ListParagraph"/>
              <w:numPr>
                <w:ilvl w:val="0"/>
                <w:numId w:val="41"/>
              </w:numPr>
              <w:tabs>
                <w:tab w:val="right" w:pos="7254"/>
              </w:tabs>
              <w:spacing w:before="180" w:after="180"/>
              <w:outlineLvl w:val="3"/>
              <w:rPr>
                <w:rFonts w:ascii="Arial" w:hAnsi="Arial" w:cs="Arial"/>
                <w:sz w:val="20"/>
              </w:rPr>
            </w:pPr>
            <w:r w:rsidRPr="003A02F6">
              <w:rPr>
                <w:rFonts w:ascii="Arial" w:hAnsi="Arial" w:cs="Arial"/>
                <w:b/>
                <w:iCs/>
                <w:sz w:val="20"/>
              </w:rPr>
              <w:lastRenderedPageBreak/>
              <w:t xml:space="preserve">Technical Proposal in accordance with ITB 16; including a statement of work methods, equipment, personnel, mobilization and </w:t>
            </w:r>
            <w:r w:rsidR="00EA7285">
              <w:rPr>
                <w:rFonts w:ascii="Arial" w:hAnsi="Arial" w:cs="Arial"/>
                <w:b/>
                <w:iCs/>
                <w:sz w:val="20"/>
              </w:rPr>
              <w:t>installation</w:t>
            </w:r>
            <w:r w:rsidRPr="003A02F6">
              <w:rPr>
                <w:rFonts w:ascii="Arial" w:hAnsi="Arial" w:cs="Arial"/>
                <w:b/>
                <w:iCs/>
                <w:sz w:val="20"/>
              </w:rPr>
              <w:t xml:space="preserve"> schedules</w:t>
            </w:r>
          </w:p>
        </w:tc>
      </w:tr>
      <w:tr w:rsidR="00E62EC7" w:rsidRPr="00E07606" w14:paraId="48CC2EBD" w14:textId="77777777" w:rsidTr="00222665">
        <w:trPr>
          <w:jc w:val="center"/>
        </w:trPr>
        <w:tc>
          <w:tcPr>
            <w:tcW w:w="1620" w:type="dxa"/>
            <w:tcBorders>
              <w:top w:val="single" w:sz="2" w:space="0" w:color="000000"/>
              <w:left w:val="single" w:sz="2" w:space="0" w:color="000000"/>
              <w:bottom w:val="single" w:sz="2" w:space="0" w:color="000000"/>
            </w:tcBorders>
          </w:tcPr>
          <w:p w14:paraId="3DDC945A" w14:textId="77777777" w:rsidR="00E62EC7" w:rsidRPr="00E07606" w:rsidRDefault="004264E6" w:rsidP="00222665">
            <w:pPr>
              <w:tabs>
                <w:tab w:val="right" w:pos="7434"/>
              </w:tabs>
              <w:spacing w:before="180" w:after="180"/>
              <w:rPr>
                <w:rFonts w:ascii="Arial" w:hAnsi="Arial" w:cs="Arial"/>
                <w:b/>
                <w:sz w:val="20"/>
                <w:szCs w:val="20"/>
              </w:rPr>
            </w:pPr>
            <w:r w:rsidRPr="00E07606">
              <w:rPr>
                <w:rFonts w:ascii="Arial" w:hAnsi="Arial" w:cs="Arial"/>
                <w:b/>
                <w:sz w:val="20"/>
                <w:szCs w:val="20"/>
              </w:rPr>
              <w:lastRenderedPageBreak/>
              <w:t>ITB 11.1 (h)</w:t>
            </w:r>
          </w:p>
        </w:tc>
        <w:tc>
          <w:tcPr>
            <w:tcW w:w="7470" w:type="dxa"/>
            <w:tcBorders>
              <w:top w:val="single" w:sz="2" w:space="0" w:color="000000"/>
              <w:bottom w:val="single" w:sz="2" w:space="0" w:color="000000"/>
              <w:right w:val="single" w:sz="2" w:space="0" w:color="000000"/>
            </w:tcBorders>
          </w:tcPr>
          <w:p w14:paraId="523403D5" w14:textId="77777777" w:rsidR="00E62EC7" w:rsidRPr="00E07606" w:rsidRDefault="004264E6" w:rsidP="00222665">
            <w:pPr>
              <w:tabs>
                <w:tab w:val="right" w:pos="7254"/>
              </w:tabs>
              <w:spacing w:before="180" w:after="180"/>
              <w:jc w:val="both"/>
              <w:rPr>
                <w:rFonts w:ascii="Arial" w:hAnsi="Arial" w:cs="Arial"/>
                <w:b/>
                <w:sz w:val="20"/>
                <w:szCs w:val="20"/>
              </w:rPr>
            </w:pPr>
            <w:r w:rsidRPr="00E07606">
              <w:rPr>
                <w:rFonts w:ascii="Arial" w:hAnsi="Arial" w:cs="Arial"/>
                <w:sz w:val="20"/>
                <w:szCs w:val="20"/>
              </w:rPr>
              <w:t>The Bidder shall submit with its bid the following additional documents:</w:t>
            </w:r>
          </w:p>
          <w:p w14:paraId="3F84ECB4" w14:textId="77777777" w:rsidR="002F1019" w:rsidRPr="004C79B3" w:rsidRDefault="002F1019" w:rsidP="002F1019">
            <w:pPr>
              <w:pStyle w:val="ListParagraph"/>
              <w:numPr>
                <w:ilvl w:val="0"/>
                <w:numId w:val="46"/>
              </w:numPr>
              <w:rPr>
                <w:rFonts w:ascii="Arial" w:hAnsi="Arial" w:cs="Arial"/>
                <w:b/>
                <w:spacing w:val="-2"/>
                <w:sz w:val="20"/>
              </w:rPr>
            </w:pPr>
            <w:r w:rsidRPr="00E07606">
              <w:rPr>
                <w:rFonts w:ascii="Arial" w:hAnsi="Arial" w:cs="Arial"/>
                <w:b/>
                <w:spacing w:val="-2"/>
                <w:sz w:val="20"/>
              </w:rPr>
              <w:t xml:space="preserve">Certificate of Registration/license from the Federal Ministry of Commerce/Public Works or </w:t>
            </w:r>
            <w:r>
              <w:rPr>
                <w:rFonts w:ascii="Arial" w:hAnsi="Arial" w:cs="Arial"/>
                <w:b/>
                <w:spacing w:val="-2"/>
                <w:sz w:val="20"/>
              </w:rPr>
              <w:t xml:space="preserve">from </w:t>
            </w:r>
            <w:r w:rsidRPr="00E07606">
              <w:rPr>
                <w:rFonts w:ascii="Arial" w:hAnsi="Arial" w:cs="Arial"/>
                <w:b/>
                <w:spacing w:val="-2"/>
                <w:sz w:val="20"/>
              </w:rPr>
              <w:t>relevant authorities</w:t>
            </w:r>
            <w:r>
              <w:rPr>
                <w:rFonts w:ascii="Arial" w:hAnsi="Arial" w:cs="Arial"/>
                <w:b/>
                <w:spacing w:val="-2"/>
                <w:sz w:val="20"/>
              </w:rPr>
              <w:t xml:space="preserve"> of a member of Federal Member States</w:t>
            </w:r>
          </w:p>
          <w:p w14:paraId="69797CA5" w14:textId="77777777" w:rsidR="002F1019" w:rsidRPr="00E07606" w:rsidRDefault="002F1019" w:rsidP="002F1019">
            <w:pPr>
              <w:pStyle w:val="ListParagraph"/>
              <w:numPr>
                <w:ilvl w:val="0"/>
                <w:numId w:val="46"/>
              </w:numPr>
              <w:rPr>
                <w:rFonts w:ascii="Arial" w:hAnsi="Arial" w:cs="Arial"/>
                <w:b/>
                <w:spacing w:val="-2"/>
                <w:sz w:val="20"/>
              </w:rPr>
            </w:pPr>
            <w:r w:rsidRPr="00E07606">
              <w:rPr>
                <w:rFonts w:ascii="Arial" w:hAnsi="Arial" w:cs="Arial"/>
                <w:b/>
                <w:spacing w:val="-2"/>
                <w:sz w:val="20"/>
              </w:rPr>
              <w:t>2014 to 2016 audited financial statements. In the absence of the audited financial statement, it is a mandatory requirement to submit signed company’s financial statement, balance sheet for the same period and signed Bank Statement</w:t>
            </w:r>
          </w:p>
          <w:p w14:paraId="0984DAD7" w14:textId="7D266D8A" w:rsidR="00E07606" w:rsidRPr="004C79B3" w:rsidRDefault="002F1019" w:rsidP="002F1019">
            <w:pPr>
              <w:pStyle w:val="NoSpacing"/>
              <w:numPr>
                <w:ilvl w:val="0"/>
                <w:numId w:val="46"/>
              </w:numPr>
              <w:rPr>
                <w:rFonts w:ascii="Arial" w:hAnsi="Arial" w:cs="Arial"/>
                <w:sz w:val="20"/>
                <w:szCs w:val="20"/>
              </w:rPr>
            </w:pPr>
            <w:r w:rsidRPr="00E07606">
              <w:rPr>
                <w:rFonts w:ascii="Arial" w:hAnsi="Arial" w:cs="Arial"/>
                <w:b/>
                <w:sz w:val="20"/>
              </w:rPr>
              <w:t xml:space="preserve">Proof of experience of having undertaken at least </w:t>
            </w:r>
            <w:r>
              <w:rPr>
                <w:rFonts w:ascii="Arial" w:hAnsi="Arial" w:cs="Arial"/>
                <w:b/>
                <w:sz w:val="20"/>
              </w:rPr>
              <w:t>3</w:t>
            </w:r>
            <w:r w:rsidRPr="00E07606">
              <w:rPr>
                <w:rFonts w:ascii="Arial" w:hAnsi="Arial" w:cs="Arial"/>
                <w:b/>
                <w:sz w:val="20"/>
              </w:rPr>
              <w:t xml:space="preserve"> similar assignmen</w:t>
            </w:r>
            <w:r>
              <w:rPr>
                <w:rFonts w:ascii="Arial" w:hAnsi="Arial" w:cs="Arial"/>
                <w:b/>
                <w:sz w:val="20"/>
              </w:rPr>
              <w:t>ts for the last three years (copies of previous contracts to be attached</w:t>
            </w:r>
          </w:p>
        </w:tc>
      </w:tr>
      <w:tr w:rsidR="00E62EC7" w:rsidRPr="00E07606" w14:paraId="0A58F5F3" w14:textId="77777777" w:rsidTr="00222665">
        <w:trPr>
          <w:jc w:val="center"/>
        </w:trPr>
        <w:tc>
          <w:tcPr>
            <w:tcW w:w="1620" w:type="dxa"/>
            <w:tcBorders>
              <w:top w:val="single" w:sz="2" w:space="0" w:color="000000"/>
              <w:left w:val="single" w:sz="2" w:space="0" w:color="000000"/>
              <w:bottom w:val="single" w:sz="2" w:space="0" w:color="000000"/>
            </w:tcBorders>
          </w:tcPr>
          <w:p w14:paraId="5C29F12F" w14:textId="77777777" w:rsidR="00E62EC7" w:rsidRPr="00E07606" w:rsidRDefault="004264E6" w:rsidP="00222665">
            <w:pPr>
              <w:tabs>
                <w:tab w:val="right" w:pos="7434"/>
              </w:tabs>
              <w:spacing w:before="180" w:after="180"/>
              <w:rPr>
                <w:rFonts w:ascii="Arial" w:hAnsi="Arial" w:cs="Arial"/>
                <w:b/>
                <w:sz w:val="20"/>
                <w:szCs w:val="20"/>
              </w:rPr>
            </w:pPr>
            <w:r w:rsidRPr="00E07606">
              <w:rPr>
                <w:rFonts w:ascii="Arial" w:hAnsi="Arial" w:cs="Arial"/>
                <w:b/>
                <w:sz w:val="20"/>
                <w:szCs w:val="20"/>
              </w:rPr>
              <w:t>ITB 13.1</w:t>
            </w:r>
          </w:p>
        </w:tc>
        <w:tc>
          <w:tcPr>
            <w:tcW w:w="7470" w:type="dxa"/>
            <w:tcBorders>
              <w:top w:val="single" w:sz="2" w:space="0" w:color="000000"/>
              <w:bottom w:val="single" w:sz="2" w:space="0" w:color="000000"/>
              <w:right w:val="single" w:sz="2" w:space="0" w:color="000000"/>
            </w:tcBorders>
          </w:tcPr>
          <w:p w14:paraId="501680D3" w14:textId="77777777" w:rsidR="00E62EC7" w:rsidRPr="00E07606" w:rsidRDefault="004264E6" w:rsidP="00222665">
            <w:pPr>
              <w:tabs>
                <w:tab w:val="right" w:pos="7254"/>
              </w:tabs>
              <w:spacing w:before="180" w:after="180"/>
              <w:rPr>
                <w:rFonts w:ascii="Arial" w:hAnsi="Arial" w:cs="Arial"/>
                <w:b/>
                <w:bCs/>
                <w:sz w:val="20"/>
                <w:szCs w:val="20"/>
              </w:rPr>
            </w:pPr>
            <w:r w:rsidRPr="00E07606">
              <w:rPr>
                <w:rFonts w:ascii="Arial" w:hAnsi="Arial" w:cs="Arial"/>
                <w:sz w:val="20"/>
                <w:szCs w:val="20"/>
              </w:rPr>
              <w:t xml:space="preserve">Alternative bids </w:t>
            </w:r>
            <w:r w:rsidRPr="00E07606">
              <w:rPr>
                <w:rFonts w:ascii="Arial" w:hAnsi="Arial" w:cs="Arial"/>
                <w:b/>
                <w:sz w:val="20"/>
                <w:szCs w:val="20"/>
                <w:lang w:val="en-GB"/>
              </w:rPr>
              <w:t>shall not</w:t>
            </w:r>
            <w:r w:rsidRPr="00E07606">
              <w:rPr>
                <w:rFonts w:ascii="Arial" w:hAnsi="Arial" w:cs="Arial"/>
                <w:b/>
                <w:i/>
                <w:sz w:val="20"/>
                <w:szCs w:val="20"/>
                <w:lang w:val="en-GB"/>
              </w:rPr>
              <w:t xml:space="preserve"> be </w:t>
            </w:r>
            <w:r w:rsidRPr="00E07606">
              <w:rPr>
                <w:rFonts w:ascii="Arial" w:hAnsi="Arial" w:cs="Arial"/>
                <w:b/>
                <w:sz w:val="20"/>
                <w:szCs w:val="20"/>
              </w:rPr>
              <w:t>permitted</w:t>
            </w:r>
            <w:r w:rsidRPr="00E07606">
              <w:rPr>
                <w:rFonts w:ascii="Arial" w:hAnsi="Arial" w:cs="Arial"/>
                <w:sz w:val="20"/>
                <w:szCs w:val="20"/>
              </w:rPr>
              <w:t>.</w:t>
            </w:r>
          </w:p>
        </w:tc>
      </w:tr>
      <w:tr w:rsidR="00E62EC7" w:rsidRPr="00E07606" w14:paraId="53C3DF2B" w14:textId="77777777" w:rsidTr="00222665">
        <w:trPr>
          <w:jc w:val="center"/>
        </w:trPr>
        <w:tc>
          <w:tcPr>
            <w:tcW w:w="1620" w:type="dxa"/>
            <w:tcBorders>
              <w:top w:val="single" w:sz="2" w:space="0" w:color="000000"/>
              <w:left w:val="single" w:sz="2" w:space="0" w:color="000000"/>
              <w:bottom w:val="single" w:sz="2" w:space="0" w:color="000000"/>
            </w:tcBorders>
          </w:tcPr>
          <w:p w14:paraId="11E00FD8" w14:textId="77777777" w:rsidR="00E62EC7" w:rsidRPr="00E07606" w:rsidRDefault="004264E6" w:rsidP="00222665">
            <w:pPr>
              <w:tabs>
                <w:tab w:val="right" w:pos="7434"/>
              </w:tabs>
              <w:spacing w:before="180" w:after="180"/>
              <w:rPr>
                <w:rFonts w:ascii="Arial" w:hAnsi="Arial" w:cs="Arial"/>
                <w:b/>
                <w:sz w:val="20"/>
                <w:szCs w:val="20"/>
              </w:rPr>
            </w:pPr>
            <w:r w:rsidRPr="00E07606">
              <w:rPr>
                <w:rFonts w:ascii="Arial" w:hAnsi="Arial" w:cs="Arial"/>
                <w:b/>
                <w:sz w:val="20"/>
                <w:szCs w:val="20"/>
              </w:rPr>
              <w:t>ITB 13.2</w:t>
            </w:r>
          </w:p>
        </w:tc>
        <w:tc>
          <w:tcPr>
            <w:tcW w:w="7470" w:type="dxa"/>
            <w:tcBorders>
              <w:top w:val="single" w:sz="2" w:space="0" w:color="000000"/>
              <w:bottom w:val="single" w:sz="2" w:space="0" w:color="000000"/>
              <w:right w:val="single" w:sz="2" w:space="0" w:color="000000"/>
            </w:tcBorders>
          </w:tcPr>
          <w:p w14:paraId="5BCC9D85" w14:textId="77777777" w:rsidR="00E62EC7" w:rsidRPr="00E07606" w:rsidRDefault="004264E6" w:rsidP="00AD3FAD">
            <w:pPr>
              <w:tabs>
                <w:tab w:val="right" w:pos="7254"/>
              </w:tabs>
              <w:spacing w:before="180" w:after="180"/>
              <w:jc w:val="both"/>
              <w:outlineLvl w:val="3"/>
              <w:rPr>
                <w:rFonts w:ascii="Arial" w:hAnsi="Arial" w:cs="Arial"/>
                <w:sz w:val="20"/>
                <w:szCs w:val="20"/>
              </w:rPr>
            </w:pPr>
            <w:r w:rsidRPr="00E07606">
              <w:rPr>
                <w:rFonts w:ascii="Arial" w:hAnsi="Arial" w:cs="Arial"/>
                <w:iCs/>
                <w:sz w:val="20"/>
                <w:szCs w:val="20"/>
              </w:rPr>
              <w:t xml:space="preserve">Alternative times for completion </w:t>
            </w:r>
            <w:r w:rsidRPr="00E07606">
              <w:rPr>
                <w:rFonts w:ascii="Arial" w:hAnsi="Arial" w:cs="Arial"/>
                <w:b/>
                <w:sz w:val="20"/>
                <w:szCs w:val="20"/>
                <w:lang w:val="en-GB"/>
              </w:rPr>
              <w:t>shall not be</w:t>
            </w:r>
            <w:r w:rsidRPr="00E07606">
              <w:rPr>
                <w:rFonts w:ascii="Arial" w:hAnsi="Arial" w:cs="Arial"/>
                <w:b/>
                <w:i/>
                <w:sz w:val="20"/>
                <w:szCs w:val="20"/>
                <w:lang w:val="en-GB"/>
              </w:rPr>
              <w:t xml:space="preserve"> </w:t>
            </w:r>
            <w:r w:rsidRPr="00E07606">
              <w:rPr>
                <w:rFonts w:ascii="Arial" w:hAnsi="Arial" w:cs="Arial"/>
                <w:b/>
                <w:iCs/>
                <w:sz w:val="20"/>
                <w:szCs w:val="20"/>
              </w:rPr>
              <w:t>permitted</w:t>
            </w:r>
            <w:r w:rsidRPr="00E07606">
              <w:rPr>
                <w:rFonts w:ascii="Arial" w:hAnsi="Arial" w:cs="Arial"/>
                <w:iCs/>
                <w:sz w:val="20"/>
                <w:szCs w:val="20"/>
              </w:rPr>
              <w:t>.</w:t>
            </w:r>
          </w:p>
        </w:tc>
      </w:tr>
      <w:tr w:rsidR="00E62EC7" w:rsidRPr="00E07606" w14:paraId="211E274D" w14:textId="77777777" w:rsidTr="00222665">
        <w:trPr>
          <w:jc w:val="center"/>
        </w:trPr>
        <w:tc>
          <w:tcPr>
            <w:tcW w:w="1620" w:type="dxa"/>
            <w:tcBorders>
              <w:top w:val="single" w:sz="2" w:space="0" w:color="000000"/>
              <w:left w:val="single" w:sz="2" w:space="0" w:color="000000"/>
              <w:bottom w:val="single" w:sz="2" w:space="0" w:color="000000"/>
            </w:tcBorders>
          </w:tcPr>
          <w:p w14:paraId="1C554506" w14:textId="77777777" w:rsidR="00E62EC7" w:rsidRPr="00E07606" w:rsidRDefault="004264E6" w:rsidP="00222665">
            <w:pPr>
              <w:tabs>
                <w:tab w:val="right" w:pos="7434"/>
              </w:tabs>
              <w:spacing w:before="180" w:after="180"/>
              <w:rPr>
                <w:rFonts w:ascii="Arial" w:hAnsi="Arial" w:cs="Arial"/>
                <w:b/>
                <w:iCs/>
                <w:sz w:val="20"/>
                <w:szCs w:val="20"/>
              </w:rPr>
            </w:pPr>
            <w:r w:rsidRPr="00E07606">
              <w:rPr>
                <w:rFonts w:ascii="Arial" w:hAnsi="Arial" w:cs="Arial"/>
                <w:b/>
                <w:iCs/>
                <w:sz w:val="20"/>
                <w:szCs w:val="20"/>
              </w:rPr>
              <w:t>ITB 13.4</w:t>
            </w:r>
          </w:p>
        </w:tc>
        <w:tc>
          <w:tcPr>
            <w:tcW w:w="7470" w:type="dxa"/>
            <w:tcBorders>
              <w:top w:val="single" w:sz="2" w:space="0" w:color="000000"/>
              <w:bottom w:val="single" w:sz="2" w:space="0" w:color="000000"/>
              <w:right w:val="single" w:sz="2" w:space="0" w:color="000000"/>
            </w:tcBorders>
          </w:tcPr>
          <w:p w14:paraId="0E45A6D6" w14:textId="77777777" w:rsidR="00E62EC7" w:rsidRPr="00E07606" w:rsidRDefault="004264E6" w:rsidP="004155A2">
            <w:pPr>
              <w:tabs>
                <w:tab w:val="right" w:pos="7254"/>
              </w:tabs>
              <w:spacing w:before="180" w:after="180"/>
              <w:rPr>
                <w:rFonts w:ascii="Arial" w:hAnsi="Arial" w:cs="Arial"/>
                <w:iCs/>
                <w:sz w:val="20"/>
                <w:szCs w:val="20"/>
              </w:rPr>
            </w:pPr>
            <w:r w:rsidRPr="00E07606">
              <w:rPr>
                <w:rFonts w:ascii="Arial" w:hAnsi="Arial" w:cs="Arial"/>
                <w:iCs/>
                <w:sz w:val="20"/>
                <w:szCs w:val="20"/>
              </w:rPr>
              <w:t xml:space="preserve">Alternative technical solutions shall be permitted for the following parts of the Works: </w:t>
            </w:r>
            <w:r w:rsidRPr="00E07606">
              <w:rPr>
                <w:rFonts w:ascii="Arial" w:hAnsi="Arial" w:cs="Arial"/>
                <w:b/>
                <w:iCs/>
                <w:sz w:val="20"/>
                <w:szCs w:val="20"/>
              </w:rPr>
              <w:t>N</w:t>
            </w:r>
            <w:r w:rsidR="004155A2" w:rsidRPr="00E07606">
              <w:rPr>
                <w:rFonts w:ascii="Arial" w:hAnsi="Arial" w:cs="Arial"/>
                <w:b/>
                <w:iCs/>
                <w:sz w:val="20"/>
                <w:szCs w:val="20"/>
              </w:rPr>
              <w:t>ot Applicable</w:t>
            </w:r>
          </w:p>
        </w:tc>
      </w:tr>
      <w:tr w:rsidR="00E62EC7" w:rsidRPr="00E07606" w14:paraId="65D35209" w14:textId="77777777" w:rsidTr="00222665">
        <w:trPr>
          <w:jc w:val="center"/>
        </w:trPr>
        <w:tc>
          <w:tcPr>
            <w:tcW w:w="1620" w:type="dxa"/>
            <w:tcBorders>
              <w:top w:val="single" w:sz="2" w:space="0" w:color="000000"/>
              <w:left w:val="single" w:sz="2" w:space="0" w:color="000000"/>
              <w:bottom w:val="single" w:sz="2" w:space="0" w:color="000000"/>
            </w:tcBorders>
          </w:tcPr>
          <w:p w14:paraId="1CD67A5C" w14:textId="77777777" w:rsidR="00E62EC7" w:rsidRPr="00E07606" w:rsidRDefault="004264E6" w:rsidP="00222665">
            <w:pPr>
              <w:tabs>
                <w:tab w:val="right" w:pos="7434"/>
              </w:tabs>
              <w:spacing w:before="180" w:after="180"/>
              <w:rPr>
                <w:rFonts w:ascii="Arial" w:hAnsi="Arial" w:cs="Arial"/>
                <w:b/>
                <w:sz w:val="20"/>
                <w:szCs w:val="20"/>
              </w:rPr>
            </w:pPr>
            <w:r w:rsidRPr="00E07606">
              <w:rPr>
                <w:rFonts w:ascii="Arial" w:hAnsi="Arial" w:cs="Arial"/>
                <w:b/>
                <w:sz w:val="20"/>
                <w:szCs w:val="20"/>
              </w:rPr>
              <w:t>ITB 14.5</w:t>
            </w:r>
          </w:p>
        </w:tc>
        <w:tc>
          <w:tcPr>
            <w:tcW w:w="7470" w:type="dxa"/>
            <w:tcBorders>
              <w:top w:val="single" w:sz="2" w:space="0" w:color="000000"/>
              <w:bottom w:val="single" w:sz="2" w:space="0" w:color="000000"/>
              <w:right w:val="single" w:sz="2" w:space="0" w:color="000000"/>
            </w:tcBorders>
          </w:tcPr>
          <w:p w14:paraId="6B20D68A" w14:textId="77777777" w:rsidR="00E62EC7" w:rsidRPr="00E07606" w:rsidRDefault="004264E6" w:rsidP="00222665">
            <w:pPr>
              <w:pStyle w:val="Style19"/>
              <w:widowControl/>
              <w:tabs>
                <w:tab w:val="right" w:pos="7254"/>
              </w:tabs>
              <w:autoSpaceDE/>
              <w:autoSpaceDN/>
              <w:spacing w:before="180" w:after="180"/>
              <w:jc w:val="both"/>
              <w:rPr>
                <w:rFonts w:ascii="Arial" w:hAnsi="Arial" w:cs="Arial"/>
                <w:b/>
                <w:sz w:val="20"/>
                <w:szCs w:val="20"/>
              </w:rPr>
            </w:pPr>
            <w:r w:rsidRPr="00E07606">
              <w:rPr>
                <w:rFonts w:ascii="Arial" w:hAnsi="Arial" w:cs="Arial"/>
                <w:b/>
                <w:sz w:val="20"/>
                <w:szCs w:val="20"/>
              </w:rPr>
              <w:t xml:space="preserve">The prices quoted by the Bidder </w:t>
            </w:r>
            <w:r w:rsidRPr="00E07606">
              <w:rPr>
                <w:rFonts w:ascii="Arial" w:hAnsi="Arial" w:cs="Arial"/>
                <w:b/>
                <w:sz w:val="20"/>
                <w:szCs w:val="20"/>
                <w:lang w:val="en-GB"/>
              </w:rPr>
              <w:t xml:space="preserve">shall not be </w:t>
            </w:r>
            <w:r w:rsidRPr="00E07606">
              <w:rPr>
                <w:rFonts w:ascii="Arial" w:hAnsi="Arial" w:cs="Arial"/>
                <w:b/>
                <w:sz w:val="20"/>
                <w:szCs w:val="20"/>
              </w:rPr>
              <w:t xml:space="preserve">subject to adjustment during the performance of the Contract. </w:t>
            </w:r>
          </w:p>
        </w:tc>
      </w:tr>
      <w:tr w:rsidR="00E62EC7" w:rsidRPr="00E07606" w14:paraId="4D319242" w14:textId="77777777" w:rsidTr="00222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left w:val="single" w:sz="2" w:space="0" w:color="000000"/>
              <w:bottom w:val="single" w:sz="2" w:space="0" w:color="000000"/>
              <w:right w:val="single" w:sz="2" w:space="0" w:color="000000"/>
            </w:tcBorders>
          </w:tcPr>
          <w:p w14:paraId="76FEFE4E" w14:textId="77777777" w:rsidR="00E62EC7" w:rsidRPr="00E07606" w:rsidRDefault="004264E6" w:rsidP="00E052BE">
            <w:pPr>
              <w:tabs>
                <w:tab w:val="right" w:pos="7434"/>
              </w:tabs>
              <w:spacing w:before="180" w:after="180"/>
              <w:outlineLvl w:val="3"/>
              <w:rPr>
                <w:rFonts w:ascii="Arial" w:hAnsi="Arial" w:cs="Arial"/>
                <w:sz w:val="20"/>
                <w:szCs w:val="20"/>
              </w:rPr>
            </w:pPr>
            <w:r w:rsidRPr="00E07606">
              <w:rPr>
                <w:rFonts w:ascii="Arial" w:hAnsi="Arial" w:cs="Arial"/>
                <w:b/>
                <w:sz w:val="20"/>
                <w:szCs w:val="20"/>
              </w:rPr>
              <w:t>ITB 15.1</w:t>
            </w:r>
          </w:p>
        </w:tc>
        <w:tc>
          <w:tcPr>
            <w:tcW w:w="7470" w:type="dxa"/>
            <w:tcBorders>
              <w:top w:val="single" w:sz="2" w:space="0" w:color="000000"/>
              <w:left w:val="single" w:sz="2" w:space="0" w:color="000000"/>
              <w:bottom w:val="single" w:sz="2" w:space="0" w:color="000000"/>
              <w:right w:val="single" w:sz="2" w:space="0" w:color="000000"/>
            </w:tcBorders>
          </w:tcPr>
          <w:p w14:paraId="2F6EEAC7" w14:textId="77777777" w:rsidR="00E62EC7" w:rsidRPr="00E07606" w:rsidRDefault="004264E6" w:rsidP="00222665">
            <w:pPr>
              <w:pStyle w:val="TOC2"/>
              <w:tabs>
                <w:tab w:val="clear" w:pos="1350"/>
                <w:tab w:val="clear" w:pos="9000"/>
              </w:tabs>
              <w:spacing w:before="240" w:after="240"/>
              <w:ind w:left="0" w:firstLine="0"/>
              <w:jc w:val="both"/>
              <w:outlineLvl w:val="9"/>
              <w:rPr>
                <w:rFonts w:ascii="Arial" w:hAnsi="Arial" w:cs="Arial"/>
                <w:i/>
                <w:sz w:val="20"/>
                <w:lang w:val="en-GB"/>
              </w:rPr>
            </w:pPr>
            <w:r w:rsidRPr="00E07606">
              <w:rPr>
                <w:rFonts w:ascii="Arial" w:hAnsi="Arial" w:cs="Arial"/>
                <w:sz w:val="20"/>
              </w:rPr>
              <w:t>The prices shall be quoted by the bidder in:</w:t>
            </w:r>
            <w:r w:rsidRPr="00E07606">
              <w:rPr>
                <w:rFonts w:ascii="Arial" w:hAnsi="Arial" w:cs="Arial"/>
                <w:b/>
                <w:sz w:val="20"/>
                <w:lang w:val="en-GB"/>
              </w:rPr>
              <w:t>USD</w:t>
            </w:r>
          </w:p>
        </w:tc>
      </w:tr>
      <w:tr w:rsidR="00E62EC7" w:rsidRPr="00E07606" w14:paraId="7B51A6D6" w14:textId="77777777" w:rsidTr="00222665">
        <w:trPr>
          <w:jc w:val="center"/>
        </w:trPr>
        <w:tc>
          <w:tcPr>
            <w:tcW w:w="1620" w:type="dxa"/>
            <w:tcBorders>
              <w:top w:val="single" w:sz="2" w:space="0" w:color="000000"/>
              <w:left w:val="single" w:sz="2" w:space="0" w:color="000000"/>
              <w:bottom w:val="single" w:sz="2" w:space="0" w:color="000000"/>
            </w:tcBorders>
          </w:tcPr>
          <w:p w14:paraId="01C4D023" w14:textId="77777777" w:rsidR="00E62EC7" w:rsidRPr="00E07606" w:rsidRDefault="004264E6" w:rsidP="00222665">
            <w:pPr>
              <w:tabs>
                <w:tab w:val="right" w:pos="7434"/>
              </w:tabs>
              <w:spacing w:before="180" w:after="180"/>
              <w:rPr>
                <w:rFonts w:ascii="Arial" w:hAnsi="Arial" w:cs="Arial"/>
                <w:b/>
                <w:sz w:val="20"/>
                <w:szCs w:val="20"/>
              </w:rPr>
            </w:pPr>
            <w:r w:rsidRPr="00E07606">
              <w:rPr>
                <w:rFonts w:ascii="Arial" w:hAnsi="Arial" w:cs="Arial"/>
                <w:b/>
                <w:sz w:val="20"/>
                <w:szCs w:val="20"/>
              </w:rPr>
              <w:t>ITB 18.1</w:t>
            </w:r>
          </w:p>
        </w:tc>
        <w:tc>
          <w:tcPr>
            <w:tcW w:w="7470" w:type="dxa"/>
            <w:tcBorders>
              <w:top w:val="single" w:sz="2" w:space="0" w:color="000000"/>
              <w:bottom w:val="single" w:sz="2" w:space="0" w:color="000000"/>
              <w:right w:val="single" w:sz="2" w:space="0" w:color="000000"/>
            </w:tcBorders>
          </w:tcPr>
          <w:p w14:paraId="7671803D" w14:textId="237A1B69" w:rsidR="00E62EC7" w:rsidRPr="00E07606" w:rsidRDefault="004264E6" w:rsidP="0051681B">
            <w:pPr>
              <w:tabs>
                <w:tab w:val="right" w:pos="7254"/>
              </w:tabs>
              <w:spacing w:before="180" w:after="120"/>
              <w:outlineLvl w:val="3"/>
              <w:rPr>
                <w:rFonts w:ascii="Arial" w:hAnsi="Arial" w:cs="Arial"/>
                <w:sz w:val="20"/>
                <w:szCs w:val="20"/>
              </w:rPr>
            </w:pPr>
            <w:r w:rsidRPr="00E07606">
              <w:rPr>
                <w:rFonts w:ascii="Arial" w:hAnsi="Arial" w:cs="Arial"/>
                <w:sz w:val="20"/>
                <w:szCs w:val="20"/>
              </w:rPr>
              <w:t>The bid validity period shall be</w:t>
            </w:r>
            <w:r w:rsidRPr="00E07606">
              <w:rPr>
                <w:rFonts w:ascii="Arial" w:hAnsi="Arial" w:cs="Arial"/>
                <w:b/>
                <w:sz w:val="20"/>
                <w:szCs w:val="20"/>
              </w:rPr>
              <w:t xml:space="preserve">: </w:t>
            </w:r>
            <w:r w:rsidRPr="00E07606">
              <w:rPr>
                <w:rFonts w:ascii="Arial" w:hAnsi="Arial" w:cs="Arial"/>
                <w:b/>
                <w:sz w:val="20"/>
                <w:szCs w:val="20"/>
                <w:lang w:val="en-GB"/>
              </w:rPr>
              <w:t>90</w:t>
            </w:r>
            <w:r w:rsidR="004C79B3">
              <w:rPr>
                <w:rFonts w:ascii="Arial" w:hAnsi="Arial" w:cs="Arial"/>
                <w:b/>
                <w:sz w:val="20"/>
                <w:szCs w:val="20"/>
              </w:rPr>
              <w:t>-</w:t>
            </w:r>
            <w:r w:rsidRPr="00E07606">
              <w:rPr>
                <w:rFonts w:ascii="Arial" w:hAnsi="Arial" w:cs="Arial"/>
                <w:b/>
                <w:sz w:val="20"/>
                <w:szCs w:val="20"/>
              </w:rPr>
              <w:t>days</w:t>
            </w:r>
            <w:r w:rsidRPr="00E07606">
              <w:rPr>
                <w:rFonts w:ascii="Arial" w:hAnsi="Arial" w:cs="Arial"/>
                <w:sz w:val="20"/>
                <w:szCs w:val="20"/>
              </w:rPr>
              <w:t>.</w:t>
            </w:r>
          </w:p>
        </w:tc>
      </w:tr>
      <w:tr w:rsidR="00E62EC7" w:rsidRPr="00E07606" w14:paraId="7565B64D" w14:textId="77777777" w:rsidTr="00222665">
        <w:trPr>
          <w:jc w:val="center"/>
        </w:trPr>
        <w:tc>
          <w:tcPr>
            <w:tcW w:w="1620" w:type="dxa"/>
            <w:tcBorders>
              <w:top w:val="single" w:sz="2" w:space="0" w:color="000000"/>
              <w:left w:val="single" w:sz="2" w:space="0" w:color="000000"/>
              <w:bottom w:val="single" w:sz="2" w:space="0" w:color="000000"/>
            </w:tcBorders>
          </w:tcPr>
          <w:p w14:paraId="067A4845" w14:textId="77777777" w:rsidR="00E62EC7" w:rsidRPr="00E07606" w:rsidRDefault="004264E6" w:rsidP="00222665">
            <w:pPr>
              <w:tabs>
                <w:tab w:val="right" w:pos="7434"/>
              </w:tabs>
              <w:spacing w:before="180" w:after="180"/>
              <w:rPr>
                <w:rFonts w:ascii="Arial" w:hAnsi="Arial" w:cs="Arial"/>
                <w:b/>
                <w:sz w:val="20"/>
                <w:szCs w:val="20"/>
              </w:rPr>
            </w:pPr>
            <w:r w:rsidRPr="00E07606">
              <w:rPr>
                <w:rFonts w:ascii="Arial" w:hAnsi="Arial" w:cs="Arial"/>
                <w:b/>
                <w:sz w:val="20"/>
                <w:szCs w:val="20"/>
              </w:rPr>
              <w:t>ITB 19.1</w:t>
            </w:r>
          </w:p>
        </w:tc>
        <w:tc>
          <w:tcPr>
            <w:tcW w:w="7470" w:type="dxa"/>
            <w:tcBorders>
              <w:top w:val="single" w:sz="2" w:space="0" w:color="000000"/>
              <w:bottom w:val="single" w:sz="2" w:space="0" w:color="000000"/>
              <w:right w:val="single" w:sz="2" w:space="0" w:color="000000"/>
            </w:tcBorders>
          </w:tcPr>
          <w:p w14:paraId="1C334188" w14:textId="4AC05157" w:rsidR="00E62EC7" w:rsidRPr="00E07606" w:rsidRDefault="004264E6" w:rsidP="0051681B">
            <w:pPr>
              <w:tabs>
                <w:tab w:val="right" w:pos="7254"/>
              </w:tabs>
              <w:spacing w:before="60" w:after="60"/>
              <w:outlineLvl w:val="3"/>
              <w:rPr>
                <w:rFonts w:ascii="Arial" w:hAnsi="Arial" w:cs="Arial"/>
                <w:sz w:val="20"/>
                <w:szCs w:val="20"/>
              </w:rPr>
            </w:pPr>
            <w:r w:rsidRPr="00E07606">
              <w:rPr>
                <w:rFonts w:ascii="Arial" w:hAnsi="Arial" w:cs="Arial"/>
                <w:b/>
                <w:sz w:val="20"/>
                <w:szCs w:val="20"/>
              </w:rPr>
              <w:t xml:space="preserve">A Bid-Securing Declaration </w:t>
            </w:r>
            <w:r w:rsidR="00E07606" w:rsidRPr="00E07606">
              <w:rPr>
                <w:rFonts w:ascii="Arial" w:hAnsi="Arial" w:cs="Arial"/>
                <w:b/>
                <w:sz w:val="20"/>
                <w:szCs w:val="20"/>
              </w:rPr>
              <w:t xml:space="preserve">for a period of 2 years </w:t>
            </w:r>
            <w:r w:rsidRPr="00E07606">
              <w:rPr>
                <w:rFonts w:ascii="Arial" w:hAnsi="Arial" w:cs="Arial"/>
                <w:b/>
                <w:bCs/>
                <w:sz w:val="20"/>
                <w:szCs w:val="20"/>
              </w:rPr>
              <w:t xml:space="preserve">shall be </w:t>
            </w:r>
            <w:r w:rsidRPr="00E07606">
              <w:rPr>
                <w:rFonts w:ascii="Arial" w:hAnsi="Arial" w:cs="Arial"/>
                <w:b/>
                <w:sz w:val="20"/>
                <w:szCs w:val="20"/>
              </w:rPr>
              <w:t>required</w:t>
            </w:r>
            <w:r w:rsidRPr="00E07606">
              <w:rPr>
                <w:rFonts w:ascii="Arial" w:hAnsi="Arial" w:cs="Arial"/>
                <w:sz w:val="20"/>
                <w:szCs w:val="20"/>
              </w:rPr>
              <w:t>.</w:t>
            </w:r>
          </w:p>
        </w:tc>
      </w:tr>
      <w:tr w:rsidR="00E62EC7" w:rsidRPr="00E07606" w14:paraId="0C01A0DA" w14:textId="77777777" w:rsidTr="00487347">
        <w:trPr>
          <w:trHeight w:val="463"/>
          <w:jc w:val="center"/>
        </w:trPr>
        <w:tc>
          <w:tcPr>
            <w:tcW w:w="1620" w:type="dxa"/>
            <w:tcBorders>
              <w:top w:val="single" w:sz="2" w:space="0" w:color="000000"/>
              <w:left w:val="single" w:sz="2" w:space="0" w:color="000000"/>
              <w:bottom w:val="single" w:sz="2" w:space="0" w:color="000000"/>
            </w:tcBorders>
          </w:tcPr>
          <w:p w14:paraId="5A0F9524" w14:textId="77777777" w:rsidR="00E62EC7" w:rsidRPr="00E07606" w:rsidRDefault="004264E6" w:rsidP="00222665">
            <w:pPr>
              <w:tabs>
                <w:tab w:val="right" w:pos="7434"/>
              </w:tabs>
              <w:spacing w:before="180" w:after="180"/>
              <w:rPr>
                <w:rFonts w:ascii="Arial" w:hAnsi="Arial" w:cs="Arial"/>
                <w:b/>
                <w:sz w:val="20"/>
                <w:szCs w:val="20"/>
              </w:rPr>
            </w:pPr>
            <w:r w:rsidRPr="00E07606">
              <w:rPr>
                <w:rFonts w:ascii="Arial" w:hAnsi="Arial" w:cs="Arial"/>
                <w:b/>
                <w:sz w:val="20"/>
                <w:szCs w:val="20"/>
              </w:rPr>
              <w:t>ITB 19.3 (d)</w:t>
            </w:r>
          </w:p>
        </w:tc>
        <w:tc>
          <w:tcPr>
            <w:tcW w:w="7470" w:type="dxa"/>
            <w:tcBorders>
              <w:top w:val="single" w:sz="2" w:space="0" w:color="000000"/>
              <w:bottom w:val="single" w:sz="2" w:space="0" w:color="000000"/>
              <w:right w:val="single" w:sz="2" w:space="0" w:color="000000"/>
            </w:tcBorders>
          </w:tcPr>
          <w:p w14:paraId="22D978F2" w14:textId="77777777" w:rsidR="00E62EC7" w:rsidRPr="00E07606" w:rsidRDefault="004264E6" w:rsidP="00222665">
            <w:pPr>
              <w:tabs>
                <w:tab w:val="right" w:pos="7254"/>
              </w:tabs>
              <w:spacing w:before="60" w:after="60"/>
              <w:rPr>
                <w:rFonts w:ascii="Arial" w:hAnsi="Arial" w:cs="Arial"/>
                <w:b/>
                <w:i/>
                <w:sz w:val="20"/>
                <w:szCs w:val="20"/>
              </w:rPr>
            </w:pPr>
            <w:r w:rsidRPr="00E07606">
              <w:rPr>
                <w:rFonts w:ascii="Arial" w:hAnsi="Arial" w:cs="Arial"/>
                <w:sz w:val="20"/>
                <w:szCs w:val="20"/>
              </w:rPr>
              <w:t xml:space="preserve">Other types of acceptable securities: </w:t>
            </w:r>
            <w:r w:rsidRPr="00E07606">
              <w:rPr>
                <w:rFonts w:ascii="Arial" w:hAnsi="Arial" w:cs="Arial"/>
                <w:b/>
                <w:sz w:val="20"/>
                <w:szCs w:val="20"/>
              </w:rPr>
              <w:t>None</w:t>
            </w:r>
          </w:p>
        </w:tc>
      </w:tr>
      <w:tr w:rsidR="00E62EC7" w:rsidRPr="00E07606" w14:paraId="2A1C27CD" w14:textId="77777777" w:rsidTr="00222665">
        <w:trPr>
          <w:jc w:val="center"/>
        </w:trPr>
        <w:tc>
          <w:tcPr>
            <w:tcW w:w="1620" w:type="dxa"/>
            <w:tcBorders>
              <w:top w:val="single" w:sz="2" w:space="0" w:color="000000"/>
              <w:left w:val="single" w:sz="2" w:space="0" w:color="000000"/>
              <w:bottom w:val="single" w:sz="2" w:space="0" w:color="000000"/>
            </w:tcBorders>
          </w:tcPr>
          <w:p w14:paraId="358482DE" w14:textId="77777777" w:rsidR="00E62EC7" w:rsidRPr="00E07606" w:rsidRDefault="004264E6" w:rsidP="00222665">
            <w:pPr>
              <w:tabs>
                <w:tab w:val="right" w:pos="7434"/>
              </w:tabs>
              <w:spacing w:before="180" w:after="180"/>
              <w:rPr>
                <w:rFonts w:ascii="Arial" w:hAnsi="Arial" w:cs="Arial"/>
                <w:b/>
                <w:sz w:val="20"/>
                <w:szCs w:val="20"/>
              </w:rPr>
            </w:pPr>
            <w:r w:rsidRPr="00E07606">
              <w:rPr>
                <w:rFonts w:ascii="Arial" w:hAnsi="Arial" w:cs="Arial"/>
                <w:b/>
                <w:sz w:val="20"/>
                <w:szCs w:val="20"/>
              </w:rPr>
              <w:t>ITB 19.9</w:t>
            </w:r>
          </w:p>
        </w:tc>
        <w:tc>
          <w:tcPr>
            <w:tcW w:w="7470" w:type="dxa"/>
            <w:tcBorders>
              <w:top w:val="single" w:sz="2" w:space="0" w:color="000000"/>
              <w:bottom w:val="single" w:sz="2" w:space="0" w:color="000000"/>
              <w:right w:val="single" w:sz="2" w:space="0" w:color="000000"/>
            </w:tcBorders>
          </w:tcPr>
          <w:p w14:paraId="379D56EA" w14:textId="77777777" w:rsidR="00E62EC7" w:rsidRPr="00E07606" w:rsidRDefault="004264E6" w:rsidP="0051681B">
            <w:pPr>
              <w:tabs>
                <w:tab w:val="right" w:pos="7254"/>
              </w:tabs>
              <w:spacing w:before="180" w:after="180"/>
              <w:outlineLvl w:val="3"/>
              <w:rPr>
                <w:rFonts w:ascii="Arial" w:hAnsi="Arial" w:cs="Arial"/>
                <w:sz w:val="20"/>
                <w:szCs w:val="20"/>
              </w:rPr>
            </w:pPr>
            <w:r w:rsidRPr="00E07606">
              <w:rPr>
                <w:rFonts w:ascii="Arial" w:hAnsi="Arial" w:cs="Arial"/>
                <w:sz w:val="20"/>
                <w:szCs w:val="20"/>
              </w:rPr>
              <w:t xml:space="preserve">If the Bidder incurs any of the actions prescribed in subparagraphs (a) or (b) of this provision, the Borrower will declare the Bidder ineligible to be awarded contracts by the Employer for a period of </w:t>
            </w:r>
            <w:r w:rsidRPr="00E07606">
              <w:rPr>
                <w:rFonts w:ascii="Arial" w:hAnsi="Arial" w:cs="Arial"/>
                <w:b/>
                <w:i/>
                <w:sz w:val="20"/>
                <w:szCs w:val="20"/>
              </w:rPr>
              <w:t xml:space="preserve">Two (2) </w:t>
            </w:r>
            <w:r w:rsidRPr="00E07606">
              <w:rPr>
                <w:rFonts w:ascii="Arial" w:hAnsi="Arial" w:cs="Arial"/>
                <w:b/>
                <w:sz w:val="20"/>
                <w:szCs w:val="20"/>
              </w:rPr>
              <w:t>years</w:t>
            </w:r>
            <w:r w:rsidRPr="00E07606">
              <w:rPr>
                <w:rFonts w:ascii="Arial" w:hAnsi="Arial" w:cs="Arial"/>
                <w:sz w:val="20"/>
                <w:szCs w:val="20"/>
              </w:rPr>
              <w:t>.</w:t>
            </w:r>
          </w:p>
        </w:tc>
      </w:tr>
      <w:tr w:rsidR="00E62EC7" w:rsidRPr="00E07606" w14:paraId="51522D00" w14:textId="77777777" w:rsidTr="00222665">
        <w:trPr>
          <w:jc w:val="center"/>
        </w:trPr>
        <w:tc>
          <w:tcPr>
            <w:tcW w:w="1620" w:type="dxa"/>
            <w:tcBorders>
              <w:top w:val="single" w:sz="2" w:space="0" w:color="000000"/>
              <w:left w:val="single" w:sz="2" w:space="0" w:color="000000"/>
              <w:bottom w:val="single" w:sz="2" w:space="0" w:color="000000"/>
            </w:tcBorders>
          </w:tcPr>
          <w:p w14:paraId="152FA051" w14:textId="77777777" w:rsidR="00E62EC7" w:rsidRPr="00E07606" w:rsidRDefault="004264E6" w:rsidP="00222665">
            <w:pPr>
              <w:tabs>
                <w:tab w:val="right" w:pos="7434"/>
              </w:tabs>
              <w:spacing w:before="180" w:after="180"/>
              <w:rPr>
                <w:rFonts w:ascii="Arial" w:hAnsi="Arial" w:cs="Arial"/>
                <w:b/>
                <w:sz w:val="20"/>
                <w:szCs w:val="20"/>
              </w:rPr>
            </w:pPr>
            <w:r w:rsidRPr="00E07606">
              <w:rPr>
                <w:rFonts w:ascii="Arial" w:hAnsi="Arial" w:cs="Arial"/>
                <w:b/>
                <w:sz w:val="20"/>
                <w:szCs w:val="20"/>
              </w:rPr>
              <w:t>ITB 20.1</w:t>
            </w:r>
          </w:p>
        </w:tc>
        <w:tc>
          <w:tcPr>
            <w:tcW w:w="7470" w:type="dxa"/>
            <w:tcBorders>
              <w:top w:val="single" w:sz="2" w:space="0" w:color="000000"/>
              <w:bottom w:val="single" w:sz="2" w:space="0" w:color="000000"/>
              <w:right w:val="single" w:sz="2" w:space="0" w:color="000000"/>
            </w:tcBorders>
          </w:tcPr>
          <w:p w14:paraId="5F2609C8" w14:textId="1593FDBE" w:rsidR="00E62EC7" w:rsidRPr="00E07606" w:rsidRDefault="004264E6" w:rsidP="004C79B3">
            <w:pPr>
              <w:tabs>
                <w:tab w:val="right" w:pos="7254"/>
              </w:tabs>
              <w:spacing w:before="180" w:after="180"/>
              <w:rPr>
                <w:rFonts w:ascii="Arial" w:hAnsi="Arial" w:cs="Arial"/>
                <w:sz w:val="20"/>
                <w:szCs w:val="20"/>
              </w:rPr>
            </w:pPr>
            <w:r w:rsidRPr="00E07606">
              <w:rPr>
                <w:rFonts w:ascii="Arial" w:hAnsi="Arial" w:cs="Arial"/>
                <w:sz w:val="20"/>
                <w:szCs w:val="20"/>
              </w:rPr>
              <w:t xml:space="preserve">In addition </w:t>
            </w:r>
            <w:r w:rsidRPr="00E07606">
              <w:rPr>
                <w:rFonts w:ascii="Arial" w:hAnsi="Arial" w:cs="Arial"/>
                <w:b/>
                <w:sz w:val="20"/>
                <w:szCs w:val="20"/>
              </w:rPr>
              <w:t>to</w:t>
            </w:r>
            <w:r w:rsidRPr="00E07606">
              <w:rPr>
                <w:rFonts w:ascii="Arial" w:hAnsi="Arial" w:cs="Arial"/>
                <w:sz w:val="20"/>
                <w:szCs w:val="20"/>
              </w:rPr>
              <w:t xml:space="preserve"> the original of the bid, the number of copies is: </w:t>
            </w:r>
            <w:r w:rsidR="004C79B3">
              <w:rPr>
                <w:rFonts w:ascii="Arial" w:hAnsi="Arial" w:cs="Arial"/>
                <w:b/>
                <w:sz w:val="20"/>
                <w:szCs w:val="20"/>
                <w:lang w:val="en-GB"/>
              </w:rPr>
              <w:t>two</w:t>
            </w:r>
            <w:r w:rsidR="00E62EC7" w:rsidRPr="00E07606">
              <w:rPr>
                <w:rFonts w:ascii="Arial" w:hAnsi="Arial" w:cs="Arial"/>
                <w:b/>
                <w:sz w:val="20"/>
                <w:szCs w:val="20"/>
              </w:rPr>
              <w:t>.</w:t>
            </w:r>
          </w:p>
        </w:tc>
      </w:tr>
      <w:tr w:rsidR="00E62EC7" w:rsidRPr="00E07606" w14:paraId="5196DB99" w14:textId="77777777" w:rsidTr="00222665">
        <w:trPr>
          <w:jc w:val="center"/>
        </w:trPr>
        <w:tc>
          <w:tcPr>
            <w:tcW w:w="1620" w:type="dxa"/>
            <w:tcBorders>
              <w:top w:val="single" w:sz="2" w:space="0" w:color="000000"/>
              <w:left w:val="single" w:sz="2" w:space="0" w:color="000000"/>
              <w:bottom w:val="single" w:sz="2" w:space="0" w:color="000000"/>
            </w:tcBorders>
          </w:tcPr>
          <w:p w14:paraId="58952FB1" w14:textId="77777777" w:rsidR="00E62EC7" w:rsidRPr="00E07606" w:rsidRDefault="004264E6" w:rsidP="00222665">
            <w:pPr>
              <w:tabs>
                <w:tab w:val="right" w:pos="7434"/>
              </w:tabs>
              <w:spacing w:before="180" w:after="180"/>
              <w:rPr>
                <w:rFonts w:ascii="Arial" w:hAnsi="Arial" w:cs="Arial"/>
                <w:b/>
                <w:sz w:val="20"/>
                <w:szCs w:val="20"/>
              </w:rPr>
            </w:pPr>
            <w:r w:rsidRPr="00E07606">
              <w:rPr>
                <w:rFonts w:ascii="Arial" w:hAnsi="Arial" w:cs="Arial"/>
                <w:b/>
                <w:sz w:val="20"/>
                <w:szCs w:val="20"/>
              </w:rPr>
              <w:t>ITB 20.2</w:t>
            </w:r>
          </w:p>
        </w:tc>
        <w:tc>
          <w:tcPr>
            <w:tcW w:w="7470" w:type="dxa"/>
            <w:tcBorders>
              <w:top w:val="single" w:sz="2" w:space="0" w:color="000000"/>
              <w:bottom w:val="single" w:sz="2" w:space="0" w:color="000000"/>
              <w:right w:val="single" w:sz="2" w:space="0" w:color="000000"/>
            </w:tcBorders>
          </w:tcPr>
          <w:p w14:paraId="6E537935" w14:textId="77777777" w:rsidR="00E62EC7" w:rsidRPr="00E07606" w:rsidRDefault="004264E6" w:rsidP="00222665">
            <w:pPr>
              <w:pStyle w:val="Footer"/>
              <w:spacing w:after="120"/>
              <w:jc w:val="both"/>
              <w:rPr>
                <w:rFonts w:cs="Arial"/>
              </w:rPr>
            </w:pPr>
            <w:r w:rsidRPr="00E07606">
              <w:rPr>
                <w:rFonts w:cs="Arial"/>
              </w:rPr>
              <w:t>The written confirmation of authorization to sign on behalf of the Bidder shall consist of:</w:t>
            </w:r>
          </w:p>
          <w:p w14:paraId="135DD347" w14:textId="77777777" w:rsidR="00E62EC7" w:rsidRPr="00E07606" w:rsidRDefault="008961F4" w:rsidP="00C16225">
            <w:pPr>
              <w:pStyle w:val="P3Header1-Clauses"/>
              <w:numPr>
                <w:ilvl w:val="0"/>
                <w:numId w:val="42"/>
              </w:numPr>
              <w:rPr>
                <w:rFonts w:ascii="Arial" w:hAnsi="Arial" w:cs="Arial"/>
                <w:b/>
                <w:i/>
                <w:sz w:val="20"/>
                <w:lang w:val="en-GB"/>
              </w:rPr>
            </w:pPr>
            <w:r w:rsidRPr="00E07606">
              <w:rPr>
                <w:rFonts w:ascii="Arial" w:hAnsi="Arial" w:cs="Arial"/>
                <w:b/>
                <w:i/>
                <w:sz w:val="20"/>
                <w:lang w:val="en-GB"/>
              </w:rPr>
              <w:t>Power of Attorney for the signatory to sign the Bid in case the submission is not signed by the executive or the owner of the firm</w:t>
            </w:r>
            <w:r w:rsidR="004264E6" w:rsidRPr="00E07606">
              <w:rPr>
                <w:rFonts w:ascii="Arial" w:hAnsi="Arial" w:cs="Arial"/>
                <w:b/>
                <w:i/>
                <w:sz w:val="20"/>
                <w:lang w:val="en-GB"/>
              </w:rPr>
              <w:t>; and</w:t>
            </w:r>
          </w:p>
          <w:p w14:paraId="117F095C" w14:textId="77777777" w:rsidR="00E62EC7" w:rsidRPr="00E07606" w:rsidRDefault="004264E6" w:rsidP="00C16225">
            <w:pPr>
              <w:pStyle w:val="Footer"/>
              <w:numPr>
                <w:ilvl w:val="0"/>
                <w:numId w:val="42"/>
              </w:numPr>
              <w:spacing w:after="120"/>
              <w:jc w:val="both"/>
              <w:rPr>
                <w:rFonts w:cs="Arial"/>
                <w:b/>
                <w:i/>
                <w:lang w:val="en-GB"/>
              </w:rPr>
            </w:pPr>
            <w:r w:rsidRPr="00E07606">
              <w:rPr>
                <w:rFonts w:cs="Arial"/>
                <w:b/>
                <w:i/>
                <w:lang w:val="en-GB"/>
              </w:rPr>
              <w:t xml:space="preserve">In the case of Bids submitted by an existing or intended JV an undertaking signed by all parties (i) stating that all parties shall be </w:t>
            </w:r>
            <w:r w:rsidRPr="00E07606">
              <w:rPr>
                <w:rFonts w:cs="Arial"/>
                <w:b/>
                <w:i/>
                <w:lang w:val="en-GB"/>
              </w:rPr>
              <w:lastRenderedPageBreak/>
              <w:t xml:space="preserve">jointly and severally liable, in accordance with ITB 4.1(a), and (ii) nominating a Representative who shall have the authority to conduct all business for and on behalf of any and all the parties of the JV during the bidding process and, in the event the JV is awarded the Contract, during contract execution. </w:t>
            </w:r>
          </w:p>
        </w:tc>
      </w:tr>
    </w:tbl>
    <w:p w14:paraId="237359DF" w14:textId="77777777" w:rsidR="00E62EC7" w:rsidRPr="007764E1" w:rsidRDefault="00E62EC7" w:rsidP="00093F2B"/>
    <w:p w14:paraId="1B4B78F6" w14:textId="77777777" w:rsidR="00F75180" w:rsidRPr="007764E1" w:rsidRDefault="004264E6" w:rsidP="00F75180">
      <w:pPr>
        <w:pStyle w:val="Caption"/>
        <w:tabs>
          <w:tab w:val="clear" w:pos="7254"/>
          <w:tab w:val="right" w:pos="7434"/>
        </w:tabs>
        <w:rPr>
          <w:rFonts w:ascii="Times New Roman" w:hAnsi="Times New Roman" w:cs="Times New Roman"/>
        </w:rPr>
      </w:pPr>
      <w:r w:rsidRPr="000F74EB">
        <w:rPr>
          <w:rFonts w:ascii="Times New Roman" w:hAnsi="Times New Roman" w:cs="Times New Roman"/>
        </w:rPr>
        <w:t>D.  Submission and Opening of Bids</w:t>
      </w:r>
    </w:p>
    <w:p w14:paraId="396C2AA4" w14:textId="77777777" w:rsidR="00E62EC7" w:rsidRPr="007764E1" w:rsidRDefault="00E62EC7" w:rsidP="00093F2B"/>
    <w:tbl>
      <w:tblPr>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E62EC7" w:rsidRPr="007764E1" w14:paraId="0E624CB0" w14:textId="77777777" w:rsidTr="00093F2B">
        <w:trPr>
          <w:jc w:val="center"/>
        </w:trPr>
        <w:tc>
          <w:tcPr>
            <w:tcW w:w="1620" w:type="dxa"/>
            <w:tcBorders>
              <w:top w:val="single" w:sz="2" w:space="0" w:color="000000"/>
              <w:left w:val="single" w:sz="2" w:space="0" w:color="000000"/>
              <w:bottom w:val="single" w:sz="2" w:space="0" w:color="000000"/>
            </w:tcBorders>
          </w:tcPr>
          <w:p w14:paraId="05ACB50A" w14:textId="77777777" w:rsidR="00E62EC7" w:rsidRPr="000F74EB" w:rsidRDefault="004264E6" w:rsidP="00222665">
            <w:pPr>
              <w:tabs>
                <w:tab w:val="right" w:pos="7434"/>
              </w:tabs>
              <w:spacing w:before="120" w:after="120"/>
              <w:rPr>
                <w:b/>
              </w:rPr>
            </w:pPr>
            <w:r w:rsidRPr="000F74EB">
              <w:rPr>
                <w:b/>
              </w:rPr>
              <w:t>ITB 22.1</w:t>
            </w:r>
          </w:p>
        </w:tc>
        <w:tc>
          <w:tcPr>
            <w:tcW w:w="7470" w:type="dxa"/>
            <w:tcBorders>
              <w:top w:val="single" w:sz="2" w:space="0" w:color="000000"/>
              <w:bottom w:val="single" w:sz="2" w:space="0" w:color="000000"/>
              <w:right w:val="single" w:sz="2" w:space="0" w:color="000000"/>
            </w:tcBorders>
          </w:tcPr>
          <w:p w14:paraId="4DAA03D8" w14:textId="77777777" w:rsidR="00E62EC7" w:rsidRPr="000F74EB" w:rsidRDefault="004264E6" w:rsidP="00372BFC">
            <w:pPr>
              <w:tabs>
                <w:tab w:val="right" w:pos="7254"/>
              </w:tabs>
              <w:spacing w:before="120" w:after="120"/>
              <w:jc w:val="both"/>
              <w:outlineLvl w:val="3"/>
            </w:pPr>
            <w:r w:rsidRPr="000F74EB">
              <w:t xml:space="preserve">Bidders </w:t>
            </w:r>
            <w:r w:rsidRPr="000F74EB">
              <w:rPr>
                <w:b/>
                <w:i/>
                <w:iCs/>
              </w:rPr>
              <w:t xml:space="preserve">shall not </w:t>
            </w:r>
            <w:r w:rsidRPr="000F74EB">
              <w:rPr>
                <w:b/>
                <w:i/>
              </w:rPr>
              <w:t>have</w:t>
            </w:r>
            <w:r w:rsidRPr="000F74EB">
              <w:t xml:space="preserve"> the option of submitting their bids electronically.</w:t>
            </w:r>
          </w:p>
        </w:tc>
      </w:tr>
      <w:tr w:rsidR="00E62EC7" w:rsidRPr="007764E1" w14:paraId="07307F9D" w14:textId="77777777" w:rsidTr="00093F2B">
        <w:trPr>
          <w:jc w:val="center"/>
        </w:trPr>
        <w:tc>
          <w:tcPr>
            <w:tcW w:w="1620" w:type="dxa"/>
            <w:tcBorders>
              <w:top w:val="single" w:sz="2" w:space="0" w:color="000000"/>
              <w:left w:val="single" w:sz="2" w:space="0" w:color="000000"/>
              <w:bottom w:val="single" w:sz="2" w:space="0" w:color="000000"/>
            </w:tcBorders>
          </w:tcPr>
          <w:p w14:paraId="6C24BFE5" w14:textId="77777777" w:rsidR="00E62EC7" w:rsidRPr="000F74EB" w:rsidRDefault="004264E6" w:rsidP="00222665">
            <w:pPr>
              <w:tabs>
                <w:tab w:val="right" w:pos="7434"/>
              </w:tabs>
              <w:spacing w:before="120" w:after="120"/>
              <w:rPr>
                <w:b/>
              </w:rPr>
            </w:pPr>
            <w:r w:rsidRPr="000F74EB">
              <w:rPr>
                <w:b/>
              </w:rPr>
              <w:t xml:space="preserve">ITB 22.1 </w:t>
            </w:r>
          </w:p>
        </w:tc>
        <w:tc>
          <w:tcPr>
            <w:tcW w:w="7470" w:type="dxa"/>
            <w:tcBorders>
              <w:top w:val="single" w:sz="2" w:space="0" w:color="000000"/>
              <w:bottom w:val="single" w:sz="2" w:space="0" w:color="000000"/>
              <w:right w:val="single" w:sz="2" w:space="0" w:color="000000"/>
            </w:tcBorders>
          </w:tcPr>
          <w:p w14:paraId="58E2AABA" w14:textId="77777777" w:rsidR="00E51DD6" w:rsidRPr="00F711FD" w:rsidRDefault="00E51DD6" w:rsidP="00E51DD6">
            <w:pPr>
              <w:tabs>
                <w:tab w:val="right" w:pos="7254"/>
              </w:tabs>
              <w:spacing w:before="120" w:after="120"/>
              <w:jc w:val="both"/>
              <w:outlineLvl w:val="8"/>
            </w:pPr>
            <w:r w:rsidRPr="00F711FD">
              <w:t xml:space="preserve">For </w:t>
            </w:r>
            <w:r w:rsidRPr="00F711FD">
              <w:rPr>
                <w:b/>
                <w:u w:val="single"/>
              </w:rPr>
              <w:t xml:space="preserve">bid submission purposes </w:t>
            </w:r>
            <w:r w:rsidRPr="00F711FD">
              <w:t xml:space="preserve">only, the </w:t>
            </w:r>
            <w:r w:rsidRPr="00F711FD">
              <w:rPr>
                <w:iCs/>
              </w:rPr>
              <w:t xml:space="preserve">Employer’s </w:t>
            </w:r>
            <w:r w:rsidRPr="00F711FD">
              <w:t xml:space="preserve">address is: </w:t>
            </w:r>
          </w:p>
          <w:p w14:paraId="0ABC8933" w14:textId="77777777" w:rsidR="00E51DD6" w:rsidRPr="00030DA3" w:rsidRDefault="00E51DD6" w:rsidP="00E51DD6">
            <w:pPr>
              <w:tabs>
                <w:tab w:val="left" w:pos="1311"/>
                <w:tab w:val="left" w:pos="6480"/>
              </w:tabs>
              <w:ind w:right="-72"/>
              <w:jc w:val="both"/>
              <w:rPr>
                <w:b/>
              </w:rPr>
            </w:pPr>
            <w:r w:rsidRPr="00F711FD">
              <w:t>Attention:</w:t>
            </w:r>
            <w:r w:rsidRPr="00F711FD">
              <w:tab/>
            </w:r>
            <w:r w:rsidRPr="00030DA3">
              <w:rPr>
                <w:b/>
              </w:rPr>
              <w:t>Fatima Ahmed, Procurement</w:t>
            </w:r>
            <w:r w:rsidR="005E1C3E">
              <w:rPr>
                <w:b/>
              </w:rPr>
              <w:t>/Admin, SFF-LD</w:t>
            </w:r>
            <w:r w:rsidRPr="00030DA3">
              <w:rPr>
                <w:b/>
              </w:rPr>
              <w:t xml:space="preserve"> </w:t>
            </w:r>
          </w:p>
          <w:p w14:paraId="7DE82504" w14:textId="77777777" w:rsidR="00E51DD6" w:rsidRPr="00030DA3" w:rsidRDefault="00E51DD6" w:rsidP="00E51DD6">
            <w:pPr>
              <w:tabs>
                <w:tab w:val="left" w:pos="1311"/>
                <w:tab w:val="left" w:pos="6480"/>
              </w:tabs>
              <w:ind w:left="17" w:right="-74"/>
              <w:contextualSpacing/>
              <w:jc w:val="both"/>
              <w:rPr>
                <w:b/>
              </w:rPr>
            </w:pPr>
            <w:r w:rsidRPr="00030DA3">
              <w:t>Address:</w:t>
            </w:r>
            <w:r w:rsidRPr="00030DA3">
              <w:rPr>
                <w:b/>
              </w:rPr>
              <w:tab/>
              <w:t>5th floor of the MOF Building</w:t>
            </w:r>
          </w:p>
          <w:p w14:paraId="4DE11332" w14:textId="7CAD260E" w:rsidR="00E51DD6" w:rsidRPr="00030DA3" w:rsidRDefault="00E51DD6" w:rsidP="00E51DD6">
            <w:pPr>
              <w:tabs>
                <w:tab w:val="left" w:pos="1311"/>
                <w:tab w:val="left" w:pos="6480"/>
              </w:tabs>
              <w:ind w:left="17" w:right="-74"/>
              <w:contextualSpacing/>
              <w:jc w:val="both"/>
              <w:rPr>
                <w:b/>
              </w:rPr>
            </w:pPr>
            <w:r w:rsidRPr="00030DA3">
              <w:rPr>
                <w:rFonts w:eastAsiaTheme="minorHAnsi"/>
                <w:b/>
              </w:rPr>
              <w:t xml:space="preserve">                     Shangani District, Opposite</w:t>
            </w:r>
            <w:r w:rsidR="004C79B3">
              <w:rPr>
                <w:rFonts w:eastAsiaTheme="minorHAnsi"/>
                <w:b/>
              </w:rPr>
              <w:t xml:space="preserve"> </w:t>
            </w:r>
            <w:r w:rsidRPr="00030DA3">
              <w:rPr>
                <w:rFonts w:eastAsiaTheme="minorHAnsi"/>
                <w:b/>
              </w:rPr>
              <w:t xml:space="preserve">Somali Central Bank </w:t>
            </w:r>
            <w:r w:rsidRPr="00030DA3">
              <w:rPr>
                <w:b/>
              </w:rPr>
              <w:t xml:space="preserve"> </w:t>
            </w:r>
          </w:p>
          <w:p w14:paraId="4EAA5209" w14:textId="77777777" w:rsidR="00E51DD6" w:rsidRPr="00F711FD" w:rsidRDefault="00E51DD6" w:rsidP="00E51DD6">
            <w:pPr>
              <w:tabs>
                <w:tab w:val="left" w:pos="1311"/>
                <w:tab w:val="left" w:pos="6480"/>
              </w:tabs>
              <w:ind w:left="17" w:right="-74"/>
              <w:contextualSpacing/>
              <w:jc w:val="both"/>
              <w:rPr>
                <w:b/>
                <w:i/>
              </w:rPr>
            </w:pPr>
          </w:p>
          <w:p w14:paraId="7719FA2F" w14:textId="77777777" w:rsidR="00E51DD6" w:rsidRPr="00030DA3" w:rsidRDefault="00E51DD6" w:rsidP="00E51DD6">
            <w:pPr>
              <w:tabs>
                <w:tab w:val="left" w:pos="1311"/>
                <w:tab w:val="left" w:pos="6480"/>
              </w:tabs>
              <w:ind w:right="-72"/>
              <w:jc w:val="both"/>
              <w:rPr>
                <w:b/>
              </w:rPr>
            </w:pPr>
            <w:r w:rsidRPr="00F711FD">
              <w:t>City:</w:t>
            </w:r>
            <w:r w:rsidRPr="00F711FD">
              <w:rPr>
                <w:b/>
                <w:i/>
              </w:rPr>
              <w:tab/>
            </w:r>
            <w:r w:rsidRPr="00030DA3">
              <w:rPr>
                <w:b/>
              </w:rPr>
              <w:t>Mogadishu - Somalia</w:t>
            </w:r>
          </w:p>
          <w:p w14:paraId="3A9FD1E3" w14:textId="77777777" w:rsidR="00E51DD6" w:rsidRPr="00030DA3" w:rsidRDefault="00E51DD6" w:rsidP="00E51DD6">
            <w:pPr>
              <w:tabs>
                <w:tab w:val="left" w:pos="1311"/>
                <w:tab w:val="left" w:pos="6480"/>
              </w:tabs>
              <w:ind w:right="-72"/>
              <w:jc w:val="both"/>
              <w:rPr>
                <w:b/>
              </w:rPr>
            </w:pPr>
            <w:r w:rsidRPr="00030DA3">
              <w:t>Country:</w:t>
            </w:r>
            <w:r w:rsidRPr="00030DA3">
              <w:tab/>
            </w:r>
            <w:r w:rsidRPr="00030DA3">
              <w:rPr>
                <w:b/>
              </w:rPr>
              <w:t>Federal Republic of Somalia</w:t>
            </w:r>
          </w:p>
          <w:p w14:paraId="2043D233" w14:textId="77777777" w:rsidR="00E51DD6" w:rsidRPr="00F711FD" w:rsidRDefault="00E51DD6" w:rsidP="00E51DD6">
            <w:pPr>
              <w:tabs>
                <w:tab w:val="left" w:pos="1311"/>
                <w:tab w:val="left" w:pos="6480"/>
              </w:tabs>
              <w:ind w:left="720" w:right="-72"/>
              <w:jc w:val="both"/>
              <w:rPr>
                <w:b/>
                <w:i/>
              </w:rPr>
            </w:pPr>
          </w:p>
          <w:p w14:paraId="64E3B51C" w14:textId="77777777" w:rsidR="00E51DD6" w:rsidRPr="00F711FD" w:rsidRDefault="00E51DD6" w:rsidP="00E51DD6">
            <w:pPr>
              <w:tabs>
                <w:tab w:val="right" w:pos="7254"/>
              </w:tabs>
              <w:spacing w:before="120" w:after="120"/>
              <w:rPr>
                <w:b/>
              </w:rPr>
            </w:pPr>
            <w:r w:rsidRPr="00F711FD">
              <w:rPr>
                <w:b/>
              </w:rPr>
              <w:t>The deadline for bid submission is:</w:t>
            </w:r>
          </w:p>
          <w:p w14:paraId="0EA7D10F" w14:textId="3AF1D929" w:rsidR="00E51DD6" w:rsidRPr="00360F64" w:rsidRDefault="00E51DD6" w:rsidP="00E51DD6">
            <w:pPr>
              <w:tabs>
                <w:tab w:val="left" w:pos="1311"/>
                <w:tab w:val="left" w:pos="6480"/>
              </w:tabs>
              <w:ind w:right="-72"/>
              <w:jc w:val="both"/>
              <w:rPr>
                <w:b/>
              </w:rPr>
            </w:pPr>
            <w:r w:rsidRPr="00F711FD">
              <w:t>Date:</w:t>
            </w:r>
            <w:r w:rsidRPr="00F711FD">
              <w:tab/>
            </w:r>
            <w:r w:rsidR="002F1019" w:rsidRPr="00360F64">
              <w:rPr>
                <w:b/>
              </w:rPr>
              <w:t>November</w:t>
            </w:r>
            <w:r w:rsidR="00A447C8">
              <w:rPr>
                <w:b/>
              </w:rPr>
              <w:t xml:space="preserve"> 19</w:t>
            </w:r>
            <w:r w:rsidR="002F1019" w:rsidRPr="00360F64">
              <w:rPr>
                <w:b/>
              </w:rPr>
              <w:t>, 2017</w:t>
            </w:r>
          </w:p>
          <w:p w14:paraId="570BF6C7" w14:textId="30FF1F50" w:rsidR="00E51DD6" w:rsidRPr="00F863EA" w:rsidRDefault="00E51DD6" w:rsidP="00E51DD6">
            <w:pPr>
              <w:tabs>
                <w:tab w:val="left" w:pos="1311"/>
                <w:tab w:val="left" w:pos="6480"/>
              </w:tabs>
              <w:ind w:right="-72"/>
              <w:jc w:val="both"/>
              <w:rPr>
                <w:b/>
              </w:rPr>
            </w:pPr>
            <w:r w:rsidRPr="00360F64">
              <w:t>Time:</w:t>
            </w:r>
            <w:r w:rsidRPr="00360F64">
              <w:tab/>
            </w:r>
            <w:r w:rsidR="002F1019" w:rsidRPr="00360F64">
              <w:rPr>
                <w:b/>
              </w:rPr>
              <w:t>12:00 PM</w:t>
            </w:r>
          </w:p>
          <w:p w14:paraId="01071154" w14:textId="77777777" w:rsidR="00E62EC7" w:rsidRPr="000F74EB" w:rsidRDefault="00E51DD6" w:rsidP="00E51DD6">
            <w:pPr>
              <w:suppressAutoHyphens/>
              <w:spacing w:before="240" w:after="200"/>
              <w:jc w:val="both"/>
              <w:outlineLvl w:val="3"/>
            </w:pPr>
            <w:r w:rsidRPr="00F711FD">
              <w:t xml:space="preserve">Bidders </w:t>
            </w:r>
            <w:r w:rsidRPr="00E51DD6">
              <w:rPr>
                <w:b/>
                <w:iCs/>
              </w:rPr>
              <w:t>shall not</w:t>
            </w:r>
            <w:r w:rsidRPr="00E51DD6">
              <w:t xml:space="preserve"> </w:t>
            </w:r>
            <w:r w:rsidRPr="00F711FD">
              <w:t>have the option of submitting their bids electronically.</w:t>
            </w:r>
          </w:p>
        </w:tc>
      </w:tr>
      <w:tr w:rsidR="00E62EC7" w:rsidRPr="007764E1" w14:paraId="79345806" w14:textId="77777777" w:rsidTr="00093F2B">
        <w:trPr>
          <w:jc w:val="center"/>
        </w:trPr>
        <w:tc>
          <w:tcPr>
            <w:tcW w:w="1620" w:type="dxa"/>
            <w:tcBorders>
              <w:top w:val="single" w:sz="2" w:space="0" w:color="000000"/>
              <w:left w:val="single" w:sz="2" w:space="0" w:color="000000"/>
              <w:bottom w:val="single" w:sz="2" w:space="0" w:color="000000"/>
            </w:tcBorders>
          </w:tcPr>
          <w:p w14:paraId="6A9C5112" w14:textId="77777777" w:rsidR="00E62EC7" w:rsidRPr="000F74EB" w:rsidRDefault="004264E6" w:rsidP="00222665">
            <w:pPr>
              <w:tabs>
                <w:tab w:val="right" w:pos="7434"/>
              </w:tabs>
              <w:spacing w:before="120" w:after="120"/>
              <w:rPr>
                <w:b/>
              </w:rPr>
            </w:pPr>
            <w:r w:rsidRPr="000F74EB">
              <w:rPr>
                <w:b/>
              </w:rPr>
              <w:t>ITB 25.1</w:t>
            </w:r>
          </w:p>
        </w:tc>
        <w:tc>
          <w:tcPr>
            <w:tcW w:w="7470" w:type="dxa"/>
            <w:tcBorders>
              <w:top w:val="single" w:sz="2" w:space="0" w:color="000000"/>
              <w:bottom w:val="single" w:sz="2" w:space="0" w:color="000000"/>
              <w:right w:val="single" w:sz="2" w:space="0" w:color="000000"/>
            </w:tcBorders>
          </w:tcPr>
          <w:p w14:paraId="09DF1D3C" w14:textId="77777777" w:rsidR="00E51DD6" w:rsidRPr="00F711FD" w:rsidRDefault="00E51DD6" w:rsidP="00E51DD6">
            <w:pPr>
              <w:tabs>
                <w:tab w:val="right" w:pos="7254"/>
              </w:tabs>
              <w:spacing w:before="120" w:after="120"/>
              <w:jc w:val="both"/>
              <w:outlineLvl w:val="8"/>
            </w:pPr>
            <w:r w:rsidRPr="00F711FD">
              <w:t xml:space="preserve">The bid opening shall take place at: </w:t>
            </w:r>
          </w:p>
          <w:p w14:paraId="4F7141FD" w14:textId="3E03B4A7" w:rsidR="00E51DD6" w:rsidRDefault="00E51DD6" w:rsidP="00E51DD6">
            <w:pPr>
              <w:widowControl w:val="0"/>
              <w:autoSpaceDE w:val="0"/>
              <w:autoSpaceDN w:val="0"/>
              <w:adjustRightInd w:val="0"/>
              <w:contextualSpacing/>
              <w:rPr>
                <w:rFonts w:eastAsiaTheme="minorHAnsi"/>
                <w:b/>
                <w:color w:val="000000"/>
              </w:rPr>
            </w:pPr>
            <w:r w:rsidRPr="00E35404">
              <w:t>Address :</w:t>
            </w:r>
            <w:r w:rsidRPr="00E35404">
              <w:tab/>
            </w:r>
            <w:r>
              <w:t xml:space="preserve">   </w:t>
            </w:r>
            <w:r>
              <w:rPr>
                <w:b/>
              </w:rPr>
              <w:t xml:space="preserve">Conference room </w:t>
            </w:r>
            <w:r w:rsidR="00B40E15">
              <w:rPr>
                <w:b/>
              </w:rPr>
              <w:t>on</w:t>
            </w:r>
            <w:r w:rsidR="001F272C">
              <w:rPr>
                <w:b/>
              </w:rPr>
              <w:t xml:space="preserve"> </w:t>
            </w:r>
            <w:r w:rsidRPr="00885447">
              <w:rPr>
                <w:rFonts w:eastAsiaTheme="minorHAnsi"/>
                <w:b/>
                <w:color w:val="000000"/>
              </w:rPr>
              <w:t>5th floor</w:t>
            </w:r>
          </w:p>
          <w:p w14:paraId="46FD73C8" w14:textId="77777777" w:rsidR="00E51DD6" w:rsidRPr="00885447" w:rsidRDefault="00E51DD6" w:rsidP="00E51DD6">
            <w:pPr>
              <w:widowControl w:val="0"/>
              <w:autoSpaceDE w:val="0"/>
              <w:autoSpaceDN w:val="0"/>
              <w:adjustRightInd w:val="0"/>
              <w:contextualSpacing/>
              <w:rPr>
                <w:b/>
              </w:rPr>
            </w:pPr>
            <w:r>
              <w:rPr>
                <w:rFonts w:eastAsiaTheme="minorHAnsi"/>
                <w:b/>
                <w:color w:val="000000"/>
              </w:rPr>
              <w:t xml:space="preserve">                           Ministry of Finance (MOF)</w:t>
            </w:r>
            <w:r>
              <w:rPr>
                <w:b/>
              </w:rPr>
              <w:t xml:space="preserve"> </w:t>
            </w:r>
            <w:r>
              <w:rPr>
                <w:rFonts w:eastAsiaTheme="minorHAnsi"/>
                <w:b/>
                <w:color w:val="000000"/>
              </w:rPr>
              <w:t>HQ</w:t>
            </w:r>
          </w:p>
          <w:p w14:paraId="044F9694" w14:textId="0E8E1AF7" w:rsidR="00E51DD6" w:rsidRDefault="00E51DD6" w:rsidP="00E51DD6">
            <w:pPr>
              <w:widowControl w:val="0"/>
              <w:autoSpaceDE w:val="0"/>
              <w:autoSpaceDN w:val="0"/>
              <w:adjustRightInd w:val="0"/>
              <w:contextualSpacing/>
              <w:rPr>
                <w:rFonts w:eastAsiaTheme="minorHAnsi"/>
                <w:b/>
                <w:color w:val="000000"/>
              </w:rPr>
            </w:pPr>
            <w:r>
              <w:rPr>
                <w:rFonts w:eastAsiaTheme="minorHAnsi"/>
                <w:b/>
                <w:color w:val="000000"/>
              </w:rPr>
              <w:t xml:space="preserve">                           </w:t>
            </w:r>
            <w:r w:rsidRPr="00885447">
              <w:rPr>
                <w:rFonts w:eastAsiaTheme="minorHAnsi"/>
                <w:b/>
                <w:color w:val="000000"/>
              </w:rPr>
              <w:t>Opposite Central Bank</w:t>
            </w:r>
            <w:r w:rsidR="00EA7285">
              <w:rPr>
                <w:rFonts w:eastAsiaTheme="minorHAnsi"/>
                <w:b/>
                <w:color w:val="000000"/>
              </w:rPr>
              <w:t xml:space="preserve"> of </w:t>
            </w:r>
            <w:r w:rsidR="00EA7285" w:rsidRPr="00885447">
              <w:rPr>
                <w:rFonts w:eastAsiaTheme="minorHAnsi"/>
                <w:b/>
                <w:color w:val="000000"/>
              </w:rPr>
              <w:t>Somali</w:t>
            </w:r>
          </w:p>
          <w:p w14:paraId="7C5053D9" w14:textId="77777777" w:rsidR="00E51DD6" w:rsidRDefault="00E51DD6" w:rsidP="00E51DD6">
            <w:pPr>
              <w:widowControl w:val="0"/>
              <w:autoSpaceDE w:val="0"/>
              <w:autoSpaceDN w:val="0"/>
              <w:adjustRightInd w:val="0"/>
              <w:contextualSpacing/>
              <w:rPr>
                <w:rFonts w:eastAsiaTheme="minorHAnsi"/>
                <w:b/>
                <w:color w:val="000000"/>
              </w:rPr>
            </w:pPr>
            <w:r>
              <w:rPr>
                <w:rFonts w:eastAsiaTheme="minorHAnsi"/>
                <w:b/>
                <w:color w:val="000000"/>
              </w:rPr>
              <w:t xml:space="preserve">                           Shangani District, Mogadishu</w:t>
            </w:r>
          </w:p>
          <w:p w14:paraId="30ADB2DB" w14:textId="77777777" w:rsidR="00E51DD6" w:rsidRDefault="00E51DD6" w:rsidP="00E51DD6">
            <w:pPr>
              <w:widowControl w:val="0"/>
              <w:autoSpaceDE w:val="0"/>
              <w:autoSpaceDN w:val="0"/>
              <w:adjustRightInd w:val="0"/>
              <w:contextualSpacing/>
              <w:rPr>
                <w:rFonts w:eastAsiaTheme="minorHAnsi"/>
                <w:b/>
                <w:color w:val="000000"/>
              </w:rPr>
            </w:pPr>
          </w:p>
          <w:p w14:paraId="12B33B53" w14:textId="77777777" w:rsidR="00E51DD6" w:rsidRPr="003B5052" w:rsidRDefault="00E51DD6" w:rsidP="00E51DD6">
            <w:pPr>
              <w:widowControl w:val="0"/>
              <w:autoSpaceDE w:val="0"/>
              <w:autoSpaceDN w:val="0"/>
              <w:adjustRightInd w:val="0"/>
              <w:contextualSpacing/>
              <w:rPr>
                <w:rFonts w:eastAsiaTheme="minorHAnsi"/>
                <w:b/>
                <w:color w:val="000000"/>
              </w:rPr>
            </w:pPr>
            <w:r w:rsidRPr="00030DA3">
              <w:rPr>
                <w:rFonts w:eastAsiaTheme="minorHAnsi"/>
                <w:color w:val="000000"/>
              </w:rPr>
              <w:t>Country:</w:t>
            </w:r>
            <w:r>
              <w:rPr>
                <w:rFonts w:eastAsiaTheme="minorHAnsi"/>
                <w:b/>
                <w:color w:val="000000"/>
              </w:rPr>
              <w:t xml:space="preserve"> Federal Republic of </w:t>
            </w:r>
            <w:r w:rsidRPr="00885447">
              <w:rPr>
                <w:rFonts w:eastAsiaTheme="minorHAnsi"/>
                <w:b/>
                <w:color w:val="000000"/>
              </w:rPr>
              <w:t>Somalia</w:t>
            </w:r>
          </w:p>
          <w:p w14:paraId="230B6987" w14:textId="002915F9" w:rsidR="002F1019" w:rsidRPr="00360F64" w:rsidRDefault="00E51DD6" w:rsidP="002F1019">
            <w:pPr>
              <w:tabs>
                <w:tab w:val="left" w:pos="1311"/>
                <w:tab w:val="left" w:pos="6480"/>
              </w:tabs>
              <w:ind w:right="-72"/>
              <w:jc w:val="both"/>
              <w:rPr>
                <w:b/>
              </w:rPr>
            </w:pPr>
            <w:r w:rsidRPr="00F711FD">
              <w:t>Date</w:t>
            </w:r>
            <w:r w:rsidRPr="00885447">
              <w:t>:</w:t>
            </w:r>
            <w:r w:rsidRPr="00885447">
              <w:rPr>
                <w:b/>
              </w:rPr>
              <w:t xml:space="preserve"> </w:t>
            </w:r>
            <w:r w:rsidR="002F1019" w:rsidRPr="00360F64">
              <w:rPr>
                <w:b/>
              </w:rPr>
              <w:t>November</w:t>
            </w:r>
            <w:r w:rsidR="00A447C8">
              <w:rPr>
                <w:b/>
              </w:rPr>
              <w:t xml:space="preserve"> 19</w:t>
            </w:r>
            <w:bookmarkStart w:id="366" w:name="_GoBack"/>
            <w:bookmarkEnd w:id="366"/>
            <w:r w:rsidR="002F1019" w:rsidRPr="00360F64">
              <w:rPr>
                <w:b/>
              </w:rPr>
              <w:t>, 2017</w:t>
            </w:r>
          </w:p>
          <w:p w14:paraId="07DC13BF" w14:textId="70174EF8" w:rsidR="002F1019" w:rsidRPr="00F863EA" w:rsidRDefault="002F1019" w:rsidP="002F1019">
            <w:pPr>
              <w:tabs>
                <w:tab w:val="left" w:pos="1311"/>
                <w:tab w:val="left" w:pos="6480"/>
              </w:tabs>
              <w:ind w:right="-72"/>
              <w:jc w:val="both"/>
              <w:rPr>
                <w:b/>
              </w:rPr>
            </w:pPr>
            <w:r w:rsidRPr="00360F64">
              <w:t>Time:</w:t>
            </w:r>
            <w:r w:rsidRPr="00360F64">
              <w:rPr>
                <w:b/>
              </w:rPr>
              <w:t>12:00 PM</w:t>
            </w:r>
          </w:p>
          <w:p w14:paraId="7DBA9007" w14:textId="50D1FE08" w:rsidR="00E62EC7" w:rsidRPr="007764E1" w:rsidRDefault="00E62EC7" w:rsidP="003F18A1">
            <w:pPr>
              <w:tabs>
                <w:tab w:val="left" w:pos="1311"/>
                <w:tab w:val="left" w:pos="6480"/>
              </w:tabs>
              <w:ind w:right="-72"/>
              <w:jc w:val="both"/>
              <w:rPr>
                <w:b/>
              </w:rPr>
            </w:pPr>
          </w:p>
        </w:tc>
      </w:tr>
      <w:tr w:rsidR="00E62EC7" w:rsidRPr="007764E1" w14:paraId="3250666E" w14:textId="77777777" w:rsidTr="00093F2B">
        <w:trPr>
          <w:jc w:val="center"/>
        </w:trPr>
        <w:tc>
          <w:tcPr>
            <w:tcW w:w="1620" w:type="dxa"/>
            <w:tcBorders>
              <w:top w:val="single" w:sz="2" w:space="0" w:color="000000"/>
              <w:left w:val="single" w:sz="2" w:space="0" w:color="000000"/>
              <w:bottom w:val="single" w:sz="2" w:space="0" w:color="000000"/>
            </w:tcBorders>
          </w:tcPr>
          <w:p w14:paraId="6821C534" w14:textId="77777777" w:rsidR="00E62EC7" w:rsidRPr="007764E1" w:rsidRDefault="004264E6" w:rsidP="00222665">
            <w:pPr>
              <w:pageBreakBefore/>
              <w:tabs>
                <w:tab w:val="right" w:pos="7434"/>
              </w:tabs>
              <w:spacing w:before="120" w:after="120"/>
              <w:rPr>
                <w:b/>
              </w:rPr>
            </w:pPr>
            <w:r w:rsidRPr="000F74EB">
              <w:rPr>
                <w:b/>
              </w:rPr>
              <w:lastRenderedPageBreak/>
              <w:t>ITB 25.3</w:t>
            </w:r>
          </w:p>
        </w:tc>
        <w:tc>
          <w:tcPr>
            <w:tcW w:w="7470" w:type="dxa"/>
            <w:tcBorders>
              <w:top w:val="single" w:sz="2" w:space="0" w:color="000000"/>
              <w:bottom w:val="single" w:sz="2" w:space="0" w:color="000000"/>
              <w:right w:val="single" w:sz="2" w:space="0" w:color="000000"/>
            </w:tcBorders>
          </w:tcPr>
          <w:p w14:paraId="729752CD" w14:textId="77777777" w:rsidR="00E62EC7" w:rsidRPr="00E451FC" w:rsidRDefault="00D46580" w:rsidP="00222665">
            <w:pPr>
              <w:tabs>
                <w:tab w:val="right" w:pos="7254"/>
              </w:tabs>
              <w:spacing w:before="120" w:after="120"/>
              <w:rPr>
                <w:b/>
                <w:i/>
              </w:rPr>
            </w:pPr>
            <w:r w:rsidRPr="00ED3A71">
              <w:rPr>
                <w:b/>
              </w:rPr>
              <w:t xml:space="preserve">The Letter of Bid and Priced Bill of Quantities </w:t>
            </w:r>
            <w:r w:rsidRPr="00ED3A71">
              <w:rPr>
                <w:b/>
                <w:iCs/>
              </w:rPr>
              <w:t xml:space="preserve">shall </w:t>
            </w:r>
            <w:r w:rsidRPr="00ED3A71">
              <w:rPr>
                <w:b/>
              </w:rPr>
              <w:t xml:space="preserve">be initialed by </w:t>
            </w:r>
            <w:r>
              <w:rPr>
                <w:b/>
                <w:i/>
              </w:rPr>
              <w:t>Two (2)</w:t>
            </w:r>
            <w:r w:rsidRPr="00ED3A71">
              <w:rPr>
                <w:b/>
                <w:i/>
              </w:rPr>
              <w:t xml:space="preserve"> </w:t>
            </w:r>
            <w:r w:rsidRPr="00ED3A71">
              <w:rPr>
                <w:b/>
              </w:rPr>
              <w:t>representatives of the Employer conducting Bid opening</w:t>
            </w:r>
            <w:r w:rsidRPr="006A36EE">
              <w:t xml:space="preserve">. </w:t>
            </w:r>
            <w:r w:rsidRPr="00ED3A71">
              <w:rPr>
                <w:b/>
              </w:rPr>
              <w:t xml:space="preserve">Each Bid </w:t>
            </w:r>
            <w:r>
              <w:rPr>
                <w:b/>
              </w:rPr>
              <w:t xml:space="preserve">(original documents) </w:t>
            </w:r>
            <w:r w:rsidRPr="00ED3A71">
              <w:rPr>
                <w:b/>
              </w:rPr>
              <w:t xml:space="preserve">shall be numbered, any modification to the unit or total price shall be initialed by </w:t>
            </w:r>
            <w:r>
              <w:rPr>
                <w:b/>
              </w:rPr>
              <w:t xml:space="preserve">a minimum of two members from </w:t>
            </w:r>
            <w:r w:rsidRPr="00ED3A71">
              <w:rPr>
                <w:b/>
              </w:rPr>
              <w:t>the evaluation committee</w:t>
            </w:r>
            <w:r>
              <w:rPr>
                <w:b/>
              </w:rPr>
              <w:t xml:space="preserve"> panel</w:t>
            </w:r>
            <w:r w:rsidRPr="00ED3A71">
              <w:rPr>
                <w:b/>
              </w:rPr>
              <w:t>.</w:t>
            </w:r>
          </w:p>
        </w:tc>
      </w:tr>
    </w:tbl>
    <w:p w14:paraId="5176496D" w14:textId="77777777" w:rsidR="00F75180" w:rsidRPr="007764E1" w:rsidRDefault="00F75180" w:rsidP="00F75180">
      <w:pPr>
        <w:pStyle w:val="Caption"/>
        <w:keepNext/>
        <w:tabs>
          <w:tab w:val="clear" w:pos="7254"/>
          <w:tab w:val="right" w:pos="7434"/>
        </w:tabs>
        <w:rPr>
          <w:rFonts w:ascii="Times New Roman" w:hAnsi="Times New Roman" w:cs="Times New Roman"/>
        </w:rPr>
      </w:pPr>
    </w:p>
    <w:p w14:paraId="41EBAEAB" w14:textId="77777777" w:rsidR="00F75180" w:rsidRPr="007764E1" w:rsidRDefault="004264E6" w:rsidP="00F75180">
      <w:pPr>
        <w:pStyle w:val="Caption"/>
        <w:keepNext/>
        <w:tabs>
          <w:tab w:val="clear" w:pos="7254"/>
          <w:tab w:val="right" w:pos="7434"/>
        </w:tabs>
        <w:rPr>
          <w:rFonts w:ascii="Times New Roman" w:hAnsi="Times New Roman" w:cs="Times New Roman"/>
        </w:rPr>
      </w:pPr>
      <w:r w:rsidRPr="000F74EB">
        <w:rPr>
          <w:rFonts w:ascii="Times New Roman" w:hAnsi="Times New Roman" w:cs="Times New Roman"/>
        </w:rPr>
        <w:t>E.  Evaluation and Comparison of Bids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E62EC7" w:rsidRPr="007764E1" w14:paraId="3F1B222D" w14:textId="77777777" w:rsidTr="00222665">
        <w:trPr>
          <w:trHeight w:val="607"/>
          <w:jc w:val="center"/>
        </w:trPr>
        <w:tc>
          <w:tcPr>
            <w:tcW w:w="1620" w:type="dxa"/>
            <w:tcBorders>
              <w:top w:val="single" w:sz="2" w:space="0" w:color="000000"/>
              <w:left w:val="single" w:sz="2" w:space="0" w:color="000000"/>
              <w:bottom w:val="single" w:sz="2" w:space="0" w:color="000000"/>
            </w:tcBorders>
          </w:tcPr>
          <w:p w14:paraId="0998A852" w14:textId="77777777" w:rsidR="00E62EC7" w:rsidRPr="000F74EB" w:rsidRDefault="004264E6" w:rsidP="00222665">
            <w:pPr>
              <w:tabs>
                <w:tab w:val="right" w:pos="7434"/>
              </w:tabs>
              <w:spacing w:before="120" w:after="120"/>
              <w:rPr>
                <w:b/>
                <w:i/>
              </w:rPr>
            </w:pPr>
            <w:r w:rsidRPr="000F74EB">
              <w:rPr>
                <w:b/>
              </w:rPr>
              <w:t>ITB 32.1</w:t>
            </w:r>
          </w:p>
        </w:tc>
        <w:tc>
          <w:tcPr>
            <w:tcW w:w="7470" w:type="dxa"/>
            <w:tcBorders>
              <w:top w:val="single" w:sz="2" w:space="0" w:color="000000"/>
              <w:bottom w:val="single" w:sz="2" w:space="0" w:color="000000"/>
              <w:right w:val="single" w:sz="2" w:space="0" w:color="000000"/>
            </w:tcBorders>
          </w:tcPr>
          <w:p w14:paraId="407E0F3B" w14:textId="77777777" w:rsidR="00E62EC7" w:rsidRPr="000F74EB" w:rsidRDefault="004264E6" w:rsidP="003F18A1">
            <w:pPr>
              <w:tabs>
                <w:tab w:val="right" w:pos="7254"/>
              </w:tabs>
              <w:spacing w:before="120" w:after="120"/>
              <w:outlineLvl w:val="3"/>
            </w:pPr>
            <w:r w:rsidRPr="000F74EB">
              <w:t xml:space="preserve">For purposes of evaluation, the exchange rate shall be: </w:t>
            </w:r>
            <w:r w:rsidRPr="000F74EB">
              <w:rPr>
                <w:b/>
                <w:i/>
                <w:lang w:val="en-GB"/>
              </w:rPr>
              <w:t xml:space="preserve"> </w:t>
            </w:r>
            <w:r w:rsidRPr="00E51DD6">
              <w:rPr>
                <w:b/>
                <w:lang w:val="en-GB"/>
              </w:rPr>
              <w:t>Not applicable.</w:t>
            </w:r>
          </w:p>
        </w:tc>
      </w:tr>
      <w:tr w:rsidR="00E62EC7" w:rsidRPr="007764E1" w14:paraId="1764DB4B" w14:textId="77777777" w:rsidTr="00222665">
        <w:trPr>
          <w:trHeight w:val="706"/>
          <w:jc w:val="center"/>
        </w:trPr>
        <w:tc>
          <w:tcPr>
            <w:tcW w:w="1620" w:type="dxa"/>
            <w:tcBorders>
              <w:top w:val="single" w:sz="2" w:space="0" w:color="000000"/>
              <w:left w:val="single" w:sz="2" w:space="0" w:color="000000"/>
              <w:bottom w:val="single" w:sz="2" w:space="0" w:color="000000"/>
            </w:tcBorders>
          </w:tcPr>
          <w:p w14:paraId="0EFAE6BA" w14:textId="77777777" w:rsidR="00E62EC7" w:rsidRPr="000F74EB" w:rsidRDefault="004264E6" w:rsidP="00222665">
            <w:pPr>
              <w:tabs>
                <w:tab w:val="right" w:pos="7434"/>
              </w:tabs>
              <w:spacing w:before="120" w:after="120"/>
              <w:rPr>
                <w:b/>
              </w:rPr>
            </w:pPr>
            <w:r w:rsidRPr="000F74EB">
              <w:rPr>
                <w:b/>
              </w:rPr>
              <w:t>ITB 33.1</w:t>
            </w:r>
          </w:p>
        </w:tc>
        <w:tc>
          <w:tcPr>
            <w:tcW w:w="7470" w:type="dxa"/>
            <w:tcBorders>
              <w:top w:val="single" w:sz="2" w:space="0" w:color="000000"/>
              <w:bottom w:val="single" w:sz="2" w:space="0" w:color="000000"/>
              <w:right w:val="single" w:sz="2" w:space="0" w:color="000000"/>
            </w:tcBorders>
          </w:tcPr>
          <w:p w14:paraId="4A7220E5" w14:textId="77777777" w:rsidR="00E62EC7" w:rsidRPr="000F74EB" w:rsidRDefault="004264E6" w:rsidP="003F18A1">
            <w:pPr>
              <w:tabs>
                <w:tab w:val="right" w:pos="7254"/>
              </w:tabs>
              <w:spacing w:before="120" w:after="120"/>
              <w:outlineLvl w:val="3"/>
            </w:pPr>
            <w:r w:rsidRPr="000F74EB">
              <w:rPr>
                <w:bCs/>
              </w:rPr>
              <w:t>A margin of preference</w:t>
            </w:r>
            <w:r w:rsidRPr="000F74EB">
              <w:rPr>
                <w:b/>
                <w:i/>
                <w:lang w:val="en-GB"/>
              </w:rPr>
              <w:t xml:space="preserve"> </w:t>
            </w:r>
            <w:r w:rsidRPr="00E51DD6">
              <w:rPr>
                <w:b/>
                <w:lang w:val="en-GB"/>
              </w:rPr>
              <w:t xml:space="preserve">shall not </w:t>
            </w:r>
            <w:r w:rsidRPr="00E51DD6">
              <w:rPr>
                <w:b/>
                <w:bCs/>
              </w:rPr>
              <w:t>apply</w:t>
            </w:r>
            <w:r w:rsidRPr="000F74EB">
              <w:rPr>
                <w:bCs/>
                <w:i/>
              </w:rPr>
              <w:t>.</w:t>
            </w:r>
          </w:p>
        </w:tc>
      </w:tr>
      <w:tr w:rsidR="00E62EC7" w:rsidRPr="007764E1" w14:paraId="0D0B6EC3" w14:textId="77777777" w:rsidTr="00222665">
        <w:trPr>
          <w:jc w:val="center"/>
        </w:trPr>
        <w:tc>
          <w:tcPr>
            <w:tcW w:w="1620" w:type="dxa"/>
            <w:tcBorders>
              <w:top w:val="single" w:sz="2" w:space="0" w:color="000000"/>
              <w:left w:val="single" w:sz="2" w:space="0" w:color="000000"/>
              <w:bottom w:val="single" w:sz="2" w:space="0" w:color="000000"/>
            </w:tcBorders>
          </w:tcPr>
          <w:p w14:paraId="133D8784" w14:textId="77777777" w:rsidR="00E62EC7" w:rsidRPr="000F74EB" w:rsidRDefault="004264E6" w:rsidP="003F18A1">
            <w:pPr>
              <w:tabs>
                <w:tab w:val="right" w:pos="7434"/>
              </w:tabs>
              <w:spacing w:before="120" w:after="120"/>
              <w:jc w:val="both"/>
              <w:outlineLvl w:val="3"/>
            </w:pPr>
            <w:r w:rsidRPr="000F74EB">
              <w:rPr>
                <w:b/>
                <w:iCs/>
              </w:rPr>
              <w:t>ITB 34.1</w:t>
            </w:r>
          </w:p>
        </w:tc>
        <w:tc>
          <w:tcPr>
            <w:tcW w:w="7470" w:type="dxa"/>
            <w:tcBorders>
              <w:top w:val="single" w:sz="2" w:space="0" w:color="000000"/>
              <w:bottom w:val="single" w:sz="2" w:space="0" w:color="000000"/>
              <w:right w:val="single" w:sz="2" w:space="0" w:color="000000"/>
            </w:tcBorders>
          </w:tcPr>
          <w:p w14:paraId="3A84A06E" w14:textId="77777777" w:rsidR="00E62EC7" w:rsidRPr="000F74EB" w:rsidRDefault="004264E6" w:rsidP="00222665">
            <w:pPr>
              <w:tabs>
                <w:tab w:val="right" w:pos="7254"/>
              </w:tabs>
              <w:spacing w:before="120" w:after="120"/>
              <w:rPr>
                <w:bCs/>
              </w:rPr>
            </w:pPr>
            <w:r w:rsidRPr="000F74EB">
              <w:rPr>
                <w:bCs/>
              </w:rPr>
              <w:t xml:space="preserve">At this time the Employer </w:t>
            </w:r>
            <w:r w:rsidRPr="000F74EB">
              <w:rPr>
                <w:b/>
                <w:bCs/>
                <w:i/>
                <w:iCs/>
              </w:rPr>
              <w:t xml:space="preserve">shall not </w:t>
            </w:r>
            <w:r w:rsidRPr="000F74EB">
              <w:rPr>
                <w:bCs/>
              </w:rPr>
              <w:t>execute certain specific parts of the Works by sub-contractors selected in advance.</w:t>
            </w:r>
          </w:p>
        </w:tc>
      </w:tr>
    </w:tbl>
    <w:p w14:paraId="0AA4D74E" w14:textId="77777777" w:rsidR="00E62EC7" w:rsidRPr="007764E1" w:rsidRDefault="00E62EC7" w:rsidP="00093F2B"/>
    <w:p w14:paraId="70E4821B" w14:textId="77777777" w:rsidR="00F75180" w:rsidRPr="007764E1" w:rsidRDefault="004264E6" w:rsidP="00F75180">
      <w:pPr>
        <w:pStyle w:val="Caption"/>
        <w:keepNext/>
        <w:tabs>
          <w:tab w:val="clear" w:pos="7254"/>
          <w:tab w:val="right" w:pos="7434"/>
        </w:tabs>
        <w:rPr>
          <w:rFonts w:ascii="Times New Roman" w:hAnsi="Times New Roman" w:cs="Times New Roman"/>
        </w:rPr>
      </w:pPr>
      <w:r w:rsidRPr="000F74EB">
        <w:rPr>
          <w:rFonts w:ascii="Times New Roman" w:hAnsi="Times New Roman" w:cs="Times New Roman"/>
        </w:rPr>
        <w:t>F.  Award of Contract</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F75180" w:rsidRPr="007764E1" w14:paraId="7C175E86" w14:textId="77777777" w:rsidTr="00B836FA">
        <w:trPr>
          <w:trHeight w:val="1572"/>
          <w:jc w:val="center"/>
        </w:trPr>
        <w:tc>
          <w:tcPr>
            <w:tcW w:w="1620" w:type="dxa"/>
            <w:tcBorders>
              <w:top w:val="single" w:sz="2" w:space="0" w:color="000000"/>
              <w:left w:val="single" w:sz="2" w:space="0" w:color="000000"/>
              <w:bottom w:val="single" w:sz="2" w:space="0" w:color="000000"/>
            </w:tcBorders>
          </w:tcPr>
          <w:p w14:paraId="09603D8C" w14:textId="77777777" w:rsidR="00F75180" w:rsidRPr="003F18A1" w:rsidRDefault="004264E6" w:rsidP="003F18A1">
            <w:pPr>
              <w:tabs>
                <w:tab w:val="right" w:pos="7434"/>
              </w:tabs>
              <w:spacing w:before="120" w:after="120"/>
              <w:jc w:val="both"/>
              <w:outlineLvl w:val="3"/>
              <w:rPr>
                <w:b/>
              </w:rPr>
            </w:pPr>
            <w:r w:rsidRPr="003F18A1">
              <w:rPr>
                <w:b/>
              </w:rPr>
              <w:t>ITB 43.1</w:t>
            </w:r>
          </w:p>
        </w:tc>
        <w:tc>
          <w:tcPr>
            <w:tcW w:w="7470" w:type="dxa"/>
            <w:tcBorders>
              <w:top w:val="single" w:sz="2" w:space="0" w:color="000000"/>
              <w:bottom w:val="single" w:sz="2" w:space="0" w:color="000000"/>
              <w:right w:val="single" w:sz="2" w:space="0" w:color="000000"/>
            </w:tcBorders>
          </w:tcPr>
          <w:p w14:paraId="628A7F63" w14:textId="77777777" w:rsidR="0050259F" w:rsidRDefault="004264E6" w:rsidP="0050259F">
            <w:pPr>
              <w:tabs>
                <w:tab w:val="right" w:pos="7254"/>
              </w:tabs>
              <w:spacing w:before="120" w:after="120"/>
              <w:rPr>
                <w:b/>
                <w:bCs/>
              </w:rPr>
            </w:pPr>
            <w:r w:rsidRPr="000F74EB">
              <w:rPr>
                <w:bCs/>
              </w:rPr>
              <w:t>The Adjudicator proposed by the Employer</w:t>
            </w:r>
            <w:r w:rsidR="003F18A1">
              <w:rPr>
                <w:bCs/>
              </w:rPr>
              <w:t xml:space="preserve"> is: </w:t>
            </w:r>
            <w:r w:rsidR="0050259F">
              <w:rPr>
                <w:b/>
                <w:bCs/>
              </w:rPr>
              <w:t>Solicitor</w:t>
            </w:r>
            <w:r w:rsidR="0050259F" w:rsidRPr="003B5052">
              <w:rPr>
                <w:b/>
                <w:bCs/>
              </w:rPr>
              <w:t xml:space="preserve"> General, Federal </w:t>
            </w:r>
            <w:r w:rsidR="0050259F">
              <w:rPr>
                <w:b/>
                <w:bCs/>
              </w:rPr>
              <w:t>Republic of Somalia</w:t>
            </w:r>
          </w:p>
          <w:p w14:paraId="6449BE53" w14:textId="76EFA499" w:rsidR="00F75180" w:rsidRPr="006A36EE" w:rsidRDefault="004264E6" w:rsidP="00E07606">
            <w:pPr>
              <w:tabs>
                <w:tab w:val="right" w:pos="7254"/>
              </w:tabs>
              <w:spacing w:before="120" w:after="120"/>
              <w:rPr>
                <w:bCs/>
              </w:rPr>
            </w:pPr>
            <w:r w:rsidRPr="000F74EB">
              <w:rPr>
                <w:bCs/>
              </w:rPr>
              <w:t xml:space="preserve"> </w:t>
            </w:r>
            <w:r w:rsidR="00F75180" w:rsidRPr="00786295">
              <w:rPr>
                <w:bCs/>
              </w:rPr>
              <w:t xml:space="preserve">The hourly fee for this proposed Adjudicator shall be: </w:t>
            </w:r>
            <w:r w:rsidR="00E51DD6">
              <w:rPr>
                <w:b/>
                <w:bCs/>
              </w:rPr>
              <w:t>N</w:t>
            </w:r>
            <w:r w:rsidR="00E07606">
              <w:rPr>
                <w:b/>
                <w:bCs/>
              </w:rPr>
              <w:t>o charge</w:t>
            </w:r>
          </w:p>
        </w:tc>
      </w:tr>
    </w:tbl>
    <w:p w14:paraId="27923BDC" w14:textId="77777777" w:rsidR="00F75180" w:rsidRPr="007764E1" w:rsidRDefault="00F75180" w:rsidP="00F75180">
      <w:pPr>
        <w:pStyle w:val="SectionVHeader"/>
        <w:ind w:right="288"/>
        <w:jc w:val="left"/>
        <w:rPr>
          <w:rFonts w:ascii="Times New Roman" w:hAnsi="Times New Roman"/>
          <w:sz w:val="24"/>
          <w:szCs w:val="24"/>
          <w:lang w:val="en-US"/>
        </w:rPr>
      </w:pPr>
    </w:p>
    <w:p w14:paraId="300F2018" w14:textId="77777777" w:rsidR="00F75180" w:rsidRPr="007764E1" w:rsidRDefault="00F75180" w:rsidP="00F75180">
      <w:pPr>
        <w:pStyle w:val="BodyText"/>
        <w:rPr>
          <w:rFonts w:ascii="Times New Roman" w:hAnsi="Times New Roman" w:cs="Times New Roman"/>
          <w:sz w:val="24"/>
        </w:rPr>
      </w:pPr>
    </w:p>
    <w:p w14:paraId="4F4F02E6" w14:textId="77777777" w:rsidR="00F75180" w:rsidRPr="007764E1" w:rsidRDefault="00F75180" w:rsidP="00F75180">
      <w:pPr>
        <w:pStyle w:val="BodyText"/>
        <w:rPr>
          <w:rFonts w:ascii="Times New Roman" w:hAnsi="Times New Roman" w:cs="Times New Roman"/>
          <w:sz w:val="24"/>
        </w:rPr>
        <w:sectPr w:rsidR="00F75180" w:rsidRPr="007764E1">
          <w:headerReference w:type="even" r:id="rId27"/>
          <w:headerReference w:type="default" r:id="rId28"/>
          <w:type w:val="oddPage"/>
          <w:pgSz w:w="12240" w:h="15840" w:code="1"/>
          <w:pgMar w:top="1440" w:right="1440" w:bottom="1440" w:left="1800" w:header="720" w:footer="720" w:gutter="0"/>
          <w:paperSrc w:first="15" w:other="15"/>
          <w:cols w:space="720"/>
          <w:titlePg/>
        </w:sectPr>
      </w:pPr>
    </w:p>
    <w:p w14:paraId="252F04A7" w14:textId="77777777" w:rsidR="00F75180" w:rsidRPr="007764E1" w:rsidRDefault="004264E6" w:rsidP="00F75180">
      <w:pPr>
        <w:pStyle w:val="Subtitle"/>
        <w:spacing w:after="120"/>
        <w:rPr>
          <w:rFonts w:cs="Arial"/>
        </w:rPr>
      </w:pPr>
      <w:bookmarkStart w:id="367" w:name="_Toc438266925"/>
      <w:bookmarkStart w:id="368" w:name="_Toc438267899"/>
      <w:bookmarkStart w:id="369" w:name="_Toc438366666"/>
      <w:bookmarkStart w:id="370" w:name="_Toc41971240"/>
      <w:bookmarkStart w:id="371" w:name="_Toc365025672"/>
      <w:r w:rsidRPr="000F74EB">
        <w:rPr>
          <w:rFonts w:cs="Arial"/>
        </w:rPr>
        <w:lastRenderedPageBreak/>
        <w:t>Section III - Evaluation and Qualification Criteria</w:t>
      </w:r>
      <w:bookmarkEnd w:id="367"/>
      <w:bookmarkEnd w:id="368"/>
      <w:bookmarkEnd w:id="369"/>
      <w:bookmarkEnd w:id="370"/>
      <w:bookmarkEnd w:id="371"/>
    </w:p>
    <w:p w14:paraId="17D23F01" w14:textId="77777777" w:rsidR="00F75180" w:rsidRPr="007764E1" w:rsidRDefault="00F75180" w:rsidP="00F75180">
      <w:pPr>
        <w:pStyle w:val="Heading2"/>
        <w:ind w:left="0" w:right="0" w:firstLine="0"/>
        <w:jc w:val="left"/>
      </w:pPr>
    </w:p>
    <w:p w14:paraId="77C7D603" w14:textId="77777777" w:rsidR="00F75180" w:rsidRPr="007764E1" w:rsidRDefault="004264E6" w:rsidP="00F75180">
      <w:pPr>
        <w:jc w:val="both"/>
      </w:pPr>
      <w:r w:rsidRPr="000F74EB">
        <w:t>This section contains all the criteria that the Employer shall use to evaluate bids and qualify Bidders if the bidding was not preceded by a prequalification exercise and post qualification is applied. In accordance with ITB 35 and ITB 37, no other methods, criteria and factors shall be used. The Bidder shall provide all the information requested in the forms included in Section 4 (Bidding Forms).</w:t>
      </w:r>
    </w:p>
    <w:p w14:paraId="486A2A53" w14:textId="77777777" w:rsidR="00F75180" w:rsidRPr="007764E1" w:rsidRDefault="00F75180" w:rsidP="00F75180">
      <w:pPr>
        <w:jc w:val="both"/>
      </w:pPr>
    </w:p>
    <w:p w14:paraId="2BE68819" w14:textId="77777777" w:rsidR="00F75180" w:rsidRPr="007764E1" w:rsidRDefault="004264E6" w:rsidP="00F75180">
      <w:pPr>
        <w:spacing w:after="160"/>
        <w:rPr>
          <w:rFonts w:cs="Arial"/>
          <w:b/>
          <w:bCs/>
          <w:iCs/>
          <w:spacing w:val="-2"/>
          <w:sz w:val="28"/>
          <w:szCs w:val="28"/>
        </w:rPr>
      </w:pPr>
      <w:r w:rsidRPr="000F74EB">
        <w:rPr>
          <w:spacing w:val="-2"/>
        </w:rPr>
        <w:t>Wherever a Bidder is required to state a monetary amount, Bidders should indicate the USD equivalent using the rate of exchange determined as follows:</w:t>
      </w:r>
    </w:p>
    <w:p w14:paraId="45FFE7AC" w14:textId="77777777" w:rsidR="00F75180" w:rsidRPr="007764E1" w:rsidRDefault="004264E6" w:rsidP="00C16225">
      <w:pPr>
        <w:numPr>
          <w:ilvl w:val="0"/>
          <w:numId w:val="39"/>
        </w:numPr>
        <w:spacing w:after="160"/>
        <w:rPr>
          <w:rFonts w:cs="Arial"/>
          <w:b/>
          <w:bCs/>
          <w:iCs/>
          <w:spacing w:val="-2"/>
          <w:sz w:val="28"/>
          <w:szCs w:val="28"/>
        </w:rPr>
      </w:pPr>
      <w:r w:rsidRPr="000F74EB">
        <w:rPr>
          <w:spacing w:val="-2"/>
        </w:rPr>
        <w:t>-For construction turnover or financial data required for each year - Exchange rate prevailing on the last day of the respective calendar year (in which the amounts for that year is to be converted) was originally established.</w:t>
      </w:r>
    </w:p>
    <w:p w14:paraId="05677AFE" w14:textId="77777777" w:rsidR="00F75180" w:rsidRPr="007764E1" w:rsidRDefault="004264E6" w:rsidP="00F75180">
      <w:pPr>
        <w:jc w:val="both"/>
      </w:pPr>
      <w:r w:rsidRPr="000F74EB">
        <w:rPr>
          <w:spacing w:val="-2"/>
        </w:rPr>
        <w:t>Exchange rates shall be taken from the publicly available source identified in the ITB 32.1. Any error in determining the exchange rates in the Bid may be corrected by the Employer</w:t>
      </w:r>
    </w:p>
    <w:p w14:paraId="6DE61D04" w14:textId="77777777" w:rsidR="00F75180" w:rsidRPr="007764E1" w:rsidRDefault="004264E6" w:rsidP="00F75180">
      <w:pPr>
        <w:pStyle w:val="Heading2"/>
        <w:ind w:left="360" w:right="0"/>
        <w:rPr>
          <w:rFonts w:ascii="Times New Roman" w:hAnsi="Times New Roman" w:cs="Times New Roman"/>
        </w:rPr>
      </w:pPr>
      <w:r w:rsidRPr="000F74EB">
        <w:rPr>
          <w:rFonts w:ascii="Times New Roman" w:hAnsi="Times New Roman" w:cs="Times New Roman"/>
        </w:rPr>
        <w:br w:type="page"/>
      </w:r>
    </w:p>
    <w:p w14:paraId="2FF40BE1" w14:textId="77777777" w:rsidR="00F75180" w:rsidRPr="007764E1" w:rsidRDefault="004264E6" w:rsidP="00F75180">
      <w:pPr>
        <w:pStyle w:val="Heading2"/>
        <w:ind w:left="360" w:right="0"/>
        <w:rPr>
          <w:rFonts w:ascii="Times New Roman" w:hAnsi="Times New Roman" w:cs="Times New Roman"/>
        </w:rPr>
      </w:pPr>
      <w:r w:rsidRPr="000F74EB">
        <w:rPr>
          <w:rFonts w:ascii="Times New Roman" w:hAnsi="Times New Roman" w:cs="Times New Roman"/>
        </w:rPr>
        <w:lastRenderedPageBreak/>
        <w:t>Table of Criteria</w:t>
      </w:r>
    </w:p>
    <w:p w14:paraId="40788018" w14:textId="77777777" w:rsidR="000F74EB" w:rsidRDefault="005624DD">
      <w:pPr>
        <w:pStyle w:val="TOC1"/>
        <w:tabs>
          <w:tab w:val="left" w:pos="480"/>
          <w:tab w:val="right" w:leader="dot" w:pos="8990"/>
        </w:tabs>
        <w:rPr>
          <w:rFonts w:asciiTheme="minorHAnsi" w:eastAsiaTheme="minorEastAsia" w:hAnsiTheme="minorHAnsi" w:cstheme="minorBidi"/>
          <w:b w:val="0"/>
          <w:noProof/>
          <w:szCs w:val="24"/>
          <w:lang w:val="en-GB" w:eastAsia="ja-JP"/>
        </w:rPr>
      </w:pPr>
      <w:r w:rsidRPr="000F74EB">
        <w:fldChar w:fldCharType="begin"/>
      </w:r>
      <w:r w:rsidR="004264E6" w:rsidRPr="000F74EB">
        <w:instrText xml:space="preserve"> TOC \h \z \t "S3-Header 1,1,S3-Heading 2,2" </w:instrText>
      </w:r>
      <w:r w:rsidRPr="000F74EB">
        <w:fldChar w:fldCharType="separate"/>
      </w:r>
      <w:r w:rsidR="000F74EB">
        <w:rPr>
          <w:noProof/>
        </w:rPr>
        <w:t xml:space="preserve">1. </w:t>
      </w:r>
      <w:r w:rsidR="000F74EB">
        <w:rPr>
          <w:rFonts w:asciiTheme="minorHAnsi" w:eastAsiaTheme="minorEastAsia" w:hAnsiTheme="minorHAnsi" w:cstheme="minorBidi"/>
          <w:b w:val="0"/>
          <w:noProof/>
          <w:szCs w:val="24"/>
          <w:lang w:val="en-GB" w:eastAsia="ja-JP"/>
        </w:rPr>
        <w:tab/>
      </w:r>
      <w:r w:rsidR="000F74EB">
        <w:rPr>
          <w:noProof/>
        </w:rPr>
        <w:t xml:space="preserve">Margin of Preference </w:t>
      </w:r>
      <w:r w:rsidR="000F74EB" w:rsidRPr="006215E1">
        <w:rPr>
          <w:noProof/>
          <w:u w:val="single"/>
        </w:rPr>
        <w:t>NOT APPLICABLE</w:t>
      </w:r>
      <w:r w:rsidR="000F74EB">
        <w:rPr>
          <w:noProof/>
        </w:rPr>
        <w:tab/>
      </w:r>
      <w:r>
        <w:rPr>
          <w:noProof/>
        </w:rPr>
        <w:fldChar w:fldCharType="begin"/>
      </w:r>
      <w:r w:rsidR="000F74EB">
        <w:rPr>
          <w:noProof/>
        </w:rPr>
        <w:instrText xml:space="preserve"> PAGEREF _Toc365035102 \h </w:instrText>
      </w:r>
      <w:r>
        <w:rPr>
          <w:noProof/>
        </w:rPr>
      </w:r>
      <w:r>
        <w:rPr>
          <w:noProof/>
        </w:rPr>
        <w:fldChar w:fldCharType="separate"/>
      </w:r>
      <w:r w:rsidR="000F74EB">
        <w:rPr>
          <w:noProof/>
        </w:rPr>
        <w:t>36</w:t>
      </w:r>
      <w:r>
        <w:rPr>
          <w:noProof/>
        </w:rPr>
        <w:fldChar w:fldCharType="end"/>
      </w:r>
    </w:p>
    <w:p w14:paraId="69D6EBE3" w14:textId="77777777" w:rsidR="000F74EB" w:rsidRDefault="000F74EB">
      <w:pPr>
        <w:pStyle w:val="TOC1"/>
        <w:tabs>
          <w:tab w:val="left" w:pos="420"/>
          <w:tab w:val="right" w:leader="dot" w:pos="8990"/>
        </w:tabs>
        <w:rPr>
          <w:rFonts w:asciiTheme="minorHAnsi" w:eastAsiaTheme="minorEastAsia" w:hAnsiTheme="minorHAnsi" w:cstheme="minorBidi"/>
          <w:b w:val="0"/>
          <w:noProof/>
          <w:szCs w:val="24"/>
          <w:lang w:val="en-GB" w:eastAsia="ja-JP"/>
        </w:rPr>
      </w:pPr>
      <w:r>
        <w:rPr>
          <w:noProof/>
        </w:rPr>
        <w:t>2.</w:t>
      </w:r>
      <w:r>
        <w:rPr>
          <w:rFonts w:asciiTheme="minorHAnsi" w:eastAsiaTheme="minorEastAsia" w:hAnsiTheme="minorHAnsi" w:cstheme="minorBidi"/>
          <w:b w:val="0"/>
          <w:noProof/>
          <w:szCs w:val="24"/>
          <w:lang w:val="en-GB" w:eastAsia="ja-JP"/>
        </w:rPr>
        <w:tab/>
      </w:r>
      <w:r>
        <w:rPr>
          <w:noProof/>
        </w:rPr>
        <w:t>Evaluation</w:t>
      </w:r>
      <w:r>
        <w:rPr>
          <w:noProof/>
        </w:rPr>
        <w:tab/>
      </w:r>
      <w:r w:rsidR="005624DD">
        <w:rPr>
          <w:noProof/>
        </w:rPr>
        <w:fldChar w:fldCharType="begin"/>
      </w:r>
      <w:r>
        <w:rPr>
          <w:noProof/>
        </w:rPr>
        <w:instrText xml:space="preserve"> PAGEREF _Toc365035110 \h </w:instrText>
      </w:r>
      <w:r w:rsidR="005624DD">
        <w:rPr>
          <w:noProof/>
        </w:rPr>
      </w:r>
      <w:r w:rsidR="005624DD">
        <w:rPr>
          <w:noProof/>
        </w:rPr>
        <w:fldChar w:fldCharType="separate"/>
      </w:r>
      <w:r>
        <w:rPr>
          <w:noProof/>
        </w:rPr>
        <w:t>36</w:t>
      </w:r>
      <w:r w:rsidR="005624DD">
        <w:rPr>
          <w:noProof/>
        </w:rPr>
        <w:fldChar w:fldCharType="end"/>
      </w:r>
    </w:p>
    <w:p w14:paraId="75245521" w14:textId="77777777" w:rsidR="000F74EB" w:rsidRDefault="000F74EB">
      <w:pPr>
        <w:pStyle w:val="TOC2"/>
        <w:tabs>
          <w:tab w:val="left" w:pos="713"/>
        </w:tabs>
        <w:rPr>
          <w:rFonts w:asciiTheme="minorHAnsi" w:eastAsiaTheme="minorEastAsia" w:hAnsiTheme="minorHAnsi" w:cstheme="minorBidi"/>
          <w:szCs w:val="24"/>
          <w:lang w:val="en-GB" w:eastAsia="ja-JP"/>
        </w:rPr>
      </w:pPr>
      <w:r>
        <w:t>2.1</w:t>
      </w:r>
      <w:r>
        <w:rPr>
          <w:rFonts w:asciiTheme="minorHAnsi" w:eastAsiaTheme="minorEastAsia" w:hAnsiTheme="minorHAnsi" w:cstheme="minorBidi"/>
          <w:szCs w:val="24"/>
          <w:lang w:val="en-GB" w:eastAsia="ja-JP"/>
        </w:rPr>
        <w:tab/>
      </w:r>
      <w:r>
        <w:t xml:space="preserve">Adequacy of Technical Proposal </w:t>
      </w:r>
      <w:r w:rsidRPr="006215E1">
        <w:rPr>
          <w:u w:val="single"/>
        </w:rPr>
        <w:t>APPLICABLE</w:t>
      </w:r>
      <w:r>
        <w:tab/>
      </w:r>
      <w:r w:rsidR="005624DD">
        <w:fldChar w:fldCharType="begin"/>
      </w:r>
      <w:r>
        <w:instrText xml:space="preserve"> PAGEREF _Toc365035111 \h </w:instrText>
      </w:r>
      <w:r w:rsidR="005624DD">
        <w:fldChar w:fldCharType="separate"/>
      </w:r>
      <w:r>
        <w:t>36</w:t>
      </w:r>
      <w:r w:rsidR="005624DD">
        <w:fldChar w:fldCharType="end"/>
      </w:r>
    </w:p>
    <w:p w14:paraId="0DE2C1E3" w14:textId="77777777" w:rsidR="000F74EB" w:rsidRDefault="000F74EB">
      <w:pPr>
        <w:pStyle w:val="TOC2"/>
        <w:tabs>
          <w:tab w:val="left" w:pos="713"/>
        </w:tabs>
        <w:rPr>
          <w:rFonts w:asciiTheme="minorHAnsi" w:eastAsiaTheme="minorEastAsia" w:hAnsiTheme="minorHAnsi" w:cstheme="minorBidi"/>
          <w:szCs w:val="24"/>
          <w:lang w:val="en-GB" w:eastAsia="ja-JP"/>
        </w:rPr>
      </w:pPr>
      <w:r>
        <w:t>2.2</w:t>
      </w:r>
      <w:r>
        <w:rPr>
          <w:rFonts w:asciiTheme="minorHAnsi" w:eastAsiaTheme="minorEastAsia" w:hAnsiTheme="minorHAnsi" w:cstheme="minorBidi"/>
          <w:szCs w:val="24"/>
          <w:lang w:val="en-GB" w:eastAsia="ja-JP"/>
        </w:rPr>
        <w:tab/>
      </w:r>
      <w:r>
        <w:t xml:space="preserve">Multiple Contracts </w:t>
      </w:r>
      <w:r w:rsidRPr="006215E1">
        <w:rPr>
          <w:u w:val="single"/>
        </w:rPr>
        <w:t>NOT APPLICABLE</w:t>
      </w:r>
      <w:r>
        <w:tab/>
      </w:r>
      <w:r w:rsidR="005624DD">
        <w:fldChar w:fldCharType="begin"/>
      </w:r>
      <w:r>
        <w:instrText xml:space="preserve"> PAGEREF _Toc365035112 \h </w:instrText>
      </w:r>
      <w:r w:rsidR="005624DD">
        <w:fldChar w:fldCharType="separate"/>
      </w:r>
      <w:r>
        <w:t>37</w:t>
      </w:r>
      <w:r w:rsidR="005624DD">
        <w:fldChar w:fldCharType="end"/>
      </w:r>
    </w:p>
    <w:p w14:paraId="4F34CE59" w14:textId="77777777" w:rsidR="000F74EB" w:rsidRDefault="000F74EB">
      <w:pPr>
        <w:pStyle w:val="TOC2"/>
        <w:tabs>
          <w:tab w:val="left" w:pos="713"/>
        </w:tabs>
        <w:rPr>
          <w:rFonts w:asciiTheme="minorHAnsi" w:eastAsiaTheme="minorEastAsia" w:hAnsiTheme="minorHAnsi" w:cstheme="minorBidi"/>
          <w:szCs w:val="24"/>
          <w:lang w:val="en-GB" w:eastAsia="ja-JP"/>
        </w:rPr>
      </w:pPr>
      <w:r>
        <w:t>2.3</w:t>
      </w:r>
      <w:r>
        <w:rPr>
          <w:rFonts w:asciiTheme="minorHAnsi" w:eastAsiaTheme="minorEastAsia" w:hAnsiTheme="minorHAnsi" w:cstheme="minorBidi"/>
          <w:szCs w:val="24"/>
          <w:lang w:val="en-GB" w:eastAsia="ja-JP"/>
        </w:rPr>
        <w:tab/>
      </w:r>
      <w:r>
        <w:t xml:space="preserve">Alternative Completion Times </w:t>
      </w:r>
      <w:r w:rsidRPr="006215E1">
        <w:rPr>
          <w:u w:val="single"/>
        </w:rPr>
        <w:t>NOT APPLICABLE</w:t>
      </w:r>
      <w:r>
        <w:tab/>
      </w:r>
      <w:r w:rsidR="005624DD">
        <w:fldChar w:fldCharType="begin"/>
      </w:r>
      <w:r>
        <w:instrText xml:space="preserve"> PAGEREF _Toc365035113 \h </w:instrText>
      </w:r>
      <w:r w:rsidR="005624DD">
        <w:fldChar w:fldCharType="separate"/>
      </w:r>
      <w:r>
        <w:t>39</w:t>
      </w:r>
      <w:r w:rsidR="005624DD">
        <w:fldChar w:fldCharType="end"/>
      </w:r>
    </w:p>
    <w:p w14:paraId="37DCFE9B" w14:textId="77777777" w:rsidR="000F74EB" w:rsidRDefault="000F74EB">
      <w:pPr>
        <w:pStyle w:val="TOC2"/>
        <w:tabs>
          <w:tab w:val="left" w:pos="713"/>
        </w:tabs>
        <w:rPr>
          <w:rFonts w:asciiTheme="minorHAnsi" w:eastAsiaTheme="minorEastAsia" w:hAnsiTheme="minorHAnsi" w:cstheme="minorBidi"/>
          <w:szCs w:val="24"/>
          <w:lang w:val="en-GB" w:eastAsia="ja-JP"/>
        </w:rPr>
      </w:pPr>
      <w:r>
        <w:t>2.4</w:t>
      </w:r>
      <w:r>
        <w:rPr>
          <w:rFonts w:asciiTheme="minorHAnsi" w:eastAsiaTheme="minorEastAsia" w:hAnsiTheme="minorHAnsi" w:cstheme="minorBidi"/>
          <w:szCs w:val="24"/>
          <w:lang w:val="en-GB" w:eastAsia="ja-JP"/>
        </w:rPr>
        <w:tab/>
      </w:r>
      <w:r>
        <w:t xml:space="preserve">Technical Alternatives </w:t>
      </w:r>
      <w:r w:rsidRPr="006215E1">
        <w:rPr>
          <w:u w:val="single"/>
        </w:rPr>
        <w:t>NOT APPLICABLE</w:t>
      </w:r>
      <w:r>
        <w:tab/>
      </w:r>
      <w:r w:rsidR="005624DD">
        <w:fldChar w:fldCharType="begin"/>
      </w:r>
      <w:r>
        <w:instrText xml:space="preserve"> PAGEREF _Toc365035114 \h </w:instrText>
      </w:r>
      <w:r w:rsidR="005624DD">
        <w:fldChar w:fldCharType="separate"/>
      </w:r>
      <w:r>
        <w:t>39</w:t>
      </w:r>
      <w:r w:rsidR="005624DD">
        <w:fldChar w:fldCharType="end"/>
      </w:r>
    </w:p>
    <w:p w14:paraId="342044B8" w14:textId="77777777" w:rsidR="000F74EB" w:rsidRDefault="000F74EB">
      <w:pPr>
        <w:pStyle w:val="TOC2"/>
        <w:tabs>
          <w:tab w:val="left" w:pos="713"/>
        </w:tabs>
        <w:rPr>
          <w:rFonts w:asciiTheme="minorHAnsi" w:eastAsiaTheme="minorEastAsia" w:hAnsiTheme="minorHAnsi" w:cstheme="minorBidi"/>
          <w:szCs w:val="24"/>
          <w:lang w:val="en-GB" w:eastAsia="ja-JP"/>
        </w:rPr>
      </w:pPr>
      <w:r>
        <w:t>2.5</w:t>
      </w:r>
      <w:r>
        <w:rPr>
          <w:rFonts w:asciiTheme="minorHAnsi" w:eastAsiaTheme="minorEastAsia" w:hAnsiTheme="minorHAnsi" w:cstheme="minorBidi"/>
          <w:szCs w:val="24"/>
          <w:lang w:val="en-GB" w:eastAsia="ja-JP"/>
        </w:rPr>
        <w:tab/>
      </w:r>
      <w:r>
        <w:t xml:space="preserve">Specialized Subcontractors </w:t>
      </w:r>
      <w:r w:rsidRPr="006215E1">
        <w:rPr>
          <w:u w:val="single"/>
        </w:rPr>
        <w:t>NOT APPLICABLE</w:t>
      </w:r>
      <w:r>
        <w:tab/>
      </w:r>
      <w:r w:rsidR="005624DD">
        <w:fldChar w:fldCharType="begin"/>
      </w:r>
      <w:r>
        <w:instrText xml:space="preserve"> PAGEREF _Toc365035115 \h </w:instrText>
      </w:r>
      <w:r w:rsidR="005624DD">
        <w:fldChar w:fldCharType="separate"/>
      </w:r>
      <w:r>
        <w:t>39</w:t>
      </w:r>
      <w:r w:rsidR="005624DD">
        <w:fldChar w:fldCharType="end"/>
      </w:r>
    </w:p>
    <w:p w14:paraId="54F91A76" w14:textId="77777777" w:rsidR="000F74EB" w:rsidRDefault="000F74EB">
      <w:pPr>
        <w:pStyle w:val="TOC1"/>
        <w:tabs>
          <w:tab w:val="left" w:pos="420"/>
          <w:tab w:val="right" w:leader="dot" w:pos="8990"/>
        </w:tabs>
        <w:rPr>
          <w:rFonts w:asciiTheme="minorHAnsi" w:eastAsiaTheme="minorEastAsia" w:hAnsiTheme="minorHAnsi" w:cstheme="minorBidi"/>
          <w:b w:val="0"/>
          <w:noProof/>
          <w:szCs w:val="24"/>
          <w:lang w:val="en-GB" w:eastAsia="ja-JP"/>
        </w:rPr>
      </w:pPr>
      <w:r>
        <w:rPr>
          <w:noProof/>
        </w:rPr>
        <w:t>3.</w:t>
      </w:r>
      <w:r>
        <w:rPr>
          <w:rFonts w:asciiTheme="minorHAnsi" w:eastAsiaTheme="minorEastAsia" w:hAnsiTheme="minorHAnsi" w:cstheme="minorBidi"/>
          <w:b w:val="0"/>
          <w:noProof/>
          <w:szCs w:val="24"/>
          <w:lang w:val="en-GB" w:eastAsia="ja-JP"/>
        </w:rPr>
        <w:tab/>
      </w:r>
      <w:r>
        <w:rPr>
          <w:noProof/>
        </w:rPr>
        <w:t>Qualification</w:t>
      </w:r>
      <w:r>
        <w:rPr>
          <w:noProof/>
        </w:rPr>
        <w:tab/>
      </w:r>
      <w:r w:rsidR="005624DD">
        <w:rPr>
          <w:noProof/>
        </w:rPr>
        <w:fldChar w:fldCharType="begin"/>
      </w:r>
      <w:r>
        <w:rPr>
          <w:noProof/>
        </w:rPr>
        <w:instrText xml:space="preserve"> PAGEREF _Toc365035116 \h </w:instrText>
      </w:r>
      <w:r w:rsidR="005624DD">
        <w:rPr>
          <w:noProof/>
        </w:rPr>
      </w:r>
      <w:r w:rsidR="005624DD">
        <w:rPr>
          <w:noProof/>
        </w:rPr>
        <w:fldChar w:fldCharType="separate"/>
      </w:r>
      <w:r>
        <w:rPr>
          <w:noProof/>
        </w:rPr>
        <w:t>40</w:t>
      </w:r>
      <w:r w:rsidR="005624DD">
        <w:rPr>
          <w:noProof/>
        </w:rPr>
        <w:fldChar w:fldCharType="end"/>
      </w:r>
    </w:p>
    <w:p w14:paraId="737915FA" w14:textId="77777777" w:rsidR="000F74EB" w:rsidRDefault="000F74EB">
      <w:pPr>
        <w:pStyle w:val="TOC2"/>
        <w:rPr>
          <w:rFonts w:asciiTheme="minorHAnsi" w:eastAsiaTheme="minorEastAsia" w:hAnsiTheme="minorHAnsi" w:cstheme="minorBidi"/>
          <w:szCs w:val="24"/>
          <w:lang w:val="en-GB" w:eastAsia="ja-JP"/>
        </w:rPr>
      </w:pPr>
      <w:r>
        <w:t>1. Eligibility</w:t>
      </w:r>
      <w:r>
        <w:tab/>
      </w:r>
      <w:r w:rsidR="005624DD">
        <w:fldChar w:fldCharType="begin"/>
      </w:r>
      <w:r>
        <w:instrText xml:space="preserve"> PAGEREF _Toc365035117 \h </w:instrText>
      </w:r>
      <w:r w:rsidR="005624DD">
        <w:fldChar w:fldCharType="separate"/>
      </w:r>
      <w:r>
        <w:t>40</w:t>
      </w:r>
      <w:r w:rsidR="005624DD">
        <w:fldChar w:fldCharType="end"/>
      </w:r>
    </w:p>
    <w:p w14:paraId="074D145B" w14:textId="77777777" w:rsidR="000F74EB" w:rsidRDefault="000F74EB">
      <w:pPr>
        <w:pStyle w:val="TOC2"/>
        <w:rPr>
          <w:rFonts w:asciiTheme="minorHAnsi" w:eastAsiaTheme="minorEastAsia" w:hAnsiTheme="minorHAnsi" w:cstheme="minorBidi"/>
          <w:szCs w:val="24"/>
          <w:lang w:val="en-GB" w:eastAsia="ja-JP"/>
        </w:rPr>
      </w:pPr>
      <w:r>
        <w:t>2. Historical Contract Non-Performance</w:t>
      </w:r>
      <w:r>
        <w:tab/>
      </w:r>
      <w:r w:rsidR="005624DD">
        <w:fldChar w:fldCharType="begin"/>
      </w:r>
      <w:r>
        <w:instrText xml:space="preserve"> PAGEREF _Toc365035118 \h </w:instrText>
      </w:r>
      <w:r w:rsidR="005624DD">
        <w:fldChar w:fldCharType="separate"/>
      </w:r>
      <w:r>
        <w:t>41</w:t>
      </w:r>
      <w:r w:rsidR="005624DD">
        <w:fldChar w:fldCharType="end"/>
      </w:r>
    </w:p>
    <w:p w14:paraId="33129657" w14:textId="77777777" w:rsidR="000F74EB" w:rsidRDefault="000F74EB">
      <w:pPr>
        <w:pStyle w:val="TOC2"/>
        <w:rPr>
          <w:rFonts w:asciiTheme="minorHAnsi" w:eastAsiaTheme="minorEastAsia" w:hAnsiTheme="minorHAnsi" w:cstheme="minorBidi"/>
          <w:szCs w:val="24"/>
          <w:lang w:val="en-GB" w:eastAsia="ja-JP"/>
        </w:rPr>
      </w:pPr>
      <w:r>
        <w:t>3. Financial Situation and Performance</w:t>
      </w:r>
      <w:r>
        <w:tab/>
      </w:r>
      <w:r w:rsidR="005624DD">
        <w:fldChar w:fldCharType="begin"/>
      </w:r>
      <w:r>
        <w:instrText xml:space="preserve"> PAGEREF _Toc365035119 \h </w:instrText>
      </w:r>
      <w:r w:rsidR="005624DD">
        <w:fldChar w:fldCharType="separate"/>
      </w:r>
      <w:r>
        <w:t>44</w:t>
      </w:r>
      <w:r w:rsidR="005624DD">
        <w:fldChar w:fldCharType="end"/>
      </w:r>
    </w:p>
    <w:p w14:paraId="6B1E52AE" w14:textId="77777777" w:rsidR="000F74EB" w:rsidRDefault="000F74EB">
      <w:pPr>
        <w:pStyle w:val="TOC2"/>
        <w:rPr>
          <w:rFonts w:asciiTheme="minorHAnsi" w:eastAsiaTheme="minorEastAsia" w:hAnsiTheme="minorHAnsi" w:cstheme="minorBidi"/>
          <w:szCs w:val="24"/>
          <w:lang w:val="en-GB" w:eastAsia="ja-JP"/>
        </w:rPr>
      </w:pPr>
      <w:r>
        <w:t>4. Experience</w:t>
      </w:r>
      <w:r>
        <w:tab/>
      </w:r>
      <w:r w:rsidR="005624DD">
        <w:fldChar w:fldCharType="begin"/>
      </w:r>
      <w:r>
        <w:instrText xml:space="preserve"> PAGEREF _Toc365035120 \h </w:instrText>
      </w:r>
      <w:r w:rsidR="005624DD">
        <w:fldChar w:fldCharType="separate"/>
      </w:r>
      <w:r>
        <w:t>47</w:t>
      </w:r>
      <w:r w:rsidR="005624DD">
        <w:fldChar w:fldCharType="end"/>
      </w:r>
    </w:p>
    <w:p w14:paraId="0556DD91" w14:textId="77777777" w:rsidR="000F74EB" w:rsidRDefault="000F74EB">
      <w:pPr>
        <w:pStyle w:val="TOC2"/>
        <w:tabs>
          <w:tab w:val="left" w:pos="533"/>
        </w:tabs>
        <w:rPr>
          <w:rFonts w:asciiTheme="minorHAnsi" w:eastAsiaTheme="minorEastAsia" w:hAnsiTheme="minorHAnsi" w:cstheme="minorBidi"/>
          <w:szCs w:val="24"/>
          <w:lang w:val="en-GB" w:eastAsia="ja-JP"/>
        </w:rPr>
      </w:pPr>
      <w:r>
        <w:t>5</w:t>
      </w:r>
      <w:r w:rsidR="00E451FC">
        <w:rPr>
          <w:rFonts w:asciiTheme="minorHAnsi" w:eastAsiaTheme="minorEastAsia" w:hAnsiTheme="minorHAnsi" w:cstheme="minorBidi"/>
          <w:szCs w:val="24"/>
          <w:lang w:val="en-GB" w:eastAsia="ja-JP"/>
        </w:rPr>
        <w:t xml:space="preserve">. </w:t>
      </w:r>
      <w:r>
        <w:t>Personnel</w:t>
      </w:r>
      <w:r>
        <w:tab/>
      </w:r>
      <w:r w:rsidR="005624DD">
        <w:fldChar w:fldCharType="begin"/>
      </w:r>
      <w:r>
        <w:instrText xml:space="preserve"> PAGEREF _Toc365035121 \h </w:instrText>
      </w:r>
      <w:r w:rsidR="005624DD">
        <w:fldChar w:fldCharType="separate"/>
      </w:r>
      <w:r>
        <w:t>51</w:t>
      </w:r>
      <w:r w:rsidR="005624DD">
        <w:fldChar w:fldCharType="end"/>
      </w:r>
    </w:p>
    <w:p w14:paraId="707EBCFE" w14:textId="77777777" w:rsidR="000F74EB" w:rsidRDefault="000F74EB">
      <w:pPr>
        <w:pStyle w:val="TOC2"/>
        <w:tabs>
          <w:tab w:val="left" w:pos="593"/>
        </w:tabs>
        <w:rPr>
          <w:rFonts w:asciiTheme="minorHAnsi" w:eastAsiaTheme="minorEastAsia" w:hAnsiTheme="minorHAnsi" w:cstheme="minorBidi"/>
          <w:szCs w:val="24"/>
          <w:lang w:val="en-GB" w:eastAsia="ja-JP"/>
        </w:rPr>
      </w:pPr>
      <w:r>
        <w:t>6.</w:t>
      </w:r>
      <w:r w:rsidR="00E451FC">
        <w:rPr>
          <w:rFonts w:asciiTheme="minorHAnsi" w:eastAsiaTheme="minorEastAsia" w:hAnsiTheme="minorHAnsi" w:cstheme="minorBidi"/>
          <w:szCs w:val="24"/>
          <w:lang w:val="en-GB" w:eastAsia="ja-JP"/>
        </w:rPr>
        <w:t xml:space="preserve"> </w:t>
      </w:r>
      <w:r>
        <w:t>Equipment</w:t>
      </w:r>
      <w:r>
        <w:tab/>
      </w:r>
      <w:r w:rsidR="005624DD">
        <w:fldChar w:fldCharType="begin"/>
      </w:r>
      <w:r>
        <w:instrText xml:space="preserve"> PAGEREF _Toc365035122 \h </w:instrText>
      </w:r>
      <w:r w:rsidR="005624DD">
        <w:fldChar w:fldCharType="separate"/>
      </w:r>
      <w:r>
        <w:t>51</w:t>
      </w:r>
      <w:r w:rsidR="005624DD">
        <w:fldChar w:fldCharType="end"/>
      </w:r>
    </w:p>
    <w:p w14:paraId="49255AC1" w14:textId="77777777" w:rsidR="00F75180" w:rsidRPr="00786295" w:rsidRDefault="005624DD" w:rsidP="00F75180">
      <w:r w:rsidRPr="000F74EB">
        <w:fldChar w:fldCharType="end"/>
      </w:r>
    </w:p>
    <w:p w14:paraId="391768F8" w14:textId="77777777" w:rsidR="00F75180" w:rsidRPr="007764E1" w:rsidRDefault="00F75180" w:rsidP="00F75180"/>
    <w:p w14:paraId="5222B72D" w14:textId="77777777" w:rsidR="00F75180" w:rsidRPr="003F18A1" w:rsidRDefault="004264E6" w:rsidP="003F18A1">
      <w:pPr>
        <w:pStyle w:val="Heading1"/>
        <w:rPr>
          <w:b w:val="0"/>
          <w:iCs/>
        </w:rPr>
        <w:sectPr w:rsidR="00F75180" w:rsidRPr="003F18A1">
          <w:headerReference w:type="even" r:id="rId29"/>
          <w:headerReference w:type="default" r:id="rId30"/>
          <w:footerReference w:type="even" r:id="rId31"/>
          <w:footerReference w:type="default" r:id="rId32"/>
          <w:type w:val="oddPage"/>
          <w:pgSz w:w="12240" w:h="15840" w:code="1"/>
          <w:pgMar w:top="1440" w:right="1440" w:bottom="1440" w:left="1800" w:header="720" w:footer="720" w:gutter="0"/>
          <w:paperSrc w:first="15" w:other="15"/>
          <w:cols w:space="720"/>
          <w:titlePg/>
        </w:sectPr>
      </w:pPr>
      <w:r w:rsidRPr="000F74EB">
        <w:rPr>
          <w:i/>
          <w:iCs/>
        </w:rPr>
        <w:br w:type="page"/>
      </w:r>
    </w:p>
    <w:p w14:paraId="18DA2552" w14:textId="77777777" w:rsidR="00F75180" w:rsidRPr="007764E1" w:rsidRDefault="004264E6" w:rsidP="00F75180">
      <w:pPr>
        <w:pStyle w:val="S3-Header1"/>
      </w:pPr>
      <w:bookmarkStart w:id="372" w:name="_Toc103401422"/>
      <w:bookmarkStart w:id="373" w:name="_Toc365035116"/>
      <w:r w:rsidRPr="00A04508">
        <w:lastRenderedPageBreak/>
        <w:t>3.</w:t>
      </w:r>
      <w:r w:rsidRPr="00A04508">
        <w:tab/>
        <w:t>Qualification</w:t>
      </w:r>
      <w:bookmarkEnd w:id="372"/>
      <w:bookmarkEnd w:id="3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2291"/>
        <w:gridCol w:w="2295"/>
        <w:gridCol w:w="1428"/>
        <w:gridCol w:w="1480"/>
        <w:gridCol w:w="1637"/>
        <w:gridCol w:w="1596"/>
        <w:gridCol w:w="1672"/>
      </w:tblGrid>
      <w:tr w:rsidR="00F75180" w:rsidRPr="007764E1" w14:paraId="18D57E3E" w14:textId="77777777" w:rsidTr="0090069A">
        <w:trPr>
          <w:tblHeader/>
        </w:trPr>
        <w:tc>
          <w:tcPr>
            <w:tcW w:w="554" w:type="dxa"/>
            <w:tcBorders>
              <w:bottom w:val="single" w:sz="4" w:space="0" w:color="auto"/>
            </w:tcBorders>
          </w:tcPr>
          <w:p w14:paraId="03D68AD1" w14:textId="77777777" w:rsidR="00F75180" w:rsidRPr="007764E1" w:rsidRDefault="00F75180" w:rsidP="00B836FA">
            <w:pPr>
              <w:pStyle w:val="Style11"/>
              <w:tabs>
                <w:tab w:val="left" w:leader="dot" w:pos="8424"/>
              </w:tabs>
              <w:spacing w:line="240" w:lineRule="auto"/>
              <w:rPr>
                <w:rFonts w:ascii="Arial" w:hAnsi="Arial" w:cs="Arial"/>
                <w:sz w:val="20"/>
                <w:szCs w:val="20"/>
              </w:rPr>
            </w:pPr>
          </w:p>
        </w:tc>
        <w:tc>
          <w:tcPr>
            <w:tcW w:w="2394" w:type="dxa"/>
            <w:tcBorders>
              <w:bottom w:val="single" w:sz="4" w:space="0" w:color="auto"/>
            </w:tcBorders>
          </w:tcPr>
          <w:p w14:paraId="5898271A" w14:textId="77777777" w:rsidR="00F75180" w:rsidRPr="007764E1" w:rsidRDefault="00F75180" w:rsidP="00B836FA">
            <w:pPr>
              <w:pStyle w:val="Style11"/>
              <w:tabs>
                <w:tab w:val="left" w:leader="dot" w:pos="8424"/>
              </w:tabs>
              <w:spacing w:line="240" w:lineRule="auto"/>
              <w:rPr>
                <w:rFonts w:ascii="Arial" w:hAnsi="Arial" w:cs="Arial"/>
                <w:sz w:val="20"/>
                <w:szCs w:val="20"/>
              </w:rPr>
            </w:pPr>
          </w:p>
        </w:tc>
        <w:tc>
          <w:tcPr>
            <w:tcW w:w="2295" w:type="dxa"/>
            <w:tcBorders>
              <w:bottom w:val="single" w:sz="4" w:space="0" w:color="auto"/>
            </w:tcBorders>
          </w:tcPr>
          <w:p w14:paraId="6020EC9B" w14:textId="77777777" w:rsidR="00F75180" w:rsidRPr="007764E1" w:rsidRDefault="00F75180" w:rsidP="00B836FA">
            <w:pPr>
              <w:pStyle w:val="Style11"/>
              <w:tabs>
                <w:tab w:val="left" w:leader="dot" w:pos="8424"/>
              </w:tabs>
              <w:spacing w:line="240" w:lineRule="auto"/>
              <w:rPr>
                <w:rFonts w:ascii="Arial" w:hAnsi="Arial" w:cs="Arial"/>
                <w:sz w:val="20"/>
                <w:szCs w:val="20"/>
              </w:rPr>
            </w:pPr>
          </w:p>
        </w:tc>
        <w:tc>
          <w:tcPr>
            <w:tcW w:w="1428" w:type="dxa"/>
            <w:tcBorders>
              <w:bottom w:val="single" w:sz="4" w:space="0" w:color="auto"/>
            </w:tcBorders>
          </w:tcPr>
          <w:p w14:paraId="6A21E02E" w14:textId="77777777" w:rsidR="00F75180" w:rsidRPr="007764E1" w:rsidRDefault="00F75180" w:rsidP="00B836FA">
            <w:pPr>
              <w:pStyle w:val="Style11"/>
              <w:tabs>
                <w:tab w:val="left" w:leader="dot" w:pos="8424"/>
              </w:tabs>
              <w:spacing w:line="240" w:lineRule="auto"/>
              <w:rPr>
                <w:rFonts w:ascii="Arial" w:hAnsi="Arial" w:cs="Arial"/>
                <w:sz w:val="20"/>
                <w:szCs w:val="20"/>
              </w:rPr>
            </w:pPr>
          </w:p>
        </w:tc>
        <w:tc>
          <w:tcPr>
            <w:tcW w:w="1486" w:type="dxa"/>
            <w:tcBorders>
              <w:bottom w:val="single" w:sz="4" w:space="0" w:color="auto"/>
            </w:tcBorders>
          </w:tcPr>
          <w:p w14:paraId="30A237CD" w14:textId="77777777" w:rsidR="00F75180" w:rsidRPr="007764E1" w:rsidRDefault="00F75180" w:rsidP="00B836FA">
            <w:pPr>
              <w:pStyle w:val="Style11"/>
              <w:tabs>
                <w:tab w:val="left" w:leader="dot" w:pos="8424"/>
              </w:tabs>
              <w:spacing w:line="240" w:lineRule="auto"/>
              <w:rPr>
                <w:rFonts w:ascii="Arial" w:hAnsi="Arial" w:cs="Arial"/>
                <w:sz w:val="20"/>
                <w:szCs w:val="20"/>
              </w:rPr>
            </w:pPr>
          </w:p>
        </w:tc>
        <w:tc>
          <w:tcPr>
            <w:tcW w:w="1672" w:type="dxa"/>
            <w:tcBorders>
              <w:bottom w:val="single" w:sz="4" w:space="0" w:color="auto"/>
            </w:tcBorders>
          </w:tcPr>
          <w:p w14:paraId="5A438D4F" w14:textId="77777777" w:rsidR="00F75180" w:rsidRPr="007764E1" w:rsidRDefault="00F75180" w:rsidP="00B836FA">
            <w:pPr>
              <w:pStyle w:val="Style11"/>
              <w:tabs>
                <w:tab w:val="left" w:leader="dot" w:pos="8424"/>
              </w:tabs>
              <w:spacing w:line="240" w:lineRule="auto"/>
              <w:rPr>
                <w:rFonts w:ascii="Arial" w:hAnsi="Arial" w:cs="Arial"/>
                <w:sz w:val="20"/>
                <w:szCs w:val="20"/>
              </w:rPr>
            </w:pPr>
          </w:p>
        </w:tc>
        <w:tc>
          <w:tcPr>
            <w:tcW w:w="1672" w:type="dxa"/>
            <w:tcBorders>
              <w:bottom w:val="single" w:sz="4" w:space="0" w:color="auto"/>
            </w:tcBorders>
          </w:tcPr>
          <w:p w14:paraId="6C9107BB" w14:textId="77777777" w:rsidR="00F75180" w:rsidRPr="007764E1" w:rsidRDefault="00F75180" w:rsidP="00B836FA">
            <w:pPr>
              <w:pStyle w:val="Style11"/>
              <w:tabs>
                <w:tab w:val="left" w:leader="dot" w:pos="8424"/>
              </w:tabs>
              <w:spacing w:line="240" w:lineRule="auto"/>
              <w:rPr>
                <w:rFonts w:ascii="Arial" w:hAnsi="Arial" w:cs="Arial"/>
                <w:sz w:val="20"/>
                <w:szCs w:val="20"/>
              </w:rPr>
            </w:pPr>
          </w:p>
        </w:tc>
        <w:tc>
          <w:tcPr>
            <w:tcW w:w="1672" w:type="dxa"/>
            <w:tcBorders>
              <w:bottom w:val="single" w:sz="4" w:space="0" w:color="auto"/>
            </w:tcBorders>
          </w:tcPr>
          <w:p w14:paraId="12E290B0" w14:textId="77777777" w:rsidR="00F75180" w:rsidRPr="007764E1" w:rsidRDefault="00F75180" w:rsidP="00B836FA">
            <w:pPr>
              <w:pStyle w:val="Style11"/>
              <w:tabs>
                <w:tab w:val="left" w:leader="dot" w:pos="8424"/>
              </w:tabs>
              <w:spacing w:line="240" w:lineRule="auto"/>
              <w:rPr>
                <w:rFonts w:ascii="Arial" w:hAnsi="Arial" w:cs="Arial"/>
                <w:sz w:val="20"/>
                <w:szCs w:val="20"/>
              </w:rPr>
            </w:pPr>
          </w:p>
        </w:tc>
      </w:tr>
      <w:tr w:rsidR="00F75180" w:rsidRPr="007764E1" w14:paraId="18B74C57" w14:textId="77777777" w:rsidTr="0090069A">
        <w:trPr>
          <w:tblHeader/>
        </w:trPr>
        <w:tc>
          <w:tcPr>
            <w:tcW w:w="5243" w:type="dxa"/>
            <w:gridSpan w:val="3"/>
            <w:shd w:val="clear" w:color="auto" w:fill="000000"/>
          </w:tcPr>
          <w:p w14:paraId="5158BCE1" w14:textId="77777777" w:rsidR="00F75180" w:rsidRPr="007764E1" w:rsidRDefault="004264E6" w:rsidP="00B836FA">
            <w:pPr>
              <w:pStyle w:val="Style11"/>
              <w:tabs>
                <w:tab w:val="left" w:leader="dot" w:pos="8424"/>
              </w:tabs>
              <w:spacing w:line="240" w:lineRule="auto"/>
              <w:jc w:val="center"/>
              <w:rPr>
                <w:rFonts w:ascii="Arial" w:hAnsi="Arial" w:cs="Arial"/>
                <w:b/>
                <w:sz w:val="20"/>
                <w:szCs w:val="20"/>
              </w:rPr>
            </w:pPr>
            <w:r w:rsidRPr="00A04508">
              <w:rPr>
                <w:rFonts w:ascii="Arial" w:hAnsi="Arial" w:cs="Arial"/>
                <w:b/>
                <w:sz w:val="20"/>
                <w:szCs w:val="20"/>
              </w:rPr>
              <w:t>Eligibility and Qualification Criteria</w:t>
            </w:r>
          </w:p>
        </w:tc>
        <w:tc>
          <w:tcPr>
            <w:tcW w:w="6258" w:type="dxa"/>
            <w:gridSpan w:val="4"/>
            <w:shd w:val="clear" w:color="auto" w:fill="000000"/>
          </w:tcPr>
          <w:p w14:paraId="5452F1F5" w14:textId="77777777" w:rsidR="00F75180" w:rsidRPr="007764E1" w:rsidRDefault="004264E6" w:rsidP="00B836FA">
            <w:pPr>
              <w:pStyle w:val="Style11"/>
              <w:tabs>
                <w:tab w:val="left" w:leader="dot" w:pos="8424"/>
              </w:tabs>
              <w:spacing w:line="240" w:lineRule="auto"/>
              <w:jc w:val="center"/>
              <w:rPr>
                <w:rFonts w:ascii="Arial" w:hAnsi="Arial" w:cs="Arial"/>
                <w:b/>
                <w:sz w:val="20"/>
                <w:szCs w:val="20"/>
              </w:rPr>
            </w:pPr>
            <w:r w:rsidRPr="00A04508">
              <w:rPr>
                <w:rFonts w:ascii="Arial" w:hAnsi="Arial" w:cs="Arial"/>
                <w:b/>
                <w:sz w:val="20"/>
                <w:szCs w:val="20"/>
              </w:rPr>
              <w:t>Compliance Requirements</w:t>
            </w:r>
          </w:p>
        </w:tc>
        <w:tc>
          <w:tcPr>
            <w:tcW w:w="1672" w:type="dxa"/>
            <w:shd w:val="clear" w:color="auto" w:fill="000000"/>
          </w:tcPr>
          <w:p w14:paraId="0D192544" w14:textId="77777777" w:rsidR="00F75180" w:rsidRPr="007764E1" w:rsidRDefault="004264E6" w:rsidP="00B836FA">
            <w:pPr>
              <w:pStyle w:val="Style11"/>
              <w:tabs>
                <w:tab w:val="left" w:leader="dot" w:pos="8424"/>
              </w:tabs>
              <w:spacing w:line="240" w:lineRule="auto"/>
              <w:jc w:val="center"/>
              <w:rPr>
                <w:rFonts w:ascii="Arial" w:hAnsi="Arial" w:cs="Arial"/>
                <w:b/>
                <w:sz w:val="20"/>
                <w:szCs w:val="20"/>
              </w:rPr>
            </w:pPr>
            <w:r w:rsidRPr="00A04508">
              <w:rPr>
                <w:rFonts w:ascii="Arial" w:hAnsi="Arial" w:cs="Arial"/>
                <w:b/>
                <w:sz w:val="20"/>
                <w:szCs w:val="20"/>
              </w:rPr>
              <w:t>Documentation</w:t>
            </w:r>
          </w:p>
        </w:tc>
      </w:tr>
      <w:tr w:rsidR="00F75180" w:rsidRPr="007764E1" w14:paraId="5009A741" w14:textId="77777777" w:rsidTr="0090069A">
        <w:trPr>
          <w:tblHeader/>
        </w:trPr>
        <w:tc>
          <w:tcPr>
            <w:tcW w:w="554" w:type="dxa"/>
            <w:vMerge w:val="restart"/>
          </w:tcPr>
          <w:p w14:paraId="4AF866A5" w14:textId="77777777" w:rsidR="00F75180" w:rsidRPr="007764E1" w:rsidRDefault="004264E6" w:rsidP="00B836FA">
            <w:pPr>
              <w:pStyle w:val="Style11"/>
              <w:tabs>
                <w:tab w:val="left" w:leader="dot" w:pos="8424"/>
              </w:tabs>
              <w:jc w:val="center"/>
              <w:rPr>
                <w:rFonts w:ascii="Arial" w:hAnsi="Arial" w:cs="Arial"/>
                <w:b/>
                <w:sz w:val="20"/>
                <w:szCs w:val="20"/>
              </w:rPr>
            </w:pPr>
            <w:r w:rsidRPr="00A04508">
              <w:rPr>
                <w:rFonts w:ascii="Arial" w:hAnsi="Arial" w:cs="Arial"/>
                <w:b/>
                <w:sz w:val="20"/>
                <w:szCs w:val="20"/>
              </w:rPr>
              <w:t>No.</w:t>
            </w:r>
          </w:p>
        </w:tc>
        <w:tc>
          <w:tcPr>
            <w:tcW w:w="2394" w:type="dxa"/>
            <w:vMerge w:val="restart"/>
          </w:tcPr>
          <w:p w14:paraId="368694E5" w14:textId="77777777" w:rsidR="00F75180" w:rsidRPr="007764E1" w:rsidRDefault="004264E6" w:rsidP="00B836FA">
            <w:pPr>
              <w:pStyle w:val="Style11"/>
              <w:tabs>
                <w:tab w:val="left" w:leader="dot" w:pos="8424"/>
              </w:tabs>
              <w:jc w:val="center"/>
              <w:rPr>
                <w:rFonts w:ascii="Arial" w:hAnsi="Arial" w:cs="Arial"/>
                <w:b/>
                <w:sz w:val="20"/>
                <w:szCs w:val="20"/>
              </w:rPr>
            </w:pPr>
            <w:r w:rsidRPr="00A04508">
              <w:rPr>
                <w:rFonts w:ascii="Arial" w:hAnsi="Arial" w:cs="Arial"/>
                <w:b/>
                <w:sz w:val="20"/>
                <w:szCs w:val="20"/>
              </w:rPr>
              <w:t>Subject</w:t>
            </w:r>
          </w:p>
        </w:tc>
        <w:tc>
          <w:tcPr>
            <w:tcW w:w="2295" w:type="dxa"/>
            <w:vMerge w:val="restart"/>
          </w:tcPr>
          <w:p w14:paraId="640ADD92" w14:textId="77777777" w:rsidR="00F75180" w:rsidRPr="007764E1" w:rsidRDefault="004264E6" w:rsidP="00B836FA">
            <w:pPr>
              <w:pStyle w:val="Style11"/>
              <w:tabs>
                <w:tab w:val="left" w:leader="dot" w:pos="8424"/>
              </w:tabs>
              <w:jc w:val="center"/>
              <w:rPr>
                <w:rFonts w:ascii="Arial" w:hAnsi="Arial" w:cs="Arial"/>
                <w:b/>
                <w:sz w:val="20"/>
                <w:szCs w:val="20"/>
              </w:rPr>
            </w:pPr>
            <w:r w:rsidRPr="00A04508">
              <w:rPr>
                <w:rFonts w:ascii="Arial" w:hAnsi="Arial" w:cs="Arial"/>
                <w:b/>
                <w:sz w:val="20"/>
                <w:szCs w:val="20"/>
              </w:rPr>
              <w:t>Requirement</w:t>
            </w:r>
          </w:p>
        </w:tc>
        <w:tc>
          <w:tcPr>
            <w:tcW w:w="1428" w:type="dxa"/>
            <w:vMerge w:val="restart"/>
          </w:tcPr>
          <w:p w14:paraId="0FE315B7" w14:textId="77777777" w:rsidR="00F75180" w:rsidRPr="007764E1" w:rsidRDefault="004264E6" w:rsidP="00B836FA">
            <w:pPr>
              <w:pStyle w:val="Style11"/>
              <w:tabs>
                <w:tab w:val="left" w:leader="dot" w:pos="8424"/>
              </w:tabs>
              <w:jc w:val="center"/>
              <w:rPr>
                <w:rFonts w:ascii="Arial" w:hAnsi="Arial" w:cs="Arial"/>
                <w:b/>
                <w:sz w:val="20"/>
                <w:szCs w:val="20"/>
              </w:rPr>
            </w:pPr>
            <w:r w:rsidRPr="00A04508">
              <w:rPr>
                <w:rFonts w:ascii="Arial" w:hAnsi="Arial" w:cs="Arial"/>
                <w:b/>
                <w:sz w:val="20"/>
                <w:szCs w:val="20"/>
              </w:rPr>
              <w:t>Single Entity</w:t>
            </w:r>
          </w:p>
        </w:tc>
        <w:tc>
          <w:tcPr>
            <w:tcW w:w="4830" w:type="dxa"/>
            <w:gridSpan w:val="3"/>
          </w:tcPr>
          <w:p w14:paraId="15C4C1A2" w14:textId="77777777" w:rsidR="00F75180" w:rsidRPr="007764E1" w:rsidRDefault="004264E6" w:rsidP="00B836FA">
            <w:pPr>
              <w:pStyle w:val="Style11"/>
              <w:tabs>
                <w:tab w:val="left" w:leader="dot" w:pos="8424"/>
              </w:tabs>
              <w:spacing w:line="240" w:lineRule="auto"/>
              <w:jc w:val="center"/>
              <w:rPr>
                <w:rFonts w:ascii="Arial" w:hAnsi="Arial" w:cs="Arial"/>
                <w:b/>
                <w:sz w:val="20"/>
                <w:szCs w:val="20"/>
              </w:rPr>
            </w:pPr>
            <w:r w:rsidRPr="00A04508">
              <w:rPr>
                <w:rFonts w:ascii="Arial" w:hAnsi="Arial" w:cs="Arial"/>
                <w:b/>
                <w:sz w:val="20"/>
                <w:szCs w:val="20"/>
              </w:rPr>
              <w:t>Joint Venture (existing or intended)</w:t>
            </w:r>
          </w:p>
        </w:tc>
        <w:tc>
          <w:tcPr>
            <w:tcW w:w="1672" w:type="dxa"/>
            <w:vMerge w:val="restart"/>
          </w:tcPr>
          <w:p w14:paraId="38452783" w14:textId="77777777" w:rsidR="00F75180" w:rsidRPr="007764E1" w:rsidRDefault="004264E6" w:rsidP="00B836FA">
            <w:pPr>
              <w:pStyle w:val="Style11"/>
              <w:tabs>
                <w:tab w:val="left" w:leader="dot" w:pos="8424"/>
              </w:tabs>
              <w:jc w:val="center"/>
              <w:rPr>
                <w:rFonts w:ascii="Arial" w:hAnsi="Arial" w:cs="Arial"/>
                <w:b/>
                <w:sz w:val="20"/>
                <w:szCs w:val="20"/>
              </w:rPr>
            </w:pPr>
            <w:r w:rsidRPr="00A04508">
              <w:rPr>
                <w:rFonts w:ascii="Arial" w:hAnsi="Arial" w:cs="Arial"/>
                <w:b/>
                <w:sz w:val="20"/>
                <w:szCs w:val="20"/>
              </w:rPr>
              <w:t>Submission Requirements</w:t>
            </w:r>
          </w:p>
        </w:tc>
      </w:tr>
      <w:tr w:rsidR="00F75180" w:rsidRPr="007764E1" w14:paraId="029E01E6" w14:textId="77777777" w:rsidTr="0090069A">
        <w:trPr>
          <w:tblHeader/>
        </w:trPr>
        <w:tc>
          <w:tcPr>
            <w:tcW w:w="554" w:type="dxa"/>
            <w:vMerge/>
          </w:tcPr>
          <w:p w14:paraId="1D623A36" w14:textId="77777777" w:rsidR="00F75180" w:rsidRPr="007764E1" w:rsidRDefault="00F75180" w:rsidP="00B836FA">
            <w:pPr>
              <w:pStyle w:val="Style11"/>
              <w:tabs>
                <w:tab w:val="left" w:leader="dot" w:pos="8424"/>
              </w:tabs>
              <w:spacing w:line="240" w:lineRule="auto"/>
              <w:jc w:val="center"/>
              <w:rPr>
                <w:rFonts w:ascii="Arial" w:hAnsi="Arial" w:cs="Arial"/>
                <w:b/>
                <w:sz w:val="20"/>
                <w:szCs w:val="20"/>
              </w:rPr>
            </w:pPr>
          </w:p>
        </w:tc>
        <w:tc>
          <w:tcPr>
            <w:tcW w:w="2394" w:type="dxa"/>
            <w:vMerge/>
          </w:tcPr>
          <w:p w14:paraId="5C5FFC09" w14:textId="77777777" w:rsidR="00F75180" w:rsidRPr="007764E1" w:rsidRDefault="00F75180" w:rsidP="00B836FA">
            <w:pPr>
              <w:pStyle w:val="Style11"/>
              <w:tabs>
                <w:tab w:val="left" w:leader="dot" w:pos="8424"/>
              </w:tabs>
              <w:spacing w:line="240" w:lineRule="auto"/>
              <w:jc w:val="center"/>
              <w:rPr>
                <w:rFonts w:ascii="Arial" w:hAnsi="Arial" w:cs="Arial"/>
                <w:b/>
                <w:sz w:val="20"/>
                <w:szCs w:val="20"/>
              </w:rPr>
            </w:pPr>
          </w:p>
        </w:tc>
        <w:tc>
          <w:tcPr>
            <w:tcW w:w="2295" w:type="dxa"/>
            <w:vMerge/>
          </w:tcPr>
          <w:p w14:paraId="6954DDFA" w14:textId="77777777" w:rsidR="00F75180" w:rsidRPr="007764E1" w:rsidRDefault="00F75180" w:rsidP="00B836FA">
            <w:pPr>
              <w:pStyle w:val="Style11"/>
              <w:tabs>
                <w:tab w:val="left" w:leader="dot" w:pos="8424"/>
              </w:tabs>
              <w:spacing w:line="240" w:lineRule="auto"/>
              <w:jc w:val="center"/>
              <w:rPr>
                <w:rFonts w:ascii="Arial" w:hAnsi="Arial" w:cs="Arial"/>
                <w:b/>
                <w:sz w:val="20"/>
                <w:szCs w:val="20"/>
              </w:rPr>
            </w:pPr>
          </w:p>
        </w:tc>
        <w:tc>
          <w:tcPr>
            <w:tcW w:w="1428" w:type="dxa"/>
            <w:vMerge/>
          </w:tcPr>
          <w:p w14:paraId="77D4B18F" w14:textId="77777777" w:rsidR="00F75180" w:rsidRPr="007764E1" w:rsidRDefault="00F75180" w:rsidP="00B836FA">
            <w:pPr>
              <w:pStyle w:val="Style11"/>
              <w:tabs>
                <w:tab w:val="left" w:leader="dot" w:pos="8424"/>
              </w:tabs>
              <w:spacing w:line="240" w:lineRule="auto"/>
              <w:jc w:val="center"/>
              <w:rPr>
                <w:rFonts w:ascii="Arial" w:hAnsi="Arial" w:cs="Arial"/>
                <w:b/>
                <w:sz w:val="20"/>
                <w:szCs w:val="20"/>
              </w:rPr>
            </w:pPr>
          </w:p>
        </w:tc>
        <w:tc>
          <w:tcPr>
            <w:tcW w:w="1486" w:type="dxa"/>
          </w:tcPr>
          <w:p w14:paraId="35ACB0D0" w14:textId="77777777" w:rsidR="00F75180" w:rsidRPr="007764E1" w:rsidRDefault="004264E6" w:rsidP="00B836FA">
            <w:pPr>
              <w:pStyle w:val="Style11"/>
              <w:tabs>
                <w:tab w:val="left" w:leader="dot" w:pos="8424"/>
              </w:tabs>
              <w:spacing w:line="240" w:lineRule="auto"/>
              <w:jc w:val="center"/>
              <w:rPr>
                <w:rFonts w:ascii="Arial" w:hAnsi="Arial" w:cs="Arial"/>
                <w:b/>
                <w:sz w:val="20"/>
                <w:szCs w:val="20"/>
              </w:rPr>
            </w:pPr>
            <w:r w:rsidRPr="00A04508">
              <w:rPr>
                <w:rFonts w:ascii="Arial" w:hAnsi="Arial" w:cs="Arial"/>
                <w:b/>
                <w:sz w:val="20"/>
                <w:szCs w:val="20"/>
              </w:rPr>
              <w:t>All Parties Combined</w:t>
            </w:r>
          </w:p>
        </w:tc>
        <w:tc>
          <w:tcPr>
            <w:tcW w:w="1672" w:type="dxa"/>
          </w:tcPr>
          <w:p w14:paraId="3D07EAC3" w14:textId="77777777" w:rsidR="00F75180" w:rsidRPr="007764E1" w:rsidRDefault="004264E6" w:rsidP="00B836FA">
            <w:pPr>
              <w:pStyle w:val="Style11"/>
              <w:tabs>
                <w:tab w:val="left" w:leader="dot" w:pos="8424"/>
              </w:tabs>
              <w:spacing w:line="240" w:lineRule="auto"/>
              <w:jc w:val="center"/>
              <w:rPr>
                <w:rFonts w:ascii="Arial" w:hAnsi="Arial" w:cs="Arial"/>
                <w:b/>
                <w:sz w:val="20"/>
                <w:szCs w:val="20"/>
              </w:rPr>
            </w:pPr>
            <w:r w:rsidRPr="00A04508">
              <w:rPr>
                <w:rFonts w:ascii="Arial" w:hAnsi="Arial" w:cs="Arial"/>
                <w:b/>
                <w:sz w:val="20"/>
                <w:szCs w:val="20"/>
              </w:rPr>
              <w:t>Each Member</w:t>
            </w:r>
          </w:p>
        </w:tc>
        <w:tc>
          <w:tcPr>
            <w:tcW w:w="1672" w:type="dxa"/>
          </w:tcPr>
          <w:p w14:paraId="73C61474" w14:textId="77777777" w:rsidR="00F75180" w:rsidRPr="007764E1" w:rsidRDefault="004264E6" w:rsidP="00B836FA">
            <w:pPr>
              <w:pStyle w:val="Style11"/>
              <w:tabs>
                <w:tab w:val="left" w:leader="dot" w:pos="8424"/>
              </w:tabs>
              <w:spacing w:line="240" w:lineRule="auto"/>
              <w:jc w:val="center"/>
              <w:rPr>
                <w:rFonts w:ascii="Arial" w:hAnsi="Arial" w:cs="Arial"/>
                <w:b/>
                <w:sz w:val="20"/>
                <w:szCs w:val="20"/>
              </w:rPr>
            </w:pPr>
            <w:r w:rsidRPr="00A04508">
              <w:rPr>
                <w:rFonts w:ascii="Arial" w:hAnsi="Arial" w:cs="Arial"/>
                <w:b/>
                <w:sz w:val="20"/>
                <w:szCs w:val="20"/>
              </w:rPr>
              <w:t>One Member</w:t>
            </w:r>
          </w:p>
        </w:tc>
        <w:tc>
          <w:tcPr>
            <w:tcW w:w="1672" w:type="dxa"/>
            <w:vMerge/>
          </w:tcPr>
          <w:p w14:paraId="110B8946" w14:textId="77777777" w:rsidR="00F75180" w:rsidRPr="007764E1" w:rsidRDefault="00F75180" w:rsidP="00B836FA">
            <w:pPr>
              <w:pStyle w:val="Style11"/>
              <w:tabs>
                <w:tab w:val="left" w:leader="dot" w:pos="8424"/>
              </w:tabs>
              <w:spacing w:line="240" w:lineRule="auto"/>
              <w:jc w:val="center"/>
              <w:rPr>
                <w:rFonts w:ascii="Arial" w:hAnsi="Arial" w:cs="Arial"/>
                <w:b/>
                <w:sz w:val="20"/>
                <w:szCs w:val="20"/>
              </w:rPr>
            </w:pPr>
          </w:p>
        </w:tc>
      </w:tr>
      <w:tr w:rsidR="00F75180" w:rsidRPr="007764E1" w14:paraId="6E811689" w14:textId="77777777" w:rsidTr="0090069A">
        <w:tc>
          <w:tcPr>
            <w:tcW w:w="13173" w:type="dxa"/>
            <w:gridSpan w:val="8"/>
          </w:tcPr>
          <w:p w14:paraId="02BB8244" w14:textId="77777777" w:rsidR="00F75180" w:rsidRPr="007764E1" w:rsidRDefault="004264E6" w:rsidP="00B836FA">
            <w:pPr>
              <w:pStyle w:val="S3-Heading2"/>
              <w:spacing w:before="120"/>
            </w:pPr>
            <w:bookmarkStart w:id="374" w:name="_Toc107899636"/>
            <w:bookmarkStart w:id="375" w:name="_Toc365035117"/>
            <w:r w:rsidRPr="00A04508">
              <w:t>1. Eligibility</w:t>
            </w:r>
            <w:bookmarkEnd w:id="374"/>
            <w:bookmarkEnd w:id="375"/>
          </w:p>
        </w:tc>
      </w:tr>
      <w:tr w:rsidR="00F75180" w:rsidRPr="007764E1" w14:paraId="2ADA6AB8" w14:textId="77777777" w:rsidTr="0090069A">
        <w:tc>
          <w:tcPr>
            <w:tcW w:w="554" w:type="dxa"/>
          </w:tcPr>
          <w:p w14:paraId="694A8092"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A04508">
              <w:rPr>
                <w:rFonts w:ascii="Arial" w:hAnsi="Arial" w:cs="Arial"/>
                <w:sz w:val="20"/>
                <w:szCs w:val="20"/>
              </w:rPr>
              <w:t>1.1</w:t>
            </w:r>
          </w:p>
        </w:tc>
        <w:tc>
          <w:tcPr>
            <w:tcW w:w="2394" w:type="dxa"/>
          </w:tcPr>
          <w:p w14:paraId="6A334E82" w14:textId="77777777" w:rsidR="00F75180" w:rsidRPr="007764E1" w:rsidRDefault="004264E6" w:rsidP="00B836FA">
            <w:pPr>
              <w:pStyle w:val="Style11"/>
              <w:tabs>
                <w:tab w:val="left" w:leader="dot" w:pos="8424"/>
              </w:tabs>
              <w:spacing w:line="240" w:lineRule="auto"/>
              <w:rPr>
                <w:rFonts w:ascii="Arial" w:hAnsi="Arial" w:cs="Arial"/>
                <w:b/>
                <w:sz w:val="20"/>
                <w:szCs w:val="20"/>
              </w:rPr>
            </w:pPr>
            <w:r w:rsidRPr="00A04508">
              <w:rPr>
                <w:rFonts w:ascii="Arial" w:hAnsi="Arial" w:cs="Arial"/>
                <w:b/>
                <w:sz w:val="20"/>
                <w:szCs w:val="20"/>
              </w:rPr>
              <w:t>Nationality</w:t>
            </w:r>
          </w:p>
        </w:tc>
        <w:tc>
          <w:tcPr>
            <w:tcW w:w="2295" w:type="dxa"/>
          </w:tcPr>
          <w:p w14:paraId="4D57B987"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A04508">
              <w:rPr>
                <w:rFonts w:ascii="Arial" w:hAnsi="Arial" w:cs="Arial"/>
                <w:sz w:val="20"/>
                <w:szCs w:val="20"/>
              </w:rPr>
              <w:t>Nationality in accordance with ITB  4.3</w:t>
            </w:r>
          </w:p>
        </w:tc>
        <w:tc>
          <w:tcPr>
            <w:tcW w:w="1428" w:type="dxa"/>
          </w:tcPr>
          <w:p w14:paraId="397543E3"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A04508">
              <w:rPr>
                <w:rFonts w:ascii="Arial" w:hAnsi="Arial" w:cs="Arial"/>
                <w:sz w:val="20"/>
                <w:szCs w:val="20"/>
              </w:rPr>
              <w:t>Must meet requirement</w:t>
            </w:r>
          </w:p>
        </w:tc>
        <w:tc>
          <w:tcPr>
            <w:tcW w:w="1486" w:type="dxa"/>
          </w:tcPr>
          <w:p w14:paraId="62BA3F1E"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A04508">
              <w:rPr>
                <w:rFonts w:ascii="Arial" w:hAnsi="Arial" w:cs="Arial"/>
                <w:sz w:val="20"/>
                <w:szCs w:val="20"/>
              </w:rPr>
              <w:t>Must meet requirement</w:t>
            </w:r>
          </w:p>
        </w:tc>
        <w:tc>
          <w:tcPr>
            <w:tcW w:w="1672" w:type="dxa"/>
          </w:tcPr>
          <w:p w14:paraId="1E145212"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A04508">
              <w:rPr>
                <w:rFonts w:ascii="Arial" w:hAnsi="Arial" w:cs="Arial"/>
                <w:sz w:val="20"/>
                <w:szCs w:val="20"/>
              </w:rPr>
              <w:t>Must meet requirement</w:t>
            </w:r>
          </w:p>
        </w:tc>
        <w:tc>
          <w:tcPr>
            <w:tcW w:w="1672" w:type="dxa"/>
          </w:tcPr>
          <w:p w14:paraId="0C9D2CCC"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A04508">
              <w:rPr>
                <w:rFonts w:ascii="Arial" w:hAnsi="Arial" w:cs="Arial"/>
                <w:sz w:val="20"/>
                <w:szCs w:val="20"/>
              </w:rPr>
              <w:t>N/A</w:t>
            </w:r>
          </w:p>
        </w:tc>
        <w:tc>
          <w:tcPr>
            <w:tcW w:w="1672" w:type="dxa"/>
          </w:tcPr>
          <w:p w14:paraId="04CC40B1"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A04508">
              <w:rPr>
                <w:rFonts w:ascii="Arial" w:hAnsi="Arial" w:cs="Arial"/>
                <w:sz w:val="20"/>
                <w:szCs w:val="20"/>
              </w:rPr>
              <w:t>Forms ELI – 1.1 and 1.2, with attachments</w:t>
            </w:r>
          </w:p>
        </w:tc>
      </w:tr>
      <w:tr w:rsidR="00F75180" w:rsidRPr="007764E1" w14:paraId="36E760D8" w14:textId="77777777" w:rsidTr="0090069A">
        <w:tc>
          <w:tcPr>
            <w:tcW w:w="554" w:type="dxa"/>
          </w:tcPr>
          <w:p w14:paraId="183CD2F6"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A04508">
              <w:rPr>
                <w:rFonts w:ascii="Arial" w:hAnsi="Arial" w:cs="Arial"/>
                <w:sz w:val="20"/>
                <w:szCs w:val="20"/>
              </w:rPr>
              <w:t>1.2</w:t>
            </w:r>
          </w:p>
        </w:tc>
        <w:tc>
          <w:tcPr>
            <w:tcW w:w="2394" w:type="dxa"/>
          </w:tcPr>
          <w:p w14:paraId="7075F118" w14:textId="77777777" w:rsidR="00F75180" w:rsidRPr="007764E1" w:rsidRDefault="004264E6" w:rsidP="00B836FA">
            <w:pPr>
              <w:pStyle w:val="Style11"/>
              <w:tabs>
                <w:tab w:val="left" w:leader="dot" w:pos="8424"/>
              </w:tabs>
              <w:spacing w:line="240" w:lineRule="auto"/>
              <w:rPr>
                <w:rFonts w:ascii="Arial" w:hAnsi="Arial" w:cs="Arial"/>
                <w:b/>
                <w:sz w:val="20"/>
                <w:szCs w:val="20"/>
              </w:rPr>
            </w:pPr>
            <w:r w:rsidRPr="00A04508">
              <w:rPr>
                <w:rFonts w:ascii="Arial" w:hAnsi="Arial" w:cs="Arial"/>
                <w:b/>
                <w:sz w:val="20"/>
                <w:szCs w:val="20"/>
              </w:rPr>
              <w:t>Conflict of Interest</w:t>
            </w:r>
          </w:p>
        </w:tc>
        <w:tc>
          <w:tcPr>
            <w:tcW w:w="2295" w:type="dxa"/>
          </w:tcPr>
          <w:p w14:paraId="77AF1BBA"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A04508">
              <w:rPr>
                <w:rFonts w:ascii="Arial" w:hAnsi="Arial" w:cs="Arial"/>
                <w:sz w:val="20"/>
                <w:szCs w:val="20"/>
              </w:rPr>
              <w:t>No conflicts of interest in accordance with ITB  4.2</w:t>
            </w:r>
          </w:p>
        </w:tc>
        <w:tc>
          <w:tcPr>
            <w:tcW w:w="1428" w:type="dxa"/>
          </w:tcPr>
          <w:p w14:paraId="13C7B213"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A04508">
              <w:rPr>
                <w:rFonts w:ascii="Arial" w:hAnsi="Arial" w:cs="Arial"/>
                <w:sz w:val="20"/>
                <w:szCs w:val="20"/>
              </w:rPr>
              <w:t>Must meet requirement</w:t>
            </w:r>
          </w:p>
        </w:tc>
        <w:tc>
          <w:tcPr>
            <w:tcW w:w="1486" w:type="dxa"/>
          </w:tcPr>
          <w:p w14:paraId="6F072DFC"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A04508">
              <w:rPr>
                <w:rFonts w:ascii="Arial" w:hAnsi="Arial" w:cs="Arial"/>
                <w:sz w:val="20"/>
                <w:szCs w:val="20"/>
              </w:rPr>
              <w:t>Must meet requirement</w:t>
            </w:r>
          </w:p>
        </w:tc>
        <w:tc>
          <w:tcPr>
            <w:tcW w:w="1672" w:type="dxa"/>
          </w:tcPr>
          <w:p w14:paraId="017C0766"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A04508">
              <w:rPr>
                <w:rFonts w:ascii="Arial" w:hAnsi="Arial" w:cs="Arial"/>
                <w:sz w:val="20"/>
                <w:szCs w:val="20"/>
              </w:rPr>
              <w:t>Must meet requirement</w:t>
            </w:r>
          </w:p>
        </w:tc>
        <w:tc>
          <w:tcPr>
            <w:tcW w:w="1672" w:type="dxa"/>
          </w:tcPr>
          <w:p w14:paraId="0E34886F"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A04508">
              <w:rPr>
                <w:rFonts w:ascii="Arial" w:hAnsi="Arial" w:cs="Arial"/>
                <w:sz w:val="20"/>
                <w:szCs w:val="20"/>
              </w:rPr>
              <w:t>N/A</w:t>
            </w:r>
          </w:p>
        </w:tc>
        <w:tc>
          <w:tcPr>
            <w:tcW w:w="1672" w:type="dxa"/>
          </w:tcPr>
          <w:p w14:paraId="1062BC88"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A04508">
              <w:rPr>
                <w:rFonts w:ascii="Arial" w:hAnsi="Arial" w:cs="Arial"/>
                <w:sz w:val="20"/>
                <w:szCs w:val="20"/>
              </w:rPr>
              <w:t>Letter of Bid</w:t>
            </w:r>
          </w:p>
        </w:tc>
      </w:tr>
      <w:tr w:rsidR="00F75180" w:rsidRPr="007764E1" w14:paraId="76E86E34" w14:textId="77777777" w:rsidTr="0090069A">
        <w:tc>
          <w:tcPr>
            <w:tcW w:w="554" w:type="dxa"/>
          </w:tcPr>
          <w:p w14:paraId="657B1FD6"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A04508">
              <w:rPr>
                <w:rFonts w:ascii="Arial" w:hAnsi="Arial" w:cs="Arial"/>
                <w:sz w:val="20"/>
                <w:szCs w:val="20"/>
              </w:rPr>
              <w:t>1.3</w:t>
            </w:r>
          </w:p>
        </w:tc>
        <w:tc>
          <w:tcPr>
            <w:tcW w:w="2394" w:type="dxa"/>
          </w:tcPr>
          <w:p w14:paraId="3F814356" w14:textId="77777777" w:rsidR="00F75180" w:rsidRPr="007764E1" w:rsidRDefault="004264E6" w:rsidP="00B836FA">
            <w:pPr>
              <w:pStyle w:val="Style11"/>
              <w:tabs>
                <w:tab w:val="left" w:leader="dot" w:pos="8424"/>
              </w:tabs>
              <w:spacing w:line="240" w:lineRule="auto"/>
              <w:rPr>
                <w:rFonts w:ascii="Arial" w:hAnsi="Arial" w:cs="Arial"/>
                <w:b/>
                <w:sz w:val="20"/>
                <w:szCs w:val="20"/>
              </w:rPr>
            </w:pPr>
            <w:r w:rsidRPr="00A04508">
              <w:rPr>
                <w:rFonts w:ascii="Arial" w:hAnsi="Arial" w:cs="Arial"/>
                <w:b/>
                <w:sz w:val="20"/>
                <w:szCs w:val="20"/>
              </w:rPr>
              <w:t>Eligibility</w:t>
            </w:r>
          </w:p>
        </w:tc>
        <w:tc>
          <w:tcPr>
            <w:tcW w:w="2295" w:type="dxa"/>
          </w:tcPr>
          <w:p w14:paraId="5D0117FA" w14:textId="77777777" w:rsidR="00F75180" w:rsidRPr="00B80C4F" w:rsidRDefault="004264E6" w:rsidP="00A04508">
            <w:pPr>
              <w:pStyle w:val="Style11"/>
              <w:tabs>
                <w:tab w:val="left" w:leader="dot" w:pos="8424"/>
              </w:tabs>
              <w:spacing w:line="240" w:lineRule="auto"/>
              <w:rPr>
                <w:rFonts w:ascii="Arial" w:hAnsi="Arial" w:cs="Arial"/>
                <w:sz w:val="20"/>
                <w:szCs w:val="20"/>
              </w:rPr>
            </w:pPr>
            <w:r w:rsidRPr="00A04508">
              <w:rPr>
                <w:rFonts w:ascii="Arial" w:hAnsi="Arial" w:cs="Arial"/>
                <w:sz w:val="20"/>
                <w:szCs w:val="20"/>
              </w:rPr>
              <w:t xml:space="preserve">Not having been declared ineligible by the </w:t>
            </w:r>
            <w:r w:rsidR="00A04508">
              <w:rPr>
                <w:rFonts w:ascii="Arial" w:hAnsi="Arial" w:cs="Arial"/>
                <w:sz w:val="20"/>
                <w:szCs w:val="20"/>
              </w:rPr>
              <w:t>World Bank</w:t>
            </w:r>
            <w:r w:rsidR="00F75180" w:rsidRPr="00B80C4F">
              <w:rPr>
                <w:rFonts w:ascii="Arial" w:hAnsi="Arial" w:cs="Arial"/>
                <w:sz w:val="20"/>
                <w:szCs w:val="20"/>
              </w:rPr>
              <w:t>, as described in ITB 4.4, 4.5, 4.6 and 4.7</w:t>
            </w:r>
          </w:p>
        </w:tc>
        <w:tc>
          <w:tcPr>
            <w:tcW w:w="1428" w:type="dxa"/>
          </w:tcPr>
          <w:p w14:paraId="0E01B494"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A04508">
              <w:rPr>
                <w:rFonts w:ascii="Arial" w:hAnsi="Arial" w:cs="Arial"/>
                <w:sz w:val="20"/>
                <w:szCs w:val="20"/>
              </w:rPr>
              <w:t>Must meet requirement</w:t>
            </w:r>
          </w:p>
        </w:tc>
        <w:tc>
          <w:tcPr>
            <w:tcW w:w="1486" w:type="dxa"/>
          </w:tcPr>
          <w:p w14:paraId="727954AD"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A04508">
              <w:rPr>
                <w:rFonts w:ascii="Arial" w:hAnsi="Arial" w:cs="Arial"/>
                <w:sz w:val="20"/>
                <w:szCs w:val="20"/>
              </w:rPr>
              <w:t>Must meet requirement</w:t>
            </w:r>
          </w:p>
        </w:tc>
        <w:tc>
          <w:tcPr>
            <w:tcW w:w="1672" w:type="dxa"/>
          </w:tcPr>
          <w:p w14:paraId="33B2528E"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A04508">
              <w:rPr>
                <w:rFonts w:ascii="Arial" w:hAnsi="Arial" w:cs="Arial"/>
                <w:sz w:val="20"/>
                <w:szCs w:val="20"/>
              </w:rPr>
              <w:t>Must meet requirement</w:t>
            </w:r>
          </w:p>
        </w:tc>
        <w:tc>
          <w:tcPr>
            <w:tcW w:w="1672" w:type="dxa"/>
          </w:tcPr>
          <w:p w14:paraId="5B15E607" w14:textId="77777777" w:rsidR="00F75180" w:rsidRPr="00A04508" w:rsidRDefault="004264E6" w:rsidP="00E451FC">
            <w:pPr>
              <w:spacing w:before="120"/>
              <w:jc w:val="both"/>
              <w:outlineLvl w:val="3"/>
            </w:pPr>
            <w:r w:rsidRPr="00A04508">
              <w:rPr>
                <w:rFonts w:ascii="Arial" w:hAnsi="Arial" w:cs="Arial"/>
                <w:sz w:val="20"/>
              </w:rPr>
              <w:t>N/A</w:t>
            </w:r>
          </w:p>
          <w:p w14:paraId="72268F94" w14:textId="77777777" w:rsidR="00F75180" w:rsidRPr="007764E1" w:rsidRDefault="00F75180" w:rsidP="00B836FA">
            <w:pPr>
              <w:pStyle w:val="Style11"/>
              <w:tabs>
                <w:tab w:val="left" w:leader="dot" w:pos="8424"/>
              </w:tabs>
              <w:spacing w:line="240" w:lineRule="auto"/>
              <w:rPr>
                <w:rFonts w:ascii="Arial" w:hAnsi="Arial" w:cs="Arial"/>
                <w:sz w:val="20"/>
                <w:szCs w:val="20"/>
              </w:rPr>
            </w:pPr>
          </w:p>
        </w:tc>
        <w:tc>
          <w:tcPr>
            <w:tcW w:w="1672" w:type="dxa"/>
          </w:tcPr>
          <w:p w14:paraId="4C5F1654"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A04508">
              <w:rPr>
                <w:rFonts w:ascii="Arial" w:hAnsi="Arial" w:cs="Arial"/>
                <w:sz w:val="20"/>
                <w:szCs w:val="20"/>
              </w:rPr>
              <w:t>Letter of Bid</w:t>
            </w:r>
          </w:p>
        </w:tc>
      </w:tr>
      <w:tr w:rsidR="00F75180" w:rsidRPr="007764E1" w14:paraId="4FC63FCC" w14:textId="77777777" w:rsidTr="0090069A">
        <w:tc>
          <w:tcPr>
            <w:tcW w:w="554" w:type="dxa"/>
          </w:tcPr>
          <w:p w14:paraId="4DD8AAFD"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A04508">
              <w:rPr>
                <w:rFonts w:ascii="Arial" w:hAnsi="Arial" w:cs="Arial"/>
                <w:sz w:val="20"/>
                <w:szCs w:val="20"/>
              </w:rPr>
              <w:t xml:space="preserve">1.4 </w:t>
            </w:r>
          </w:p>
        </w:tc>
        <w:tc>
          <w:tcPr>
            <w:tcW w:w="2394" w:type="dxa"/>
          </w:tcPr>
          <w:p w14:paraId="0C248D8C" w14:textId="77777777" w:rsidR="00F75180" w:rsidRPr="007764E1" w:rsidRDefault="004264E6" w:rsidP="00B836FA">
            <w:pPr>
              <w:pStyle w:val="Style11"/>
              <w:tabs>
                <w:tab w:val="left" w:leader="dot" w:pos="8424"/>
              </w:tabs>
              <w:spacing w:line="240" w:lineRule="auto"/>
              <w:rPr>
                <w:rFonts w:ascii="Arial" w:hAnsi="Arial" w:cs="Arial"/>
                <w:b/>
                <w:sz w:val="20"/>
                <w:szCs w:val="20"/>
              </w:rPr>
            </w:pPr>
            <w:r w:rsidRPr="00A04508">
              <w:rPr>
                <w:rFonts w:ascii="Arial" w:hAnsi="Arial" w:cs="Arial"/>
                <w:b/>
                <w:sz w:val="20"/>
                <w:szCs w:val="20"/>
              </w:rPr>
              <w:t>Government Owned Entity of the Borrower country</w:t>
            </w:r>
          </w:p>
        </w:tc>
        <w:tc>
          <w:tcPr>
            <w:tcW w:w="2295" w:type="dxa"/>
          </w:tcPr>
          <w:p w14:paraId="7156DAF8"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A04508">
              <w:rPr>
                <w:rFonts w:ascii="Arial" w:hAnsi="Arial" w:cs="Arial"/>
                <w:sz w:val="20"/>
                <w:szCs w:val="20"/>
              </w:rPr>
              <w:t>Meets conditions of ITB  4.5</w:t>
            </w:r>
          </w:p>
        </w:tc>
        <w:tc>
          <w:tcPr>
            <w:tcW w:w="1428" w:type="dxa"/>
          </w:tcPr>
          <w:p w14:paraId="2C1B5541"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A04508">
              <w:rPr>
                <w:rFonts w:ascii="Arial" w:hAnsi="Arial" w:cs="Arial"/>
                <w:sz w:val="20"/>
                <w:szCs w:val="20"/>
              </w:rPr>
              <w:t>Must meet requirement</w:t>
            </w:r>
          </w:p>
        </w:tc>
        <w:tc>
          <w:tcPr>
            <w:tcW w:w="1486" w:type="dxa"/>
          </w:tcPr>
          <w:p w14:paraId="2FA26D84"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A04508">
              <w:rPr>
                <w:rFonts w:ascii="Arial" w:hAnsi="Arial" w:cs="Arial"/>
                <w:sz w:val="20"/>
                <w:szCs w:val="20"/>
              </w:rPr>
              <w:t>Must meet requirement</w:t>
            </w:r>
          </w:p>
        </w:tc>
        <w:tc>
          <w:tcPr>
            <w:tcW w:w="1672" w:type="dxa"/>
          </w:tcPr>
          <w:p w14:paraId="05501EB3"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A04508">
              <w:rPr>
                <w:rFonts w:ascii="Arial" w:hAnsi="Arial" w:cs="Arial"/>
                <w:sz w:val="20"/>
                <w:szCs w:val="20"/>
              </w:rPr>
              <w:t>Must meet requirement</w:t>
            </w:r>
          </w:p>
        </w:tc>
        <w:tc>
          <w:tcPr>
            <w:tcW w:w="1672" w:type="dxa"/>
          </w:tcPr>
          <w:p w14:paraId="6DB65FEA" w14:textId="77777777" w:rsidR="00F75180" w:rsidRPr="00A04508" w:rsidRDefault="004264E6" w:rsidP="007A6C6D">
            <w:pPr>
              <w:spacing w:before="120"/>
              <w:outlineLvl w:val="3"/>
            </w:pPr>
            <w:r w:rsidRPr="00A04508">
              <w:rPr>
                <w:rFonts w:ascii="Arial" w:hAnsi="Arial" w:cs="Arial"/>
                <w:sz w:val="20"/>
              </w:rPr>
              <w:t>N/A</w:t>
            </w:r>
          </w:p>
          <w:p w14:paraId="088A7844" w14:textId="77777777" w:rsidR="00F75180" w:rsidRPr="007764E1" w:rsidRDefault="00F75180" w:rsidP="00B836FA">
            <w:pPr>
              <w:rPr>
                <w:rFonts w:ascii="Arial" w:hAnsi="Arial" w:cs="Arial"/>
                <w:sz w:val="20"/>
              </w:rPr>
            </w:pPr>
          </w:p>
        </w:tc>
        <w:tc>
          <w:tcPr>
            <w:tcW w:w="1672" w:type="dxa"/>
          </w:tcPr>
          <w:p w14:paraId="43347DAD"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A04508">
              <w:rPr>
                <w:rFonts w:ascii="Arial" w:hAnsi="Arial" w:cs="Arial"/>
                <w:sz w:val="20"/>
                <w:szCs w:val="20"/>
              </w:rPr>
              <w:t>Forms ELI – 1.1 and 1.2, with attachments</w:t>
            </w:r>
          </w:p>
        </w:tc>
      </w:tr>
      <w:tr w:rsidR="00F75180" w:rsidRPr="007764E1" w14:paraId="3BE56A80" w14:textId="77777777" w:rsidTr="0090069A">
        <w:tc>
          <w:tcPr>
            <w:tcW w:w="554" w:type="dxa"/>
          </w:tcPr>
          <w:p w14:paraId="038A48CF"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A04508">
              <w:rPr>
                <w:rFonts w:ascii="Arial" w:hAnsi="Arial" w:cs="Arial"/>
                <w:sz w:val="20"/>
                <w:szCs w:val="20"/>
              </w:rPr>
              <w:t>1.5</w:t>
            </w:r>
          </w:p>
        </w:tc>
        <w:tc>
          <w:tcPr>
            <w:tcW w:w="2394" w:type="dxa"/>
          </w:tcPr>
          <w:p w14:paraId="6B17DC8D" w14:textId="77777777" w:rsidR="00F75180" w:rsidRPr="007764E1" w:rsidRDefault="00A04508" w:rsidP="00B836FA">
            <w:pPr>
              <w:pStyle w:val="Style11"/>
              <w:tabs>
                <w:tab w:val="left" w:leader="dot" w:pos="8424"/>
              </w:tabs>
              <w:spacing w:line="240" w:lineRule="auto"/>
              <w:rPr>
                <w:rFonts w:ascii="Arial" w:hAnsi="Arial" w:cs="Arial"/>
                <w:b/>
                <w:sz w:val="20"/>
                <w:szCs w:val="20"/>
              </w:rPr>
            </w:pPr>
            <w:r>
              <w:rPr>
                <w:rFonts w:ascii="Arial" w:hAnsi="Arial" w:cs="Arial"/>
                <w:b/>
                <w:sz w:val="20"/>
                <w:szCs w:val="20"/>
              </w:rPr>
              <w:t>World Bank</w:t>
            </w:r>
            <w:r w:rsidR="004264E6" w:rsidRPr="00A04508">
              <w:rPr>
                <w:rFonts w:ascii="Arial" w:hAnsi="Arial" w:cs="Arial"/>
                <w:b/>
                <w:sz w:val="20"/>
                <w:szCs w:val="20"/>
              </w:rPr>
              <w:t xml:space="preserve"> resolution or Borrower’s country law</w:t>
            </w:r>
          </w:p>
        </w:tc>
        <w:tc>
          <w:tcPr>
            <w:tcW w:w="2295" w:type="dxa"/>
          </w:tcPr>
          <w:p w14:paraId="0D7505A3" w14:textId="77777777" w:rsidR="00F75180" w:rsidRPr="007764E1" w:rsidRDefault="004264E6" w:rsidP="00A04508">
            <w:pPr>
              <w:pStyle w:val="Style11"/>
              <w:tabs>
                <w:tab w:val="left" w:leader="dot" w:pos="8424"/>
              </w:tabs>
              <w:spacing w:line="240" w:lineRule="auto"/>
              <w:rPr>
                <w:rFonts w:ascii="Arial" w:hAnsi="Arial" w:cs="Arial"/>
                <w:sz w:val="20"/>
                <w:szCs w:val="20"/>
              </w:rPr>
            </w:pPr>
            <w:r w:rsidRPr="00A04508">
              <w:rPr>
                <w:rFonts w:ascii="Arial" w:hAnsi="Arial" w:cs="Arial"/>
                <w:sz w:val="20"/>
                <w:szCs w:val="20"/>
              </w:rPr>
              <w:t xml:space="preserve">Not having been excluded as a result of prohibition in the Borrower’s country laws or official regulations against commercial relations with the Bidder’s country, or by an act of compliance with </w:t>
            </w:r>
            <w:r w:rsidR="00A04508">
              <w:rPr>
                <w:rFonts w:ascii="Arial" w:hAnsi="Arial" w:cs="Arial"/>
                <w:sz w:val="20"/>
                <w:szCs w:val="20"/>
              </w:rPr>
              <w:t>World Bank</w:t>
            </w:r>
            <w:r w:rsidRPr="00A04508">
              <w:rPr>
                <w:rFonts w:ascii="Arial" w:hAnsi="Arial" w:cs="Arial"/>
                <w:sz w:val="20"/>
                <w:szCs w:val="20"/>
              </w:rPr>
              <w:t xml:space="preserve"> resolution, both in accordance with ITB 4.7 and Section V.</w:t>
            </w:r>
          </w:p>
        </w:tc>
        <w:tc>
          <w:tcPr>
            <w:tcW w:w="1428" w:type="dxa"/>
          </w:tcPr>
          <w:p w14:paraId="5D65EDCB"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A04508">
              <w:rPr>
                <w:rFonts w:ascii="Arial" w:hAnsi="Arial" w:cs="Arial"/>
                <w:sz w:val="20"/>
                <w:szCs w:val="20"/>
              </w:rPr>
              <w:t>Must meet requirement</w:t>
            </w:r>
          </w:p>
        </w:tc>
        <w:tc>
          <w:tcPr>
            <w:tcW w:w="1486" w:type="dxa"/>
          </w:tcPr>
          <w:p w14:paraId="2A606BB3"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A04508">
              <w:rPr>
                <w:rFonts w:ascii="Arial" w:hAnsi="Arial" w:cs="Arial"/>
                <w:sz w:val="20"/>
                <w:szCs w:val="20"/>
              </w:rPr>
              <w:t>Must meet requirement</w:t>
            </w:r>
          </w:p>
        </w:tc>
        <w:tc>
          <w:tcPr>
            <w:tcW w:w="1672" w:type="dxa"/>
          </w:tcPr>
          <w:p w14:paraId="50107B88"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A04508">
              <w:rPr>
                <w:rFonts w:ascii="Arial" w:hAnsi="Arial" w:cs="Arial"/>
                <w:sz w:val="20"/>
                <w:szCs w:val="20"/>
              </w:rPr>
              <w:t>Must meet requirement</w:t>
            </w:r>
          </w:p>
        </w:tc>
        <w:tc>
          <w:tcPr>
            <w:tcW w:w="1672" w:type="dxa"/>
          </w:tcPr>
          <w:p w14:paraId="235FF184" w14:textId="77777777" w:rsidR="00F75180" w:rsidRPr="00A04508" w:rsidRDefault="004264E6" w:rsidP="007A6C6D">
            <w:pPr>
              <w:spacing w:before="120"/>
              <w:outlineLvl w:val="3"/>
            </w:pPr>
            <w:r w:rsidRPr="00A04508">
              <w:rPr>
                <w:rFonts w:ascii="Arial" w:hAnsi="Arial" w:cs="Arial"/>
                <w:sz w:val="20"/>
              </w:rPr>
              <w:t>N/A</w:t>
            </w:r>
          </w:p>
          <w:p w14:paraId="32C11804" w14:textId="77777777" w:rsidR="00F75180" w:rsidRPr="007764E1" w:rsidRDefault="00F75180" w:rsidP="00B836FA">
            <w:pPr>
              <w:rPr>
                <w:rFonts w:ascii="Arial" w:hAnsi="Arial" w:cs="Arial"/>
                <w:sz w:val="20"/>
              </w:rPr>
            </w:pPr>
          </w:p>
        </w:tc>
        <w:tc>
          <w:tcPr>
            <w:tcW w:w="1672" w:type="dxa"/>
          </w:tcPr>
          <w:p w14:paraId="34C31ABC"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A04508">
              <w:rPr>
                <w:rFonts w:ascii="Arial" w:hAnsi="Arial" w:cs="Arial"/>
                <w:sz w:val="20"/>
                <w:szCs w:val="20"/>
              </w:rPr>
              <w:t>Forms ELI – 1.1 and 1.2, with attachments</w:t>
            </w:r>
          </w:p>
        </w:tc>
      </w:tr>
      <w:tr w:rsidR="00F75180" w:rsidRPr="007764E1" w14:paraId="31BF6F41" w14:textId="77777777" w:rsidTr="0090069A">
        <w:tc>
          <w:tcPr>
            <w:tcW w:w="13173" w:type="dxa"/>
            <w:gridSpan w:val="8"/>
          </w:tcPr>
          <w:p w14:paraId="6B337FEC" w14:textId="77777777" w:rsidR="00F75180" w:rsidRPr="00A04508" w:rsidRDefault="004264E6" w:rsidP="00B836FA">
            <w:pPr>
              <w:pStyle w:val="S3-Heading2"/>
              <w:spacing w:before="120"/>
            </w:pPr>
            <w:bookmarkStart w:id="376" w:name="_Toc107899637"/>
            <w:bookmarkStart w:id="377" w:name="_Toc365035118"/>
            <w:r w:rsidRPr="00A04508">
              <w:t>2. Historical Contract Non-Performance</w:t>
            </w:r>
            <w:bookmarkEnd w:id="376"/>
            <w:bookmarkEnd w:id="377"/>
          </w:p>
        </w:tc>
      </w:tr>
      <w:tr w:rsidR="00F75180" w:rsidRPr="007764E1" w14:paraId="5B5BE6EB" w14:textId="77777777" w:rsidTr="0090069A">
        <w:tc>
          <w:tcPr>
            <w:tcW w:w="554" w:type="dxa"/>
          </w:tcPr>
          <w:p w14:paraId="181BE775"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A04508">
              <w:rPr>
                <w:rFonts w:ascii="Arial" w:hAnsi="Arial" w:cs="Arial"/>
                <w:sz w:val="20"/>
                <w:szCs w:val="20"/>
              </w:rPr>
              <w:lastRenderedPageBreak/>
              <w:t>2.1</w:t>
            </w:r>
          </w:p>
        </w:tc>
        <w:tc>
          <w:tcPr>
            <w:tcW w:w="2394" w:type="dxa"/>
          </w:tcPr>
          <w:p w14:paraId="018B3AFD" w14:textId="77777777" w:rsidR="00F75180" w:rsidRPr="007764E1" w:rsidRDefault="004264E6" w:rsidP="00B836FA">
            <w:pPr>
              <w:pStyle w:val="Style11"/>
              <w:tabs>
                <w:tab w:val="left" w:leader="dot" w:pos="8424"/>
              </w:tabs>
              <w:spacing w:line="240" w:lineRule="auto"/>
              <w:rPr>
                <w:rFonts w:ascii="Arial" w:hAnsi="Arial" w:cs="Arial"/>
                <w:b/>
                <w:sz w:val="20"/>
                <w:szCs w:val="20"/>
              </w:rPr>
            </w:pPr>
            <w:r w:rsidRPr="00A04508">
              <w:rPr>
                <w:rFonts w:ascii="Arial" w:hAnsi="Arial" w:cs="Arial"/>
                <w:b/>
                <w:sz w:val="20"/>
                <w:szCs w:val="20"/>
              </w:rPr>
              <w:t>History of Non-Performing Contracts</w:t>
            </w:r>
          </w:p>
        </w:tc>
        <w:tc>
          <w:tcPr>
            <w:tcW w:w="2295" w:type="dxa"/>
          </w:tcPr>
          <w:p w14:paraId="5562BA53" w14:textId="77777777" w:rsidR="00F75180" w:rsidRPr="007764E1" w:rsidRDefault="004264E6" w:rsidP="00786290">
            <w:pPr>
              <w:pStyle w:val="Style11"/>
              <w:tabs>
                <w:tab w:val="left" w:leader="dot" w:pos="8424"/>
              </w:tabs>
              <w:spacing w:line="240" w:lineRule="auto"/>
              <w:rPr>
                <w:rFonts w:ascii="Arial" w:hAnsi="Arial" w:cs="Arial"/>
                <w:sz w:val="20"/>
                <w:szCs w:val="20"/>
              </w:rPr>
            </w:pPr>
            <w:r w:rsidRPr="00A04508">
              <w:rPr>
                <w:rFonts w:ascii="Arial" w:hAnsi="Arial" w:cs="Arial"/>
                <w:sz w:val="20"/>
                <w:szCs w:val="20"/>
              </w:rPr>
              <w:t>Non-performance of a contract</w:t>
            </w:r>
            <w:r>
              <w:rPr>
                <w:rStyle w:val="FootnoteReference"/>
                <w:rFonts w:ascii="Arial" w:hAnsi="Arial" w:cs="Arial"/>
                <w:sz w:val="20"/>
                <w:szCs w:val="20"/>
              </w:rPr>
              <w:footnoteReference w:id="6"/>
            </w:r>
            <w:r w:rsidRPr="00A04508">
              <w:rPr>
                <w:rFonts w:ascii="Arial" w:hAnsi="Arial" w:cs="Arial"/>
                <w:sz w:val="20"/>
                <w:szCs w:val="20"/>
              </w:rPr>
              <w:t xml:space="preserve"> did not occur as a result of contractor default since </w:t>
            </w:r>
            <w:r w:rsidRPr="00B24BF8">
              <w:rPr>
                <w:rFonts w:ascii="Arial" w:hAnsi="Arial" w:cs="Arial"/>
                <w:b/>
                <w:sz w:val="20"/>
                <w:szCs w:val="20"/>
              </w:rPr>
              <w:t>1</w:t>
            </w:r>
            <w:r w:rsidRPr="00B24BF8">
              <w:rPr>
                <w:rFonts w:ascii="Arial" w:hAnsi="Arial" w:cs="Arial"/>
                <w:b/>
                <w:sz w:val="20"/>
                <w:szCs w:val="20"/>
                <w:vertAlign w:val="superscript"/>
              </w:rPr>
              <w:t>st</w:t>
            </w:r>
            <w:r w:rsidRPr="00B24BF8">
              <w:rPr>
                <w:rFonts w:ascii="Arial" w:hAnsi="Arial" w:cs="Arial"/>
                <w:b/>
                <w:sz w:val="20"/>
                <w:szCs w:val="20"/>
              </w:rPr>
              <w:t xml:space="preserve"> January 2014</w:t>
            </w:r>
            <w:r w:rsidRPr="00A04508">
              <w:rPr>
                <w:rFonts w:ascii="Arial" w:hAnsi="Arial" w:cs="Arial"/>
                <w:sz w:val="20"/>
                <w:szCs w:val="20"/>
              </w:rPr>
              <w:t xml:space="preserve">. </w:t>
            </w:r>
          </w:p>
        </w:tc>
        <w:tc>
          <w:tcPr>
            <w:tcW w:w="1428" w:type="dxa"/>
          </w:tcPr>
          <w:p w14:paraId="4792E7C2"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t>Must meet requirement</w:t>
            </w:r>
            <w:r>
              <w:rPr>
                <w:rFonts w:ascii="Arial" w:hAnsi="Arial" w:cs="Arial"/>
                <w:sz w:val="20"/>
                <w:szCs w:val="20"/>
                <w:vertAlign w:val="superscript"/>
              </w:rPr>
              <w:t>12</w:t>
            </w:r>
            <w:r>
              <w:rPr>
                <w:rFonts w:ascii="Arial" w:hAnsi="Arial" w:cs="Arial"/>
                <w:sz w:val="20"/>
                <w:szCs w:val="20"/>
              </w:rPr>
              <w:t xml:space="preserve">  </w:t>
            </w:r>
          </w:p>
        </w:tc>
        <w:tc>
          <w:tcPr>
            <w:tcW w:w="1486" w:type="dxa"/>
          </w:tcPr>
          <w:p w14:paraId="69D1C81A"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t>Must meet requirements</w:t>
            </w:r>
          </w:p>
        </w:tc>
        <w:tc>
          <w:tcPr>
            <w:tcW w:w="1672" w:type="dxa"/>
          </w:tcPr>
          <w:p w14:paraId="2FF68A5A"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t>Must meet requirement</w:t>
            </w:r>
            <w:r>
              <w:rPr>
                <w:rStyle w:val="FootnoteReference"/>
                <w:rFonts w:ascii="Arial" w:hAnsi="Arial" w:cs="Arial"/>
                <w:sz w:val="20"/>
                <w:szCs w:val="20"/>
              </w:rPr>
              <w:footnoteReference w:id="7"/>
            </w:r>
            <w:r w:rsidRPr="00A04508">
              <w:rPr>
                <w:rFonts w:ascii="Arial" w:hAnsi="Arial" w:cs="Arial"/>
                <w:sz w:val="20"/>
                <w:szCs w:val="20"/>
              </w:rPr>
              <w:t xml:space="preserve"> </w:t>
            </w:r>
          </w:p>
        </w:tc>
        <w:tc>
          <w:tcPr>
            <w:tcW w:w="1672" w:type="dxa"/>
          </w:tcPr>
          <w:p w14:paraId="202670AB" w14:textId="77777777" w:rsidR="00F75180" w:rsidRPr="007764E1" w:rsidRDefault="004264E6" w:rsidP="00B836FA">
            <w:pPr>
              <w:rPr>
                <w:rFonts w:ascii="Arial" w:hAnsi="Arial" w:cs="Arial"/>
                <w:sz w:val="20"/>
              </w:rPr>
            </w:pPr>
            <w:r w:rsidRPr="00A04508">
              <w:rPr>
                <w:rFonts w:ascii="Arial" w:hAnsi="Arial" w:cs="Arial"/>
                <w:sz w:val="20"/>
              </w:rPr>
              <w:t>N/A</w:t>
            </w:r>
          </w:p>
        </w:tc>
        <w:tc>
          <w:tcPr>
            <w:tcW w:w="1672" w:type="dxa"/>
          </w:tcPr>
          <w:p w14:paraId="7DBD1F04"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A04508">
              <w:rPr>
                <w:rFonts w:ascii="Arial" w:hAnsi="Arial" w:cs="Arial"/>
                <w:sz w:val="20"/>
                <w:szCs w:val="20"/>
              </w:rPr>
              <w:t>Form CON-2</w:t>
            </w:r>
          </w:p>
        </w:tc>
      </w:tr>
      <w:tr w:rsidR="00F75180" w:rsidRPr="007764E1" w14:paraId="5CFEC025" w14:textId="77777777" w:rsidTr="0090069A">
        <w:tc>
          <w:tcPr>
            <w:tcW w:w="554" w:type="dxa"/>
          </w:tcPr>
          <w:p w14:paraId="6FB6B8FC"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A04508">
              <w:rPr>
                <w:rFonts w:ascii="Arial" w:hAnsi="Arial" w:cs="Arial"/>
                <w:sz w:val="20"/>
                <w:szCs w:val="20"/>
              </w:rPr>
              <w:t>2.2</w:t>
            </w:r>
          </w:p>
        </w:tc>
        <w:tc>
          <w:tcPr>
            <w:tcW w:w="2394" w:type="dxa"/>
          </w:tcPr>
          <w:p w14:paraId="4FE37FCD" w14:textId="77777777" w:rsidR="00F75180" w:rsidRPr="007764E1" w:rsidRDefault="004264E6" w:rsidP="00B836FA">
            <w:pPr>
              <w:pStyle w:val="Style11"/>
              <w:tabs>
                <w:tab w:val="left" w:leader="dot" w:pos="8424"/>
              </w:tabs>
              <w:spacing w:line="240" w:lineRule="auto"/>
              <w:rPr>
                <w:rFonts w:ascii="Arial" w:hAnsi="Arial" w:cs="Arial"/>
                <w:b/>
                <w:sz w:val="20"/>
                <w:szCs w:val="20"/>
              </w:rPr>
            </w:pPr>
            <w:r w:rsidRPr="00A04508">
              <w:rPr>
                <w:rFonts w:ascii="Arial" w:hAnsi="Arial" w:cs="Arial"/>
                <w:b/>
                <w:sz w:val="20"/>
                <w:szCs w:val="20"/>
              </w:rPr>
              <w:t>Suspension  Based on Execution of Bid Securing Declaration by the Employer or withdrawal of the Bid within Bid validity</w:t>
            </w:r>
          </w:p>
        </w:tc>
        <w:tc>
          <w:tcPr>
            <w:tcW w:w="2295" w:type="dxa"/>
          </w:tcPr>
          <w:p w14:paraId="65AAB6CF"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A04508">
              <w:rPr>
                <w:rFonts w:ascii="Arial" w:hAnsi="Arial" w:cs="Arial"/>
                <w:sz w:val="20"/>
                <w:szCs w:val="20"/>
              </w:rPr>
              <w:t>Not under suspension based on execution of a Bid Securing Declaration pursuant to ITB 4.6 or withdrawal of the Bid pursuant ITB 19.9.</w:t>
            </w:r>
          </w:p>
        </w:tc>
        <w:tc>
          <w:tcPr>
            <w:tcW w:w="1428" w:type="dxa"/>
          </w:tcPr>
          <w:p w14:paraId="61340D25"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A04508">
              <w:rPr>
                <w:rFonts w:ascii="Arial" w:hAnsi="Arial" w:cs="Arial"/>
                <w:sz w:val="20"/>
                <w:szCs w:val="20"/>
              </w:rPr>
              <w:t xml:space="preserve">Must meet requirement </w:t>
            </w:r>
          </w:p>
        </w:tc>
        <w:tc>
          <w:tcPr>
            <w:tcW w:w="1486" w:type="dxa"/>
          </w:tcPr>
          <w:p w14:paraId="24E93E80"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A04508">
              <w:rPr>
                <w:rFonts w:ascii="Arial" w:hAnsi="Arial" w:cs="Arial"/>
                <w:sz w:val="20"/>
                <w:szCs w:val="20"/>
              </w:rPr>
              <w:t>Must meet requirement</w:t>
            </w:r>
          </w:p>
        </w:tc>
        <w:tc>
          <w:tcPr>
            <w:tcW w:w="1672" w:type="dxa"/>
          </w:tcPr>
          <w:p w14:paraId="230F8A38"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A04508">
              <w:rPr>
                <w:rFonts w:ascii="Arial" w:hAnsi="Arial" w:cs="Arial"/>
                <w:sz w:val="20"/>
                <w:szCs w:val="20"/>
              </w:rPr>
              <w:t xml:space="preserve">Must meet requirement </w:t>
            </w:r>
          </w:p>
        </w:tc>
        <w:tc>
          <w:tcPr>
            <w:tcW w:w="1672" w:type="dxa"/>
          </w:tcPr>
          <w:p w14:paraId="26365864" w14:textId="77777777" w:rsidR="00F75180" w:rsidRPr="007764E1" w:rsidRDefault="004264E6" w:rsidP="00B836FA">
            <w:pPr>
              <w:rPr>
                <w:rFonts w:ascii="Arial" w:hAnsi="Arial" w:cs="Arial"/>
                <w:sz w:val="20"/>
              </w:rPr>
            </w:pPr>
            <w:r w:rsidRPr="00A04508">
              <w:rPr>
                <w:rFonts w:ascii="Arial" w:hAnsi="Arial" w:cs="Arial"/>
                <w:sz w:val="20"/>
              </w:rPr>
              <w:t>N/A</w:t>
            </w:r>
          </w:p>
        </w:tc>
        <w:tc>
          <w:tcPr>
            <w:tcW w:w="1672" w:type="dxa"/>
          </w:tcPr>
          <w:p w14:paraId="0DE9CA33"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A04508">
              <w:rPr>
                <w:rFonts w:ascii="Arial" w:hAnsi="Arial" w:cs="Arial"/>
                <w:sz w:val="20"/>
                <w:szCs w:val="20"/>
              </w:rPr>
              <w:t>Bid Submission Form</w:t>
            </w:r>
          </w:p>
        </w:tc>
      </w:tr>
      <w:tr w:rsidR="00F75180" w:rsidRPr="007764E1" w14:paraId="7A52F9D8" w14:textId="77777777" w:rsidTr="0090069A">
        <w:tc>
          <w:tcPr>
            <w:tcW w:w="554" w:type="dxa"/>
          </w:tcPr>
          <w:p w14:paraId="341E3F6E"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CE239E">
              <w:rPr>
                <w:rFonts w:ascii="Arial" w:hAnsi="Arial" w:cs="Arial"/>
                <w:sz w:val="20"/>
                <w:szCs w:val="20"/>
              </w:rPr>
              <w:t>2.3</w:t>
            </w:r>
          </w:p>
        </w:tc>
        <w:tc>
          <w:tcPr>
            <w:tcW w:w="2394" w:type="dxa"/>
          </w:tcPr>
          <w:p w14:paraId="07743FB2" w14:textId="77777777" w:rsidR="00F75180" w:rsidRPr="007764E1" w:rsidRDefault="004264E6" w:rsidP="00B836FA">
            <w:pPr>
              <w:pStyle w:val="Style11"/>
              <w:tabs>
                <w:tab w:val="left" w:leader="dot" w:pos="8424"/>
              </w:tabs>
              <w:spacing w:line="240" w:lineRule="auto"/>
              <w:rPr>
                <w:rFonts w:ascii="Arial" w:hAnsi="Arial" w:cs="Arial"/>
                <w:b/>
                <w:sz w:val="20"/>
                <w:szCs w:val="20"/>
              </w:rPr>
            </w:pPr>
            <w:r w:rsidRPr="00CE239E">
              <w:rPr>
                <w:rFonts w:ascii="Arial" w:hAnsi="Arial" w:cs="Arial"/>
                <w:b/>
                <w:sz w:val="20"/>
                <w:szCs w:val="20"/>
              </w:rPr>
              <w:t>Pending Litigation</w:t>
            </w:r>
          </w:p>
        </w:tc>
        <w:tc>
          <w:tcPr>
            <w:tcW w:w="2295" w:type="dxa"/>
          </w:tcPr>
          <w:p w14:paraId="11BC5640"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CE239E">
              <w:rPr>
                <w:rFonts w:ascii="Arial" w:hAnsi="Arial" w:cs="Arial"/>
                <w:sz w:val="20"/>
                <w:szCs w:val="20"/>
              </w:rPr>
              <w:t>Bidder’s financial position and prospective long term profitability sound according to criteria established in 3.1 below and assuming that all pending litigation will be resolved against the Bidder</w:t>
            </w:r>
          </w:p>
        </w:tc>
        <w:tc>
          <w:tcPr>
            <w:tcW w:w="1428" w:type="dxa"/>
          </w:tcPr>
          <w:p w14:paraId="01458CC7"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CE239E">
              <w:rPr>
                <w:rFonts w:ascii="Arial" w:hAnsi="Arial" w:cs="Arial"/>
                <w:sz w:val="20"/>
                <w:szCs w:val="20"/>
              </w:rPr>
              <w:t xml:space="preserve">Must meet requirement </w:t>
            </w:r>
          </w:p>
        </w:tc>
        <w:tc>
          <w:tcPr>
            <w:tcW w:w="1486" w:type="dxa"/>
          </w:tcPr>
          <w:p w14:paraId="64365242"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CE239E">
              <w:rPr>
                <w:rFonts w:ascii="Arial" w:hAnsi="Arial" w:cs="Arial"/>
                <w:sz w:val="20"/>
                <w:szCs w:val="20"/>
              </w:rPr>
              <w:t>N/A</w:t>
            </w:r>
          </w:p>
        </w:tc>
        <w:tc>
          <w:tcPr>
            <w:tcW w:w="1672" w:type="dxa"/>
          </w:tcPr>
          <w:p w14:paraId="12FE8F03"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CE239E">
              <w:rPr>
                <w:rFonts w:ascii="Arial" w:hAnsi="Arial" w:cs="Arial"/>
                <w:sz w:val="20"/>
                <w:szCs w:val="20"/>
              </w:rPr>
              <w:t xml:space="preserve">Must meet requirement </w:t>
            </w:r>
          </w:p>
        </w:tc>
        <w:tc>
          <w:tcPr>
            <w:tcW w:w="1672" w:type="dxa"/>
          </w:tcPr>
          <w:p w14:paraId="4AC12DA5" w14:textId="77777777" w:rsidR="00F75180" w:rsidRPr="007764E1" w:rsidRDefault="004264E6" w:rsidP="00B836FA">
            <w:pPr>
              <w:rPr>
                <w:rFonts w:ascii="Arial" w:hAnsi="Arial" w:cs="Arial"/>
                <w:sz w:val="20"/>
              </w:rPr>
            </w:pPr>
            <w:r w:rsidRPr="00CE239E">
              <w:rPr>
                <w:rFonts w:ascii="Arial" w:hAnsi="Arial" w:cs="Arial"/>
                <w:sz w:val="20"/>
              </w:rPr>
              <w:t>N/A</w:t>
            </w:r>
          </w:p>
        </w:tc>
        <w:tc>
          <w:tcPr>
            <w:tcW w:w="1672" w:type="dxa"/>
          </w:tcPr>
          <w:p w14:paraId="7000FEB0"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CE239E">
              <w:rPr>
                <w:rFonts w:ascii="Arial" w:hAnsi="Arial" w:cs="Arial"/>
                <w:sz w:val="20"/>
                <w:szCs w:val="20"/>
              </w:rPr>
              <w:t>Form CON – 2</w:t>
            </w:r>
          </w:p>
          <w:p w14:paraId="7137876B" w14:textId="77777777" w:rsidR="00F75180" w:rsidRPr="007764E1" w:rsidRDefault="00F75180" w:rsidP="00B836FA">
            <w:pPr>
              <w:pStyle w:val="Style11"/>
              <w:tabs>
                <w:tab w:val="left" w:leader="dot" w:pos="8424"/>
              </w:tabs>
              <w:spacing w:line="240" w:lineRule="auto"/>
              <w:rPr>
                <w:rFonts w:ascii="Arial" w:hAnsi="Arial" w:cs="Arial"/>
                <w:sz w:val="20"/>
                <w:szCs w:val="20"/>
              </w:rPr>
            </w:pPr>
          </w:p>
        </w:tc>
      </w:tr>
      <w:tr w:rsidR="00F75180" w:rsidRPr="007764E1" w14:paraId="463745A6" w14:textId="77777777" w:rsidTr="0090069A">
        <w:tc>
          <w:tcPr>
            <w:tcW w:w="554" w:type="dxa"/>
          </w:tcPr>
          <w:p w14:paraId="5C47DBE9" w14:textId="77777777" w:rsidR="00F75180" w:rsidRPr="007764E1" w:rsidRDefault="004264E6" w:rsidP="00B836FA">
            <w:pPr>
              <w:pStyle w:val="Style11"/>
              <w:pageBreakBefore/>
              <w:tabs>
                <w:tab w:val="left" w:leader="dot" w:pos="8424"/>
              </w:tabs>
              <w:spacing w:line="240" w:lineRule="auto"/>
              <w:rPr>
                <w:rFonts w:ascii="Arial" w:hAnsi="Arial" w:cs="Arial"/>
                <w:sz w:val="20"/>
                <w:szCs w:val="20"/>
              </w:rPr>
            </w:pPr>
            <w:r w:rsidRPr="00CE239E">
              <w:rPr>
                <w:rFonts w:ascii="Arial" w:hAnsi="Arial" w:cs="Arial"/>
                <w:sz w:val="20"/>
                <w:szCs w:val="20"/>
              </w:rPr>
              <w:lastRenderedPageBreak/>
              <w:t>2.4</w:t>
            </w:r>
          </w:p>
        </w:tc>
        <w:tc>
          <w:tcPr>
            <w:tcW w:w="2394" w:type="dxa"/>
          </w:tcPr>
          <w:p w14:paraId="4BCC7101" w14:textId="77777777" w:rsidR="00F75180" w:rsidRPr="007764E1" w:rsidRDefault="004264E6" w:rsidP="00B836FA">
            <w:pPr>
              <w:pStyle w:val="Style11"/>
              <w:tabs>
                <w:tab w:val="left" w:leader="dot" w:pos="8424"/>
              </w:tabs>
              <w:spacing w:line="240" w:lineRule="auto"/>
              <w:rPr>
                <w:rFonts w:ascii="Arial" w:hAnsi="Arial" w:cs="Arial"/>
                <w:b/>
                <w:sz w:val="20"/>
                <w:szCs w:val="20"/>
              </w:rPr>
            </w:pPr>
            <w:r w:rsidRPr="00CE239E">
              <w:rPr>
                <w:rFonts w:ascii="Arial" w:hAnsi="Arial" w:cs="Arial"/>
                <w:b/>
                <w:sz w:val="20"/>
                <w:szCs w:val="20"/>
              </w:rPr>
              <w:t>Litigation History</w:t>
            </w:r>
          </w:p>
        </w:tc>
        <w:tc>
          <w:tcPr>
            <w:tcW w:w="2295" w:type="dxa"/>
          </w:tcPr>
          <w:p w14:paraId="7D181AC3" w14:textId="77777777" w:rsidR="00F75180" w:rsidRPr="007764E1" w:rsidRDefault="004264E6" w:rsidP="001E1110">
            <w:pPr>
              <w:pStyle w:val="Style11"/>
              <w:tabs>
                <w:tab w:val="left" w:leader="dot" w:pos="8424"/>
              </w:tabs>
              <w:spacing w:line="240" w:lineRule="auto"/>
              <w:rPr>
                <w:rFonts w:ascii="Arial" w:hAnsi="Arial" w:cs="Arial"/>
                <w:sz w:val="16"/>
                <w:szCs w:val="20"/>
              </w:rPr>
            </w:pPr>
            <w:r w:rsidRPr="00CE239E">
              <w:rPr>
                <w:rFonts w:ascii="Arial" w:hAnsi="Arial" w:cs="Arial"/>
                <w:sz w:val="20"/>
                <w:szCs w:val="20"/>
              </w:rPr>
              <w:t>No consistent history of court/</w:t>
            </w:r>
            <w:r w:rsidR="00CE239E" w:rsidRPr="00CE239E">
              <w:rPr>
                <w:rFonts w:ascii="Arial" w:hAnsi="Arial" w:cs="Arial"/>
                <w:sz w:val="20"/>
                <w:szCs w:val="20"/>
              </w:rPr>
              <w:t>arbitral award</w:t>
            </w:r>
            <w:r w:rsidRPr="00CE239E">
              <w:rPr>
                <w:rFonts w:ascii="Arial" w:hAnsi="Arial" w:cs="Arial"/>
                <w:sz w:val="20"/>
                <w:szCs w:val="20"/>
              </w:rPr>
              <w:t xml:space="preserve"> decisions against the Bidder</w:t>
            </w:r>
            <w:r>
              <w:rPr>
                <w:rStyle w:val="FootnoteReference"/>
                <w:rFonts w:ascii="Arial" w:hAnsi="Arial" w:cs="Arial"/>
                <w:sz w:val="20"/>
                <w:szCs w:val="20"/>
              </w:rPr>
              <w:footnoteReference w:id="8"/>
            </w:r>
            <w:r w:rsidRPr="00CE239E">
              <w:rPr>
                <w:rFonts w:ascii="Arial" w:hAnsi="Arial" w:cs="Arial"/>
                <w:sz w:val="20"/>
                <w:szCs w:val="20"/>
              </w:rPr>
              <w:t xml:space="preserve"> </w:t>
            </w:r>
            <w:r w:rsidRPr="0071469E">
              <w:rPr>
                <w:rFonts w:ascii="Arial" w:hAnsi="Arial" w:cs="Arial"/>
                <w:b/>
                <w:sz w:val="20"/>
                <w:szCs w:val="20"/>
              </w:rPr>
              <w:t>since 1</w:t>
            </w:r>
            <w:r w:rsidRPr="0071469E">
              <w:rPr>
                <w:rFonts w:ascii="Arial" w:hAnsi="Arial" w:cs="Arial"/>
                <w:b/>
                <w:sz w:val="20"/>
                <w:szCs w:val="20"/>
                <w:vertAlign w:val="superscript"/>
              </w:rPr>
              <w:t>st</w:t>
            </w:r>
            <w:r w:rsidRPr="0071469E">
              <w:rPr>
                <w:rFonts w:ascii="Arial" w:hAnsi="Arial" w:cs="Arial"/>
                <w:b/>
                <w:sz w:val="20"/>
                <w:szCs w:val="20"/>
              </w:rPr>
              <w:t xml:space="preserve"> January 2014</w:t>
            </w:r>
          </w:p>
        </w:tc>
        <w:tc>
          <w:tcPr>
            <w:tcW w:w="1428" w:type="dxa"/>
          </w:tcPr>
          <w:p w14:paraId="20C79E28"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CE239E">
              <w:rPr>
                <w:rFonts w:ascii="Arial" w:hAnsi="Arial" w:cs="Arial"/>
                <w:sz w:val="20"/>
                <w:szCs w:val="20"/>
              </w:rPr>
              <w:t xml:space="preserve">Must meet requirement </w:t>
            </w:r>
          </w:p>
        </w:tc>
        <w:tc>
          <w:tcPr>
            <w:tcW w:w="1486" w:type="dxa"/>
          </w:tcPr>
          <w:p w14:paraId="250B2CFD"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CE239E">
              <w:rPr>
                <w:rFonts w:ascii="Arial" w:hAnsi="Arial" w:cs="Arial"/>
                <w:sz w:val="20"/>
                <w:szCs w:val="20"/>
              </w:rPr>
              <w:t>Must meet requirement</w:t>
            </w:r>
          </w:p>
        </w:tc>
        <w:tc>
          <w:tcPr>
            <w:tcW w:w="1672" w:type="dxa"/>
          </w:tcPr>
          <w:p w14:paraId="38C9B230"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CE239E">
              <w:rPr>
                <w:rFonts w:ascii="Arial" w:hAnsi="Arial" w:cs="Arial"/>
                <w:sz w:val="20"/>
                <w:szCs w:val="20"/>
              </w:rPr>
              <w:t xml:space="preserve">Must meet requirement </w:t>
            </w:r>
          </w:p>
        </w:tc>
        <w:tc>
          <w:tcPr>
            <w:tcW w:w="1672" w:type="dxa"/>
          </w:tcPr>
          <w:p w14:paraId="2CC5B1D5" w14:textId="77777777" w:rsidR="00F75180" w:rsidRPr="007764E1" w:rsidRDefault="004264E6" w:rsidP="00B836FA">
            <w:pPr>
              <w:rPr>
                <w:rFonts w:ascii="Arial" w:hAnsi="Arial" w:cs="Arial"/>
                <w:sz w:val="20"/>
              </w:rPr>
            </w:pPr>
            <w:r w:rsidRPr="00CE239E">
              <w:rPr>
                <w:rFonts w:ascii="Arial" w:hAnsi="Arial" w:cs="Arial"/>
                <w:sz w:val="20"/>
              </w:rPr>
              <w:t>N/A</w:t>
            </w:r>
          </w:p>
        </w:tc>
        <w:tc>
          <w:tcPr>
            <w:tcW w:w="1672" w:type="dxa"/>
          </w:tcPr>
          <w:p w14:paraId="3743FC6A"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CE239E">
              <w:rPr>
                <w:rFonts w:ascii="Arial" w:hAnsi="Arial" w:cs="Arial"/>
                <w:sz w:val="20"/>
                <w:szCs w:val="20"/>
              </w:rPr>
              <w:t xml:space="preserve">Form CON – 2 </w:t>
            </w:r>
          </w:p>
        </w:tc>
      </w:tr>
      <w:tr w:rsidR="00F75180" w:rsidRPr="007764E1" w14:paraId="7D262BAF" w14:textId="77777777" w:rsidTr="0090069A">
        <w:tc>
          <w:tcPr>
            <w:tcW w:w="13173" w:type="dxa"/>
            <w:gridSpan w:val="8"/>
          </w:tcPr>
          <w:p w14:paraId="5177D4A9" w14:textId="77777777" w:rsidR="00F75180" w:rsidRPr="007764E1" w:rsidRDefault="004264E6" w:rsidP="00B836FA">
            <w:pPr>
              <w:pStyle w:val="S3-Heading2"/>
              <w:pageBreakBefore/>
              <w:widowControl w:val="0"/>
              <w:autoSpaceDE w:val="0"/>
              <w:autoSpaceDN w:val="0"/>
              <w:spacing w:before="120"/>
              <w:ind w:left="0" w:right="0" w:firstLine="0"/>
              <w:jc w:val="left"/>
            </w:pPr>
            <w:bookmarkStart w:id="378" w:name="_Toc107899638"/>
            <w:bookmarkStart w:id="379" w:name="_Toc365035119"/>
            <w:r w:rsidRPr="00CE239E">
              <w:lastRenderedPageBreak/>
              <w:t>3. Financial Situation</w:t>
            </w:r>
            <w:bookmarkEnd w:id="378"/>
            <w:r w:rsidRPr="00CE239E">
              <w:t xml:space="preserve"> and Performance</w:t>
            </w:r>
            <w:bookmarkEnd w:id="379"/>
          </w:p>
        </w:tc>
      </w:tr>
      <w:tr w:rsidR="00F75180" w:rsidRPr="007764E1" w14:paraId="18CD1DA5" w14:textId="77777777" w:rsidTr="0090069A">
        <w:tc>
          <w:tcPr>
            <w:tcW w:w="554" w:type="dxa"/>
            <w:tcBorders>
              <w:bottom w:val="nil"/>
            </w:tcBorders>
          </w:tcPr>
          <w:p w14:paraId="3C66E60A" w14:textId="77777777" w:rsidR="00F75180" w:rsidRPr="007764E1" w:rsidRDefault="004264E6" w:rsidP="00B836FA">
            <w:pPr>
              <w:pStyle w:val="Style11"/>
              <w:tabs>
                <w:tab w:val="left" w:leader="dot" w:pos="8424"/>
              </w:tabs>
              <w:spacing w:line="240" w:lineRule="auto"/>
              <w:rPr>
                <w:rFonts w:ascii="Arial" w:hAnsi="Arial" w:cs="Arial"/>
                <w:sz w:val="20"/>
                <w:szCs w:val="20"/>
              </w:rPr>
            </w:pPr>
            <w:r w:rsidRPr="00CE239E">
              <w:rPr>
                <w:rFonts w:ascii="Arial" w:hAnsi="Arial" w:cs="Arial"/>
                <w:sz w:val="20"/>
                <w:szCs w:val="20"/>
              </w:rPr>
              <w:t>3.1</w:t>
            </w:r>
          </w:p>
        </w:tc>
        <w:tc>
          <w:tcPr>
            <w:tcW w:w="2394" w:type="dxa"/>
            <w:tcBorders>
              <w:bottom w:val="nil"/>
            </w:tcBorders>
          </w:tcPr>
          <w:p w14:paraId="5293E513" w14:textId="77777777" w:rsidR="00F75180" w:rsidRPr="007764E1" w:rsidRDefault="004264E6" w:rsidP="00B836FA">
            <w:pPr>
              <w:pStyle w:val="Style11"/>
              <w:tabs>
                <w:tab w:val="left" w:leader="dot" w:pos="8424"/>
              </w:tabs>
              <w:spacing w:line="240" w:lineRule="auto"/>
              <w:rPr>
                <w:rFonts w:ascii="Arial" w:hAnsi="Arial" w:cs="Arial"/>
                <w:b/>
                <w:sz w:val="20"/>
                <w:szCs w:val="20"/>
              </w:rPr>
            </w:pPr>
            <w:r w:rsidRPr="00CE239E">
              <w:rPr>
                <w:rFonts w:ascii="Arial" w:hAnsi="Arial" w:cs="Arial"/>
                <w:b/>
                <w:sz w:val="20"/>
                <w:szCs w:val="20"/>
              </w:rPr>
              <w:t>Financial Capabilities</w:t>
            </w:r>
          </w:p>
        </w:tc>
        <w:tc>
          <w:tcPr>
            <w:tcW w:w="2295" w:type="dxa"/>
            <w:tcBorders>
              <w:bottom w:val="nil"/>
            </w:tcBorders>
          </w:tcPr>
          <w:p w14:paraId="0EC7E2C5" w14:textId="7937C801" w:rsidR="00F75180" w:rsidRPr="00167B32" w:rsidRDefault="004264E6" w:rsidP="00B836FA">
            <w:pPr>
              <w:pStyle w:val="Style11"/>
              <w:tabs>
                <w:tab w:val="left" w:leader="dot" w:pos="8424"/>
              </w:tabs>
              <w:spacing w:line="240" w:lineRule="auto"/>
              <w:rPr>
                <w:rFonts w:ascii="Arial" w:hAnsi="Arial" w:cs="Arial"/>
                <w:b/>
                <w:sz w:val="20"/>
                <w:szCs w:val="20"/>
              </w:rPr>
            </w:pPr>
            <w:r w:rsidRPr="00CE239E">
              <w:rPr>
                <w:rFonts w:ascii="Arial" w:hAnsi="Arial" w:cs="Arial"/>
                <w:sz w:val="20"/>
                <w:szCs w:val="20"/>
              </w:rPr>
              <w:t xml:space="preserve">(i) The Bidder shall demonstrate that it has access to, or has available, liquid assets, unencumbered real assets, lines of credit, and other financial means (independent of any contractual advance payment) sufficient to meet the </w:t>
            </w:r>
            <w:r w:rsidR="00DF5F80">
              <w:rPr>
                <w:rFonts w:ascii="Arial" w:hAnsi="Arial" w:cs="Arial"/>
                <w:sz w:val="20"/>
                <w:szCs w:val="20"/>
              </w:rPr>
              <w:t>installation/</w:t>
            </w:r>
            <w:r w:rsidRPr="00CE239E">
              <w:rPr>
                <w:rFonts w:ascii="Arial" w:hAnsi="Arial" w:cs="Arial"/>
                <w:sz w:val="20"/>
                <w:szCs w:val="20"/>
              </w:rPr>
              <w:t xml:space="preserve">construction cash flow requirements estimated as follows: </w:t>
            </w:r>
            <w:r w:rsidRPr="00167B32">
              <w:rPr>
                <w:rFonts w:ascii="Arial" w:hAnsi="Arial" w:cs="Arial"/>
                <w:b/>
                <w:sz w:val="20"/>
                <w:szCs w:val="20"/>
              </w:rPr>
              <w:t>USD $</w:t>
            </w:r>
            <w:r w:rsidR="004D32A0" w:rsidRPr="00167B32">
              <w:rPr>
                <w:rFonts w:ascii="Arial" w:hAnsi="Arial" w:cs="Arial"/>
                <w:b/>
                <w:sz w:val="20"/>
                <w:szCs w:val="20"/>
              </w:rPr>
              <w:t xml:space="preserve"> </w:t>
            </w:r>
            <w:r w:rsidR="000D6CD1">
              <w:rPr>
                <w:rFonts w:ascii="Arial" w:hAnsi="Arial" w:cs="Arial"/>
                <w:b/>
                <w:sz w:val="20"/>
                <w:szCs w:val="20"/>
              </w:rPr>
              <w:t xml:space="preserve"> 1</w:t>
            </w:r>
            <w:r w:rsidRPr="00167B32">
              <w:rPr>
                <w:rFonts w:ascii="Arial" w:hAnsi="Arial" w:cs="Arial"/>
                <w:b/>
                <w:sz w:val="20"/>
                <w:szCs w:val="20"/>
              </w:rPr>
              <w:t>00,000 for the subject contract(s) net of the Bidders other commitments</w:t>
            </w:r>
          </w:p>
          <w:p w14:paraId="25536361"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t>(ii) The Bidders shall also demonstrate, to the satisfaction of the Employer, that it has adequate sources of finance to meet the cash flow requirements on works currently in progress and for future contract commitments.</w:t>
            </w:r>
          </w:p>
          <w:p w14:paraId="0B18427A" w14:textId="77777777" w:rsidR="00F75180" w:rsidRPr="007764E1" w:rsidRDefault="004264E6">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(iii) The audited balance sheets or, if not required by the laws of the Bidder’s </w:t>
            </w:r>
            <w:r>
              <w:rPr>
                <w:rFonts w:ascii="Arial" w:hAnsi="Arial" w:cs="Arial"/>
                <w:sz w:val="20"/>
                <w:szCs w:val="20"/>
              </w:rPr>
              <w:lastRenderedPageBreak/>
              <w:t xml:space="preserve">country, other financial statements acceptable to the Employer, for the </w:t>
            </w:r>
            <w:r w:rsidRPr="00DF5F80">
              <w:rPr>
                <w:rFonts w:ascii="Arial" w:hAnsi="Arial" w:cs="Arial"/>
                <w:b/>
                <w:sz w:val="20"/>
                <w:szCs w:val="20"/>
              </w:rPr>
              <w:t>last three</w:t>
            </w:r>
            <w:r w:rsidRPr="00DF5F80">
              <w:rPr>
                <w:rFonts w:ascii="Arial" w:hAnsi="Arial" w:cs="Arial"/>
                <w:b/>
                <w:i/>
                <w:sz w:val="20"/>
                <w:szCs w:val="20"/>
              </w:rPr>
              <w:t xml:space="preserve"> </w:t>
            </w:r>
            <w:r w:rsidRPr="00DF5F80">
              <w:rPr>
                <w:rFonts w:ascii="Arial" w:hAnsi="Arial" w:cs="Arial"/>
                <w:b/>
                <w:sz w:val="20"/>
                <w:szCs w:val="20"/>
              </w:rPr>
              <w:t>(3)</w:t>
            </w:r>
            <w:r w:rsidRPr="00DF5F80">
              <w:rPr>
                <w:rFonts w:ascii="Arial" w:hAnsi="Arial" w:cs="Arial"/>
                <w:b/>
                <w:i/>
                <w:sz w:val="20"/>
                <w:szCs w:val="20"/>
              </w:rPr>
              <w:t xml:space="preserve"> </w:t>
            </w:r>
            <w:r w:rsidRPr="00DF5F80">
              <w:rPr>
                <w:rFonts w:ascii="Arial" w:hAnsi="Arial" w:cs="Arial"/>
                <w:b/>
                <w:sz w:val="20"/>
                <w:szCs w:val="20"/>
              </w:rPr>
              <w:t>years</w:t>
            </w:r>
            <w:r>
              <w:rPr>
                <w:rFonts w:ascii="Arial" w:hAnsi="Arial" w:cs="Arial"/>
                <w:sz w:val="20"/>
                <w:szCs w:val="20"/>
              </w:rPr>
              <w:t xml:space="preserve"> shall be submitted and must demonstrate the current soundness of the Bidder’s financial position and indicate its prospective long-term profitability.</w:t>
            </w:r>
          </w:p>
        </w:tc>
        <w:tc>
          <w:tcPr>
            <w:tcW w:w="1428" w:type="dxa"/>
            <w:tcBorders>
              <w:bottom w:val="nil"/>
            </w:tcBorders>
          </w:tcPr>
          <w:p w14:paraId="3CBB0BAD"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lastRenderedPageBreak/>
              <w:t>Must meet requirement</w:t>
            </w:r>
          </w:p>
          <w:p w14:paraId="6EBBBF04"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339BEE1F"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000AE3DF"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3CD495DD"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42860D70"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2BBE541C"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3FAD8885"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7F5B21B1"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66287929"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39BD0F75"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2506D51F"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122AC308"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0D88C94D"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539F35B6"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1DDC5D70"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29F94EC1"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5C4F1D60"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6226CEDA"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05DA7F61"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2A555B38"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t>Must meet requirement</w:t>
            </w:r>
          </w:p>
          <w:p w14:paraId="279948EA"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3E8EFD1E"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0E914603"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763799F5"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4E1A4709"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612407FF"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3E53B8C6"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2CE4566D"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4ED46CE9"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46631444"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620D4493"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320CAD5F"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t>Must meet requirement</w:t>
            </w:r>
          </w:p>
        </w:tc>
        <w:tc>
          <w:tcPr>
            <w:tcW w:w="1486" w:type="dxa"/>
            <w:tcBorders>
              <w:bottom w:val="nil"/>
            </w:tcBorders>
          </w:tcPr>
          <w:p w14:paraId="2B63D38E"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lastRenderedPageBreak/>
              <w:t xml:space="preserve">Must meet Requirement </w:t>
            </w:r>
          </w:p>
          <w:p w14:paraId="2FB7B159"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351B771A"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79B4FD21"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2F5FCF47"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099FAD0A"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4DBE0EBB"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0F47FB52"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57813508"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12DC4F3F"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28D8E779"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2434E0A7"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1B9B3C63"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2D687403"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1B376CF6"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385BD2FD"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35BA0189"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3BD9C581"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2C7AAC72"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79366F4C"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3858A74D"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t>Must meet requirement</w:t>
            </w:r>
          </w:p>
          <w:p w14:paraId="3C171601"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5CB406D1"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017673B2"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38411921"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346DD9F0"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754E8E0C"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61AC5599"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2B5CB682"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1ED27098"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0A36491E"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5F9FCBD4"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105B6C3E" w14:textId="77777777" w:rsidR="00F75180" w:rsidRPr="007764E1" w:rsidRDefault="004264E6" w:rsidP="00B836FA">
            <w:pPr>
              <w:pStyle w:val="Style11"/>
              <w:tabs>
                <w:tab w:val="left" w:leader="dot" w:pos="8424"/>
              </w:tabs>
              <w:rPr>
                <w:rFonts w:ascii="Arial" w:hAnsi="Arial" w:cs="Arial"/>
                <w:sz w:val="20"/>
                <w:szCs w:val="20"/>
              </w:rPr>
            </w:pPr>
            <w:r>
              <w:rPr>
                <w:rFonts w:ascii="Arial" w:hAnsi="Arial" w:cs="Arial"/>
                <w:sz w:val="20"/>
                <w:szCs w:val="20"/>
              </w:rPr>
              <w:t>N/A</w:t>
            </w:r>
          </w:p>
        </w:tc>
        <w:tc>
          <w:tcPr>
            <w:tcW w:w="1672" w:type="dxa"/>
            <w:tcBorders>
              <w:bottom w:val="nil"/>
            </w:tcBorders>
          </w:tcPr>
          <w:p w14:paraId="1E545367"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lastRenderedPageBreak/>
              <w:t xml:space="preserve">N/A </w:t>
            </w:r>
          </w:p>
          <w:p w14:paraId="241057D5"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22064FD0"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67309256"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4D6ADAC9"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1758404A"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2FA7269C"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3A80EC57"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7EF78BE2"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79BE6BD6"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193BF1FF"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2BBF83DA"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6D320F38"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347ECD0F"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7F8D79B5"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71831CF9"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4DFB5EFD"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3F77E45B"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758045BB"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55000C7F"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7DEC3DD3" w14:textId="77777777" w:rsidR="00DF5F80" w:rsidRDefault="00DF5F80" w:rsidP="00B836FA">
            <w:pPr>
              <w:pStyle w:val="Style11"/>
              <w:tabs>
                <w:tab w:val="left" w:leader="dot" w:pos="8424"/>
              </w:tabs>
              <w:spacing w:line="240" w:lineRule="auto"/>
              <w:rPr>
                <w:rFonts w:ascii="Arial" w:hAnsi="Arial" w:cs="Arial"/>
                <w:sz w:val="20"/>
                <w:szCs w:val="20"/>
              </w:rPr>
            </w:pPr>
          </w:p>
          <w:p w14:paraId="6B0CB1C0"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t>N/A</w:t>
            </w:r>
          </w:p>
          <w:p w14:paraId="610BF461"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22AB2128"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1A23AEEF"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65FAD187"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6245058D"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0CF2E671"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5D7F25F6"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71E02EF2"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4075FF49"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09CF79A7"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777A9EE2"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362E2C2E"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24619FBA"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t>Must meet requirement</w:t>
            </w:r>
          </w:p>
        </w:tc>
        <w:tc>
          <w:tcPr>
            <w:tcW w:w="1672" w:type="dxa"/>
            <w:tcBorders>
              <w:bottom w:val="nil"/>
            </w:tcBorders>
          </w:tcPr>
          <w:p w14:paraId="50397331"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lastRenderedPageBreak/>
              <w:t>N/A</w:t>
            </w:r>
          </w:p>
          <w:p w14:paraId="470509B9"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2752DFC4"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315F28B6"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2AA9A509"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492D18B8"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621A2B80"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2103B37B"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26093154"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49B62D78"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6CFB3925"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7CCC3780"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417A1B77"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047C88B7" w14:textId="77777777" w:rsidR="00F75180" w:rsidRPr="007764E1" w:rsidRDefault="00F75180" w:rsidP="00B836FA">
            <w:pPr>
              <w:pStyle w:val="Style11"/>
              <w:tabs>
                <w:tab w:val="left" w:leader="dot" w:pos="8424"/>
              </w:tabs>
              <w:spacing w:line="240" w:lineRule="auto"/>
              <w:rPr>
                <w:rFonts w:ascii="Arial" w:hAnsi="Arial" w:cs="Arial"/>
                <w:sz w:val="20"/>
                <w:szCs w:val="20"/>
              </w:rPr>
            </w:pPr>
          </w:p>
          <w:p w14:paraId="389577D9" w14:textId="77777777" w:rsidR="00F75180" w:rsidRPr="007764E1" w:rsidRDefault="00F75180" w:rsidP="00B836FA">
            <w:pPr>
              <w:rPr>
                <w:rFonts w:ascii="Arial" w:hAnsi="Arial" w:cs="Arial"/>
                <w:sz w:val="20"/>
              </w:rPr>
            </w:pPr>
          </w:p>
          <w:p w14:paraId="59238F7B" w14:textId="77777777" w:rsidR="00F75180" w:rsidRPr="007764E1" w:rsidRDefault="00F75180" w:rsidP="00B836FA">
            <w:pPr>
              <w:rPr>
                <w:rFonts w:ascii="Arial" w:hAnsi="Arial" w:cs="Arial"/>
                <w:sz w:val="20"/>
              </w:rPr>
            </w:pPr>
          </w:p>
          <w:p w14:paraId="44443EBF" w14:textId="77777777" w:rsidR="00F75180" w:rsidRPr="007764E1" w:rsidRDefault="00F75180" w:rsidP="00B836FA">
            <w:pPr>
              <w:rPr>
                <w:rFonts w:ascii="Arial" w:hAnsi="Arial" w:cs="Arial"/>
                <w:sz w:val="20"/>
              </w:rPr>
            </w:pPr>
          </w:p>
          <w:p w14:paraId="0927EFCB" w14:textId="77777777" w:rsidR="00F75180" w:rsidRPr="007764E1" w:rsidRDefault="00F75180" w:rsidP="00B836FA">
            <w:pPr>
              <w:rPr>
                <w:rFonts w:ascii="Arial" w:hAnsi="Arial" w:cs="Arial"/>
                <w:sz w:val="20"/>
              </w:rPr>
            </w:pPr>
          </w:p>
          <w:p w14:paraId="5C270062" w14:textId="77777777" w:rsidR="00F75180" w:rsidRPr="00BB7E2F" w:rsidRDefault="00F75180" w:rsidP="00B836FA">
            <w:pPr>
              <w:rPr>
                <w:rFonts w:ascii="Arial" w:hAnsi="Arial" w:cs="Arial"/>
                <w:sz w:val="20"/>
              </w:rPr>
            </w:pPr>
          </w:p>
          <w:p w14:paraId="5F468DEF" w14:textId="77777777" w:rsidR="00F75180" w:rsidRPr="00245D60" w:rsidRDefault="00F75180" w:rsidP="00B836FA">
            <w:pPr>
              <w:rPr>
                <w:rFonts w:ascii="Arial" w:hAnsi="Arial" w:cs="Arial"/>
                <w:sz w:val="20"/>
              </w:rPr>
            </w:pPr>
          </w:p>
          <w:p w14:paraId="30BFFDF7" w14:textId="77777777" w:rsidR="00F75180" w:rsidRPr="00B37B56" w:rsidRDefault="00F75180" w:rsidP="00B836FA">
            <w:pPr>
              <w:rPr>
                <w:rFonts w:ascii="Arial" w:hAnsi="Arial" w:cs="Arial"/>
                <w:sz w:val="20"/>
              </w:rPr>
            </w:pPr>
          </w:p>
          <w:p w14:paraId="507EB509" w14:textId="77777777" w:rsidR="00F75180" w:rsidRPr="00C441E1" w:rsidRDefault="004264E6" w:rsidP="00B836FA">
            <w:pPr>
              <w:rPr>
                <w:rFonts w:ascii="Arial" w:hAnsi="Arial" w:cs="Arial"/>
                <w:sz w:val="20"/>
              </w:rPr>
            </w:pPr>
            <w:r w:rsidRPr="00A10109">
              <w:rPr>
                <w:rFonts w:ascii="Arial" w:hAnsi="Arial" w:cs="Arial"/>
                <w:sz w:val="20"/>
              </w:rPr>
              <w:t>N/A</w:t>
            </w:r>
          </w:p>
          <w:p w14:paraId="27F3FEFA" w14:textId="77777777" w:rsidR="00F75180" w:rsidRPr="00005C55" w:rsidRDefault="00F75180" w:rsidP="00B836FA">
            <w:pPr>
              <w:rPr>
                <w:rFonts w:ascii="Arial" w:hAnsi="Arial" w:cs="Arial"/>
                <w:sz w:val="20"/>
              </w:rPr>
            </w:pPr>
          </w:p>
          <w:p w14:paraId="56897517" w14:textId="77777777" w:rsidR="00F75180" w:rsidRPr="005F56D0" w:rsidRDefault="00F75180" w:rsidP="00B836FA">
            <w:pPr>
              <w:rPr>
                <w:rFonts w:ascii="Arial" w:hAnsi="Arial" w:cs="Arial"/>
                <w:sz w:val="20"/>
              </w:rPr>
            </w:pPr>
          </w:p>
          <w:p w14:paraId="725DDD00" w14:textId="77777777" w:rsidR="00F75180" w:rsidRPr="008111FA" w:rsidRDefault="00F75180" w:rsidP="00B836FA">
            <w:pPr>
              <w:rPr>
                <w:rFonts w:ascii="Arial" w:hAnsi="Arial" w:cs="Arial"/>
                <w:sz w:val="20"/>
              </w:rPr>
            </w:pPr>
          </w:p>
          <w:p w14:paraId="15F44D8D" w14:textId="77777777" w:rsidR="00F75180" w:rsidRPr="007D5DB6" w:rsidRDefault="00F75180" w:rsidP="00B836FA">
            <w:pPr>
              <w:rPr>
                <w:rFonts w:ascii="Arial" w:hAnsi="Arial" w:cs="Arial"/>
                <w:sz w:val="20"/>
              </w:rPr>
            </w:pPr>
          </w:p>
          <w:p w14:paraId="584FDA23" w14:textId="77777777" w:rsidR="00F75180" w:rsidRPr="00403D69" w:rsidRDefault="00F75180" w:rsidP="00B836FA">
            <w:pPr>
              <w:rPr>
                <w:rFonts w:ascii="Arial" w:hAnsi="Arial" w:cs="Arial"/>
                <w:sz w:val="20"/>
              </w:rPr>
            </w:pPr>
          </w:p>
          <w:p w14:paraId="0A70483C" w14:textId="77777777" w:rsidR="00F75180" w:rsidRPr="00403D69" w:rsidRDefault="00F75180" w:rsidP="00B836FA">
            <w:pPr>
              <w:rPr>
                <w:rFonts w:ascii="Arial" w:hAnsi="Arial" w:cs="Arial"/>
                <w:sz w:val="20"/>
              </w:rPr>
            </w:pPr>
          </w:p>
          <w:p w14:paraId="108FDF45" w14:textId="77777777" w:rsidR="00F75180" w:rsidRPr="00403D69" w:rsidRDefault="00F75180" w:rsidP="00B836FA">
            <w:pPr>
              <w:rPr>
                <w:rFonts w:ascii="Arial" w:hAnsi="Arial" w:cs="Arial"/>
                <w:sz w:val="20"/>
              </w:rPr>
            </w:pPr>
          </w:p>
          <w:p w14:paraId="7A7519C1" w14:textId="77777777" w:rsidR="00F75180" w:rsidRPr="00403D69" w:rsidRDefault="00F75180" w:rsidP="00B836FA">
            <w:pPr>
              <w:rPr>
                <w:rFonts w:ascii="Arial" w:hAnsi="Arial" w:cs="Arial"/>
                <w:sz w:val="20"/>
              </w:rPr>
            </w:pPr>
          </w:p>
          <w:p w14:paraId="7969EA16" w14:textId="77777777" w:rsidR="00F75180" w:rsidRPr="0007190C" w:rsidRDefault="00F75180" w:rsidP="00B836FA">
            <w:pPr>
              <w:rPr>
                <w:rFonts w:ascii="Arial" w:hAnsi="Arial" w:cs="Arial"/>
                <w:sz w:val="20"/>
              </w:rPr>
            </w:pPr>
          </w:p>
          <w:p w14:paraId="6F463A43" w14:textId="77777777" w:rsidR="00F75180" w:rsidRPr="000E3AFC" w:rsidRDefault="00F75180" w:rsidP="00B836FA">
            <w:pPr>
              <w:rPr>
                <w:rFonts w:ascii="Arial" w:hAnsi="Arial" w:cs="Arial"/>
                <w:sz w:val="20"/>
              </w:rPr>
            </w:pPr>
          </w:p>
          <w:p w14:paraId="7436084F" w14:textId="77777777" w:rsidR="00F75180" w:rsidRPr="005D10E2" w:rsidRDefault="00F75180" w:rsidP="00B836FA">
            <w:pPr>
              <w:rPr>
                <w:rFonts w:ascii="Arial" w:hAnsi="Arial" w:cs="Arial"/>
                <w:sz w:val="20"/>
              </w:rPr>
            </w:pPr>
          </w:p>
          <w:p w14:paraId="57E9B529" w14:textId="77777777" w:rsidR="00F75180" w:rsidRPr="001A0E92" w:rsidRDefault="00F75180" w:rsidP="00B836FA">
            <w:pPr>
              <w:rPr>
                <w:rFonts w:ascii="Arial" w:hAnsi="Arial" w:cs="Arial"/>
                <w:sz w:val="20"/>
              </w:rPr>
            </w:pPr>
          </w:p>
          <w:p w14:paraId="3BD7C67A" w14:textId="77777777" w:rsidR="00F75180" w:rsidRPr="00146390" w:rsidRDefault="004264E6" w:rsidP="00B836FA">
            <w:pPr>
              <w:rPr>
                <w:rFonts w:ascii="Arial" w:hAnsi="Arial" w:cs="Arial"/>
                <w:sz w:val="20"/>
              </w:rPr>
            </w:pPr>
            <w:r w:rsidRPr="001A0E92">
              <w:rPr>
                <w:rFonts w:ascii="Arial" w:hAnsi="Arial" w:cs="Arial"/>
                <w:sz w:val="20"/>
              </w:rPr>
              <w:t>N/A</w:t>
            </w:r>
          </w:p>
        </w:tc>
        <w:tc>
          <w:tcPr>
            <w:tcW w:w="1672" w:type="dxa"/>
            <w:tcBorders>
              <w:bottom w:val="nil"/>
            </w:tcBorders>
          </w:tcPr>
          <w:p w14:paraId="5FE61554"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lastRenderedPageBreak/>
              <w:t>Form FIN – 3.1, with attachments</w:t>
            </w:r>
          </w:p>
        </w:tc>
      </w:tr>
      <w:tr w:rsidR="00F75180" w:rsidRPr="007764E1" w14:paraId="6267F1CB" w14:textId="77777777" w:rsidTr="0090069A">
        <w:tc>
          <w:tcPr>
            <w:tcW w:w="554" w:type="dxa"/>
          </w:tcPr>
          <w:p w14:paraId="0FF70C86"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t>3.2</w:t>
            </w:r>
          </w:p>
        </w:tc>
        <w:tc>
          <w:tcPr>
            <w:tcW w:w="2394" w:type="dxa"/>
          </w:tcPr>
          <w:p w14:paraId="13A83265" w14:textId="77777777" w:rsidR="00F75180" w:rsidRPr="007764E1" w:rsidRDefault="004264E6" w:rsidP="00B836FA">
            <w:pPr>
              <w:pStyle w:val="Style11"/>
              <w:tabs>
                <w:tab w:val="left" w:leader="dot" w:pos="8424"/>
              </w:tabs>
              <w:spacing w:line="240" w:lineRule="auto"/>
              <w:rPr>
                <w:rFonts w:ascii="Arial" w:hAnsi="Arial" w:cs="Arial"/>
                <w:b/>
                <w:sz w:val="20"/>
                <w:szCs w:val="20"/>
              </w:rPr>
            </w:pPr>
            <w:r>
              <w:rPr>
                <w:rFonts w:ascii="Arial" w:hAnsi="Arial" w:cs="Arial"/>
                <w:b/>
                <w:sz w:val="20"/>
                <w:szCs w:val="20"/>
              </w:rPr>
              <w:t>Average Annual Construction Turnover</w:t>
            </w:r>
          </w:p>
        </w:tc>
        <w:tc>
          <w:tcPr>
            <w:tcW w:w="2295" w:type="dxa"/>
          </w:tcPr>
          <w:p w14:paraId="36A20BA2" w14:textId="2C3C60D8" w:rsidR="00F75180" w:rsidRPr="007764E1" w:rsidRDefault="004264E6" w:rsidP="000D6CD1">
            <w:pPr>
              <w:pStyle w:val="Style11"/>
              <w:tabs>
                <w:tab w:val="left" w:leader="dot" w:pos="8424"/>
              </w:tabs>
              <w:spacing w:line="240" w:lineRule="auto"/>
              <w:rPr>
                <w:rFonts w:ascii="Arial" w:hAnsi="Arial" w:cs="Arial"/>
                <w:sz w:val="20"/>
                <w:szCs w:val="20"/>
              </w:rPr>
            </w:pPr>
            <w:r w:rsidRPr="00361822">
              <w:rPr>
                <w:rFonts w:ascii="Arial" w:hAnsi="Arial" w:cs="Arial"/>
                <w:b/>
                <w:sz w:val="20"/>
                <w:szCs w:val="20"/>
              </w:rPr>
              <w:t>Minimum average annual construction turnover  for the p</w:t>
            </w:r>
            <w:r w:rsidR="0050259F">
              <w:rPr>
                <w:rFonts w:ascii="Arial" w:hAnsi="Arial" w:cs="Arial"/>
                <w:b/>
                <w:sz w:val="20"/>
                <w:szCs w:val="20"/>
              </w:rPr>
              <w:t>ast 3 years i.e. 2014-</w:t>
            </w:r>
            <w:r w:rsidRPr="00361822">
              <w:rPr>
                <w:rFonts w:ascii="Arial" w:hAnsi="Arial" w:cs="Arial"/>
                <w:b/>
                <w:sz w:val="20"/>
                <w:szCs w:val="20"/>
              </w:rPr>
              <w:t xml:space="preserve">2016  as follows: </w:t>
            </w:r>
            <w:r w:rsidR="008848FF">
              <w:rPr>
                <w:rFonts w:ascii="Arial" w:hAnsi="Arial" w:cs="Arial"/>
                <w:b/>
                <w:sz w:val="20"/>
                <w:szCs w:val="20"/>
              </w:rPr>
              <w:t xml:space="preserve"> USD $ 2</w:t>
            </w:r>
            <w:r w:rsidRPr="00361822">
              <w:rPr>
                <w:rFonts w:ascii="Arial" w:hAnsi="Arial" w:cs="Arial"/>
                <w:b/>
                <w:sz w:val="20"/>
                <w:szCs w:val="20"/>
              </w:rPr>
              <w:t>00,000,</w:t>
            </w:r>
            <w:r w:rsidRPr="00A50A19">
              <w:rPr>
                <w:rFonts w:ascii="Arial" w:hAnsi="Arial" w:cs="Arial"/>
                <w:b/>
                <w:sz w:val="20"/>
                <w:szCs w:val="20"/>
              </w:rPr>
              <w:t xml:space="preserve"> </w:t>
            </w:r>
            <w:r w:rsidRPr="00361822">
              <w:rPr>
                <w:rFonts w:ascii="Arial" w:hAnsi="Arial" w:cs="Arial"/>
                <w:b/>
                <w:sz w:val="20"/>
                <w:szCs w:val="20"/>
              </w:rPr>
              <w:t>calculated as total certified payments received for contracts in progress and/or completed within the last three (3)</w:t>
            </w:r>
            <w:r w:rsidRPr="00361822">
              <w:rPr>
                <w:rFonts w:ascii="Arial" w:hAnsi="Arial" w:cs="Arial"/>
                <w:b/>
                <w:i/>
                <w:sz w:val="20"/>
                <w:szCs w:val="20"/>
              </w:rPr>
              <w:t xml:space="preserve"> </w:t>
            </w:r>
            <w:r w:rsidR="000D6CD1">
              <w:rPr>
                <w:rFonts w:ascii="Arial" w:hAnsi="Arial" w:cs="Arial"/>
                <w:b/>
                <w:sz w:val="20"/>
                <w:szCs w:val="20"/>
              </w:rPr>
              <w:t>years.</w:t>
            </w:r>
          </w:p>
        </w:tc>
        <w:tc>
          <w:tcPr>
            <w:tcW w:w="1428" w:type="dxa"/>
          </w:tcPr>
          <w:p w14:paraId="01A50F83"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t>Must meet requirement</w:t>
            </w:r>
          </w:p>
        </w:tc>
        <w:tc>
          <w:tcPr>
            <w:tcW w:w="1486" w:type="dxa"/>
          </w:tcPr>
          <w:p w14:paraId="3450B6E8"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t>Must meet requirement</w:t>
            </w:r>
          </w:p>
        </w:tc>
        <w:tc>
          <w:tcPr>
            <w:tcW w:w="1672" w:type="dxa"/>
          </w:tcPr>
          <w:p w14:paraId="1785C378" w14:textId="77777777" w:rsidR="00F75180" w:rsidRPr="007764E1" w:rsidRDefault="00B24BF8" w:rsidP="00B836FA">
            <w:pPr>
              <w:pStyle w:val="Style11"/>
              <w:tabs>
                <w:tab w:val="left" w:leader="dot" w:pos="8424"/>
              </w:tabs>
              <w:spacing w:line="240" w:lineRule="auto"/>
              <w:rPr>
                <w:rFonts w:ascii="Arial" w:hAnsi="Arial" w:cs="Arial"/>
                <w:sz w:val="20"/>
                <w:szCs w:val="20"/>
              </w:rPr>
            </w:pPr>
            <w:r>
              <w:rPr>
                <w:rFonts w:ascii="Arial" w:hAnsi="Arial" w:cs="Arial"/>
                <w:sz w:val="20"/>
                <w:szCs w:val="20"/>
              </w:rPr>
              <w:t>N/A</w:t>
            </w:r>
          </w:p>
        </w:tc>
        <w:tc>
          <w:tcPr>
            <w:tcW w:w="1672" w:type="dxa"/>
          </w:tcPr>
          <w:p w14:paraId="01A881C4" w14:textId="77777777" w:rsidR="00F75180" w:rsidRPr="00245D60" w:rsidRDefault="00B24BF8" w:rsidP="00B836FA">
            <w:pPr>
              <w:rPr>
                <w:rFonts w:ascii="Arial" w:hAnsi="Arial" w:cs="Arial"/>
                <w:sz w:val="20"/>
              </w:rPr>
            </w:pPr>
            <w:r>
              <w:rPr>
                <w:rFonts w:ascii="Arial" w:hAnsi="Arial" w:cs="Arial"/>
                <w:sz w:val="20"/>
              </w:rPr>
              <w:t>N/A</w:t>
            </w:r>
          </w:p>
        </w:tc>
        <w:tc>
          <w:tcPr>
            <w:tcW w:w="1672" w:type="dxa"/>
          </w:tcPr>
          <w:p w14:paraId="3886E9A6"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t>Form FIN – 3.2</w:t>
            </w:r>
          </w:p>
          <w:p w14:paraId="2ABE524C" w14:textId="77777777" w:rsidR="00F75180" w:rsidRPr="007764E1" w:rsidRDefault="00F75180" w:rsidP="00B836FA">
            <w:pPr>
              <w:pStyle w:val="Style11"/>
              <w:tabs>
                <w:tab w:val="left" w:leader="dot" w:pos="8424"/>
              </w:tabs>
              <w:spacing w:line="240" w:lineRule="auto"/>
              <w:rPr>
                <w:rFonts w:ascii="Arial" w:hAnsi="Arial" w:cs="Arial"/>
                <w:sz w:val="20"/>
                <w:szCs w:val="20"/>
              </w:rPr>
            </w:pPr>
          </w:p>
        </w:tc>
      </w:tr>
      <w:tr w:rsidR="00F75180" w:rsidRPr="007764E1" w14:paraId="3751C2C4" w14:textId="77777777" w:rsidTr="0090069A">
        <w:tc>
          <w:tcPr>
            <w:tcW w:w="13173" w:type="dxa"/>
            <w:gridSpan w:val="8"/>
          </w:tcPr>
          <w:p w14:paraId="48B3DDD3" w14:textId="77777777" w:rsidR="00F75180" w:rsidRPr="007764E1" w:rsidRDefault="004264E6" w:rsidP="00B836FA">
            <w:pPr>
              <w:pStyle w:val="S3-Heading2"/>
              <w:pageBreakBefore/>
              <w:widowControl w:val="0"/>
              <w:autoSpaceDE w:val="0"/>
              <w:autoSpaceDN w:val="0"/>
              <w:spacing w:before="120"/>
              <w:ind w:left="0" w:right="0" w:firstLine="0"/>
              <w:jc w:val="left"/>
            </w:pPr>
            <w:bookmarkStart w:id="380" w:name="_Toc107899639"/>
            <w:bookmarkStart w:id="381" w:name="_Toc365035120"/>
            <w:r w:rsidRPr="00CE239E">
              <w:lastRenderedPageBreak/>
              <w:t>4. Experience</w:t>
            </w:r>
            <w:bookmarkEnd w:id="380"/>
            <w:bookmarkEnd w:id="381"/>
          </w:p>
        </w:tc>
      </w:tr>
      <w:tr w:rsidR="00F75180" w:rsidRPr="007764E1" w14:paraId="3DA7CB07" w14:textId="77777777" w:rsidTr="0090069A">
        <w:tc>
          <w:tcPr>
            <w:tcW w:w="554" w:type="dxa"/>
          </w:tcPr>
          <w:p w14:paraId="56A9AE3F"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t>4.1 (a)</w:t>
            </w:r>
          </w:p>
        </w:tc>
        <w:tc>
          <w:tcPr>
            <w:tcW w:w="2394" w:type="dxa"/>
          </w:tcPr>
          <w:p w14:paraId="468E86F2" w14:textId="77777777" w:rsidR="00F75180" w:rsidRPr="007764E1" w:rsidRDefault="004264E6" w:rsidP="00B836FA">
            <w:pPr>
              <w:pStyle w:val="Style11"/>
              <w:tabs>
                <w:tab w:val="left" w:leader="dot" w:pos="8424"/>
              </w:tabs>
              <w:spacing w:line="240" w:lineRule="auto"/>
              <w:rPr>
                <w:rFonts w:ascii="Arial" w:hAnsi="Arial" w:cs="Arial"/>
                <w:b/>
                <w:sz w:val="20"/>
                <w:szCs w:val="20"/>
              </w:rPr>
            </w:pPr>
            <w:r>
              <w:rPr>
                <w:rFonts w:ascii="Arial" w:hAnsi="Arial" w:cs="Arial"/>
                <w:b/>
                <w:sz w:val="20"/>
                <w:szCs w:val="20"/>
              </w:rPr>
              <w:t>General Construction Experience</w:t>
            </w:r>
          </w:p>
        </w:tc>
        <w:tc>
          <w:tcPr>
            <w:tcW w:w="2295" w:type="dxa"/>
          </w:tcPr>
          <w:p w14:paraId="64DBC682" w14:textId="153032F8" w:rsidR="00F75180" w:rsidRPr="00361822" w:rsidRDefault="004264E6" w:rsidP="0050259F">
            <w:pPr>
              <w:pStyle w:val="Style11"/>
              <w:tabs>
                <w:tab w:val="left" w:leader="dot" w:pos="8424"/>
              </w:tabs>
              <w:spacing w:line="240" w:lineRule="auto"/>
              <w:rPr>
                <w:rFonts w:ascii="Arial" w:hAnsi="Arial" w:cs="Arial"/>
                <w:b/>
                <w:sz w:val="20"/>
                <w:szCs w:val="20"/>
              </w:rPr>
            </w:pPr>
            <w:r w:rsidRPr="00361822">
              <w:rPr>
                <w:rFonts w:ascii="Arial" w:hAnsi="Arial" w:cs="Arial"/>
                <w:b/>
                <w:sz w:val="20"/>
                <w:szCs w:val="20"/>
              </w:rPr>
              <w:t>Experience under construction contracts in the role of prime contractor, JV member, sub-contractor, or management contractor for the last three</w:t>
            </w:r>
            <w:r w:rsidRPr="00361822">
              <w:rPr>
                <w:rFonts w:ascii="Arial" w:hAnsi="Arial" w:cs="Arial"/>
                <w:b/>
                <w:i/>
                <w:sz w:val="20"/>
                <w:szCs w:val="20"/>
              </w:rPr>
              <w:t xml:space="preserve"> (3) </w:t>
            </w:r>
            <w:r w:rsidRPr="00361822">
              <w:rPr>
                <w:rFonts w:ascii="Arial" w:hAnsi="Arial" w:cs="Arial"/>
                <w:b/>
                <w:sz w:val="20"/>
                <w:szCs w:val="20"/>
              </w:rPr>
              <w:t>years, starting 1</w:t>
            </w:r>
            <w:r w:rsidRPr="00361822">
              <w:rPr>
                <w:rFonts w:ascii="Arial" w:hAnsi="Arial" w:cs="Arial"/>
                <w:b/>
                <w:sz w:val="20"/>
                <w:szCs w:val="20"/>
                <w:vertAlign w:val="superscript"/>
              </w:rPr>
              <w:t>st</w:t>
            </w:r>
            <w:r w:rsidRPr="00361822">
              <w:rPr>
                <w:rFonts w:ascii="Arial" w:hAnsi="Arial" w:cs="Arial"/>
                <w:b/>
                <w:sz w:val="20"/>
                <w:szCs w:val="20"/>
              </w:rPr>
              <w:t xml:space="preserve"> January 2014</w:t>
            </w:r>
          </w:p>
        </w:tc>
        <w:tc>
          <w:tcPr>
            <w:tcW w:w="1428" w:type="dxa"/>
          </w:tcPr>
          <w:p w14:paraId="5E5B45D6"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t>Must meet requirement</w:t>
            </w:r>
          </w:p>
        </w:tc>
        <w:tc>
          <w:tcPr>
            <w:tcW w:w="1486" w:type="dxa"/>
          </w:tcPr>
          <w:p w14:paraId="6E93100F"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t>N/A</w:t>
            </w:r>
          </w:p>
        </w:tc>
        <w:tc>
          <w:tcPr>
            <w:tcW w:w="1672" w:type="dxa"/>
          </w:tcPr>
          <w:p w14:paraId="1ADC102E"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t>Must meet requirement</w:t>
            </w:r>
          </w:p>
        </w:tc>
        <w:tc>
          <w:tcPr>
            <w:tcW w:w="1672" w:type="dxa"/>
          </w:tcPr>
          <w:p w14:paraId="07656A97" w14:textId="77777777" w:rsidR="00F75180" w:rsidRPr="007764E1" w:rsidRDefault="004264E6" w:rsidP="00B836FA">
            <w:pPr>
              <w:rPr>
                <w:rFonts w:ascii="Arial" w:hAnsi="Arial" w:cs="Arial"/>
                <w:sz w:val="20"/>
              </w:rPr>
            </w:pPr>
            <w:r w:rsidRPr="004264E6">
              <w:rPr>
                <w:rFonts w:ascii="Arial" w:hAnsi="Arial" w:cs="Arial"/>
                <w:sz w:val="20"/>
              </w:rPr>
              <w:t>N/A</w:t>
            </w:r>
          </w:p>
        </w:tc>
        <w:tc>
          <w:tcPr>
            <w:tcW w:w="1672" w:type="dxa"/>
          </w:tcPr>
          <w:p w14:paraId="58B6C6F8" w14:textId="77777777" w:rsidR="00F7518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t>Form EXP – 4.1</w:t>
            </w:r>
          </w:p>
          <w:p w14:paraId="76FC070F" w14:textId="77777777" w:rsidR="00F75180" w:rsidRPr="007764E1" w:rsidRDefault="00F75180" w:rsidP="00B836FA">
            <w:pPr>
              <w:pStyle w:val="Style11"/>
              <w:tabs>
                <w:tab w:val="left" w:leader="dot" w:pos="8424"/>
              </w:tabs>
              <w:spacing w:line="240" w:lineRule="auto"/>
              <w:rPr>
                <w:rFonts w:ascii="Arial" w:hAnsi="Arial" w:cs="Arial"/>
                <w:sz w:val="20"/>
                <w:szCs w:val="20"/>
              </w:rPr>
            </w:pPr>
          </w:p>
        </w:tc>
      </w:tr>
      <w:tr w:rsidR="002C14A0" w:rsidRPr="007764E1" w14:paraId="25FCF1B0" w14:textId="77777777" w:rsidTr="0090069A">
        <w:tc>
          <w:tcPr>
            <w:tcW w:w="554" w:type="dxa"/>
            <w:vMerge w:val="restart"/>
          </w:tcPr>
          <w:p w14:paraId="692499B1" w14:textId="77777777" w:rsidR="002C14A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t>4.2 (a)</w:t>
            </w:r>
          </w:p>
        </w:tc>
        <w:tc>
          <w:tcPr>
            <w:tcW w:w="2394" w:type="dxa"/>
            <w:vMerge w:val="restart"/>
          </w:tcPr>
          <w:p w14:paraId="3C290673" w14:textId="77777777" w:rsidR="002C14A0" w:rsidRPr="007764E1" w:rsidRDefault="004264E6" w:rsidP="00B836FA">
            <w:pPr>
              <w:pStyle w:val="Style11"/>
              <w:tabs>
                <w:tab w:val="left" w:leader="dot" w:pos="8424"/>
              </w:tabs>
              <w:spacing w:line="240" w:lineRule="auto"/>
              <w:rPr>
                <w:rFonts w:ascii="Arial" w:hAnsi="Arial" w:cs="Arial"/>
                <w:b/>
                <w:sz w:val="20"/>
                <w:szCs w:val="20"/>
              </w:rPr>
            </w:pPr>
            <w:r>
              <w:rPr>
                <w:rFonts w:ascii="Arial" w:hAnsi="Arial" w:cs="Arial"/>
                <w:b/>
                <w:sz w:val="20"/>
                <w:szCs w:val="20"/>
              </w:rPr>
              <w:t>Specific Construction &amp; Contract Management Experience</w:t>
            </w:r>
          </w:p>
        </w:tc>
        <w:tc>
          <w:tcPr>
            <w:tcW w:w="2295" w:type="dxa"/>
            <w:vMerge w:val="restart"/>
          </w:tcPr>
          <w:p w14:paraId="0CE939E1" w14:textId="091C5485" w:rsidR="002C14A0" w:rsidRPr="00E21647" w:rsidRDefault="004264E6" w:rsidP="00B836FA">
            <w:pPr>
              <w:pStyle w:val="Style11"/>
              <w:tabs>
                <w:tab w:val="left" w:leader="dot" w:pos="8424"/>
              </w:tabs>
              <w:spacing w:line="240" w:lineRule="auto"/>
              <w:rPr>
                <w:rFonts w:ascii="Arial" w:hAnsi="Arial"/>
                <w:b/>
                <w:i/>
                <w:sz w:val="20"/>
              </w:rPr>
            </w:pPr>
            <w:r>
              <w:rPr>
                <w:rFonts w:ascii="Arial" w:hAnsi="Arial" w:cs="Arial"/>
                <w:sz w:val="20"/>
                <w:szCs w:val="20"/>
              </w:rPr>
              <w:t>(i) A minimum number of similar</w:t>
            </w:r>
            <w:r>
              <w:rPr>
                <w:rStyle w:val="FootnoteReference"/>
                <w:rFonts w:ascii="Arial" w:hAnsi="Arial" w:cs="Arial"/>
                <w:sz w:val="20"/>
                <w:szCs w:val="20"/>
              </w:rPr>
              <w:footnoteReference w:id="9"/>
            </w:r>
            <w:r w:rsidRPr="00CE239E">
              <w:rPr>
                <w:rFonts w:ascii="Arial" w:hAnsi="Arial" w:cs="Arial"/>
                <w:sz w:val="20"/>
                <w:szCs w:val="20"/>
              </w:rPr>
              <w:t xml:space="preserve"> contracts specified below that have been satisfactorily and substantially</w:t>
            </w:r>
            <w:r>
              <w:rPr>
                <w:rStyle w:val="FootnoteReference"/>
                <w:rFonts w:ascii="Arial" w:hAnsi="Arial" w:cs="Arial"/>
                <w:sz w:val="20"/>
                <w:szCs w:val="20"/>
              </w:rPr>
              <w:footnoteReference w:id="10"/>
            </w:r>
            <w:r w:rsidRPr="00CE239E">
              <w:rPr>
                <w:rFonts w:ascii="Arial" w:hAnsi="Arial" w:cs="Arial"/>
                <w:sz w:val="20"/>
                <w:szCs w:val="20"/>
              </w:rPr>
              <w:t xml:space="preserve"> completed as a prime contractor, joint venture member</w:t>
            </w:r>
            <w:bookmarkStart w:id="382" w:name="_Ref303691044"/>
            <w:r>
              <w:rPr>
                <w:rFonts w:ascii="Arial" w:hAnsi="Arial" w:cs="Arial"/>
                <w:sz w:val="20"/>
                <w:szCs w:val="20"/>
                <w:vertAlign w:val="superscript"/>
              </w:rPr>
              <w:footnoteReference w:id="11"/>
            </w:r>
            <w:bookmarkEnd w:id="382"/>
            <w:r w:rsidRPr="00CE239E">
              <w:rPr>
                <w:rFonts w:ascii="Arial" w:hAnsi="Arial" w:cs="Arial"/>
                <w:sz w:val="20"/>
                <w:szCs w:val="20"/>
              </w:rPr>
              <w:t>, management contractor or sub-</w:t>
            </w:r>
            <w:r w:rsidRPr="00CE239E">
              <w:rPr>
                <w:rFonts w:ascii="Arial" w:hAnsi="Arial" w:cs="Arial"/>
                <w:sz w:val="20"/>
                <w:szCs w:val="20"/>
              </w:rPr>
              <w:lastRenderedPageBreak/>
              <w:t>contractor</w:t>
            </w:r>
            <w:r w:rsidR="00C30791">
              <w:fldChar w:fldCharType="begin"/>
            </w:r>
            <w:r w:rsidR="00C30791">
              <w:instrText xml:space="preserve"> NOTEREF _Ref303691044 \h  \* MERGEFORMAT </w:instrText>
            </w:r>
            <w:r w:rsidR="00C30791">
              <w:fldChar w:fldCharType="separate"/>
            </w:r>
            <w:r w:rsidR="00CE239E" w:rsidRPr="00CE239E">
              <w:rPr>
                <w:rFonts w:ascii="Arial" w:hAnsi="Arial" w:cs="Arial"/>
                <w:sz w:val="20"/>
                <w:szCs w:val="20"/>
                <w:vertAlign w:val="superscript"/>
              </w:rPr>
              <w:t>11</w:t>
            </w:r>
            <w:r w:rsidR="00C30791">
              <w:fldChar w:fldCharType="end"/>
            </w:r>
            <w:r w:rsidRPr="00CE239E">
              <w:t xml:space="preserve"> </w:t>
            </w:r>
            <w:r w:rsidRPr="00E21647">
              <w:rPr>
                <w:rFonts w:ascii="Arial" w:hAnsi="Arial" w:cs="Arial"/>
                <w:b/>
                <w:sz w:val="20"/>
                <w:szCs w:val="20"/>
              </w:rPr>
              <w:t xml:space="preserve">between 1st January 2014 and application submission deadline: (i) </w:t>
            </w:r>
            <w:r w:rsidR="0090069A">
              <w:rPr>
                <w:rFonts w:ascii="Arial" w:hAnsi="Arial" w:cs="Arial"/>
                <w:b/>
                <w:sz w:val="20"/>
                <w:szCs w:val="20"/>
              </w:rPr>
              <w:t>Three</w:t>
            </w:r>
            <w:r w:rsidR="00E51DD6">
              <w:rPr>
                <w:rFonts w:ascii="Arial" w:hAnsi="Arial" w:cs="Arial"/>
                <w:b/>
                <w:sz w:val="20"/>
                <w:szCs w:val="20"/>
              </w:rPr>
              <w:t xml:space="preserve"> (</w:t>
            </w:r>
            <w:r w:rsidR="0090069A">
              <w:rPr>
                <w:rFonts w:ascii="Arial" w:hAnsi="Arial" w:cs="Arial"/>
                <w:b/>
                <w:sz w:val="20"/>
                <w:szCs w:val="20"/>
              </w:rPr>
              <w:t>3</w:t>
            </w:r>
            <w:r w:rsidR="00E51DD6">
              <w:rPr>
                <w:rFonts w:ascii="Arial" w:hAnsi="Arial" w:cs="Arial"/>
                <w:b/>
                <w:sz w:val="20"/>
                <w:szCs w:val="20"/>
              </w:rPr>
              <w:t>)</w:t>
            </w:r>
            <w:r w:rsidRPr="00E21647">
              <w:rPr>
                <w:rFonts w:ascii="Arial" w:hAnsi="Arial" w:cs="Arial"/>
                <w:b/>
                <w:sz w:val="20"/>
                <w:szCs w:val="20"/>
              </w:rPr>
              <w:t xml:space="preserve"> contracts</w:t>
            </w:r>
            <w:r w:rsidR="00167B32">
              <w:rPr>
                <w:rFonts w:ascii="Arial" w:hAnsi="Arial" w:cs="Arial"/>
                <w:b/>
                <w:sz w:val="20"/>
                <w:szCs w:val="20"/>
              </w:rPr>
              <w:t xml:space="preserve"> involving installation of solar streetlight</w:t>
            </w:r>
            <w:r w:rsidR="00361822">
              <w:rPr>
                <w:rFonts w:ascii="Arial" w:hAnsi="Arial" w:cs="Arial"/>
                <w:b/>
                <w:sz w:val="20"/>
                <w:szCs w:val="20"/>
              </w:rPr>
              <w:t>s</w:t>
            </w:r>
            <w:r w:rsidRPr="00E21647">
              <w:rPr>
                <w:rFonts w:ascii="Arial" w:hAnsi="Arial" w:cs="Arial"/>
                <w:b/>
                <w:sz w:val="20"/>
                <w:szCs w:val="20"/>
              </w:rPr>
              <w:t xml:space="preserve">, </w:t>
            </w:r>
            <w:r w:rsidR="0090069A">
              <w:rPr>
                <w:rFonts w:ascii="Arial" w:hAnsi="Arial" w:cs="Arial"/>
                <w:b/>
                <w:sz w:val="20"/>
                <w:szCs w:val="20"/>
              </w:rPr>
              <w:t>with a total</w:t>
            </w:r>
            <w:r w:rsidRPr="00E21647">
              <w:rPr>
                <w:rFonts w:ascii="Arial" w:hAnsi="Arial" w:cs="Arial"/>
                <w:b/>
                <w:sz w:val="20"/>
                <w:szCs w:val="20"/>
              </w:rPr>
              <w:t xml:space="preserve"> </w:t>
            </w:r>
            <w:r w:rsidR="0090069A">
              <w:rPr>
                <w:rFonts w:ascii="Arial" w:hAnsi="Arial" w:cs="Arial"/>
                <w:b/>
                <w:sz w:val="20"/>
                <w:szCs w:val="20"/>
              </w:rPr>
              <w:t>value of USD $ 2</w:t>
            </w:r>
            <w:r w:rsidR="00E21647">
              <w:rPr>
                <w:rFonts w:ascii="Arial" w:hAnsi="Arial" w:cs="Arial"/>
                <w:b/>
                <w:sz w:val="20"/>
                <w:szCs w:val="20"/>
              </w:rPr>
              <w:t>00,000</w:t>
            </w:r>
            <w:r w:rsidRPr="00E21647">
              <w:rPr>
                <w:rFonts w:ascii="Arial" w:hAnsi="Arial" w:cs="Arial"/>
                <w:b/>
                <w:sz w:val="20"/>
                <w:szCs w:val="20"/>
              </w:rPr>
              <w:t xml:space="preserve"> </w:t>
            </w:r>
          </w:p>
          <w:p w14:paraId="6A5E26E1" w14:textId="77777777" w:rsidR="002C14A0" w:rsidRPr="007764E1" w:rsidRDefault="002C14A0" w:rsidP="00B836FA">
            <w:pPr>
              <w:pStyle w:val="Style11"/>
              <w:tabs>
                <w:tab w:val="left" w:leader="dot" w:pos="8424"/>
              </w:tabs>
              <w:spacing w:line="240" w:lineRule="auto"/>
              <w:rPr>
                <w:rFonts w:ascii="Arial" w:hAnsi="Arial"/>
                <w:i/>
                <w:sz w:val="20"/>
              </w:rPr>
            </w:pPr>
          </w:p>
        </w:tc>
        <w:tc>
          <w:tcPr>
            <w:tcW w:w="1428" w:type="dxa"/>
            <w:vMerge w:val="restart"/>
          </w:tcPr>
          <w:p w14:paraId="39068425" w14:textId="77777777" w:rsidR="002C14A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lastRenderedPageBreak/>
              <w:t>Must meet requirement</w:t>
            </w:r>
          </w:p>
          <w:p w14:paraId="4A084353"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3A0BB6B9"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6E6D9C70"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7E176E98"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63FAAB70"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228FC905"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011F9CC9"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34CE87F0"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7241CF83"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61C2CB50"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08FEA1E5"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2B957BE6"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20BEF8C1"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5959C18E" w14:textId="77777777" w:rsidR="002C14A0" w:rsidRPr="007764E1" w:rsidRDefault="002C14A0" w:rsidP="00B836FA">
            <w:pPr>
              <w:pStyle w:val="Style11"/>
              <w:tabs>
                <w:tab w:val="left" w:leader="dot" w:pos="8424"/>
              </w:tabs>
              <w:spacing w:line="240" w:lineRule="auto"/>
              <w:rPr>
                <w:rFonts w:ascii="Arial" w:hAnsi="Arial" w:cs="Arial"/>
                <w:sz w:val="20"/>
                <w:szCs w:val="20"/>
              </w:rPr>
            </w:pPr>
          </w:p>
        </w:tc>
        <w:tc>
          <w:tcPr>
            <w:tcW w:w="1486" w:type="dxa"/>
            <w:vMerge w:val="restart"/>
          </w:tcPr>
          <w:p w14:paraId="63633C53" w14:textId="77777777" w:rsidR="002C14A0" w:rsidRPr="007764E1" w:rsidRDefault="004264E6" w:rsidP="00B836FA">
            <w:pPr>
              <w:pStyle w:val="Style11"/>
              <w:tabs>
                <w:tab w:val="left" w:leader="dot" w:pos="8424"/>
              </w:tabs>
              <w:spacing w:line="240" w:lineRule="auto"/>
              <w:rPr>
                <w:rFonts w:ascii="Arial" w:hAnsi="Arial" w:cs="Arial"/>
                <w:sz w:val="20"/>
                <w:szCs w:val="20"/>
              </w:rPr>
            </w:pPr>
            <w:r>
              <w:rPr>
                <w:rFonts w:ascii="Arial" w:hAnsi="Arial" w:cs="Arial"/>
                <w:sz w:val="20"/>
                <w:szCs w:val="20"/>
              </w:rPr>
              <w:lastRenderedPageBreak/>
              <w:t>Must meet requirement</w:t>
            </w:r>
            <w:r>
              <w:rPr>
                <w:rStyle w:val="FootnoteReference"/>
                <w:rFonts w:ascii="Arial" w:hAnsi="Arial" w:cs="Arial"/>
                <w:sz w:val="20"/>
                <w:szCs w:val="20"/>
              </w:rPr>
              <w:footnoteReference w:id="12"/>
            </w:r>
          </w:p>
          <w:p w14:paraId="710E30E3"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48767484"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0360D621"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3503723A"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6041E46C"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5AE4FCC4"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1DC1DCDF"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31431F8B"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771DEABD"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51C34D4B"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4C79212B"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5DFA502D"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66E2BB37"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23352A43" w14:textId="77777777" w:rsidR="002C14A0" w:rsidRPr="007764E1" w:rsidRDefault="002C14A0" w:rsidP="00B836FA">
            <w:pPr>
              <w:pStyle w:val="Style11"/>
              <w:tabs>
                <w:tab w:val="left" w:leader="dot" w:pos="8424"/>
              </w:tabs>
              <w:spacing w:line="240" w:lineRule="auto"/>
              <w:rPr>
                <w:rFonts w:ascii="Arial" w:hAnsi="Arial" w:cs="Arial"/>
                <w:sz w:val="20"/>
                <w:szCs w:val="20"/>
              </w:rPr>
            </w:pPr>
          </w:p>
        </w:tc>
        <w:tc>
          <w:tcPr>
            <w:tcW w:w="1672" w:type="dxa"/>
            <w:vMerge w:val="restart"/>
          </w:tcPr>
          <w:p w14:paraId="49A31ACA" w14:textId="77777777" w:rsidR="002C14A0" w:rsidRPr="007764E1" w:rsidRDefault="004264E6" w:rsidP="00B836FA">
            <w:pPr>
              <w:pStyle w:val="Style11"/>
              <w:tabs>
                <w:tab w:val="left" w:leader="dot" w:pos="8424"/>
              </w:tabs>
              <w:spacing w:line="240" w:lineRule="auto"/>
              <w:rPr>
                <w:rFonts w:ascii="Arial" w:hAnsi="Arial" w:cs="Arial"/>
                <w:sz w:val="20"/>
                <w:szCs w:val="20"/>
              </w:rPr>
            </w:pPr>
            <w:r w:rsidRPr="00CE239E">
              <w:rPr>
                <w:rFonts w:ascii="Arial" w:hAnsi="Arial" w:cs="Arial"/>
                <w:sz w:val="20"/>
                <w:szCs w:val="20"/>
              </w:rPr>
              <w:lastRenderedPageBreak/>
              <w:t>N/A</w:t>
            </w:r>
          </w:p>
          <w:p w14:paraId="1147980B"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02A09D9D"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66CB4BAD"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20231C2B"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7DFC72D0"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58CD838E"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5F3CD14D"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3B365455"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2E4E2728"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0741010D"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63D20931"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0BB782DB"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1A23CE2C" w14:textId="77777777" w:rsidR="002C14A0" w:rsidRPr="007764E1" w:rsidRDefault="002C14A0" w:rsidP="00B836FA">
            <w:pPr>
              <w:pStyle w:val="Style11"/>
              <w:tabs>
                <w:tab w:val="left" w:leader="dot" w:pos="8424"/>
              </w:tabs>
              <w:spacing w:line="240" w:lineRule="auto"/>
              <w:rPr>
                <w:rFonts w:ascii="Arial" w:hAnsi="Arial" w:cs="Arial"/>
                <w:sz w:val="20"/>
                <w:szCs w:val="20"/>
              </w:rPr>
            </w:pPr>
          </w:p>
          <w:p w14:paraId="6AA933D1" w14:textId="77777777" w:rsidR="002C14A0" w:rsidRPr="007764E1" w:rsidRDefault="002C14A0" w:rsidP="00B836FA">
            <w:pPr>
              <w:pStyle w:val="Style11"/>
              <w:tabs>
                <w:tab w:val="left" w:leader="dot" w:pos="8424"/>
              </w:tabs>
              <w:spacing w:line="240" w:lineRule="auto"/>
              <w:rPr>
                <w:rFonts w:ascii="Arial" w:hAnsi="Arial" w:cs="Arial"/>
                <w:sz w:val="20"/>
                <w:szCs w:val="20"/>
              </w:rPr>
            </w:pPr>
          </w:p>
        </w:tc>
        <w:tc>
          <w:tcPr>
            <w:tcW w:w="1672" w:type="dxa"/>
          </w:tcPr>
          <w:p w14:paraId="7835BDDA" w14:textId="77777777" w:rsidR="002C14A0" w:rsidRPr="007764E1" w:rsidRDefault="004264E6" w:rsidP="00B836FA">
            <w:pPr>
              <w:rPr>
                <w:rFonts w:ascii="Arial" w:hAnsi="Arial" w:cs="Arial"/>
                <w:sz w:val="20"/>
              </w:rPr>
            </w:pPr>
            <w:r w:rsidRPr="00CE239E">
              <w:rPr>
                <w:rFonts w:ascii="Arial" w:hAnsi="Arial" w:cs="Arial"/>
                <w:sz w:val="20"/>
              </w:rPr>
              <w:lastRenderedPageBreak/>
              <w:t>N/A</w:t>
            </w:r>
          </w:p>
          <w:p w14:paraId="40C147BC" w14:textId="77777777" w:rsidR="002C14A0" w:rsidRPr="007764E1" w:rsidRDefault="002C14A0" w:rsidP="00B836FA">
            <w:pPr>
              <w:rPr>
                <w:rFonts w:ascii="Arial" w:hAnsi="Arial" w:cs="Arial"/>
                <w:sz w:val="20"/>
              </w:rPr>
            </w:pPr>
          </w:p>
          <w:p w14:paraId="51E9D4BB" w14:textId="77777777" w:rsidR="002C14A0" w:rsidRPr="007764E1" w:rsidRDefault="002C14A0" w:rsidP="00B836FA">
            <w:pPr>
              <w:rPr>
                <w:rFonts w:ascii="Arial" w:hAnsi="Arial" w:cs="Arial"/>
                <w:sz w:val="20"/>
              </w:rPr>
            </w:pPr>
          </w:p>
          <w:p w14:paraId="1292F72F" w14:textId="77777777" w:rsidR="002C14A0" w:rsidRPr="007764E1" w:rsidRDefault="002C14A0" w:rsidP="00B836FA">
            <w:pPr>
              <w:rPr>
                <w:rFonts w:ascii="Arial" w:hAnsi="Arial" w:cs="Arial"/>
                <w:sz w:val="20"/>
              </w:rPr>
            </w:pPr>
          </w:p>
          <w:p w14:paraId="2B21731C" w14:textId="77777777" w:rsidR="002C14A0" w:rsidRPr="00BB7E2F" w:rsidRDefault="002C14A0" w:rsidP="00B836FA">
            <w:pPr>
              <w:rPr>
                <w:rFonts w:ascii="Arial" w:hAnsi="Arial" w:cs="Arial"/>
                <w:sz w:val="20"/>
              </w:rPr>
            </w:pPr>
          </w:p>
          <w:p w14:paraId="3D49B304" w14:textId="77777777" w:rsidR="002C14A0" w:rsidRPr="00245D60" w:rsidRDefault="002C14A0" w:rsidP="00B836FA">
            <w:pPr>
              <w:rPr>
                <w:rFonts w:ascii="Arial" w:hAnsi="Arial" w:cs="Arial"/>
                <w:sz w:val="20"/>
              </w:rPr>
            </w:pPr>
          </w:p>
          <w:p w14:paraId="4F6582FC" w14:textId="77777777" w:rsidR="002C14A0" w:rsidRPr="00B37B56" w:rsidRDefault="002C14A0" w:rsidP="00B836FA">
            <w:pPr>
              <w:rPr>
                <w:rFonts w:ascii="Arial" w:hAnsi="Arial" w:cs="Arial"/>
                <w:sz w:val="20"/>
              </w:rPr>
            </w:pPr>
          </w:p>
          <w:p w14:paraId="045ED1EC" w14:textId="77777777" w:rsidR="002C14A0" w:rsidRPr="00A10109" w:rsidRDefault="002C14A0" w:rsidP="00B836FA">
            <w:pPr>
              <w:rPr>
                <w:rFonts w:ascii="Arial" w:hAnsi="Arial" w:cs="Arial"/>
                <w:sz w:val="20"/>
              </w:rPr>
            </w:pPr>
          </w:p>
          <w:p w14:paraId="44A7EC14" w14:textId="77777777" w:rsidR="002C14A0" w:rsidRPr="00C441E1" w:rsidRDefault="002C14A0" w:rsidP="00B836FA">
            <w:pPr>
              <w:rPr>
                <w:rFonts w:ascii="Arial" w:hAnsi="Arial" w:cs="Arial"/>
                <w:sz w:val="20"/>
              </w:rPr>
            </w:pPr>
          </w:p>
          <w:p w14:paraId="79188E95" w14:textId="77777777" w:rsidR="002C14A0" w:rsidRPr="00005C55" w:rsidRDefault="002C14A0" w:rsidP="00B836FA">
            <w:pPr>
              <w:rPr>
                <w:rFonts w:ascii="Arial" w:hAnsi="Arial" w:cs="Arial"/>
                <w:sz w:val="20"/>
              </w:rPr>
            </w:pPr>
          </w:p>
          <w:p w14:paraId="3E22E9BB" w14:textId="77777777" w:rsidR="002C14A0" w:rsidRPr="005F56D0" w:rsidRDefault="002C14A0" w:rsidP="00B836FA">
            <w:pPr>
              <w:rPr>
                <w:rFonts w:ascii="Arial" w:hAnsi="Arial" w:cs="Arial"/>
                <w:sz w:val="20"/>
              </w:rPr>
            </w:pPr>
          </w:p>
          <w:p w14:paraId="5C6D91A9" w14:textId="77777777" w:rsidR="002C14A0" w:rsidRPr="008111FA" w:rsidRDefault="002C14A0" w:rsidP="00B836FA">
            <w:pPr>
              <w:rPr>
                <w:rFonts w:ascii="Arial" w:hAnsi="Arial" w:cs="Arial"/>
                <w:sz w:val="20"/>
              </w:rPr>
            </w:pPr>
          </w:p>
          <w:p w14:paraId="7279DB5B" w14:textId="77777777" w:rsidR="002C14A0" w:rsidRPr="007D5DB6" w:rsidRDefault="002C14A0" w:rsidP="00B836FA">
            <w:pPr>
              <w:rPr>
                <w:rFonts w:ascii="Arial" w:hAnsi="Arial" w:cs="Arial"/>
                <w:sz w:val="20"/>
              </w:rPr>
            </w:pPr>
          </w:p>
          <w:p w14:paraId="47E11F87" w14:textId="77777777" w:rsidR="002C14A0" w:rsidRPr="00403D69" w:rsidRDefault="002C14A0" w:rsidP="00B836FA">
            <w:pPr>
              <w:rPr>
                <w:rFonts w:ascii="Arial" w:hAnsi="Arial" w:cs="Arial"/>
                <w:sz w:val="20"/>
              </w:rPr>
            </w:pPr>
          </w:p>
        </w:tc>
        <w:tc>
          <w:tcPr>
            <w:tcW w:w="1672" w:type="dxa"/>
          </w:tcPr>
          <w:p w14:paraId="2283666C" w14:textId="77777777" w:rsidR="002C14A0" w:rsidRPr="007764E1" w:rsidRDefault="004264E6" w:rsidP="00B836FA">
            <w:pPr>
              <w:pStyle w:val="Style11"/>
              <w:tabs>
                <w:tab w:val="left" w:leader="dot" w:pos="8424"/>
              </w:tabs>
              <w:spacing w:line="240" w:lineRule="auto"/>
              <w:rPr>
                <w:rFonts w:ascii="Arial" w:hAnsi="Arial" w:cs="Arial"/>
                <w:sz w:val="20"/>
                <w:szCs w:val="20"/>
              </w:rPr>
            </w:pPr>
            <w:r w:rsidRPr="00CE239E">
              <w:rPr>
                <w:rFonts w:ascii="Arial" w:hAnsi="Arial" w:cs="Arial"/>
                <w:sz w:val="20"/>
                <w:szCs w:val="20"/>
              </w:rPr>
              <w:lastRenderedPageBreak/>
              <w:t>Form EXP 4.2(a)</w:t>
            </w:r>
          </w:p>
        </w:tc>
      </w:tr>
      <w:tr w:rsidR="002C14A0" w:rsidRPr="007764E1" w14:paraId="1830D009" w14:textId="77777777" w:rsidTr="0090069A">
        <w:tc>
          <w:tcPr>
            <w:tcW w:w="554" w:type="dxa"/>
            <w:vMerge/>
          </w:tcPr>
          <w:p w14:paraId="73D0A61B" w14:textId="77777777" w:rsidR="002C14A0" w:rsidRPr="007764E1" w:rsidRDefault="002C14A0" w:rsidP="00B836FA">
            <w:pPr>
              <w:pStyle w:val="Style11"/>
              <w:tabs>
                <w:tab w:val="left" w:leader="dot" w:pos="8424"/>
              </w:tabs>
              <w:spacing w:line="240" w:lineRule="auto"/>
              <w:rPr>
                <w:rFonts w:ascii="Arial" w:hAnsi="Arial" w:cs="Arial"/>
                <w:sz w:val="20"/>
                <w:szCs w:val="20"/>
              </w:rPr>
            </w:pPr>
          </w:p>
        </w:tc>
        <w:tc>
          <w:tcPr>
            <w:tcW w:w="2394" w:type="dxa"/>
            <w:vMerge/>
          </w:tcPr>
          <w:p w14:paraId="26814A5A" w14:textId="77777777" w:rsidR="002C14A0" w:rsidRPr="007764E1" w:rsidRDefault="002C14A0" w:rsidP="00B836FA">
            <w:pPr>
              <w:pStyle w:val="Style11"/>
              <w:tabs>
                <w:tab w:val="left" w:leader="dot" w:pos="8424"/>
              </w:tabs>
              <w:spacing w:line="240" w:lineRule="auto"/>
              <w:rPr>
                <w:rFonts w:ascii="Arial" w:hAnsi="Arial" w:cs="Arial"/>
                <w:b/>
                <w:sz w:val="20"/>
                <w:szCs w:val="20"/>
              </w:rPr>
            </w:pPr>
          </w:p>
        </w:tc>
        <w:tc>
          <w:tcPr>
            <w:tcW w:w="2295" w:type="dxa"/>
            <w:vMerge/>
          </w:tcPr>
          <w:p w14:paraId="490E31F1" w14:textId="77777777" w:rsidR="002C14A0" w:rsidRPr="007764E1" w:rsidRDefault="002C14A0" w:rsidP="00B836FA">
            <w:pPr>
              <w:pStyle w:val="Style11"/>
              <w:tabs>
                <w:tab w:val="left" w:leader="dot" w:pos="8424"/>
              </w:tabs>
              <w:spacing w:line="240" w:lineRule="auto"/>
              <w:rPr>
                <w:rFonts w:ascii="Arial" w:hAnsi="Arial" w:cs="Arial"/>
                <w:sz w:val="20"/>
                <w:szCs w:val="20"/>
              </w:rPr>
            </w:pPr>
          </w:p>
        </w:tc>
        <w:tc>
          <w:tcPr>
            <w:tcW w:w="1428" w:type="dxa"/>
            <w:vMerge/>
          </w:tcPr>
          <w:p w14:paraId="409EBCD3" w14:textId="77777777" w:rsidR="002C14A0" w:rsidRPr="007764E1" w:rsidRDefault="002C14A0" w:rsidP="00B836FA">
            <w:pPr>
              <w:pStyle w:val="Style11"/>
              <w:tabs>
                <w:tab w:val="left" w:leader="dot" w:pos="8424"/>
              </w:tabs>
              <w:spacing w:line="240" w:lineRule="auto"/>
              <w:rPr>
                <w:rFonts w:ascii="Arial" w:hAnsi="Arial" w:cs="Arial"/>
                <w:sz w:val="20"/>
                <w:szCs w:val="20"/>
              </w:rPr>
            </w:pPr>
          </w:p>
        </w:tc>
        <w:tc>
          <w:tcPr>
            <w:tcW w:w="1486" w:type="dxa"/>
            <w:vMerge/>
          </w:tcPr>
          <w:p w14:paraId="24BEAF10" w14:textId="77777777" w:rsidR="002C14A0" w:rsidRPr="007764E1" w:rsidRDefault="002C14A0" w:rsidP="00B836FA">
            <w:pPr>
              <w:pStyle w:val="Style11"/>
              <w:tabs>
                <w:tab w:val="left" w:leader="dot" w:pos="8424"/>
              </w:tabs>
              <w:spacing w:line="240" w:lineRule="auto"/>
              <w:rPr>
                <w:rFonts w:ascii="Arial" w:hAnsi="Arial" w:cs="Arial"/>
                <w:i/>
                <w:sz w:val="20"/>
                <w:szCs w:val="20"/>
              </w:rPr>
            </w:pPr>
          </w:p>
        </w:tc>
        <w:tc>
          <w:tcPr>
            <w:tcW w:w="1672" w:type="dxa"/>
            <w:vMerge/>
          </w:tcPr>
          <w:p w14:paraId="424ECC6F" w14:textId="77777777" w:rsidR="002C14A0" w:rsidRPr="007764E1" w:rsidRDefault="002C14A0" w:rsidP="00B836FA">
            <w:pPr>
              <w:pStyle w:val="Style11"/>
              <w:tabs>
                <w:tab w:val="left" w:leader="dot" w:pos="8424"/>
              </w:tabs>
              <w:spacing w:line="240" w:lineRule="auto"/>
              <w:rPr>
                <w:rFonts w:ascii="Arial" w:hAnsi="Arial" w:cs="Arial"/>
                <w:i/>
                <w:sz w:val="20"/>
                <w:szCs w:val="20"/>
              </w:rPr>
            </w:pPr>
          </w:p>
        </w:tc>
        <w:tc>
          <w:tcPr>
            <w:tcW w:w="1672" w:type="dxa"/>
          </w:tcPr>
          <w:p w14:paraId="64058D12" w14:textId="77777777" w:rsidR="002C14A0" w:rsidRPr="007764E1" w:rsidRDefault="002C14A0" w:rsidP="00B836FA">
            <w:pPr>
              <w:rPr>
                <w:rFonts w:ascii="Arial" w:hAnsi="Arial" w:cs="Arial"/>
                <w:sz w:val="20"/>
              </w:rPr>
            </w:pPr>
          </w:p>
        </w:tc>
        <w:tc>
          <w:tcPr>
            <w:tcW w:w="1672" w:type="dxa"/>
          </w:tcPr>
          <w:p w14:paraId="4401E812" w14:textId="77777777" w:rsidR="002C14A0" w:rsidRPr="007764E1" w:rsidRDefault="002C14A0" w:rsidP="00B836FA">
            <w:pPr>
              <w:pStyle w:val="Style11"/>
              <w:tabs>
                <w:tab w:val="left" w:leader="dot" w:pos="8424"/>
              </w:tabs>
              <w:spacing w:line="240" w:lineRule="auto"/>
              <w:rPr>
                <w:rFonts w:ascii="Arial" w:hAnsi="Arial" w:cs="Arial"/>
                <w:sz w:val="20"/>
                <w:szCs w:val="20"/>
              </w:rPr>
            </w:pPr>
          </w:p>
        </w:tc>
      </w:tr>
    </w:tbl>
    <w:p w14:paraId="0DC5230D" w14:textId="77777777" w:rsidR="00F75180" w:rsidRPr="007764E1" w:rsidRDefault="00F75180" w:rsidP="00F75180">
      <w:pPr>
        <w:pStyle w:val="Heading1"/>
        <w:spacing w:before="360" w:after="120"/>
        <w:ind w:left="0"/>
        <w:rPr>
          <w:rFonts w:cs="Times New Roman"/>
          <w:bCs/>
          <w:noProof/>
          <w:szCs w:val="20"/>
        </w:rPr>
      </w:pPr>
      <w:bookmarkStart w:id="383" w:name="_Toc103401423"/>
    </w:p>
    <w:p w14:paraId="5EDE5C5F" w14:textId="77777777" w:rsidR="00F75180" w:rsidRPr="007764E1" w:rsidRDefault="00F75180" w:rsidP="00F75180"/>
    <w:p w14:paraId="138AA0A0" w14:textId="77777777" w:rsidR="00F75180" w:rsidRPr="007764E1" w:rsidRDefault="00F75180" w:rsidP="00F75180">
      <w:pPr>
        <w:pStyle w:val="Footer"/>
        <w:tabs>
          <w:tab w:val="clear" w:pos="9504"/>
        </w:tabs>
        <w:spacing w:before="0"/>
        <w:ind w:left="720" w:hanging="720"/>
        <w:rPr>
          <w:b/>
        </w:rPr>
        <w:sectPr w:rsidR="00F75180" w:rsidRPr="007764E1">
          <w:headerReference w:type="even" r:id="rId33"/>
          <w:headerReference w:type="default" r:id="rId34"/>
          <w:pgSz w:w="15840" w:h="12240" w:orient="landscape" w:code="1"/>
          <w:pgMar w:top="1584" w:right="1440" w:bottom="1008" w:left="1440" w:header="720" w:footer="720" w:gutter="0"/>
          <w:cols w:space="720"/>
          <w:docGrid w:linePitch="360"/>
        </w:sectPr>
      </w:pPr>
    </w:p>
    <w:p w14:paraId="4840D41F" w14:textId="77777777" w:rsidR="00F75180" w:rsidRPr="007764E1" w:rsidRDefault="00F75180" w:rsidP="00F75180">
      <w:pPr>
        <w:pStyle w:val="Footer"/>
        <w:tabs>
          <w:tab w:val="clear" w:pos="9504"/>
        </w:tabs>
        <w:spacing w:before="0"/>
        <w:ind w:left="720" w:hanging="720"/>
        <w:rPr>
          <w:b/>
        </w:rPr>
      </w:pPr>
    </w:p>
    <w:p w14:paraId="7A16735D" w14:textId="77777777" w:rsidR="00F75180" w:rsidRPr="007764E1" w:rsidRDefault="004264E6" w:rsidP="00F75180">
      <w:pPr>
        <w:pStyle w:val="S3-Heading2"/>
      </w:pPr>
      <w:bookmarkStart w:id="384" w:name="_Toc365035121"/>
      <w:r w:rsidRPr="00245D60">
        <w:t>5</w:t>
      </w:r>
      <w:r w:rsidRPr="00245D60">
        <w:tab/>
        <w:t>Personnel</w:t>
      </w:r>
      <w:bookmarkEnd w:id="384"/>
    </w:p>
    <w:p w14:paraId="4A54A946" w14:textId="77777777" w:rsidR="00F75180" w:rsidRDefault="004264E6" w:rsidP="00F75180">
      <w:pPr>
        <w:tabs>
          <w:tab w:val="right" w:pos="7254"/>
        </w:tabs>
        <w:spacing w:before="120"/>
        <w:ind w:left="720"/>
        <w:rPr>
          <w:iCs/>
        </w:rPr>
      </w:pPr>
      <w:r w:rsidRPr="00245D60">
        <w:rPr>
          <w:iCs/>
        </w:rPr>
        <w:t>The Bidder must demonstrate that it will have the personnel for the key positions that meet the following requirements:</w:t>
      </w:r>
    </w:p>
    <w:p w14:paraId="2CEED140" w14:textId="77777777" w:rsidR="00B37B56" w:rsidRDefault="00B37B56" w:rsidP="00F75180">
      <w:pPr>
        <w:tabs>
          <w:tab w:val="right" w:pos="7254"/>
        </w:tabs>
        <w:spacing w:before="120"/>
        <w:ind w:left="720"/>
        <w:rPr>
          <w:iCs/>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3628"/>
        <w:gridCol w:w="1551"/>
        <w:gridCol w:w="2073"/>
      </w:tblGrid>
      <w:tr w:rsidR="00B37B56" w:rsidRPr="00583DA9" w14:paraId="7E440C9B" w14:textId="77777777" w:rsidTr="00B37B56">
        <w:tc>
          <w:tcPr>
            <w:tcW w:w="720" w:type="dxa"/>
            <w:tcBorders>
              <w:top w:val="single" w:sz="12" w:space="0" w:color="auto"/>
              <w:left w:val="single" w:sz="12" w:space="0" w:color="auto"/>
              <w:bottom w:val="single" w:sz="12" w:space="0" w:color="auto"/>
              <w:right w:val="single" w:sz="12" w:space="0" w:color="auto"/>
            </w:tcBorders>
            <w:vAlign w:val="center"/>
          </w:tcPr>
          <w:p w14:paraId="60DE5086" w14:textId="77777777" w:rsidR="00B37B56" w:rsidRPr="00005C55" w:rsidRDefault="00B37B56" w:rsidP="00B37B56">
            <w:pPr>
              <w:jc w:val="center"/>
              <w:rPr>
                <w:b/>
                <w:bCs/>
                <w:iCs/>
                <w:sz w:val="20"/>
              </w:rPr>
            </w:pPr>
            <w:r w:rsidRPr="00005C55">
              <w:rPr>
                <w:b/>
                <w:bCs/>
                <w:iCs/>
                <w:sz w:val="20"/>
              </w:rPr>
              <w:t>No.</w:t>
            </w:r>
          </w:p>
        </w:tc>
        <w:tc>
          <w:tcPr>
            <w:tcW w:w="3768" w:type="dxa"/>
            <w:tcBorders>
              <w:top w:val="single" w:sz="12" w:space="0" w:color="auto"/>
              <w:left w:val="single" w:sz="12" w:space="0" w:color="auto"/>
              <w:bottom w:val="single" w:sz="12" w:space="0" w:color="auto"/>
              <w:right w:val="single" w:sz="12" w:space="0" w:color="auto"/>
            </w:tcBorders>
            <w:vAlign w:val="center"/>
          </w:tcPr>
          <w:p w14:paraId="4BC4216F" w14:textId="77777777" w:rsidR="00B37B56" w:rsidRPr="00005C55" w:rsidRDefault="00B37B56" w:rsidP="00B37B56">
            <w:pPr>
              <w:jc w:val="center"/>
              <w:rPr>
                <w:b/>
                <w:bCs/>
                <w:iCs/>
                <w:sz w:val="20"/>
              </w:rPr>
            </w:pPr>
            <w:r w:rsidRPr="00005C55">
              <w:rPr>
                <w:b/>
                <w:bCs/>
                <w:iCs/>
                <w:sz w:val="20"/>
              </w:rPr>
              <w:t>Position</w:t>
            </w:r>
          </w:p>
        </w:tc>
        <w:tc>
          <w:tcPr>
            <w:tcW w:w="1574" w:type="dxa"/>
            <w:tcBorders>
              <w:top w:val="single" w:sz="12" w:space="0" w:color="auto"/>
              <w:left w:val="single" w:sz="12" w:space="0" w:color="auto"/>
              <w:bottom w:val="single" w:sz="12" w:space="0" w:color="auto"/>
              <w:right w:val="single" w:sz="12" w:space="0" w:color="auto"/>
            </w:tcBorders>
            <w:vAlign w:val="center"/>
          </w:tcPr>
          <w:p w14:paraId="3E4389B9" w14:textId="77777777" w:rsidR="00B37B56" w:rsidRPr="005F56D0" w:rsidRDefault="00B37B56" w:rsidP="00B37B56">
            <w:pPr>
              <w:jc w:val="center"/>
              <w:rPr>
                <w:b/>
                <w:bCs/>
                <w:iCs/>
                <w:sz w:val="20"/>
              </w:rPr>
            </w:pPr>
            <w:r w:rsidRPr="005F56D0">
              <w:rPr>
                <w:b/>
                <w:bCs/>
                <w:iCs/>
                <w:sz w:val="20"/>
              </w:rPr>
              <w:t>Total Work Similar</w:t>
            </w:r>
          </w:p>
          <w:p w14:paraId="40075559" w14:textId="77777777" w:rsidR="00B37B56" w:rsidRPr="005F56D0" w:rsidRDefault="00B37B56" w:rsidP="00B37B56">
            <w:pPr>
              <w:jc w:val="center"/>
              <w:rPr>
                <w:b/>
                <w:bCs/>
                <w:iCs/>
                <w:sz w:val="20"/>
              </w:rPr>
            </w:pPr>
            <w:r w:rsidRPr="005F56D0">
              <w:rPr>
                <w:b/>
                <w:bCs/>
                <w:iCs/>
                <w:sz w:val="20"/>
              </w:rPr>
              <w:t>Experience (</w:t>
            </w:r>
            <w:r w:rsidR="005F56D0">
              <w:rPr>
                <w:b/>
                <w:bCs/>
                <w:iCs/>
                <w:sz w:val="20"/>
              </w:rPr>
              <w:t>Y</w:t>
            </w:r>
            <w:r w:rsidRPr="005F56D0">
              <w:rPr>
                <w:b/>
                <w:bCs/>
                <w:iCs/>
                <w:sz w:val="20"/>
              </w:rPr>
              <w:t>ears)</w:t>
            </w:r>
          </w:p>
        </w:tc>
        <w:tc>
          <w:tcPr>
            <w:tcW w:w="2128" w:type="dxa"/>
            <w:tcBorders>
              <w:top w:val="single" w:sz="12" w:space="0" w:color="auto"/>
              <w:left w:val="single" w:sz="12" w:space="0" w:color="auto"/>
              <w:bottom w:val="single" w:sz="12" w:space="0" w:color="auto"/>
              <w:right w:val="single" w:sz="12" w:space="0" w:color="auto"/>
            </w:tcBorders>
            <w:vAlign w:val="center"/>
          </w:tcPr>
          <w:p w14:paraId="74621AAF" w14:textId="77777777" w:rsidR="00B37B56" w:rsidRPr="008111FA" w:rsidRDefault="00B37B56" w:rsidP="00B37B56">
            <w:pPr>
              <w:jc w:val="center"/>
              <w:rPr>
                <w:b/>
                <w:bCs/>
                <w:iCs/>
                <w:sz w:val="20"/>
              </w:rPr>
            </w:pPr>
            <w:r w:rsidRPr="008111FA">
              <w:rPr>
                <w:b/>
                <w:bCs/>
                <w:iCs/>
                <w:sz w:val="20"/>
              </w:rPr>
              <w:t>In Similar Works Experience</w:t>
            </w:r>
          </w:p>
          <w:p w14:paraId="72A6A63B" w14:textId="77777777" w:rsidR="00B37B56" w:rsidRPr="008111FA" w:rsidRDefault="00B37B56" w:rsidP="00B37B56">
            <w:pPr>
              <w:jc w:val="center"/>
              <w:rPr>
                <w:b/>
                <w:bCs/>
                <w:iCs/>
                <w:sz w:val="20"/>
              </w:rPr>
            </w:pPr>
            <w:r w:rsidRPr="005F56D0">
              <w:rPr>
                <w:b/>
                <w:bCs/>
                <w:iCs/>
                <w:sz w:val="20"/>
              </w:rPr>
              <w:t>(Y</w:t>
            </w:r>
            <w:r w:rsidRPr="008111FA">
              <w:rPr>
                <w:b/>
                <w:bCs/>
                <w:iCs/>
                <w:sz w:val="20"/>
              </w:rPr>
              <w:t>ears)</w:t>
            </w:r>
          </w:p>
        </w:tc>
      </w:tr>
      <w:tr w:rsidR="00A10109" w:rsidRPr="00583DA9" w14:paraId="5A625DBA" w14:textId="77777777" w:rsidTr="00B37B56">
        <w:tc>
          <w:tcPr>
            <w:tcW w:w="720" w:type="dxa"/>
          </w:tcPr>
          <w:p w14:paraId="13A49B29" w14:textId="77777777" w:rsidR="00A10109" w:rsidRPr="0091232C" w:rsidRDefault="0091232C" w:rsidP="00B37B56">
            <w:pPr>
              <w:jc w:val="center"/>
              <w:rPr>
                <w:rFonts w:ascii="Arial" w:hAnsi="Arial" w:cs="Arial"/>
                <w:iCs/>
                <w:sz w:val="20"/>
              </w:rPr>
            </w:pPr>
            <w:r w:rsidRPr="0091232C">
              <w:rPr>
                <w:rFonts w:ascii="Arial" w:hAnsi="Arial" w:cs="Arial"/>
                <w:iCs/>
                <w:sz w:val="20"/>
              </w:rPr>
              <w:t>1</w:t>
            </w:r>
          </w:p>
        </w:tc>
        <w:tc>
          <w:tcPr>
            <w:tcW w:w="3768" w:type="dxa"/>
          </w:tcPr>
          <w:p w14:paraId="2CE12952" w14:textId="77777777" w:rsidR="00A10109" w:rsidRPr="0091232C" w:rsidRDefault="000F0DBB" w:rsidP="00A10109">
            <w:pPr>
              <w:rPr>
                <w:rFonts w:ascii="Arial" w:hAnsi="Arial" w:cs="Arial"/>
                <w:iCs/>
                <w:sz w:val="20"/>
              </w:rPr>
            </w:pPr>
            <w:r w:rsidRPr="0091232C">
              <w:rPr>
                <w:rFonts w:ascii="Arial" w:hAnsi="Arial" w:cs="Arial"/>
                <w:iCs/>
                <w:sz w:val="20"/>
              </w:rPr>
              <w:t xml:space="preserve">Project Manager / </w:t>
            </w:r>
            <w:r w:rsidR="00A10109" w:rsidRPr="0091232C">
              <w:rPr>
                <w:rFonts w:ascii="Arial" w:hAnsi="Arial" w:cs="Arial"/>
                <w:iCs/>
                <w:sz w:val="20"/>
              </w:rPr>
              <w:t>Electrical Engineer - Qualification = Bsc. In Electrical Engineering or Equivalent</w:t>
            </w:r>
          </w:p>
        </w:tc>
        <w:tc>
          <w:tcPr>
            <w:tcW w:w="1574" w:type="dxa"/>
          </w:tcPr>
          <w:p w14:paraId="54FAF5D2" w14:textId="121DB822" w:rsidR="00A10109" w:rsidRPr="0091232C" w:rsidRDefault="00373AC3" w:rsidP="00B37B56">
            <w:pPr>
              <w:jc w:val="center"/>
              <w:rPr>
                <w:rFonts w:ascii="Arial" w:hAnsi="Arial" w:cs="Arial"/>
                <w:iCs/>
                <w:sz w:val="20"/>
              </w:rPr>
            </w:pPr>
            <w:r>
              <w:rPr>
                <w:rFonts w:ascii="Arial" w:hAnsi="Arial" w:cs="Arial"/>
                <w:iCs/>
                <w:sz w:val="20"/>
              </w:rPr>
              <w:t>3</w:t>
            </w:r>
          </w:p>
        </w:tc>
        <w:tc>
          <w:tcPr>
            <w:tcW w:w="2128" w:type="dxa"/>
          </w:tcPr>
          <w:p w14:paraId="3AB55A9F" w14:textId="27CA2A6D" w:rsidR="00A10109" w:rsidRPr="0091232C" w:rsidRDefault="002D22B7" w:rsidP="00B37B56">
            <w:pPr>
              <w:jc w:val="center"/>
              <w:rPr>
                <w:rFonts w:ascii="Arial" w:hAnsi="Arial" w:cs="Arial"/>
                <w:iCs/>
                <w:sz w:val="20"/>
              </w:rPr>
            </w:pPr>
            <w:r>
              <w:rPr>
                <w:rFonts w:ascii="Arial" w:hAnsi="Arial" w:cs="Arial"/>
                <w:iCs/>
                <w:sz w:val="20"/>
              </w:rPr>
              <w:t>3</w:t>
            </w:r>
          </w:p>
        </w:tc>
      </w:tr>
      <w:tr w:rsidR="00B37B56" w:rsidRPr="00583DA9" w14:paraId="4B55E5C9" w14:textId="77777777" w:rsidTr="00B37B56">
        <w:tc>
          <w:tcPr>
            <w:tcW w:w="720" w:type="dxa"/>
          </w:tcPr>
          <w:p w14:paraId="0AB28BDB" w14:textId="77777777" w:rsidR="00B37B56" w:rsidRPr="0091232C" w:rsidRDefault="0091232C" w:rsidP="00B37B56">
            <w:pPr>
              <w:jc w:val="center"/>
              <w:rPr>
                <w:rFonts w:ascii="Arial" w:hAnsi="Arial" w:cs="Arial"/>
                <w:iCs/>
                <w:sz w:val="20"/>
              </w:rPr>
            </w:pPr>
            <w:r w:rsidRPr="0091232C">
              <w:rPr>
                <w:rFonts w:ascii="Arial" w:hAnsi="Arial" w:cs="Arial"/>
                <w:iCs/>
                <w:sz w:val="20"/>
              </w:rPr>
              <w:t>2</w:t>
            </w:r>
          </w:p>
        </w:tc>
        <w:tc>
          <w:tcPr>
            <w:tcW w:w="3768" w:type="dxa"/>
          </w:tcPr>
          <w:p w14:paraId="7EABF785" w14:textId="72D48BBB" w:rsidR="00B37B56" w:rsidRPr="0091232C" w:rsidRDefault="00F30DE0" w:rsidP="002E0960">
            <w:pPr>
              <w:rPr>
                <w:rFonts w:ascii="Arial" w:hAnsi="Arial" w:cs="Arial"/>
                <w:iCs/>
                <w:sz w:val="20"/>
              </w:rPr>
            </w:pPr>
            <w:r>
              <w:rPr>
                <w:rFonts w:ascii="Arial" w:hAnsi="Arial" w:cs="Arial"/>
                <w:iCs/>
                <w:sz w:val="20"/>
              </w:rPr>
              <w:t xml:space="preserve">Assistant </w:t>
            </w:r>
            <w:r w:rsidR="002E0960" w:rsidRPr="0091232C">
              <w:rPr>
                <w:rFonts w:ascii="Arial" w:hAnsi="Arial" w:cs="Arial"/>
                <w:iCs/>
                <w:sz w:val="20"/>
              </w:rPr>
              <w:t xml:space="preserve">Electrical / Solar Lighting Specialist </w:t>
            </w:r>
            <w:r w:rsidR="00B37B56" w:rsidRPr="0091232C">
              <w:rPr>
                <w:rFonts w:ascii="Arial" w:hAnsi="Arial" w:cs="Arial"/>
                <w:iCs/>
                <w:sz w:val="20"/>
              </w:rPr>
              <w:t xml:space="preserve">– Qualification = </w:t>
            </w:r>
            <w:r w:rsidR="002E0960" w:rsidRPr="0091232C">
              <w:rPr>
                <w:rFonts w:ascii="Arial" w:hAnsi="Arial" w:cs="Arial"/>
                <w:iCs/>
                <w:sz w:val="20"/>
              </w:rPr>
              <w:t>Dip</w:t>
            </w:r>
            <w:r w:rsidR="00B37B56" w:rsidRPr="0091232C">
              <w:rPr>
                <w:rFonts w:ascii="Arial" w:hAnsi="Arial" w:cs="Arial"/>
                <w:iCs/>
                <w:sz w:val="20"/>
              </w:rPr>
              <w:t xml:space="preserve">. In </w:t>
            </w:r>
            <w:r w:rsidR="002E0960" w:rsidRPr="0091232C">
              <w:rPr>
                <w:rFonts w:ascii="Arial" w:hAnsi="Arial" w:cs="Arial"/>
                <w:iCs/>
                <w:sz w:val="20"/>
              </w:rPr>
              <w:t xml:space="preserve">Electrical or Electronic </w:t>
            </w:r>
            <w:r w:rsidR="00B37B56" w:rsidRPr="0091232C">
              <w:rPr>
                <w:rFonts w:ascii="Arial" w:hAnsi="Arial" w:cs="Arial"/>
                <w:iCs/>
                <w:sz w:val="20"/>
              </w:rPr>
              <w:t>Engineering or Equivalent</w:t>
            </w:r>
          </w:p>
        </w:tc>
        <w:tc>
          <w:tcPr>
            <w:tcW w:w="1574" w:type="dxa"/>
          </w:tcPr>
          <w:p w14:paraId="2643948A" w14:textId="62841C15" w:rsidR="00B37B56" w:rsidRPr="0091232C" w:rsidRDefault="00373AC3" w:rsidP="00B37B56">
            <w:pPr>
              <w:jc w:val="center"/>
              <w:rPr>
                <w:rFonts w:ascii="Arial" w:hAnsi="Arial" w:cs="Arial"/>
                <w:iCs/>
                <w:sz w:val="20"/>
              </w:rPr>
            </w:pPr>
            <w:r>
              <w:rPr>
                <w:rFonts w:ascii="Arial" w:hAnsi="Arial" w:cs="Arial"/>
                <w:iCs/>
                <w:sz w:val="20"/>
              </w:rPr>
              <w:t>3</w:t>
            </w:r>
          </w:p>
        </w:tc>
        <w:tc>
          <w:tcPr>
            <w:tcW w:w="2128" w:type="dxa"/>
          </w:tcPr>
          <w:p w14:paraId="09A64947" w14:textId="471BA169" w:rsidR="00B37B56" w:rsidRPr="0091232C" w:rsidRDefault="009B3B18" w:rsidP="00B37B56">
            <w:pPr>
              <w:jc w:val="center"/>
              <w:rPr>
                <w:rFonts w:ascii="Arial" w:hAnsi="Arial" w:cs="Arial"/>
                <w:iCs/>
                <w:sz w:val="20"/>
              </w:rPr>
            </w:pPr>
            <w:r>
              <w:rPr>
                <w:rFonts w:ascii="Arial" w:hAnsi="Arial" w:cs="Arial"/>
                <w:iCs/>
                <w:sz w:val="20"/>
              </w:rPr>
              <w:t>2</w:t>
            </w:r>
          </w:p>
        </w:tc>
      </w:tr>
      <w:tr w:rsidR="009F36B6" w:rsidRPr="00583DA9" w14:paraId="516709A8" w14:textId="77777777" w:rsidTr="00B37B56">
        <w:tc>
          <w:tcPr>
            <w:tcW w:w="720" w:type="dxa"/>
          </w:tcPr>
          <w:p w14:paraId="4551EE9A" w14:textId="083D5ED2" w:rsidR="009F36B6" w:rsidRPr="0091232C" w:rsidRDefault="00373AC3" w:rsidP="00B37B56">
            <w:pPr>
              <w:jc w:val="center"/>
              <w:rPr>
                <w:rFonts w:ascii="Arial" w:hAnsi="Arial" w:cs="Arial"/>
                <w:iCs/>
                <w:sz w:val="20"/>
              </w:rPr>
            </w:pPr>
            <w:r>
              <w:rPr>
                <w:rFonts w:ascii="Arial" w:hAnsi="Arial" w:cs="Arial"/>
                <w:iCs/>
                <w:sz w:val="20"/>
              </w:rPr>
              <w:t>3</w:t>
            </w:r>
          </w:p>
        </w:tc>
        <w:tc>
          <w:tcPr>
            <w:tcW w:w="3768" w:type="dxa"/>
          </w:tcPr>
          <w:p w14:paraId="733B534C" w14:textId="77777777" w:rsidR="009F36B6" w:rsidRPr="0091232C" w:rsidRDefault="009F36B6" w:rsidP="009F36B6">
            <w:pPr>
              <w:rPr>
                <w:rFonts w:ascii="Arial" w:hAnsi="Arial" w:cs="Arial"/>
                <w:iCs/>
                <w:sz w:val="20"/>
              </w:rPr>
            </w:pPr>
            <w:r w:rsidRPr="0091232C">
              <w:rPr>
                <w:rFonts w:ascii="Arial" w:hAnsi="Arial" w:cs="Arial"/>
                <w:iCs/>
                <w:sz w:val="20"/>
              </w:rPr>
              <w:t>Mechanical Engineer - Qualification = Bsc. In Mechanical Engineering or Equivalent</w:t>
            </w:r>
          </w:p>
        </w:tc>
        <w:tc>
          <w:tcPr>
            <w:tcW w:w="1574" w:type="dxa"/>
          </w:tcPr>
          <w:p w14:paraId="45F78425" w14:textId="19BD1D6C" w:rsidR="009F36B6" w:rsidRPr="0091232C" w:rsidRDefault="002D22B7" w:rsidP="00B37B56">
            <w:pPr>
              <w:jc w:val="center"/>
              <w:rPr>
                <w:rFonts w:ascii="Arial" w:hAnsi="Arial" w:cs="Arial"/>
                <w:iCs/>
                <w:sz w:val="20"/>
              </w:rPr>
            </w:pPr>
            <w:r>
              <w:rPr>
                <w:rFonts w:ascii="Arial" w:hAnsi="Arial" w:cs="Arial"/>
                <w:iCs/>
                <w:sz w:val="20"/>
              </w:rPr>
              <w:t>3</w:t>
            </w:r>
          </w:p>
        </w:tc>
        <w:tc>
          <w:tcPr>
            <w:tcW w:w="2128" w:type="dxa"/>
          </w:tcPr>
          <w:p w14:paraId="43954AE5" w14:textId="3475FE08" w:rsidR="009F36B6" w:rsidRPr="0091232C" w:rsidRDefault="002D22B7" w:rsidP="00B37B56">
            <w:pPr>
              <w:jc w:val="center"/>
              <w:rPr>
                <w:rFonts w:ascii="Arial" w:hAnsi="Arial" w:cs="Arial"/>
                <w:iCs/>
                <w:sz w:val="20"/>
              </w:rPr>
            </w:pPr>
            <w:r>
              <w:rPr>
                <w:rFonts w:ascii="Arial" w:hAnsi="Arial" w:cs="Arial"/>
                <w:iCs/>
                <w:sz w:val="20"/>
              </w:rPr>
              <w:t>2</w:t>
            </w:r>
          </w:p>
        </w:tc>
      </w:tr>
    </w:tbl>
    <w:p w14:paraId="5C01C6D1" w14:textId="77777777" w:rsidR="00F75180" w:rsidRPr="007764E1" w:rsidRDefault="00F75180" w:rsidP="00B37B56">
      <w:pPr>
        <w:tabs>
          <w:tab w:val="left" w:pos="2952"/>
          <w:tab w:val="left" w:pos="5832"/>
        </w:tabs>
        <w:rPr>
          <w:i/>
          <w:iCs/>
        </w:rPr>
      </w:pPr>
    </w:p>
    <w:p w14:paraId="4B35254E" w14:textId="77777777" w:rsidR="00F75180" w:rsidRPr="00B37B56" w:rsidRDefault="004264E6" w:rsidP="00F75180">
      <w:pPr>
        <w:spacing w:after="200"/>
        <w:ind w:left="720"/>
        <w:rPr>
          <w:iCs/>
        </w:rPr>
      </w:pPr>
      <w:r w:rsidRPr="00B37B56">
        <w:rPr>
          <w:iCs/>
        </w:rPr>
        <w:t>The Bidder shall provide details of the proposed personnel and their experience records in the relevant Forms included in Section IV, Bidding Forms.</w:t>
      </w:r>
    </w:p>
    <w:p w14:paraId="50E4F1F5" w14:textId="77777777" w:rsidR="00F75180" w:rsidRPr="007764E1" w:rsidRDefault="004264E6" w:rsidP="00F75180">
      <w:pPr>
        <w:pStyle w:val="S3-Heading2"/>
      </w:pPr>
      <w:bookmarkStart w:id="385" w:name="_Toc365035122"/>
      <w:r w:rsidRPr="00B37B56">
        <w:t>6.</w:t>
      </w:r>
      <w:r w:rsidRPr="00B37B56">
        <w:tab/>
        <w:t>Equipment</w:t>
      </w:r>
      <w:bookmarkEnd w:id="385"/>
    </w:p>
    <w:p w14:paraId="7A232EEC" w14:textId="77777777" w:rsidR="00F75180" w:rsidRPr="007764E1" w:rsidRDefault="004264E6" w:rsidP="00B37B56">
      <w:pPr>
        <w:tabs>
          <w:tab w:val="right" w:pos="7254"/>
        </w:tabs>
        <w:spacing w:after="200"/>
        <w:ind w:left="720"/>
        <w:rPr>
          <w:iCs/>
        </w:rPr>
      </w:pPr>
      <w:r w:rsidRPr="00B37B56">
        <w:rPr>
          <w:iCs/>
        </w:rPr>
        <w:t>The Bidder must demonstrate that it will have access to the key Contractor’s equipment listed hereafter:</w:t>
      </w: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2700"/>
      </w:tblGrid>
      <w:tr w:rsidR="00F75180" w:rsidRPr="007764E1" w14:paraId="22CE37F5" w14:textId="77777777" w:rsidTr="00B836FA">
        <w:tc>
          <w:tcPr>
            <w:tcW w:w="720" w:type="dxa"/>
            <w:tcBorders>
              <w:top w:val="single" w:sz="12" w:space="0" w:color="auto"/>
              <w:left w:val="single" w:sz="12" w:space="0" w:color="auto"/>
              <w:bottom w:val="single" w:sz="12" w:space="0" w:color="auto"/>
              <w:right w:val="single" w:sz="12" w:space="0" w:color="auto"/>
            </w:tcBorders>
          </w:tcPr>
          <w:p w14:paraId="32CC1BA8" w14:textId="77777777" w:rsidR="00F75180" w:rsidRPr="008111FA" w:rsidRDefault="004264E6" w:rsidP="00B836FA">
            <w:pPr>
              <w:jc w:val="center"/>
              <w:rPr>
                <w:b/>
                <w:bCs/>
                <w:iCs/>
                <w:sz w:val="20"/>
              </w:rPr>
            </w:pPr>
            <w:r w:rsidRPr="008111FA">
              <w:rPr>
                <w:b/>
                <w:bCs/>
                <w:iCs/>
                <w:sz w:val="20"/>
              </w:rPr>
              <w:t>No.</w:t>
            </w:r>
          </w:p>
        </w:tc>
        <w:tc>
          <w:tcPr>
            <w:tcW w:w="4770" w:type="dxa"/>
            <w:tcBorders>
              <w:top w:val="single" w:sz="12" w:space="0" w:color="auto"/>
              <w:left w:val="single" w:sz="12" w:space="0" w:color="auto"/>
              <w:bottom w:val="single" w:sz="12" w:space="0" w:color="auto"/>
              <w:right w:val="single" w:sz="12" w:space="0" w:color="auto"/>
            </w:tcBorders>
          </w:tcPr>
          <w:p w14:paraId="5B4DC2B0" w14:textId="77777777" w:rsidR="00F75180" w:rsidRPr="008111FA" w:rsidRDefault="004264E6" w:rsidP="00B836FA">
            <w:pPr>
              <w:jc w:val="center"/>
              <w:rPr>
                <w:b/>
                <w:bCs/>
                <w:iCs/>
                <w:sz w:val="20"/>
              </w:rPr>
            </w:pPr>
            <w:r w:rsidRPr="008111FA">
              <w:rPr>
                <w:b/>
                <w:bCs/>
                <w:iCs/>
                <w:sz w:val="20"/>
              </w:rPr>
              <w:t>Equipment Type and Characteristics</w:t>
            </w:r>
          </w:p>
        </w:tc>
        <w:tc>
          <w:tcPr>
            <w:tcW w:w="2700" w:type="dxa"/>
            <w:tcBorders>
              <w:top w:val="single" w:sz="12" w:space="0" w:color="auto"/>
              <w:left w:val="single" w:sz="12" w:space="0" w:color="auto"/>
              <w:bottom w:val="single" w:sz="12" w:space="0" w:color="auto"/>
              <w:right w:val="single" w:sz="12" w:space="0" w:color="auto"/>
            </w:tcBorders>
          </w:tcPr>
          <w:p w14:paraId="5132BECA" w14:textId="77777777" w:rsidR="00F75180" w:rsidRPr="008111FA" w:rsidRDefault="004264E6" w:rsidP="00B836FA">
            <w:pPr>
              <w:jc w:val="center"/>
              <w:rPr>
                <w:b/>
                <w:bCs/>
                <w:iCs/>
                <w:sz w:val="20"/>
              </w:rPr>
            </w:pPr>
            <w:r w:rsidRPr="008111FA">
              <w:rPr>
                <w:b/>
                <w:bCs/>
                <w:iCs/>
                <w:sz w:val="20"/>
              </w:rPr>
              <w:t>Minimum Number required</w:t>
            </w:r>
          </w:p>
        </w:tc>
      </w:tr>
      <w:tr w:rsidR="00F75180" w:rsidRPr="005252A4" w14:paraId="104CF3A3" w14:textId="77777777" w:rsidTr="00B836FA">
        <w:tc>
          <w:tcPr>
            <w:tcW w:w="720" w:type="dxa"/>
            <w:tcBorders>
              <w:top w:val="single" w:sz="12" w:space="0" w:color="auto"/>
            </w:tcBorders>
          </w:tcPr>
          <w:p w14:paraId="5C456D0C" w14:textId="77777777" w:rsidR="00F75180" w:rsidRPr="0040096C" w:rsidRDefault="004264E6" w:rsidP="00B836FA">
            <w:pPr>
              <w:pStyle w:val="Header"/>
              <w:pBdr>
                <w:bottom w:val="none" w:sz="0" w:space="0" w:color="auto"/>
              </w:pBdr>
              <w:tabs>
                <w:tab w:val="clear" w:pos="9000"/>
              </w:tabs>
              <w:jc w:val="center"/>
              <w:rPr>
                <w:rFonts w:cs="Arial"/>
                <w:iCs/>
              </w:rPr>
            </w:pPr>
            <w:r w:rsidRPr="0040096C">
              <w:rPr>
                <w:rFonts w:cs="Arial"/>
                <w:iCs/>
              </w:rPr>
              <w:t>1</w:t>
            </w:r>
          </w:p>
        </w:tc>
        <w:tc>
          <w:tcPr>
            <w:tcW w:w="4770" w:type="dxa"/>
            <w:tcBorders>
              <w:top w:val="single" w:sz="12" w:space="0" w:color="auto"/>
            </w:tcBorders>
          </w:tcPr>
          <w:p w14:paraId="6E75444A" w14:textId="77777777" w:rsidR="00F75180" w:rsidRPr="0040096C" w:rsidRDefault="00EF3F74" w:rsidP="00345369">
            <w:pPr>
              <w:spacing w:before="100" w:beforeAutospacing="1" w:after="100" w:afterAutospacing="1"/>
              <w:rPr>
                <w:rFonts w:ascii="Arial" w:hAnsi="Arial" w:cs="Arial"/>
                <w:iCs/>
                <w:sz w:val="20"/>
                <w:szCs w:val="20"/>
              </w:rPr>
            </w:pPr>
            <w:r w:rsidRPr="0040096C">
              <w:rPr>
                <w:rFonts w:ascii="Arial" w:eastAsiaTheme="minorEastAsia" w:hAnsi="Arial" w:cs="Arial"/>
                <w:sz w:val="20"/>
                <w:szCs w:val="20"/>
                <w:lang w:val="en-GB"/>
              </w:rPr>
              <w:t xml:space="preserve">Single-arm crane 1.5LA </w:t>
            </w:r>
          </w:p>
        </w:tc>
        <w:tc>
          <w:tcPr>
            <w:tcW w:w="2700" w:type="dxa"/>
            <w:tcBorders>
              <w:top w:val="single" w:sz="12" w:space="0" w:color="auto"/>
            </w:tcBorders>
          </w:tcPr>
          <w:p w14:paraId="23C9D068" w14:textId="1273C2BB" w:rsidR="00F75180" w:rsidRPr="0040096C" w:rsidRDefault="008955B1" w:rsidP="00403D69">
            <w:pPr>
              <w:jc w:val="center"/>
              <w:rPr>
                <w:rFonts w:ascii="Arial" w:hAnsi="Arial" w:cs="Arial"/>
                <w:iCs/>
                <w:sz w:val="20"/>
                <w:szCs w:val="20"/>
              </w:rPr>
            </w:pPr>
            <w:r>
              <w:rPr>
                <w:rFonts w:ascii="Arial" w:hAnsi="Arial" w:cs="Arial"/>
                <w:iCs/>
                <w:sz w:val="20"/>
                <w:szCs w:val="20"/>
              </w:rPr>
              <w:t>1</w:t>
            </w:r>
          </w:p>
        </w:tc>
      </w:tr>
      <w:tr w:rsidR="00F75180" w:rsidRPr="005252A4" w14:paraId="70E63D56" w14:textId="77777777" w:rsidTr="00B836FA">
        <w:tc>
          <w:tcPr>
            <w:tcW w:w="720" w:type="dxa"/>
          </w:tcPr>
          <w:p w14:paraId="732B5D1F" w14:textId="77777777" w:rsidR="00F75180" w:rsidRPr="0040096C" w:rsidRDefault="004264E6" w:rsidP="00B836FA">
            <w:pPr>
              <w:jc w:val="center"/>
              <w:rPr>
                <w:rFonts w:ascii="Arial" w:hAnsi="Arial" w:cs="Arial"/>
                <w:iCs/>
                <w:sz w:val="20"/>
                <w:szCs w:val="20"/>
              </w:rPr>
            </w:pPr>
            <w:r w:rsidRPr="0040096C">
              <w:rPr>
                <w:rFonts w:ascii="Arial" w:hAnsi="Arial" w:cs="Arial"/>
                <w:iCs/>
                <w:sz w:val="20"/>
                <w:szCs w:val="20"/>
              </w:rPr>
              <w:t>2</w:t>
            </w:r>
          </w:p>
        </w:tc>
        <w:tc>
          <w:tcPr>
            <w:tcW w:w="4770" w:type="dxa"/>
          </w:tcPr>
          <w:p w14:paraId="61A07535" w14:textId="77777777" w:rsidR="00F75180" w:rsidRPr="0040096C" w:rsidRDefault="00EF3F74" w:rsidP="00B836FA">
            <w:pPr>
              <w:rPr>
                <w:rFonts w:ascii="Arial" w:hAnsi="Arial" w:cs="Arial"/>
                <w:iCs/>
                <w:sz w:val="20"/>
                <w:szCs w:val="20"/>
              </w:rPr>
            </w:pPr>
            <w:r w:rsidRPr="0040096C">
              <w:rPr>
                <w:rFonts w:ascii="Arial" w:eastAsiaTheme="minorHAnsi" w:hAnsi="Arial" w:cs="Arial"/>
                <w:sz w:val="20"/>
                <w:szCs w:val="20"/>
              </w:rPr>
              <w:t>Aerial work platform with 10m height</w:t>
            </w:r>
          </w:p>
        </w:tc>
        <w:tc>
          <w:tcPr>
            <w:tcW w:w="2700" w:type="dxa"/>
          </w:tcPr>
          <w:p w14:paraId="63BD5156" w14:textId="77777777" w:rsidR="00F75180" w:rsidRPr="0040096C" w:rsidRDefault="00345369" w:rsidP="00403D69">
            <w:pPr>
              <w:jc w:val="center"/>
              <w:rPr>
                <w:rFonts w:ascii="Arial" w:hAnsi="Arial" w:cs="Arial"/>
                <w:iCs/>
                <w:sz w:val="20"/>
                <w:szCs w:val="20"/>
              </w:rPr>
            </w:pPr>
            <w:r w:rsidRPr="0040096C">
              <w:rPr>
                <w:rFonts w:ascii="Arial" w:hAnsi="Arial" w:cs="Arial"/>
                <w:iCs/>
                <w:sz w:val="20"/>
                <w:szCs w:val="20"/>
              </w:rPr>
              <w:t>1</w:t>
            </w:r>
          </w:p>
        </w:tc>
      </w:tr>
      <w:tr w:rsidR="00345369" w:rsidRPr="005252A4" w14:paraId="4209BCB7" w14:textId="77777777" w:rsidTr="00B836FA">
        <w:tc>
          <w:tcPr>
            <w:tcW w:w="720" w:type="dxa"/>
          </w:tcPr>
          <w:p w14:paraId="4BCBF810" w14:textId="77777777" w:rsidR="00345369" w:rsidRPr="0040096C" w:rsidRDefault="00345369" w:rsidP="00B836FA">
            <w:pPr>
              <w:jc w:val="center"/>
              <w:rPr>
                <w:rFonts w:ascii="Arial" w:hAnsi="Arial" w:cs="Arial"/>
                <w:iCs/>
                <w:sz w:val="20"/>
                <w:szCs w:val="20"/>
              </w:rPr>
            </w:pPr>
            <w:r w:rsidRPr="0040096C">
              <w:rPr>
                <w:rFonts w:ascii="Arial" w:hAnsi="Arial" w:cs="Arial"/>
                <w:iCs/>
                <w:sz w:val="20"/>
                <w:szCs w:val="20"/>
              </w:rPr>
              <w:t>3</w:t>
            </w:r>
          </w:p>
        </w:tc>
        <w:tc>
          <w:tcPr>
            <w:tcW w:w="4770" w:type="dxa"/>
          </w:tcPr>
          <w:p w14:paraId="6AF86656" w14:textId="77777777" w:rsidR="00345369" w:rsidRPr="0040096C" w:rsidRDefault="00345369" w:rsidP="00B836FA">
            <w:pPr>
              <w:rPr>
                <w:rFonts w:ascii="Arial" w:eastAsiaTheme="minorHAnsi" w:hAnsi="Arial" w:cs="Arial"/>
                <w:sz w:val="20"/>
                <w:szCs w:val="20"/>
              </w:rPr>
            </w:pPr>
            <w:r w:rsidRPr="0040096C">
              <w:rPr>
                <w:rFonts w:ascii="Arial" w:eastAsiaTheme="minorHAnsi" w:hAnsi="Arial" w:cs="Arial"/>
                <w:sz w:val="20"/>
                <w:szCs w:val="20"/>
              </w:rPr>
              <w:t>Vehicular towable boom lift</w:t>
            </w:r>
          </w:p>
        </w:tc>
        <w:tc>
          <w:tcPr>
            <w:tcW w:w="2700" w:type="dxa"/>
          </w:tcPr>
          <w:p w14:paraId="567AD9FE" w14:textId="36A8E73D" w:rsidR="00345369" w:rsidRPr="0040096C" w:rsidRDefault="008955B1" w:rsidP="00403D69">
            <w:pPr>
              <w:jc w:val="center"/>
              <w:rPr>
                <w:rFonts w:ascii="Arial" w:hAnsi="Arial" w:cs="Arial"/>
                <w:iCs/>
                <w:sz w:val="20"/>
                <w:szCs w:val="20"/>
              </w:rPr>
            </w:pPr>
            <w:r>
              <w:rPr>
                <w:rFonts w:ascii="Arial" w:hAnsi="Arial" w:cs="Arial"/>
                <w:iCs/>
                <w:sz w:val="20"/>
                <w:szCs w:val="20"/>
              </w:rPr>
              <w:t>1</w:t>
            </w:r>
          </w:p>
        </w:tc>
      </w:tr>
      <w:tr w:rsidR="00F75180" w:rsidRPr="005252A4" w14:paraId="4C331491" w14:textId="77777777" w:rsidTr="00B836FA">
        <w:tc>
          <w:tcPr>
            <w:tcW w:w="720" w:type="dxa"/>
          </w:tcPr>
          <w:p w14:paraId="0A999159" w14:textId="77777777" w:rsidR="00F75180" w:rsidRPr="0040096C" w:rsidRDefault="00D4195F" w:rsidP="00B836FA">
            <w:pPr>
              <w:jc w:val="center"/>
              <w:rPr>
                <w:rFonts w:ascii="Arial" w:hAnsi="Arial" w:cs="Arial"/>
                <w:iCs/>
                <w:sz w:val="20"/>
                <w:szCs w:val="20"/>
              </w:rPr>
            </w:pPr>
            <w:r w:rsidRPr="0040096C">
              <w:rPr>
                <w:rFonts w:ascii="Arial" w:hAnsi="Arial" w:cs="Arial"/>
                <w:iCs/>
                <w:sz w:val="20"/>
                <w:szCs w:val="20"/>
              </w:rPr>
              <w:t>4</w:t>
            </w:r>
          </w:p>
        </w:tc>
        <w:tc>
          <w:tcPr>
            <w:tcW w:w="4770" w:type="dxa"/>
          </w:tcPr>
          <w:p w14:paraId="4069C724" w14:textId="77777777" w:rsidR="00F75180" w:rsidRPr="0040096C" w:rsidRDefault="00403D69" w:rsidP="00B836FA">
            <w:pPr>
              <w:rPr>
                <w:rFonts w:ascii="Arial" w:hAnsi="Arial" w:cs="Arial"/>
                <w:iCs/>
                <w:sz w:val="20"/>
                <w:szCs w:val="20"/>
              </w:rPr>
            </w:pPr>
            <w:r w:rsidRPr="0040096C">
              <w:rPr>
                <w:rFonts w:ascii="Arial" w:hAnsi="Arial" w:cs="Arial"/>
                <w:iCs/>
                <w:sz w:val="20"/>
                <w:szCs w:val="20"/>
              </w:rPr>
              <w:t>Concrete Mixer</w:t>
            </w:r>
          </w:p>
        </w:tc>
        <w:tc>
          <w:tcPr>
            <w:tcW w:w="2700" w:type="dxa"/>
          </w:tcPr>
          <w:p w14:paraId="350998AE" w14:textId="2A3D09D0" w:rsidR="00F75180" w:rsidRPr="0040096C" w:rsidRDefault="008955B1" w:rsidP="00403D69">
            <w:pPr>
              <w:jc w:val="center"/>
              <w:rPr>
                <w:rFonts w:ascii="Arial" w:hAnsi="Arial" w:cs="Arial"/>
                <w:iCs/>
                <w:sz w:val="20"/>
                <w:szCs w:val="20"/>
              </w:rPr>
            </w:pPr>
            <w:r>
              <w:rPr>
                <w:rFonts w:ascii="Arial" w:hAnsi="Arial" w:cs="Arial"/>
                <w:iCs/>
                <w:sz w:val="20"/>
                <w:szCs w:val="20"/>
              </w:rPr>
              <w:t>1</w:t>
            </w:r>
          </w:p>
        </w:tc>
      </w:tr>
      <w:tr w:rsidR="00F75180" w:rsidRPr="005252A4" w14:paraId="17E4B423" w14:textId="77777777" w:rsidTr="00B836FA">
        <w:tc>
          <w:tcPr>
            <w:tcW w:w="720" w:type="dxa"/>
          </w:tcPr>
          <w:p w14:paraId="5EA8D1D8" w14:textId="77777777" w:rsidR="00D4195F" w:rsidRPr="0040096C" w:rsidRDefault="00D4195F" w:rsidP="00D4195F">
            <w:pPr>
              <w:jc w:val="center"/>
              <w:rPr>
                <w:rFonts w:ascii="Arial" w:hAnsi="Arial" w:cs="Arial"/>
                <w:iCs/>
                <w:sz w:val="20"/>
                <w:szCs w:val="20"/>
              </w:rPr>
            </w:pPr>
            <w:r w:rsidRPr="0040096C">
              <w:rPr>
                <w:rFonts w:ascii="Arial" w:hAnsi="Arial" w:cs="Arial"/>
                <w:iCs/>
                <w:sz w:val="20"/>
                <w:szCs w:val="20"/>
              </w:rPr>
              <w:t>5</w:t>
            </w:r>
          </w:p>
        </w:tc>
        <w:tc>
          <w:tcPr>
            <w:tcW w:w="4770" w:type="dxa"/>
          </w:tcPr>
          <w:p w14:paraId="0D873D23" w14:textId="77777777" w:rsidR="00F75180" w:rsidRPr="0040096C" w:rsidRDefault="00403D69" w:rsidP="00B836FA">
            <w:pPr>
              <w:rPr>
                <w:rFonts w:ascii="Arial" w:hAnsi="Arial" w:cs="Arial"/>
                <w:iCs/>
                <w:sz w:val="20"/>
                <w:szCs w:val="20"/>
              </w:rPr>
            </w:pPr>
            <w:r w:rsidRPr="0040096C">
              <w:rPr>
                <w:rFonts w:ascii="Arial" w:hAnsi="Arial" w:cs="Arial"/>
                <w:sz w:val="20"/>
                <w:szCs w:val="20"/>
              </w:rPr>
              <w:t>Concrete vibrators</w:t>
            </w:r>
          </w:p>
        </w:tc>
        <w:tc>
          <w:tcPr>
            <w:tcW w:w="2700" w:type="dxa"/>
          </w:tcPr>
          <w:p w14:paraId="18413040" w14:textId="72C26A97" w:rsidR="00F75180" w:rsidRPr="0040096C" w:rsidRDefault="008955B1" w:rsidP="00403D69">
            <w:pPr>
              <w:jc w:val="center"/>
              <w:rPr>
                <w:rFonts w:ascii="Arial" w:hAnsi="Arial" w:cs="Arial"/>
                <w:iCs/>
                <w:sz w:val="20"/>
                <w:szCs w:val="20"/>
              </w:rPr>
            </w:pPr>
            <w:r>
              <w:rPr>
                <w:rFonts w:ascii="Arial" w:hAnsi="Arial" w:cs="Arial"/>
                <w:iCs/>
                <w:sz w:val="20"/>
                <w:szCs w:val="20"/>
              </w:rPr>
              <w:t>1</w:t>
            </w:r>
          </w:p>
        </w:tc>
      </w:tr>
    </w:tbl>
    <w:p w14:paraId="3682770C" w14:textId="77777777" w:rsidR="00F75180" w:rsidRPr="005252A4" w:rsidRDefault="00F75180" w:rsidP="00403D69">
      <w:pPr>
        <w:tabs>
          <w:tab w:val="left" w:pos="432"/>
          <w:tab w:val="left" w:pos="2952"/>
          <w:tab w:val="left" w:pos="5832"/>
        </w:tabs>
        <w:rPr>
          <w:rFonts w:ascii="Arial" w:hAnsi="Arial" w:cs="Arial"/>
          <w:i/>
          <w:iCs/>
          <w:sz w:val="20"/>
          <w:szCs w:val="20"/>
        </w:rPr>
      </w:pPr>
    </w:p>
    <w:p w14:paraId="461DE2C6" w14:textId="77777777" w:rsidR="00F75180" w:rsidRPr="008111FA" w:rsidRDefault="004264E6" w:rsidP="00F75180">
      <w:pPr>
        <w:ind w:left="720"/>
      </w:pPr>
      <w:r w:rsidRPr="008111FA">
        <w:t>The Bidder shall provide further details of proposed items of equipment using the relevant Form in Section IV.</w:t>
      </w:r>
    </w:p>
    <w:p w14:paraId="0391907D" w14:textId="77777777" w:rsidR="00F75180" w:rsidRPr="007764E1" w:rsidRDefault="00F75180" w:rsidP="00F75180">
      <w:pPr>
        <w:ind w:right="-72"/>
      </w:pPr>
    </w:p>
    <w:p w14:paraId="0260B4A0" w14:textId="77777777" w:rsidR="00F75180" w:rsidRDefault="00F75180" w:rsidP="00F75180"/>
    <w:p w14:paraId="52FE0DDA" w14:textId="77777777" w:rsidR="009F36B6" w:rsidRDefault="009F36B6" w:rsidP="00F75180"/>
    <w:p w14:paraId="356B43C1" w14:textId="77777777" w:rsidR="00373AC3" w:rsidRDefault="00373AC3" w:rsidP="00F75180"/>
    <w:p w14:paraId="77665915" w14:textId="77777777" w:rsidR="009F36B6" w:rsidRDefault="009F36B6" w:rsidP="00F75180"/>
    <w:p w14:paraId="2C747942" w14:textId="77777777" w:rsidR="009F36B6" w:rsidRDefault="009F36B6" w:rsidP="00F75180"/>
    <w:p w14:paraId="0B5CB1EC" w14:textId="77777777" w:rsidR="00345369" w:rsidRDefault="00345369" w:rsidP="00F75180"/>
    <w:p w14:paraId="7E224F25" w14:textId="77777777" w:rsidR="00345369" w:rsidRDefault="00345369" w:rsidP="00F75180"/>
    <w:p w14:paraId="0543494A" w14:textId="77777777" w:rsidR="00345369" w:rsidRDefault="00345369" w:rsidP="00F75180"/>
    <w:p w14:paraId="015F3F54" w14:textId="77777777" w:rsidR="00345369" w:rsidRDefault="00345369" w:rsidP="00F75180"/>
    <w:p w14:paraId="3E0D29C5" w14:textId="77777777" w:rsidR="00345369" w:rsidRDefault="00345369" w:rsidP="00F75180"/>
    <w:p w14:paraId="1A084383" w14:textId="77777777" w:rsidR="00345369" w:rsidRPr="007764E1" w:rsidRDefault="00345369" w:rsidP="00F75180"/>
    <w:p w14:paraId="4A12A878" w14:textId="77777777" w:rsidR="00F75180" w:rsidRPr="007764E1" w:rsidRDefault="004264E6" w:rsidP="00403D69">
      <w:pPr>
        <w:pStyle w:val="Subtitle"/>
        <w:spacing w:after="120"/>
        <w:ind w:left="187" w:right="288"/>
        <w:rPr>
          <w:rFonts w:cs="Arial"/>
        </w:rPr>
      </w:pPr>
      <w:bookmarkStart w:id="386" w:name="_Toc365025673"/>
      <w:bookmarkStart w:id="387" w:name="_Toc41971244"/>
      <w:bookmarkEnd w:id="383"/>
      <w:r w:rsidRPr="00403D69">
        <w:rPr>
          <w:rFonts w:cs="Arial"/>
        </w:rPr>
        <w:lastRenderedPageBreak/>
        <w:t>Section IV - Bidding Forms</w:t>
      </w:r>
      <w:bookmarkEnd w:id="386"/>
    </w:p>
    <w:bookmarkEnd w:id="387"/>
    <w:p w14:paraId="48D5E00E" w14:textId="77777777" w:rsidR="00F75180" w:rsidRPr="007764E1" w:rsidRDefault="00F75180" w:rsidP="00F75180">
      <w:pPr>
        <w:spacing w:before="120" w:after="120"/>
        <w:ind w:left="180" w:right="288"/>
        <w:jc w:val="both"/>
        <w:rPr>
          <w:u w:val="single"/>
        </w:rPr>
      </w:pPr>
    </w:p>
    <w:p w14:paraId="50015878" w14:textId="77777777" w:rsidR="00F75180" w:rsidRPr="007764E1" w:rsidRDefault="004264E6" w:rsidP="00F75180">
      <w:pPr>
        <w:jc w:val="center"/>
        <w:rPr>
          <w:b/>
        </w:rPr>
      </w:pPr>
      <w:r w:rsidRPr="00403D69">
        <w:rPr>
          <w:b/>
        </w:rPr>
        <w:t>Table of Forms</w:t>
      </w:r>
    </w:p>
    <w:p w14:paraId="5EABD633" w14:textId="77777777" w:rsidR="00F75180" w:rsidRPr="007764E1" w:rsidRDefault="00F75180" w:rsidP="00F75180"/>
    <w:p w14:paraId="01453DDE" w14:textId="77777777" w:rsidR="00CE239E" w:rsidRDefault="005624DD">
      <w:pPr>
        <w:pStyle w:val="TOC1"/>
        <w:tabs>
          <w:tab w:val="right" w:leader="dot" w:pos="8898"/>
        </w:tabs>
        <w:rPr>
          <w:rFonts w:asciiTheme="minorHAnsi" w:eastAsiaTheme="minorEastAsia" w:hAnsiTheme="minorHAnsi" w:cstheme="minorBidi"/>
          <w:b w:val="0"/>
          <w:noProof/>
          <w:szCs w:val="24"/>
          <w:lang w:val="en-GB" w:eastAsia="ja-JP"/>
        </w:rPr>
      </w:pPr>
      <w:r w:rsidRPr="00CE239E">
        <w:fldChar w:fldCharType="begin"/>
      </w:r>
      <w:r w:rsidR="004264E6" w:rsidRPr="00403D69">
        <w:instrText xml:space="preserve"> TOC \h \z \t "S4-header1,1,S4-Header 2,2" </w:instrText>
      </w:r>
      <w:r w:rsidRPr="00CE239E">
        <w:fldChar w:fldCharType="separate"/>
      </w:r>
      <w:r w:rsidR="00CE239E">
        <w:rPr>
          <w:noProof/>
        </w:rPr>
        <w:t>Letter of Bid</w:t>
      </w:r>
      <w:r w:rsidR="00CE239E">
        <w:rPr>
          <w:noProof/>
        </w:rPr>
        <w:tab/>
      </w:r>
      <w:r>
        <w:rPr>
          <w:noProof/>
        </w:rPr>
        <w:fldChar w:fldCharType="begin"/>
      </w:r>
      <w:r w:rsidR="00CE239E">
        <w:rPr>
          <w:noProof/>
        </w:rPr>
        <w:instrText xml:space="preserve"> PAGEREF _Toc365035713 \h </w:instrText>
      </w:r>
      <w:r>
        <w:rPr>
          <w:noProof/>
        </w:rPr>
      </w:r>
      <w:r>
        <w:rPr>
          <w:noProof/>
        </w:rPr>
        <w:fldChar w:fldCharType="separate"/>
      </w:r>
      <w:r w:rsidR="00CE239E">
        <w:rPr>
          <w:noProof/>
        </w:rPr>
        <w:t>53</w:t>
      </w:r>
      <w:r>
        <w:rPr>
          <w:noProof/>
        </w:rPr>
        <w:fldChar w:fldCharType="end"/>
      </w:r>
    </w:p>
    <w:p w14:paraId="5863313C" w14:textId="77777777" w:rsidR="00CE239E" w:rsidRDefault="00CE239E">
      <w:pPr>
        <w:pStyle w:val="TOC1"/>
        <w:tabs>
          <w:tab w:val="right" w:leader="dot" w:pos="8898"/>
        </w:tabs>
        <w:rPr>
          <w:rFonts w:asciiTheme="minorHAnsi" w:eastAsiaTheme="minorEastAsia" w:hAnsiTheme="minorHAnsi" w:cstheme="minorBidi"/>
          <w:b w:val="0"/>
          <w:noProof/>
          <w:szCs w:val="24"/>
          <w:lang w:val="en-GB" w:eastAsia="ja-JP"/>
        </w:rPr>
      </w:pPr>
      <w:r>
        <w:rPr>
          <w:noProof/>
        </w:rPr>
        <w:t>Schedules</w:t>
      </w:r>
      <w:r>
        <w:rPr>
          <w:noProof/>
        </w:rPr>
        <w:tab/>
      </w:r>
      <w:r w:rsidR="005624DD">
        <w:rPr>
          <w:noProof/>
        </w:rPr>
        <w:fldChar w:fldCharType="begin"/>
      </w:r>
      <w:r>
        <w:rPr>
          <w:noProof/>
        </w:rPr>
        <w:instrText xml:space="preserve"> PAGEREF _Toc365035714 \h </w:instrText>
      </w:r>
      <w:r w:rsidR="005624DD">
        <w:rPr>
          <w:noProof/>
        </w:rPr>
      </w:r>
      <w:r w:rsidR="005624DD">
        <w:rPr>
          <w:noProof/>
        </w:rPr>
        <w:fldChar w:fldCharType="separate"/>
      </w:r>
      <w:r>
        <w:rPr>
          <w:noProof/>
        </w:rPr>
        <w:t>56</w:t>
      </w:r>
      <w:r w:rsidR="005624DD">
        <w:rPr>
          <w:noProof/>
        </w:rPr>
        <w:fldChar w:fldCharType="end"/>
      </w:r>
    </w:p>
    <w:p w14:paraId="70649E7E" w14:textId="77777777" w:rsidR="00CE239E" w:rsidRDefault="00CE239E">
      <w:pPr>
        <w:pStyle w:val="TOC2"/>
        <w:rPr>
          <w:rFonts w:asciiTheme="minorHAnsi" w:eastAsiaTheme="minorEastAsia" w:hAnsiTheme="minorHAnsi" w:cstheme="minorBidi"/>
          <w:szCs w:val="24"/>
          <w:lang w:val="en-GB" w:eastAsia="ja-JP"/>
        </w:rPr>
      </w:pPr>
      <w:r>
        <w:t>Bill of Quantities</w:t>
      </w:r>
      <w:r>
        <w:tab/>
      </w:r>
      <w:r w:rsidR="005624DD">
        <w:fldChar w:fldCharType="begin"/>
      </w:r>
      <w:r>
        <w:instrText xml:space="preserve"> PAGEREF _Toc365035715 \h </w:instrText>
      </w:r>
      <w:r w:rsidR="005624DD">
        <w:fldChar w:fldCharType="separate"/>
      </w:r>
      <w:r>
        <w:t>56</w:t>
      </w:r>
      <w:r w:rsidR="005624DD">
        <w:fldChar w:fldCharType="end"/>
      </w:r>
    </w:p>
    <w:p w14:paraId="5F2128F4" w14:textId="77777777" w:rsidR="00CE239E" w:rsidRDefault="00CE239E">
      <w:pPr>
        <w:pStyle w:val="TOC1"/>
        <w:tabs>
          <w:tab w:val="right" w:leader="dot" w:pos="8898"/>
        </w:tabs>
        <w:rPr>
          <w:rFonts w:asciiTheme="minorHAnsi" w:eastAsiaTheme="minorEastAsia" w:hAnsiTheme="minorHAnsi" w:cstheme="minorBidi"/>
          <w:b w:val="0"/>
          <w:noProof/>
          <w:szCs w:val="24"/>
          <w:lang w:val="en-GB" w:eastAsia="ja-JP"/>
        </w:rPr>
      </w:pPr>
      <w:r>
        <w:rPr>
          <w:noProof/>
        </w:rPr>
        <w:t>Form of Bid-Securing Declaration</w:t>
      </w:r>
      <w:r>
        <w:rPr>
          <w:noProof/>
        </w:rPr>
        <w:tab/>
      </w:r>
      <w:r w:rsidR="005624DD">
        <w:rPr>
          <w:noProof/>
        </w:rPr>
        <w:fldChar w:fldCharType="begin"/>
      </w:r>
      <w:r>
        <w:rPr>
          <w:noProof/>
        </w:rPr>
        <w:instrText xml:space="preserve"> PAGEREF _Toc365035719 \h </w:instrText>
      </w:r>
      <w:r w:rsidR="005624DD">
        <w:rPr>
          <w:noProof/>
        </w:rPr>
      </w:r>
      <w:r w:rsidR="005624DD">
        <w:rPr>
          <w:noProof/>
        </w:rPr>
        <w:fldChar w:fldCharType="separate"/>
      </w:r>
      <w:r>
        <w:rPr>
          <w:noProof/>
        </w:rPr>
        <w:t>64</w:t>
      </w:r>
      <w:r w:rsidR="005624DD">
        <w:rPr>
          <w:noProof/>
        </w:rPr>
        <w:fldChar w:fldCharType="end"/>
      </w:r>
    </w:p>
    <w:p w14:paraId="162D091C" w14:textId="77777777" w:rsidR="00CE239E" w:rsidRDefault="00CE239E">
      <w:pPr>
        <w:pStyle w:val="TOC1"/>
        <w:tabs>
          <w:tab w:val="right" w:leader="dot" w:pos="8898"/>
        </w:tabs>
        <w:rPr>
          <w:rFonts w:asciiTheme="minorHAnsi" w:eastAsiaTheme="minorEastAsia" w:hAnsiTheme="minorHAnsi" w:cstheme="minorBidi"/>
          <w:b w:val="0"/>
          <w:noProof/>
          <w:szCs w:val="24"/>
          <w:lang w:val="en-GB" w:eastAsia="ja-JP"/>
        </w:rPr>
      </w:pPr>
      <w:r>
        <w:rPr>
          <w:noProof/>
        </w:rPr>
        <w:t>Technical Proposal</w:t>
      </w:r>
      <w:r>
        <w:rPr>
          <w:noProof/>
        </w:rPr>
        <w:tab/>
      </w:r>
      <w:r w:rsidR="005624DD">
        <w:rPr>
          <w:noProof/>
        </w:rPr>
        <w:fldChar w:fldCharType="begin"/>
      </w:r>
      <w:r>
        <w:rPr>
          <w:noProof/>
        </w:rPr>
        <w:instrText xml:space="preserve"> PAGEREF _Toc365035720 \h </w:instrText>
      </w:r>
      <w:r w:rsidR="005624DD">
        <w:rPr>
          <w:noProof/>
        </w:rPr>
      </w:r>
      <w:r w:rsidR="005624DD">
        <w:rPr>
          <w:noProof/>
        </w:rPr>
        <w:fldChar w:fldCharType="separate"/>
      </w:r>
      <w:r>
        <w:rPr>
          <w:noProof/>
        </w:rPr>
        <w:t>66</w:t>
      </w:r>
      <w:r w:rsidR="005624DD">
        <w:rPr>
          <w:noProof/>
        </w:rPr>
        <w:fldChar w:fldCharType="end"/>
      </w:r>
    </w:p>
    <w:p w14:paraId="58C3434C" w14:textId="77777777" w:rsidR="00CE239E" w:rsidRDefault="00CE239E">
      <w:pPr>
        <w:pStyle w:val="TOC2"/>
        <w:rPr>
          <w:rFonts w:asciiTheme="minorHAnsi" w:eastAsiaTheme="minorEastAsia" w:hAnsiTheme="minorHAnsi" w:cstheme="minorBidi"/>
          <w:szCs w:val="24"/>
          <w:lang w:val="en-GB" w:eastAsia="ja-JP"/>
        </w:rPr>
      </w:pPr>
      <w:r>
        <w:t>Technical Proposal Forms</w:t>
      </w:r>
      <w:r>
        <w:tab/>
      </w:r>
      <w:r w:rsidR="005624DD">
        <w:fldChar w:fldCharType="begin"/>
      </w:r>
      <w:r>
        <w:instrText xml:space="preserve"> PAGEREF _Toc365035721 \h </w:instrText>
      </w:r>
      <w:r w:rsidR="005624DD">
        <w:fldChar w:fldCharType="separate"/>
      </w:r>
      <w:r>
        <w:t>66</w:t>
      </w:r>
      <w:r w:rsidR="005624DD">
        <w:fldChar w:fldCharType="end"/>
      </w:r>
    </w:p>
    <w:p w14:paraId="55F9A96D" w14:textId="77777777" w:rsidR="00CE239E" w:rsidRDefault="00CE239E">
      <w:pPr>
        <w:pStyle w:val="TOC2"/>
        <w:rPr>
          <w:rFonts w:asciiTheme="minorHAnsi" w:eastAsiaTheme="minorEastAsia" w:hAnsiTheme="minorHAnsi" w:cstheme="minorBidi"/>
          <w:szCs w:val="24"/>
          <w:lang w:val="en-GB" w:eastAsia="ja-JP"/>
        </w:rPr>
      </w:pPr>
      <w:r>
        <w:t>Forms for Personnel</w:t>
      </w:r>
      <w:r>
        <w:tab/>
      </w:r>
      <w:r w:rsidR="005624DD">
        <w:fldChar w:fldCharType="begin"/>
      </w:r>
      <w:r>
        <w:instrText xml:space="preserve"> PAGEREF _Toc365035722 \h </w:instrText>
      </w:r>
      <w:r w:rsidR="005624DD">
        <w:fldChar w:fldCharType="separate"/>
      </w:r>
      <w:r>
        <w:t>67</w:t>
      </w:r>
      <w:r w:rsidR="005624DD">
        <w:fldChar w:fldCharType="end"/>
      </w:r>
    </w:p>
    <w:p w14:paraId="65E5AD3C" w14:textId="77777777" w:rsidR="00CE239E" w:rsidRDefault="00CE239E">
      <w:pPr>
        <w:pStyle w:val="TOC2"/>
        <w:rPr>
          <w:rFonts w:asciiTheme="minorHAnsi" w:eastAsiaTheme="minorEastAsia" w:hAnsiTheme="minorHAnsi" w:cstheme="minorBidi"/>
          <w:szCs w:val="24"/>
          <w:lang w:val="en-GB" w:eastAsia="ja-JP"/>
        </w:rPr>
      </w:pPr>
      <w:r>
        <w:t>Forms for Equipment</w:t>
      </w:r>
      <w:r>
        <w:tab/>
      </w:r>
      <w:r w:rsidR="005624DD">
        <w:fldChar w:fldCharType="begin"/>
      </w:r>
      <w:r>
        <w:instrText xml:space="preserve"> PAGEREF _Toc365035723 \h </w:instrText>
      </w:r>
      <w:r w:rsidR="005624DD">
        <w:fldChar w:fldCharType="separate"/>
      </w:r>
      <w:r>
        <w:t>69</w:t>
      </w:r>
      <w:r w:rsidR="005624DD">
        <w:fldChar w:fldCharType="end"/>
      </w:r>
    </w:p>
    <w:p w14:paraId="3733D38E" w14:textId="77777777" w:rsidR="00CE239E" w:rsidRDefault="00CE239E">
      <w:pPr>
        <w:pStyle w:val="TOC1"/>
        <w:tabs>
          <w:tab w:val="right" w:leader="dot" w:pos="8898"/>
        </w:tabs>
        <w:rPr>
          <w:rFonts w:asciiTheme="minorHAnsi" w:eastAsiaTheme="minorEastAsia" w:hAnsiTheme="minorHAnsi" w:cstheme="minorBidi"/>
          <w:b w:val="0"/>
          <w:noProof/>
          <w:szCs w:val="24"/>
          <w:lang w:val="en-GB" w:eastAsia="ja-JP"/>
        </w:rPr>
      </w:pPr>
      <w:r>
        <w:rPr>
          <w:noProof/>
        </w:rPr>
        <w:t>Bidder’s Qualification</w:t>
      </w:r>
      <w:r>
        <w:rPr>
          <w:noProof/>
        </w:rPr>
        <w:tab/>
      </w:r>
      <w:r w:rsidR="005624DD">
        <w:rPr>
          <w:noProof/>
        </w:rPr>
        <w:fldChar w:fldCharType="begin"/>
      </w:r>
      <w:r>
        <w:rPr>
          <w:noProof/>
        </w:rPr>
        <w:instrText xml:space="preserve"> PAGEREF _Toc365035724 \h </w:instrText>
      </w:r>
      <w:r w:rsidR="005624DD">
        <w:rPr>
          <w:noProof/>
        </w:rPr>
      </w:r>
      <w:r w:rsidR="005624DD">
        <w:rPr>
          <w:noProof/>
        </w:rPr>
        <w:fldChar w:fldCharType="separate"/>
      </w:r>
      <w:r>
        <w:rPr>
          <w:noProof/>
        </w:rPr>
        <w:t>70</w:t>
      </w:r>
      <w:r w:rsidR="005624DD">
        <w:rPr>
          <w:noProof/>
        </w:rPr>
        <w:fldChar w:fldCharType="end"/>
      </w:r>
    </w:p>
    <w:p w14:paraId="5A47B29F" w14:textId="77777777" w:rsidR="00CE239E" w:rsidRDefault="00CE239E">
      <w:pPr>
        <w:pStyle w:val="TOC2"/>
        <w:rPr>
          <w:rFonts w:asciiTheme="minorHAnsi" w:eastAsiaTheme="minorEastAsia" w:hAnsiTheme="minorHAnsi" w:cstheme="minorBidi"/>
          <w:szCs w:val="24"/>
          <w:lang w:val="en-GB" w:eastAsia="ja-JP"/>
        </w:rPr>
      </w:pPr>
      <w:r>
        <w:t>Form ELI -1.1: Bidder Information Form</w:t>
      </w:r>
      <w:r>
        <w:tab/>
      </w:r>
      <w:r w:rsidR="005624DD">
        <w:fldChar w:fldCharType="begin"/>
      </w:r>
      <w:r>
        <w:instrText xml:space="preserve"> PAGEREF _Toc365035725 \h </w:instrText>
      </w:r>
      <w:r w:rsidR="005624DD">
        <w:fldChar w:fldCharType="separate"/>
      </w:r>
      <w:r>
        <w:t>71</w:t>
      </w:r>
      <w:r w:rsidR="005624DD">
        <w:fldChar w:fldCharType="end"/>
      </w:r>
    </w:p>
    <w:p w14:paraId="0B9C54E8" w14:textId="77777777" w:rsidR="00CE239E" w:rsidRDefault="00CE239E">
      <w:pPr>
        <w:pStyle w:val="TOC2"/>
        <w:rPr>
          <w:rFonts w:asciiTheme="minorHAnsi" w:eastAsiaTheme="minorEastAsia" w:hAnsiTheme="minorHAnsi" w:cstheme="minorBidi"/>
          <w:szCs w:val="24"/>
          <w:lang w:val="en-GB" w:eastAsia="ja-JP"/>
        </w:rPr>
      </w:pPr>
      <w:r>
        <w:t>Form ELI -1.2: Information Form for JV Bidders</w:t>
      </w:r>
      <w:r>
        <w:tab/>
      </w:r>
      <w:r w:rsidR="005624DD">
        <w:fldChar w:fldCharType="begin"/>
      </w:r>
      <w:r>
        <w:instrText xml:space="preserve"> PAGEREF _Toc365035726 \h </w:instrText>
      </w:r>
      <w:r w:rsidR="005624DD">
        <w:fldChar w:fldCharType="separate"/>
      </w:r>
      <w:r>
        <w:t>72</w:t>
      </w:r>
      <w:r w:rsidR="005624DD">
        <w:fldChar w:fldCharType="end"/>
      </w:r>
    </w:p>
    <w:p w14:paraId="07720547" w14:textId="77777777" w:rsidR="00CE239E" w:rsidRDefault="00CE239E">
      <w:pPr>
        <w:pStyle w:val="TOC2"/>
        <w:rPr>
          <w:rFonts w:asciiTheme="minorHAnsi" w:eastAsiaTheme="minorEastAsia" w:hAnsiTheme="minorHAnsi" w:cstheme="minorBidi"/>
          <w:szCs w:val="24"/>
          <w:lang w:val="en-GB" w:eastAsia="ja-JP"/>
        </w:rPr>
      </w:pPr>
      <w:r>
        <w:t>Form CON – 2: Historical Contract Non-Performance, Pending Litigation and Litigation History</w:t>
      </w:r>
      <w:r>
        <w:tab/>
      </w:r>
      <w:r w:rsidR="005624DD">
        <w:fldChar w:fldCharType="begin"/>
      </w:r>
      <w:r>
        <w:instrText xml:space="preserve"> PAGEREF _Toc365035727 \h </w:instrText>
      </w:r>
      <w:r w:rsidR="005624DD">
        <w:fldChar w:fldCharType="separate"/>
      </w:r>
      <w:r>
        <w:t>73</w:t>
      </w:r>
      <w:r w:rsidR="005624DD">
        <w:fldChar w:fldCharType="end"/>
      </w:r>
    </w:p>
    <w:p w14:paraId="3C4122B9" w14:textId="77777777" w:rsidR="00CE239E" w:rsidRDefault="00CE239E">
      <w:pPr>
        <w:pStyle w:val="TOC2"/>
        <w:rPr>
          <w:rFonts w:asciiTheme="minorHAnsi" w:eastAsiaTheme="minorEastAsia" w:hAnsiTheme="minorHAnsi" w:cstheme="minorBidi"/>
          <w:szCs w:val="24"/>
          <w:lang w:val="en-GB" w:eastAsia="ja-JP"/>
        </w:rPr>
      </w:pPr>
      <w:r>
        <w:t>Form CCC: Current Contract Commitments / Works in Progress</w:t>
      </w:r>
      <w:r>
        <w:tab/>
      </w:r>
      <w:r w:rsidR="005624DD">
        <w:fldChar w:fldCharType="begin"/>
      </w:r>
      <w:r>
        <w:instrText xml:space="preserve"> PAGEREF _Toc365035728 \h </w:instrText>
      </w:r>
      <w:r w:rsidR="005624DD">
        <w:fldChar w:fldCharType="separate"/>
      </w:r>
      <w:r>
        <w:t>74</w:t>
      </w:r>
      <w:r w:rsidR="005624DD">
        <w:fldChar w:fldCharType="end"/>
      </w:r>
    </w:p>
    <w:p w14:paraId="29DDFA4F" w14:textId="77777777" w:rsidR="00CE239E" w:rsidRDefault="00CE239E">
      <w:pPr>
        <w:pStyle w:val="TOC2"/>
        <w:rPr>
          <w:rFonts w:asciiTheme="minorHAnsi" w:eastAsiaTheme="minorEastAsia" w:hAnsiTheme="minorHAnsi" w:cstheme="minorBidi"/>
          <w:szCs w:val="24"/>
          <w:lang w:val="en-GB" w:eastAsia="ja-JP"/>
        </w:rPr>
      </w:pPr>
      <w:r>
        <w:t>Form FIN – 3.1: Financial Situation and Performance</w:t>
      </w:r>
      <w:r>
        <w:tab/>
      </w:r>
      <w:r w:rsidR="005624DD">
        <w:fldChar w:fldCharType="begin"/>
      </w:r>
      <w:r>
        <w:instrText xml:space="preserve"> PAGEREF _Toc365035729 \h </w:instrText>
      </w:r>
      <w:r w:rsidR="005624DD">
        <w:fldChar w:fldCharType="separate"/>
      </w:r>
      <w:r>
        <w:t>75</w:t>
      </w:r>
      <w:r w:rsidR="005624DD">
        <w:fldChar w:fldCharType="end"/>
      </w:r>
    </w:p>
    <w:p w14:paraId="43D88024" w14:textId="77777777" w:rsidR="00CE239E" w:rsidRDefault="00CE239E">
      <w:pPr>
        <w:pStyle w:val="TOC2"/>
        <w:rPr>
          <w:rFonts w:asciiTheme="minorHAnsi" w:eastAsiaTheme="minorEastAsia" w:hAnsiTheme="minorHAnsi" w:cstheme="minorBidi"/>
          <w:szCs w:val="24"/>
          <w:lang w:val="en-GB" w:eastAsia="ja-JP"/>
        </w:rPr>
      </w:pPr>
      <w:r>
        <w:t>Form FIN - 3.2: Average Annual Construction Turnover</w:t>
      </w:r>
      <w:r>
        <w:tab/>
      </w:r>
      <w:r w:rsidR="005624DD">
        <w:fldChar w:fldCharType="begin"/>
      </w:r>
      <w:r>
        <w:instrText xml:space="preserve"> PAGEREF _Toc365035730 \h </w:instrText>
      </w:r>
      <w:r w:rsidR="005624DD">
        <w:fldChar w:fldCharType="separate"/>
      </w:r>
      <w:r>
        <w:t>77</w:t>
      </w:r>
      <w:r w:rsidR="005624DD">
        <w:fldChar w:fldCharType="end"/>
      </w:r>
    </w:p>
    <w:p w14:paraId="63B8BDF1" w14:textId="77777777" w:rsidR="00CE239E" w:rsidRDefault="00CE239E">
      <w:pPr>
        <w:pStyle w:val="TOC2"/>
        <w:rPr>
          <w:rFonts w:asciiTheme="minorHAnsi" w:eastAsiaTheme="minorEastAsia" w:hAnsiTheme="minorHAnsi" w:cstheme="minorBidi"/>
          <w:szCs w:val="24"/>
          <w:lang w:val="en-GB" w:eastAsia="ja-JP"/>
        </w:rPr>
      </w:pPr>
      <w:r>
        <w:t>Form FIN3.3: Financial Resources</w:t>
      </w:r>
      <w:r>
        <w:tab/>
      </w:r>
      <w:r w:rsidR="005624DD">
        <w:fldChar w:fldCharType="begin"/>
      </w:r>
      <w:r>
        <w:instrText xml:space="preserve"> PAGEREF _Toc365035731 \h </w:instrText>
      </w:r>
      <w:r w:rsidR="005624DD">
        <w:fldChar w:fldCharType="separate"/>
      </w:r>
      <w:r>
        <w:t>78</w:t>
      </w:r>
      <w:r w:rsidR="005624DD">
        <w:fldChar w:fldCharType="end"/>
      </w:r>
    </w:p>
    <w:p w14:paraId="415BB0B9" w14:textId="77777777" w:rsidR="00CE239E" w:rsidRDefault="00CE239E">
      <w:pPr>
        <w:pStyle w:val="TOC2"/>
        <w:rPr>
          <w:rFonts w:asciiTheme="minorHAnsi" w:eastAsiaTheme="minorEastAsia" w:hAnsiTheme="minorHAnsi" w:cstheme="minorBidi"/>
          <w:szCs w:val="24"/>
          <w:lang w:val="en-GB" w:eastAsia="ja-JP"/>
        </w:rPr>
      </w:pPr>
      <w:r>
        <w:t>Form EXP - 4.1: General Construction Experience</w:t>
      </w:r>
      <w:r>
        <w:tab/>
      </w:r>
      <w:r w:rsidR="005624DD">
        <w:fldChar w:fldCharType="begin"/>
      </w:r>
      <w:r>
        <w:instrText xml:space="preserve"> PAGEREF _Toc365035732 \h </w:instrText>
      </w:r>
      <w:r w:rsidR="005624DD">
        <w:fldChar w:fldCharType="separate"/>
      </w:r>
      <w:r>
        <w:t>79</w:t>
      </w:r>
      <w:r w:rsidR="005624DD">
        <w:fldChar w:fldCharType="end"/>
      </w:r>
    </w:p>
    <w:p w14:paraId="759791CE" w14:textId="77777777" w:rsidR="00CE239E" w:rsidRDefault="00CE239E">
      <w:pPr>
        <w:pStyle w:val="TOC2"/>
        <w:rPr>
          <w:rFonts w:asciiTheme="minorHAnsi" w:eastAsiaTheme="minorEastAsia" w:hAnsiTheme="minorHAnsi" w:cstheme="minorBidi"/>
          <w:szCs w:val="24"/>
          <w:lang w:val="en-GB" w:eastAsia="ja-JP"/>
        </w:rPr>
      </w:pPr>
      <w:r>
        <w:t>Form EXP - 4.2(a): Specific Construction and Contract Management Experience</w:t>
      </w:r>
      <w:r>
        <w:tab/>
      </w:r>
      <w:r w:rsidR="005624DD">
        <w:fldChar w:fldCharType="begin"/>
      </w:r>
      <w:r>
        <w:instrText xml:space="preserve"> PAGEREF _Toc365035733 \h </w:instrText>
      </w:r>
      <w:r w:rsidR="005624DD">
        <w:fldChar w:fldCharType="separate"/>
      </w:r>
      <w:r>
        <w:t>80</w:t>
      </w:r>
      <w:r w:rsidR="005624DD">
        <w:fldChar w:fldCharType="end"/>
      </w:r>
    </w:p>
    <w:p w14:paraId="52C17B8E" w14:textId="77777777" w:rsidR="00CE239E" w:rsidRDefault="00CE239E">
      <w:pPr>
        <w:pStyle w:val="TOC2"/>
        <w:rPr>
          <w:rFonts w:asciiTheme="minorHAnsi" w:eastAsiaTheme="minorEastAsia" w:hAnsiTheme="minorHAnsi" w:cstheme="minorBidi"/>
          <w:szCs w:val="24"/>
          <w:lang w:val="en-GB" w:eastAsia="ja-JP"/>
        </w:rPr>
      </w:pPr>
      <w:r>
        <w:t xml:space="preserve">Form EXP </w:t>
      </w:r>
      <w:r w:rsidRPr="005F4DFF">
        <w:rPr>
          <w:spacing w:val="22"/>
        </w:rPr>
        <w:t xml:space="preserve">- </w:t>
      </w:r>
      <w:r w:rsidRPr="005F4DFF">
        <w:rPr>
          <w:spacing w:val="21"/>
        </w:rPr>
        <w:t xml:space="preserve">4.2(b): </w:t>
      </w:r>
      <w:r>
        <w:t>Construction Experience in Key Activities</w:t>
      </w:r>
      <w:r>
        <w:tab/>
      </w:r>
      <w:r w:rsidR="005624DD">
        <w:fldChar w:fldCharType="begin"/>
      </w:r>
      <w:r>
        <w:instrText xml:space="preserve"> PAGEREF _Toc365035734 \h </w:instrText>
      </w:r>
      <w:r w:rsidR="005624DD">
        <w:fldChar w:fldCharType="separate"/>
      </w:r>
      <w:r>
        <w:t>82</w:t>
      </w:r>
      <w:r w:rsidR="005624DD">
        <w:fldChar w:fldCharType="end"/>
      </w:r>
    </w:p>
    <w:p w14:paraId="63ADC9D4" w14:textId="77777777" w:rsidR="00F75180" w:rsidRPr="00786295" w:rsidRDefault="005624DD" w:rsidP="00F75180">
      <w:r w:rsidRPr="00CE239E">
        <w:fldChar w:fldCharType="end"/>
      </w:r>
    </w:p>
    <w:p w14:paraId="1D24C2A7" w14:textId="77777777" w:rsidR="00F75180" w:rsidRPr="007764E1" w:rsidRDefault="004264E6" w:rsidP="00F75180">
      <w:pPr>
        <w:rPr>
          <w:rFonts w:cs="Arial"/>
        </w:rPr>
      </w:pPr>
      <w:r w:rsidRPr="00CE239E">
        <w:br w:type="page"/>
      </w:r>
    </w:p>
    <w:p w14:paraId="264C4514" w14:textId="11346F23" w:rsidR="00F75180" w:rsidRPr="007764E1" w:rsidRDefault="004264E6" w:rsidP="00F75180">
      <w:pPr>
        <w:pStyle w:val="S4-header1"/>
      </w:pPr>
      <w:bookmarkStart w:id="388" w:name="_Toc108950330"/>
      <w:bookmarkStart w:id="389" w:name="_Toc365035713"/>
      <w:r w:rsidRPr="00CE239E">
        <w:lastRenderedPageBreak/>
        <w:t>Letter of Bid</w:t>
      </w:r>
      <w:bookmarkEnd w:id="388"/>
      <w:bookmarkEnd w:id="389"/>
      <w:r w:rsidR="0050259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8"/>
      </w:tblGrid>
      <w:tr w:rsidR="00F75180" w:rsidRPr="007764E1" w14:paraId="08A0781E" w14:textId="77777777" w:rsidTr="00B836FA">
        <w:tc>
          <w:tcPr>
            <w:tcW w:w="9864" w:type="dxa"/>
          </w:tcPr>
          <w:p w14:paraId="5702E3E2" w14:textId="77777777" w:rsidR="00F75180" w:rsidRPr="007764E1" w:rsidRDefault="004264E6" w:rsidP="00B836FA">
            <w:pPr>
              <w:rPr>
                <w:i/>
              </w:rPr>
            </w:pPr>
            <w:bookmarkStart w:id="390" w:name="_Toc108949930"/>
            <w:bookmarkStart w:id="391" w:name="_Toc108950331"/>
            <w:r w:rsidRPr="00CE239E">
              <w:rPr>
                <w:i/>
              </w:rPr>
              <w:t>The Bidder must prepare the Letter of Bid on stationery with its letterhead clearly showing the Bidder’s complete name and address.</w:t>
            </w:r>
          </w:p>
          <w:p w14:paraId="24ED4A37" w14:textId="77777777" w:rsidR="00F75180" w:rsidRPr="00CE239E" w:rsidRDefault="00F75180" w:rsidP="00B836FA">
            <w:pPr>
              <w:rPr>
                <w:i/>
              </w:rPr>
            </w:pPr>
          </w:p>
          <w:p w14:paraId="3E44F626" w14:textId="77777777" w:rsidR="00F75180" w:rsidRPr="00CE239E" w:rsidRDefault="004264E6" w:rsidP="00B836FA">
            <w:pPr>
              <w:rPr>
                <w:b/>
                <w:i/>
              </w:rPr>
            </w:pPr>
            <w:r w:rsidRPr="00CE239E">
              <w:rPr>
                <w:b/>
                <w:i/>
              </w:rPr>
              <w:t>Note:  All italicized text is for use in preparing these form and shall be deleted from the final products.</w:t>
            </w:r>
          </w:p>
          <w:p w14:paraId="76A3E54B" w14:textId="77777777" w:rsidR="00F75180" w:rsidRPr="00CE239E" w:rsidRDefault="00F75180" w:rsidP="00B836FA">
            <w:pPr>
              <w:rPr>
                <w:rFonts w:cs="Arial"/>
                <w:i/>
              </w:rPr>
            </w:pPr>
          </w:p>
        </w:tc>
      </w:tr>
    </w:tbl>
    <w:p w14:paraId="0F2CD2C5" w14:textId="77777777" w:rsidR="00F75180" w:rsidRPr="007764E1" w:rsidRDefault="00F75180" w:rsidP="00F75180">
      <w:pPr>
        <w:rPr>
          <w:rFonts w:cs="Arial"/>
        </w:rPr>
      </w:pPr>
    </w:p>
    <w:bookmarkEnd w:id="390"/>
    <w:bookmarkEnd w:id="391"/>
    <w:p w14:paraId="459E8810" w14:textId="77777777" w:rsidR="00F75180" w:rsidRPr="007764E1" w:rsidRDefault="00F75180" w:rsidP="00F75180">
      <w:pPr>
        <w:tabs>
          <w:tab w:val="right" w:pos="9000"/>
        </w:tabs>
      </w:pPr>
    </w:p>
    <w:p w14:paraId="6DD6A600" w14:textId="77777777" w:rsidR="00F75180" w:rsidRPr="007764E1" w:rsidRDefault="004264E6" w:rsidP="00F75180">
      <w:pPr>
        <w:tabs>
          <w:tab w:val="right" w:pos="9000"/>
        </w:tabs>
      </w:pPr>
      <w:bookmarkStart w:id="392" w:name="_Toc482500892"/>
      <w:r w:rsidRPr="00CE239E">
        <w:t xml:space="preserve">Date: </w:t>
      </w:r>
      <w:r w:rsidRPr="00CE239E">
        <w:rPr>
          <w:b/>
          <w:i/>
        </w:rPr>
        <w:t>[insert date (as day, month and year) of Bid Submission]</w:t>
      </w:r>
    </w:p>
    <w:p w14:paraId="5EAB462F" w14:textId="77777777" w:rsidR="00F75180" w:rsidRPr="007764E1" w:rsidRDefault="004264E6" w:rsidP="00F75180">
      <w:pPr>
        <w:tabs>
          <w:tab w:val="right" w:pos="9000"/>
        </w:tabs>
      </w:pPr>
      <w:r w:rsidRPr="00CE239E">
        <w:t xml:space="preserve">NCB No.: </w:t>
      </w:r>
      <w:r w:rsidRPr="00CE239E">
        <w:rPr>
          <w:b/>
          <w:u w:val="single"/>
        </w:rPr>
        <w:t>[</w:t>
      </w:r>
      <w:r w:rsidRPr="00CE239E">
        <w:rPr>
          <w:b/>
          <w:i/>
          <w:u w:val="single"/>
        </w:rPr>
        <w:t>insert number of bidding process</w:t>
      </w:r>
      <w:r w:rsidRPr="00CE239E">
        <w:rPr>
          <w:b/>
          <w:u w:val="single"/>
        </w:rPr>
        <w:t>]</w:t>
      </w:r>
    </w:p>
    <w:p w14:paraId="6BB06066" w14:textId="77777777" w:rsidR="00F75180" w:rsidRPr="007764E1" w:rsidRDefault="004264E6" w:rsidP="00F75180">
      <w:pPr>
        <w:tabs>
          <w:tab w:val="right" w:pos="9000"/>
        </w:tabs>
      </w:pPr>
      <w:r w:rsidRPr="00CE239E">
        <w:t xml:space="preserve">Invitation for Bid No.: </w:t>
      </w:r>
      <w:r w:rsidRPr="00CE239E">
        <w:rPr>
          <w:b/>
          <w:i/>
        </w:rPr>
        <w:t>[insert identification]</w:t>
      </w:r>
    </w:p>
    <w:p w14:paraId="686F1566" w14:textId="77777777" w:rsidR="00F75180" w:rsidRPr="007764E1" w:rsidRDefault="004264E6" w:rsidP="00F75180">
      <w:r w:rsidRPr="00CE239E">
        <w:rPr>
          <w:iCs/>
        </w:rPr>
        <w:t>Alternative No.:</w:t>
      </w:r>
      <w:r w:rsidRPr="00CE239E">
        <w:rPr>
          <w:i/>
          <w:iCs/>
        </w:rPr>
        <w:t xml:space="preserve"> </w:t>
      </w:r>
      <w:r w:rsidRPr="00CE239E">
        <w:rPr>
          <w:b/>
          <w:i/>
          <w:iCs/>
        </w:rPr>
        <w:t>[insert identification No if this is a Bid for an alternative]</w:t>
      </w:r>
    </w:p>
    <w:p w14:paraId="0894DD13" w14:textId="77777777" w:rsidR="00F75180" w:rsidRPr="007764E1" w:rsidRDefault="00F75180" w:rsidP="00F75180"/>
    <w:p w14:paraId="51F1CE69" w14:textId="77777777" w:rsidR="00F75180" w:rsidRPr="007764E1" w:rsidRDefault="004264E6" w:rsidP="00F75180">
      <w:pPr>
        <w:rPr>
          <w:b/>
        </w:rPr>
      </w:pPr>
      <w:r w:rsidRPr="00CE239E">
        <w:t xml:space="preserve">To:  </w:t>
      </w:r>
      <w:r w:rsidRPr="00CE239E">
        <w:rPr>
          <w:b/>
        </w:rPr>
        <w:t>[</w:t>
      </w:r>
      <w:r w:rsidRPr="00CE239E">
        <w:rPr>
          <w:b/>
          <w:i/>
        </w:rPr>
        <w:t>insert complete name of Employer</w:t>
      </w:r>
      <w:r w:rsidRPr="00CE239E">
        <w:rPr>
          <w:b/>
        </w:rPr>
        <w:t>]</w:t>
      </w:r>
    </w:p>
    <w:p w14:paraId="448867F0" w14:textId="77777777" w:rsidR="00F75180" w:rsidRPr="007764E1" w:rsidRDefault="00F75180" w:rsidP="00F75180"/>
    <w:p w14:paraId="40083B34" w14:textId="77777777" w:rsidR="00F75180" w:rsidRPr="007764E1" w:rsidRDefault="004264E6" w:rsidP="00C16225">
      <w:pPr>
        <w:pStyle w:val="ListParagraph"/>
        <w:numPr>
          <w:ilvl w:val="0"/>
          <w:numId w:val="38"/>
        </w:numPr>
        <w:spacing w:after="200"/>
        <w:ind w:left="432" w:hanging="432"/>
        <w:contextualSpacing w:val="0"/>
        <w:jc w:val="left"/>
      </w:pPr>
      <w:r w:rsidRPr="00CE239E">
        <w:t>We have examined and have no reservations to the Bidding Documents, including Addenda issued in accordance with Instructions to Bidders (ITB 8)</w:t>
      </w:r>
      <w:r w:rsidRPr="00CE239E">
        <w:rPr>
          <w:u w:val="single"/>
        </w:rPr>
        <w:tab/>
      </w:r>
      <w:r w:rsidRPr="00CE239E">
        <w:t>;</w:t>
      </w:r>
    </w:p>
    <w:p w14:paraId="16D40BA4" w14:textId="77777777" w:rsidR="00F75180" w:rsidRPr="007764E1" w:rsidRDefault="004264E6" w:rsidP="00C16225">
      <w:pPr>
        <w:pStyle w:val="ListParagraph"/>
        <w:numPr>
          <w:ilvl w:val="0"/>
          <w:numId w:val="38"/>
        </w:numPr>
        <w:spacing w:after="200"/>
        <w:ind w:left="432" w:hanging="432"/>
        <w:contextualSpacing w:val="0"/>
        <w:jc w:val="left"/>
      </w:pPr>
      <w:r w:rsidRPr="00CE239E">
        <w:rPr>
          <w:bCs/>
        </w:rPr>
        <w:t xml:space="preserve">We </w:t>
      </w:r>
      <w:r w:rsidRPr="00CE239E">
        <w:t>meet</w:t>
      </w:r>
      <w:r w:rsidRPr="00CE239E">
        <w:rPr>
          <w:bCs/>
        </w:rPr>
        <w:t xml:space="preserve"> the eligibility requirements and have no conflict of interest in accordance with ITB 4;</w:t>
      </w:r>
    </w:p>
    <w:p w14:paraId="5FCF4C92" w14:textId="77777777" w:rsidR="00F75180" w:rsidRPr="007764E1" w:rsidRDefault="004264E6" w:rsidP="00C16225">
      <w:pPr>
        <w:pStyle w:val="ListParagraph"/>
        <w:numPr>
          <w:ilvl w:val="0"/>
          <w:numId w:val="38"/>
        </w:numPr>
        <w:spacing w:after="200"/>
        <w:ind w:left="432" w:hanging="432"/>
        <w:contextualSpacing w:val="0"/>
        <w:jc w:val="left"/>
      </w:pPr>
      <w:r w:rsidRPr="00CE239E">
        <w:rPr>
          <w:bCs/>
        </w:rPr>
        <w:t xml:space="preserve">We </w:t>
      </w:r>
      <w:r w:rsidRPr="00CE239E">
        <w:t>have</w:t>
      </w:r>
      <w:r w:rsidRPr="00CE239E">
        <w:rPr>
          <w:bCs/>
        </w:rPr>
        <w:t xml:space="preserve"> </w:t>
      </w:r>
      <w:r w:rsidRPr="00CE239E">
        <w:t>not</w:t>
      </w:r>
      <w:r w:rsidRPr="00CE239E">
        <w:rPr>
          <w:bCs/>
        </w:rPr>
        <w:t xml:space="preserve"> been suspended nor declared ineligible by the Employer based on execution of a Bid Securing Declaration in the Employer’s country</w:t>
      </w:r>
      <w:r w:rsidRPr="00CE239E">
        <w:t xml:space="preserve"> in accordance with ITB 4.6</w:t>
      </w:r>
    </w:p>
    <w:p w14:paraId="2EB96D82" w14:textId="77777777" w:rsidR="00F75180" w:rsidRPr="007764E1" w:rsidRDefault="004264E6" w:rsidP="00C16225">
      <w:pPr>
        <w:pStyle w:val="ListParagraph"/>
        <w:numPr>
          <w:ilvl w:val="0"/>
          <w:numId w:val="38"/>
        </w:numPr>
        <w:spacing w:after="200"/>
        <w:ind w:left="432" w:hanging="432"/>
        <w:contextualSpacing w:val="0"/>
        <w:jc w:val="left"/>
      </w:pPr>
      <w:r w:rsidRPr="00CE239E">
        <w:t xml:space="preserve">We offer to execute in conformity with the Bidding Documents the following Works: </w:t>
      </w:r>
      <w:r w:rsidRPr="00CE239E">
        <w:rPr>
          <w:b/>
          <w:u w:val="single"/>
        </w:rPr>
        <w:t>[</w:t>
      </w:r>
      <w:r w:rsidRPr="00CE239E">
        <w:rPr>
          <w:b/>
          <w:i/>
          <w:u w:val="single"/>
        </w:rPr>
        <w:t>insert a brief description of the Works</w:t>
      </w:r>
      <w:r w:rsidRPr="00CE239E">
        <w:rPr>
          <w:b/>
          <w:u w:val="single"/>
        </w:rPr>
        <w:t>]</w:t>
      </w:r>
      <w:r w:rsidRPr="00CE239E">
        <w:t>;</w:t>
      </w:r>
    </w:p>
    <w:p w14:paraId="1AAAE05B" w14:textId="77777777" w:rsidR="00F75180" w:rsidRPr="007764E1" w:rsidRDefault="004264E6" w:rsidP="00C16225">
      <w:pPr>
        <w:pStyle w:val="ListParagraph"/>
        <w:numPr>
          <w:ilvl w:val="0"/>
          <w:numId w:val="38"/>
        </w:numPr>
        <w:spacing w:after="200"/>
        <w:ind w:left="432" w:hanging="432"/>
        <w:contextualSpacing w:val="0"/>
        <w:jc w:val="left"/>
      </w:pPr>
      <w:r w:rsidRPr="00CE239E">
        <w:t xml:space="preserve">The total price of our Bid, excluding any discounts offered in item (f) below is: </w:t>
      </w:r>
    </w:p>
    <w:p w14:paraId="286DCB84" w14:textId="77777777" w:rsidR="00F75180" w:rsidRPr="007764E1" w:rsidRDefault="004264E6" w:rsidP="00F75180">
      <w:pPr>
        <w:spacing w:after="200"/>
        <w:ind w:left="432"/>
      </w:pPr>
      <w:r w:rsidRPr="00CE239E">
        <w:t xml:space="preserve">In case of only one lot, total price of the Bid </w:t>
      </w:r>
      <w:r w:rsidRPr="00CE239E">
        <w:rPr>
          <w:b/>
          <w:i/>
          <w:u w:val="single"/>
        </w:rPr>
        <w:t>[insert the total price of the bid in words and figures, indicating the various amounts and the respective currencies]</w:t>
      </w:r>
      <w:r w:rsidRPr="00CE239E">
        <w:rPr>
          <w:b/>
          <w:u w:val="single"/>
        </w:rPr>
        <w:t>;</w:t>
      </w:r>
    </w:p>
    <w:p w14:paraId="1725533C" w14:textId="77777777" w:rsidR="00F75180" w:rsidRPr="007764E1" w:rsidRDefault="004264E6" w:rsidP="00F75180">
      <w:pPr>
        <w:spacing w:after="200"/>
        <w:ind w:left="432"/>
        <w:rPr>
          <w:u w:val="single"/>
        </w:rPr>
      </w:pPr>
      <w:r w:rsidRPr="00CE239E">
        <w:rPr>
          <w:u w:val="single"/>
        </w:rPr>
        <w:t xml:space="preserve">In case of multiple lots, total price of each </w:t>
      </w:r>
      <w:r w:rsidRPr="00CE239E">
        <w:rPr>
          <w:i/>
          <w:u w:val="single"/>
        </w:rPr>
        <w:t xml:space="preserve">lot </w:t>
      </w:r>
      <w:r w:rsidRPr="00CE239E">
        <w:rPr>
          <w:b/>
          <w:i/>
          <w:u w:val="single"/>
        </w:rPr>
        <w:t>[insert the total price of each lot in words and figures, indicating the various amounts and the respective currencies]</w:t>
      </w:r>
      <w:r w:rsidRPr="00CE239E">
        <w:rPr>
          <w:b/>
          <w:u w:val="single"/>
        </w:rPr>
        <w:t>;</w:t>
      </w:r>
    </w:p>
    <w:p w14:paraId="0DF6D4D4" w14:textId="77777777" w:rsidR="00F75180" w:rsidRPr="007764E1" w:rsidRDefault="004264E6" w:rsidP="00F75180">
      <w:pPr>
        <w:spacing w:after="200"/>
        <w:ind w:left="432"/>
      </w:pPr>
      <w:r w:rsidRPr="00CE239E">
        <w:rPr>
          <w:u w:val="single"/>
        </w:rPr>
        <w:t>In case of multiple lots, total price of all lots (sum of all lots)</w:t>
      </w:r>
      <w:r w:rsidRPr="00CE239E">
        <w:rPr>
          <w:i/>
          <w:u w:val="single"/>
        </w:rPr>
        <w:t xml:space="preserve"> </w:t>
      </w:r>
      <w:r w:rsidRPr="00CE239E">
        <w:rPr>
          <w:b/>
          <w:i/>
          <w:u w:val="single"/>
        </w:rPr>
        <w:t>[insert the total price of all lots in words and figures, indicating the various amounts and the respective currencies]</w:t>
      </w:r>
      <w:r w:rsidRPr="00CE239E">
        <w:t>;</w:t>
      </w:r>
    </w:p>
    <w:p w14:paraId="514F8D0D" w14:textId="77777777" w:rsidR="00F75180" w:rsidRPr="007764E1" w:rsidRDefault="004264E6" w:rsidP="00C16225">
      <w:pPr>
        <w:pStyle w:val="ListParagraph"/>
        <w:numPr>
          <w:ilvl w:val="0"/>
          <w:numId w:val="38"/>
        </w:numPr>
        <w:spacing w:after="200"/>
        <w:ind w:left="432" w:hanging="432"/>
        <w:contextualSpacing w:val="0"/>
        <w:jc w:val="left"/>
      </w:pPr>
      <w:r w:rsidRPr="00CE239E">
        <w:t xml:space="preserve">The discounts offered and the methodology for their application are: </w:t>
      </w:r>
    </w:p>
    <w:p w14:paraId="73E302DD" w14:textId="77777777" w:rsidR="00F75180" w:rsidRPr="007764E1" w:rsidRDefault="004264E6" w:rsidP="00F75180">
      <w:pPr>
        <w:spacing w:after="200"/>
        <w:ind w:left="864" w:hanging="432"/>
        <w:rPr>
          <w:u w:val="single"/>
        </w:rPr>
      </w:pPr>
      <w:r w:rsidRPr="00CE239E">
        <w:t>(i) The</w:t>
      </w:r>
      <w:r w:rsidRPr="00CE239E">
        <w:rPr>
          <w:u w:val="single"/>
        </w:rPr>
        <w:t xml:space="preserve"> discounts offered are: </w:t>
      </w:r>
      <w:r w:rsidRPr="00CE239E">
        <w:rPr>
          <w:b/>
          <w:i/>
          <w:u w:val="single"/>
        </w:rPr>
        <w:t>[Specify in detail each discount offered.</w:t>
      </w:r>
      <w:r w:rsidRPr="00CE239E">
        <w:rPr>
          <w:i/>
          <w:u w:val="single"/>
        </w:rPr>
        <w:t>]</w:t>
      </w:r>
    </w:p>
    <w:p w14:paraId="66F1BBA3" w14:textId="77777777" w:rsidR="00F75180" w:rsidRPr="007764E1" w:rsidRDefault="004264E6" w:rsidP="00F75180">
      <w:pPr>
        <w:spacing w:after="200"/>
        <w:ind w:left="864" w:hanging="432"/>
        <w:rPr>
          <w:u w:val="single"/>
        </w:rPr>
      </w:pPr>
      <w:r w:rsidRPr="00CE239E">
        <w:t>(ii) The</w:t>
      </w:r>
      <w:r w:rsidRPr="00CE239E">
        <w:rPr>
          <w:u w:val="single"/>
        </w:rPr>
        <w:t xml:space="preserve"> exact method of calculations to determine the net price after application of discounts is shown below</w:t>
      </w:r>
      <w:r w:rsidRPr="00CE239E">
        <w:rPr>
          <w:i/>
          <w:u w:val="single"/>
        </w:rPr>
        <w:t>:</w:t>
      </w:r>
      <w:r w:rsidRPr="00CE239E">
        <w:rPr>
          <w:b/>
          <w:i/>
        </w:rPr>
        <w:t xml:space="preserve"> </w:t>
      </w:r>
      <w:r w:rsidRPr="00CE239E">
        <w:rPr>
          <w:i/>
          <w:u w:val="single"/>
        </w:rPr>
        <w:t>[</w:t>
      </w:r>
      <w:r w:rsidRPr="00CE239E">
        <w:rPr>
          <w:b/>
          <w:i/>
          <w:u w:val="single"/>
        </w:rPr>
        <w:t>Specify in detail the method that shall be used to apply the discounts</w:t>
      </w:r>
      <w:r w:rsidRPr="00CE239E">
        <w:rPr>
          <w:i/>
          <w:u w:val="single"/>
        </w:rPr>
        <w:t>];</w:t>
      </w:r>
    </w:p>
    <w:p w14:paraId="62B85705" w14:textId="77777777" w:rsidR="00F75180" w:rsidRPr="007764E1" w:rsidRDefault="004264E6" w:rsidP="00C16225">
      <w:pPr>
        <w:pStyle w:val="ListParagraph"/>
        <w:numPr>
          <w:ilvl w:val="0"/>
          <w:numId w:val="38"/>
        </w:numPr>
        <w:spacing w:after="200"/>
        <w:ind w:left="432" w:hanging="432"/>
        <w:contextualSpacing w:val="0"/>
        <w:jc w:val="left"/>
      </w:pPr>
      <w:r w:rsidRPr="00CE239E">
        <w:lastRenderedPageBreak/>
        <w:t xml:space="preserve">Our bid shall be valid for a period of </w:t>
      </w:r>
      <w:r w:rsidRPr="00CE239E">
        <w:rPr>
          <w:b/>
        </w:rPr>
        <w:t>[</w:t>
      </w:r>
      <w:r w:rsidRPr="00CE239E">
        <w:rPr>
          <w:b/>
          <w:i/>
        </w:rPr>
        <w:t>specify the number of calendar days</w:t>
      </w:r>
      <w:r w:rsidRPr="00CE239E">
        <w:rPr>
          <w:b/>
        </w:rPr>
        <w:t xml:space="preserve">] </w:t>
      </w:r>
      <w:r w:rsidRPr="00CE239E">
        <w:t xml:space="preserve"> days from the date fixed for the bid submission deadline in accordance with the Bidding Documents, and it shall remain binding upon us and may be accepted at any time before the expiration of that period;</w:t>
      </w:r>
    </w:p>
    <w:p w14:paraId="54EF4FDA" w14:textId="77777777" w:rsidR="00F75180" w:rsidRPr="007764E1" w:rsidRDefault="004264E6" w:rsidP="00C16225">
      <w:pPr>
        <w:pStyle w:val="ListParagraph"/>
        <w:numPr>
          <w:ilvl w:val="0"/>
          <w:numId w:val="38"/>
        </w:numPr>
        <w:spacing w:after="200"/>
        <w:ind w:left="432" w:hanging="432"/>
        <w:contextualSpacing w:val="0"/>
        <w:jc w:val="left"/>
      </w:pPr>
      <w:r w:rsidRPr="00CE239E">
        <w:t>If our bid is accepted, we commit to obtain a performance security in accordance with the Bidding Documents;</w:t>
      </w:r>
    </w:p>
    <w:p w14:paraId="7BD753C1" w14:textId="77777777" w:rsidR="00F75180" w:rsidRPr="007764E1" w:rsidRDefault="004264E6" w:rsidP="00C16225">
      <w:pPr>
        <w:pStyle w:val="ListParagraph"/>
        <w:numPr>
          <w:ilvl w:val="0"/>
          <w:numId w:val="38"/>
        </w:numPr>
        <w:spacing w:after="200"/>
        <w:ind w:left="432" w:hanging="432"/>
        <w:contextualSpacing w:val="0"/>
        <w:jc w:val="left"/>
      </w:pPr>
      <w:r w:rsidRPr="00CE239E">
        <w:t>We</w:t>
      </w:r>
      <w:r w:rsidRPr="00CE239E">
        <w:rPr>
          <w:i/>
        </w:rPr>
        <w:t xml:space="preserve"> </w:t>
      </w:r>
      <w:r w:rsidRPr="00CE239E">
        <w:t>are not participating, as a Bidder or as a subcontractor, in more than one bid in this bidding process in accordance with ITB 4.2(e), other than alternative bids submitted in accordance with ITB 13;</w:t>
      </w:r>
    </w:p>
    <w:p w14:paraId="0EB51318" w14:textId="77777777" w:rsidR="00F75180" w:rsidRPr="007764E1" w:rsidRDefault="004264E6" w:rsidP="00C16225">
      <w:pPr>
        <w:pStyle w:val="ListParagraph"/>
        <w:numPr>
          <w:ilvl w:val="0"/>
          <w:numId w:val="38"/>
        </w:numPr>
        <w:spacing w:after="200"/>
        <w:ind w:left="432" w:hanging="432"/>
        <w:contextualSpacing w:val="0"/>
        <w:jc w:val="left"/>
      </w:pPr>
      <w:r w:rsidRPr="00CE239E">
        <w:t>We, along with any of our subcontractors, suppliers, consultants, manufacturers,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53AA3C7C" w14:textId="77777777" w:rsidR="00F75180" w:rsidRPr="007764E1" w:rsidRDefault="004264E6" w:rsidP="00C16225">
      <w:pPr>
        <w:pStyle w:val="ListParagraph"/>
        <w:numPr>
          <w:ilvl w:val="0"/>
          <w:numId w:val="38"/>
        </w:numPr>
        <w:spacing w:after="200"/>
        <w:ind w:left="432" w:hanging="432"/>
        <w:contextualSpacing w:val="0"/>
        <w:jc w:val="left"/>
      </w:pPr>
      <w:r w:rsidRPr="00CE239E">
        <w:t>We are not a government owned entity/ We are a government owned entity but meet the requirements of ITB 4.5;</w:t>
      </w:r>
      <w:r w:rsidRPr="00CE239E">
        <w:rPr>
          <w:vertAlign w:val="superscript"/>
        </w:rPr>
        <w:footnoteReference w:id="13"/>
      </w:r>
    </w:p>
    <w:p w14:paraId="44DF46CD" w14:textId="77777777" w:rsidR="00F75180" w:rsidRPr="007764E1" w:rsidRDefault="004264E6" w:rsidP="00C16225">
      <w:pPr>
        <w:pStyle w:val="ListParagraph"/>
        <w:numPr>
          <w:ilvl w:val="0"/>
          <w:numId w:val="38"/>
        </w:numPr>
        <w:spacing w:after="200"/>
        <w:ind w:left="432" w:hanging="432"/>
        <w:contextualSpacing w:val="0"/>
        <w:jc w:val="left"/>
      </w:pPr>
      <w:r w:rsidRPr="00CE239E">
        <w:t xml:space="preserve">We have paid, or will pay the following commissions, gratuities, or fees with respect to the bidding process or execution of the Contract: </w:t>
      </w:r>
      <w:r w:rsidRPr="00CE239E">
        <w:rPr>
          <w:b/>
          <w:i/>
        </w:rPr>
        <w:t>[insert complete name of each Recipient, its full address, the reason for which each commission or gratuity  was paid and the amount and currency of each such commission or gratuity]</w:t>
      </w:r>
    </w:p>
    <w:p w14:paraId="44ABF393" w14:textId="77777777" w:rsidR="00F75180" w:rsidRPr="007764E1" w:rsidRDefault="00F75180" w:rsidP="00F75180"/>
    <w:tbl>
      <w:tblPr>
        <w:tblW w:w="0" w:type="auto"/>
        <w:tblInd w:w="558" w:type="dxa"/>
        <w:tblLayout w:type="fixed"/>
        <w:tblLook w:val="0000" w:firstRow="0" w:lastRow="0" w:firstColumn="0" w:lastColumn="0" w:noHBand="0" w:noVBand="0"/>
      </w:tblPr>
      <w:tblGrid>
        <w:gridCol w:w="2520"/>
        <w:gridCol w:w="2520"/>
        <w:gridCol w:w="2070"/>
        <w:gridCol w:w="1548"/>
      </w:tblGrid>
      <w:tr w:rsidR="007F4928" w:rsidRPr="007764E1" w14:paraId="334A90F9" w14:textId="77777777" w:rsidTr="007F4928">
        <w:tc>
          <w:tcPr>
            <w:tcW w:w="2520" w:type="dxa"/>
          </w:tcPr>
          <w:p w14:paraId="13AC24B9" w14:textId="77777777" w:rsidR="007F4928" w:rsidRPr="00CE239E" w:rsidRDefault="007F4928" w:rsidP="007F4928">
            <w:pPr>
              <w:spacing w:before="120"/>
              <w:outlineLvl w:val="3"/>
            </w:pPr>
            <w:r w:rsidRPr="00CE239E">
              <w:t>Name of Recipient</w:t>
            </w:r>
          </w:p>
        </w:tc>
        <w:tc>
          <w:tcPr>
            <w:tcW w:w="2520" w:type="dxa"/>
          </w:tcPr>
          <w:p w14:paraId="4E098A46" w14:textId="77777777" w:rsidR="007F4928" w:rsidRPr="00CE239E" w:rsidRDefault="007F4928" w:rsidP="007F4928">
            <w:pPr>
              <w:spacing w:before="120"/>
              <w:jc w:val="both"/>
              <w:outlineLvl w:val="3"/>
            </w:pPr>
            <w:r w:rsidRPr="00CE239E">
              <w:t>Address</w:t>
            </w:r>
          </w:p>
        </w:tc>
        <w:tc>
          <w:tcPr>
            <w:tcW w:w="2070" w:type="dxa"/>
          </w:tcPr>
          <w:p w14:paraId="5F0A7AB1" w14:textId="77777777" w:rsidR="007F4928" w:rsidRPr="00CE239E" w:rsidRDefault="007F4928" w:rsidP="007F4928">
            <w:pPr>
              <w:spacing w:before="120"/>
              <w:jc w:val="both"/>
              <w:outlineLvl w:val="3"/>
            </w:pPr>
            <w:r w:rsidRPr="00CE239E">
              <w:t>Reason</w:t>
            </w:r>
          </w:p>
        </w:tc>
        <w:tc>
          <w:tcPr>
            <w:tcW w:w="1548" w:type="dxa"/>
          </w:tcPr>
          <w:p w14:paraId="3011BB48" w14:textId="77777777" w:rsidR="007F4928" w:rsidRPr="00CE239E" w:rsidRDefault="007F4928" w:rsidP="007F4928">
            <w:pPr>
              <w:spacing w:before="120"/>
              <w:jc w:val="both"/>
              <w:outlineLvl w:val="3"/>
            </w:pPr>
            <w:r w:rsidRPr="00CE239E">
              <w:t>Amount</w:t>
            </w:r>
          </w:p>
        </w:tc>
      </w:tr>
      <w:tr w:rsidR="007F4928" w:rsidRPr="007764E1" w14:paraId="22E2409B" w14:textId="77777777" w:rsidTr="007F4928">
        <w:tc>
          <w:tcPr>
            <w:tcW w:w="2520" w:type="dxa"/>
          </w:tcPr>
          <w:p w14:paraId="4EA875CD" w14:textId="77777777" w:rsidR="007F4928" w:rsidRPr="00CE239E" w:rsidRDefault="007F4928" w:rsidP="00C30791">
            <w:pPr>
              <w:rPr>
                <w:u w:val="single"/>
              </w:rPr>
            </w:pPr>
            <w:r>
              <w:rPr>
                <w:u w:val="single"/>
              </w:rPr>
              <w:t xml:space="preserve">  </w:t>
            </w:r>
            <w:r w:rsidRPr="00CE239E">
              <w:rPr>
                <w:u w:val="single"/>
              </w:rPr>
              <w:tab/>
            </w:r>
          </w:p>
        </w:tc>
        <w:tc>
          <w:tcPr>
            <w:tcW w:w="2520" w:type="dxa"/>
          </w:tcPr>
          <w:p w14:paraId="2FBC0F0B" w14:textId="77777777" w:rsidR="007F4928" w:rsidRPr="00CE239E" w:rsidRDefault="007F4928" w:rsidP="00C30791">
            <w:pPr>
              <w:rPr>
                <w:u w:val="single"/>
              </w:rPr>
            </w:pPr>
            <w:r w:rsidRPr="00CE239E">
              <w:rPr>
                <w:u w:val="single"/>
              </w:rPr>
              <w:tab/>
            </w:r>
          </w:p>
        </w:tc>
        <w:tc>
          <w:tcPr>
            <w:tcW w:w="2070" w:type="dxa"/>
          </w:tcPr>
          <w:p w14:paraId="5C99DD1B" w14:textId="77777777" w:rsidR="007F4928" w:rsidRPr="00CE239E" w:rsidRDefault="007F4928" w:rsidP="00C30791">
            <w:pPr>
              <w:rPr>
                <w:u w:val="single"/>
              </w:rPr>
            </w:pPr>
            <w:r w:rsidRPr="00CE239E">
              <w:rPr>
                <w:u w:val="single"/>
              </w:rPr>
              <w:tab/>
            </w:r>
          </w:p>
        </w:tc>
        <w:tc>
          <w:tcPr>
            <w:tcW w:w="1548" w:type="dxa"/>
          </w:tcPr>
          <w:p w14:paraId="15C432EC" w14:textId="77777777" w:rsidR="007F4928" w:rsidRPr="00CE239E" w:rsidRDefault="007F4928" w:rsidP="00C30791">
            <w:pPr>
              <w:rPr>
                <w:u w:val="single"/>
              </w:rPr>
            </w:pPr>
            <w:r w:rsidRPr="00CE239E">
              <w:rPr>
                <w:u w:val="single"/>
              </w:rPr>
              <w:tab/>
            </w:r>
          </w:p>
        </w:tc>
      </w:tr>
      <w:tr w:rsidR="007F4928" w:rsidRPr="007764E1" w14:paraId="1DBF3F43" w14:textId="77777777" w:rsidTr="007F4928">
        <w:tc>
          <w:tcPr>
            <w:tcW w:w="2520" w:type="dxa"/>
          </w:tcPr>
          <w:p w14:paraId="5CD54EFA" w14:textId="77777777" w:rsidR="007F4928" w:rsidRPr="00CE239E" w:rsidRDefault="007F4928" w:rsidP="00C30791">
            <w:pPr>
              <w:rPr>
                <w:u w:val="single"/>
              </w:rPr>
            </w:pPr>
            <w:r w:rsidRPr="00CE239E">
              <w:rPr>
                <w:u w:val="single"/>
              </w:rPr>
              <w:tab/>
            </w:r>
          </w:p>
        </w:tc>
        <w:tc>
          <w:tcPr>
            <w:tcW w:w="2520" w:type="dxa"/>
          </w:tcPr>
          <w:p w14:paraId="7E43B066" w14:textId="77777777" w:rsidR="007F4928" w:rsidRPr="00CE239E" w:rsidRDefault="007F4928" w:rsidP="00C30791">
            <w:pPr>
              <w:rPr>
                <w:u w:val="single"/>
              </w:rPr>
            </w:pPr>
            <w:r w:rsidRPr="00CE239E">
              <w:rPr>
                <w:u w:val="single"/>
              </w:rPr>
              <w:tab/>
            </w:r>
          </w:p>
        </w:tc>
        <w:tc>
          <w:tcPr>
            <w:tcW w:w="2070" w:type="dxa"/>
          </w:tcPr>
          <w:p w14:paraId="05D32242" w14:textId="77777777" w:rsidR="007F4928" w:rsidRPr="00CE239E" w:rsidRDefault="007F4928" w:rsidP="00C30791">
            <w:pPr>
              <w:rPr>
                <w:u w:val="single"/>
              </w:rPr>
            </w:pPr>
            <w:r w:rsidRPr="00CE239E">
              <w:rPr>
                <w:u w:val="single"/>
              </w:rPr>
              <w:tab/>
            </w:r>
          </w:p>
        </w:tc>
        <w:tc>
          <w:tcPr>
            <w:tcW w:w="1548" w:type="dxa"/>
          </w:tcPr>
          <w:p w14:paraId="0FD5F25B" w14:textId="77777777" w:rsidR="007F4928" w:rsidRPr="00CE239E" w:rsidRDefault="007F4928" w:rsidP="00C30791">
            <w:pPr>
              <w:rPr>
                <w:u w:val="single"/>
              </w:rPr>
            </w:pPr>
            <w:r w:rsidRPr="00CE239E">
              <w:rPr>
                <w:u w:val="single"/>
              </w:rPr>
              <w:tab/>
            </w:r>
          </w:p>
        </w:tc>
      </w:tr>
      <w:tr w:rsidR="007F4928" w:rsidRPr="007764E1" w14:paraId="3222DE6E" w14:textId="77777777" w:rsidTr="007F4928">
        <w:tc>
          <w:tcPr>
            <w:tcW w:w="2520" w:type="dxa"/>
          </w:tcPr>
          <w:p w14:paraId="4CEABBA4" w14:textId="77777777" w:rsidR="007F4928" w:rsidRPr="00CE239E" w:rsidRDefault="007F4928" w:rsidP="00C30791">
            <w:pPr>
              <w:rPr>
                <w:u w:val="single"/>
              </w:rPr>
            </w:pPr>
            <w:r w:rsidRPr="00CE239E">
              <w:rPr>
                <w:u w:val="single"/>
              </w:rPr>
              <w:tab/>
            </w:r>
          </w:p>
        </w:tc>
        <w:tc>
          <w:tcPr>
            <w:tcW w:w="2520" w:type="dxa"/>
          </w:tcPr>
          <w:p w14:paraId="642D554C" w14:textId="77777777" w:rsidR="007F4928" w:rsidRPr="00CE239E" w:rsidRDefault="007F4928" w:rsidP="00C30791">
            <w:pPr>
              <w:rPr>
                <w:u w:val="single"/>
              </w:rPr>
            </w:pPr>
            <w:r w:rsidRPr="00CE239E">
              <w:rPr>
                <w:u w:val="single"/>
              </w:rPr>
              <w:tab/>
            </w:r>
          </w:p>
        </w:tc>
        <w:tc>
          <w:tcPr>
            <w:tcW w:w="2070" w:type="dxa"/>
          </w:tcPr>
          <w:p w14:paraId="3A2E32D4" w14:textId="77777777" w:rsidR="007F4928" w:rsidRPr="00CE239E" w:rsidRDefault="007F4928" w:rsidP="00C30791">
            <w:pPr>
              <w:rPr>
                <w:u w:val="single"/>
              </w:rPr>
            </w:pPr>
            <w:r w:rsidRPr="00CE239E">
              <w:rPr>
                <w:u w:val="single"/>
              </w:rPr>
              <w:tab/>
            </w:r>
          </w:p>
        </w:tc>
        <w:tc>
          <w:tcPr>
            <w:tcW w:w="1548" w:type="dxa"/>
          </w:tcPr>
          <w:p w14:paraId="1960D046" w14:textId="77777777" w:rsidR="007F4928" w:rsidRPr="00CE239E" w:rsidRDefault="007F4928" w:rsidP="00C30791">
            <w:pPr>
              <w:rPr>
                <w:u w:val="single"/>
              </w:rPr>
            </w:pPr>
            <w:r w:rsidRPr="00CE239E">
              <w:rPr>
                <w:u w:val="single"/>
              </w:rPr>
              <w:tab/>
            </w:r>
          </w:p>
        </w:tc>
      </w:tr>
      <w:tr w:rsidR="007F4928" w:rsidRPr="007764E1" w14:paraId="2E8C4ED1" w14:textId="77777777" w:rsidTr="007F4928">
        <w:tc>
          <w:tcPr>
            <w:tcW w:w="2520" w:type="dxa"/>
          </w:tcPr>
          <w:p w14:paraId="7EBBE2FF" w14:textId="77777777" w:rsidR="007F4928" w:rsidRPr="00E94D5F" w:rsidRDefault="007F4928" w:rsidP="00C30791">
            <w:pPr>
              <w:rPr>
                <w:u w:val="single"/>
              </w:rPr>
            </w:pPr>
            <w:r w:rsidRPr="00E94D5F">
              <w:rPr>
                <w:u w:val="single"/>
              </w:rPr>
              <w:tab/>
            </w:r>
          </w:p>
        </w:tc>
        <w:tc>
          <w:tcPr>
            <w:tcW w:w="2520" w:type="dxa"/>
          </w:tcPr>
          <w:p w14:paraId="090043F4" w14:textId="77777777" w:rsidR="007F4928" w:rsidRPr="00E94D5F" w:rsidRDefault="007F4928" w:rsidP="00C30791">
            <w:pPr>
              <w:rPr>
                <w:u w:val="single"/>
              </w:rPr>
            </w:pPr>
            <w:r w:rsidRPr="00E94D5F">
              <w:rPr>
                <w:u w:val="single"/>
              </w:rPr>
              <w:tab/>
            </w:r>
          </w:p>
        </w:tc>
        <w:tc>
          <w:tcPr>
            <w:tcW w:w="2070" w:type="dxa"/>
          </w:tcPr>
          <w:p w14:paraId="6A3BB018" w14:textId="77777777" w:rsidR="007F4928" w:rsidRPr="00E94D5F" w:rsidRDefault="007F4928" w:rsidP="00C30791">
            <w:pPr>
              <w:rPr>
                <w:u w:val="single"/>
              </w:rPr>
            </w:pPr>
            <w:r w:rsidRPr="00E94D5F">
              <w:rPr>
                <w:u w:val="single"/>
              </w:rPr>
              <w:tab/>
            </w:r>
          </w:p>
        </w:tc>
        <w:tc>
          <w:tcPr>
            <w:tcW w:w="1548" w:type="dxa"/>
          </w:tcPr>
          <w:p w14:paraId="0EDF7B5D" w14:textId="77777777" w:rsidR="007F4928" w:rsidRPr="00E94D5F" w:rsidRDefault="007F4928" w:rsidP="00C30791">
            <w:pPr>
              <w:rPr>
                <w:u w:val="single"/>
              </w:rPr>
            </w:pPr>
            <w:r w:rsidRPr="00E94D5F">
              <w:rPr>
                <w:u w:val="single"/>
              </w:rPr>
              <w:tab/>
            </w:r>
          </w:p>
        </w:tc>
      </w:tr>
    </w:tbl>
    <w:p w14:paraId="57B86BF6" w14:textId="77777777" w:rsidR="00F75180" w:rsidRPr="007764E1" w:rsidRDefault="00F75180" w:rsidP="00F75180"/>
    <w:p w14:paraId="59129382" w14:textId="77777777" w:rsidR="00F75180" w:rsidRPr="007764E1" w:rsidRDefault="004264E6" w:rsidP="00F75180">
      <w:r w:rsidRPr="00E94D5F">
        <w:tab/>
        <w:t>(If none has been paid or is to be paid, indicate “none.”)</w:t>
      </w:r>
    </w:p>
    <w:p w14:paraId="38B1C595" w14:textId="77777777" w:rsidR="00F75180" w:rsidRPr="007764E1" w:rsidRDefault="00F75180" w:rsidP="00F75180"/>
    <w:p w14:paraId="16F5B96D" w14:textId="77777777" w:rsidR="00F75180" w:rsidRPr="007764E1" w:rsidRDefault="004264E6" w:rsidP="00C16225">
      <w:pPr>
        <w:pStyle w:val="ListParagraph"/>
        <w:numPr>
          <w:ilvl w:val="0"/>
          <w:numId w:val="38"/>
        </w:numPr>
        <w:spacing w:after="200"/>
        <w:ind w:left="432" w:hanging="432"/>
        <w:contextualSpacing w:val="0"/>
        <w:jc w:val="left"/>
      </w:pPr>
      <w:r w:rsidRPr="00E94D5F">
        <w:t>We understand that this bid, together with your written acceptance thereof included in your notification of award, shall constitute a binding contract between us, until a formal contract is prepared and executed; and</w:t>
      </w:r>
    </w:p>
    <w:p w14:paraId="6BD74B55" w14:textId="77777777" w:rsidR="00F75180" w:rsidRPr="007764E1" w:rsidRDefault="004264E6" w:rsidP="00C16225">
      <w:pPr>
        <w:pStyle w:val="ListParagraph"/>
        <w:numPr>
          <w:ilvl w:val="0"/>
          <w:numId w:val="38"/>
        </w:numPr>
        <w:spacing w:after="200"/>
        <w:ind w:left="432" w:hanging="432"/>
        <w:contextualSpacing w:val="0"/>
        <w:jc w:val="left"/>
      </w:pPr>
      <w:r w:rsidRPr="00E94D5F">
        <w:t>We understand that you are not bound to accept the lowest evaluated bid or any other bid that you may receive.</w:t>
      </w:r>
    </w:p>
    <w:p w14:paraId="3D71F9AF" w14:textId="77777777" w:rsidR="00F75180" w:rsidRPr="007764E1" w:rsidRDefault="004264E6" w:rsidP="00C16225">
      <w:pPr>
        <w:pStyle w:val="ListParagraph"/>
        <w:numPr>
          <w:ilvl w:val="0"/>
          <w:numId w:val="38"/>
        </w:numPr>
        <w:spacing w:after="200"/>
        <w:ind w:left="432" w:hanging="432"/>
        <w:contextualSpacing w:val="0"/>
        <w:jc w:val="left"/>
      </w:pPr>
      <w:r w:rsidRPr="00E94D5F">
        <w:lastRenderedPageBreak/>
        <w:t>We hereby certify that we have taken steps to ensure that no person acting for us or on our behalf will engage in any type of fraud and corruption</w:t>
      </w:r>
    </w:p>
    <w:p w14:paraId="58848783" w14:textId="77777777" w:rsidR="00F75180" w:rsidRPr="007764E1" w:rsidRDefault="00F75180" w:rsidP="00F75180"/>
    <w:p w14:paraId="6F4F9DBB" w14:textId="77777777" w:rsidR="00F75180" w:rsidRPr="007764E1" w:rsidRDefault="004264E6" w:rsidP="00F75180">
      <w:r w:rsidRPr="00E94D5F">
        <w:t>Name of the Bidder</w:t>
      </w:r>
      <w:r w:rsidRPr="00E94D5F">
        <w:rPr>
          <w:b/>
          <w:bCs/>
          <w:iCs/>
        </w:rPr>
        <w:t>*</w:t>
      </w:r>
      <w:r w:rsidRPr="00E94D5F">
        <w:rPr>
          <w:u w:val="single"/>
        </w:rPr>
        <w:tab/>
      </w:r>
      <w:r w:rsidRPr="00E94D5F">
        <w:rPr>
          <w:b/>
          <w:i/>
          <w:u w:val="single"/>
        </w:rPr>
        <w:t>[insert complete name of person signing the Bid]</w:t>
      </w:r>
    </w:p>
    <w:p w14:paraId="5C62F369" w14:textId="77777777" w:rsidR="00F75180" w:rsidRPr="007764E1" w:rsidRDefault="00F75180" w:rsidP="00F75180"/>
    <w:p w14:paraId="5B20F350" w14:textId="77777777" w:rsidR="00F75180" w:rsidRPr="007764E1" w:rsidRDefault="004264E6" w:rsidP="00F75180">
      <w:pPr>
        <w:rPr>
          <w:i/>
          <w:u w:val="single"/>
        </w:rPr>
      </w:pPr>
      <w:r w:rsidRPr="00E94D5F">
        <w:t>Name of the person duly authorized to sign the Bid on behalf of the Bidder</w:t>
      </w:r>
      <w:r w:rsidRPr="00E94D5F">
        <w:rPr>
          <w:b/>
          <w:bCs/>
          <w:i/>
          <w:iCs/>
        </w:rPr>
        <w:t xml:space="preserve">** </w:t>
      </w:r>
      <w:r w:rsidRPr="00E94D5F">
        <w:rPr>
          <w:b/>
          <w:bCs/>
          <w:i/>
          <w:iCs/>
          <w:u w:val="single"/>
        </w:rPr>
        <w:t>[insert complete name of person duly authorized to sign the Bid]</w:t>
      </w:r>
    </w:p>
    <w:p w14:paraId="1A231AAF" w14:textId="77777777" w:rsidR="00F75180" w:rsidRPr="007764E1" w:rsidRDefault="00F75180" w:rsidP="00F75180"/>
    <w:p w14:paraId="4FC35E26" w14:textId="77777777" w:rsidR="00F75180" w:rsidRPr="007764E1" w:rsidRDefault="004264E6" w:rsidP="00F75180">
      <w:r w:rsidRPr="00E94D5F">
        <w:t xml:space="preserve">Title of the person signing the Bid </w:t>
      </w:r>
      <w:r w:rsidRPr="00E94D5F">
        <w:rPr>
          <w:b/>
          <w:i/>
          <w:u w:val="single"/>
        </w:rPr>
        <w:t>[insert complete title of the person signing the Bid]</w:t>
      </w:r>
    </w:p>
    <w:p w14:paraId="14FFC8F3" w14:textId="77777777" w:rsidR="00F75180" w:rsidRPr="007764E1" w:rsidRDefault="00F75180" w:rsidP="00F75180"/>
    <w:p w14:paraId="33CCD065" w14:textId="77777777" w:rsidR="00F75180" w:rsidRPr="007764E1" w:rsidRDefault="004264E6" w:rsidP="00F75180">
      <w:pPr>
        <w:rPr>
          <w:i/>
          <w:u w:val="single"/>
        </w:rPr>
      </w:pPr>
      <w:r w:rsidRPr="00E94D5F">
        <w:t>Signature of the person named above</w:t>
      </w:r>
      <w:r w:rsidRPr="00E94D5F">
        <w:rPr>
          <w:u w:val="single"/>
        </w:rPr>
        <w:tab/>
      </w:r>
      <w:r w:rsidRPr="00E94D5F">
        <w:rPr>
          <w:i/>
          <w:u w:val="single"/>
        </w:rPr>
        <w:t xml:space="preserve"> [</w:t>
      </w:r>
      <w:r w:rsidRPr="00E94D5F">
        <w:rPr>
          <w:b/>
          <w:i/>
          <w:u w:val="single"/>
        </w:rPr>
        <w:t>insert signature of person whose name and capacity are shown above</w:t>
      </w:r>
      <w:r w:rsidRPr="00E94D5F">
        <w:rPr>
          <w:i/>
          <w:u w:val="single"/>
        </w:rPr>
        <w:t>]</w:t>
      </w:r>
    </w:p>
    <w:p w14:paraId="53637C6C" w14:textId="77777777" w:rsidR="00F75180" w:rsidRPr="007764E1" w:rsidRDefault="00F75180" w:rsidP="00F75180"/>
    <w:p w14:paraId="2AA90AE3" w14:textId="77777777" w:rsidR="00F75180" w:rsidRPr="007764E1" w:rsidRDefault="00F75180" w:rsidP="00F75180"/>
    <w:p w14:paraId="32135D2A" w14:textId="77777777" w:rsidR="00F75180" w:rsidRPr="007764E1" w:rsidRDefault="004264E6" w:rsidP="00F75180">
      <w:r w:rsidRPr="00E94D5F">
        <w:t xml:space="preserve">Date signed </w:t>
      </w:r>
      <w:r w:rsidRPr="00E94D5F">
        <w:rPr>
          <w:i/>
        </w:rPr>
        <w:t>_</w:t>
      </w:r>
      <w:r w:rsidRPr="00E94D5F">
        <w:rPr>
          <w:b/>
          <w:i/>
        </w:rPr>
        <w:t>[insert date of signing]</w:t>
      </w:r>
      <w:r w:rsidRPr="00E94D5F">
        <w:rPr>
          <w:b/>
        </w:rPr>
        <w:t xml:space="preserve"> </w:t>
      </w:r>
      <w:r w:rsidRPr="00E94D5F">
        <w:t xml:space="preserve">day of </w:t>
      </w:r>
      <w:r w:rsidRPr="00E94D5F">
        <w:rPr>
          <w:b/>
          <w:i/>
        </w:rPr>
        <w:t>[insert month]</w:t>
      </w:r>
      <w:r w:rsidRPr="00E94D5F">
        <w:t xml:space="preserve">, </w:t>
      </w:r>
      <w:r w:rsidRPr="00E94D5F">
        <w:rPr>
          <w:b/>
          <w:i/>
        </w:rPr>
        <w:t>[insert year]</w:t>
      </w:r>
    </w:p>
    <w:p w14:paraId="2BE9DEAA" w14:textId="77777777" w:rsidR="00F75180" w:rsidRPr="007764E1" w:rsidRDefault="004264E6" w:rsidP="00F75180">
      <w:r w:rsidRPr="00E94D5F">
        <w:rPr>
          <w:b/>
          <w:bCs/>
          <w:iCs/>
        </w:rPr>
        <w:t>*</w:t>
      </w:r>
      <w:r w:rsidRPr="00E94D5F">
        <w:t>: In the case of the Bid submitted by joint venture specify the name of the Joint Venture as Bidder</w:t>
      </w:r>
    </w:p>
    <w:p w14:paraId="460FE165" w14:textId="77777777" w:rsidR="00F75180" w:rsidRPr="007764E1" w:rsidRDefault="00F75180" w:rsidP="00F75180"/>
    <w:p w14:paraId="6A46BE06" w14:textId="77777777" w:rsidR="00F75180" w:rsidRPr="007764E1" w:rsidRDefault="004264E6" w:rsidP="00F75180">
      <w:r w:rsidRPr="00E94D5F">
        <w:t>**: Person signing the Bid shall have the power of attorney given by the Bidder to be attached with the Bid</w:t>
      </w:r>
      <w:bookmarkStart w:id="393" w:name="_Toc108950332"/>
      <w:r w:rsidRPr="00E94D5F">
        <w:t xml:space="preserve"> Schedules</w:t>
      </w:r>
      <w:bookmarkEnd w:id="393"/>
      <w:r w:rsidRPr="00E94D5F">
        <w:t>.</w:t>
      </w:r>
    </w:p>
    <w:p w14:paraId="36F4E052" w14:textId="77777777" w:rsidR="00F75180" w:rsidRPr="007764E1" w:rsidRDefault="004264E6" w:rsidP="00F75180">
      <w:pPr>
        <w:pStyle w:val="S4-header1"/>
      </w:pPr>
      <w:r w:rsidRPr="005D10E2">
        <w:br w:type="page"/>
      </w:r>
      <w:bookmarkStart w:id="394" w:name="_Toc365035714"/>
      <w:r w:rsidRPr="005D10E2">
        <w:lastRenderedPageBreak/>
        <w:t>Schedules</w:t>
      </w:r>
      <w:bookmarkEnd w:id="394"/>
    </w:p>
    <w:p w14:paraId="6B4E7218" w14:textId="77777777" w:rsidR="005D10E2" w:rsidRPr="007764E1" w:rsidRDefault="004264E6" w:rsidP="00F75180">
      <w:pPr>
        <w:pStyle w:val="S4-Header2"/>
      </w:pPr>
      <w:bookmarkStart w:id="395" w:name="_Toc365035715"/>
      <w:bookmarkStart w:id="396" w:name="_Toc108950333"/>
      <w:bookmarkStart w:id="397" w:name="_Toc138144061"/>
      <w:r w:rsidRPr="005D10E2">
        <w:t>Bill of Quantities</w:t>
      </w:r>
      <w:bookmarkEnd w:id="395"/>
      <w:r w:rsidRPr="005D10E2">
        <w:t xml:space="preserve"> </w:t>
      </w:r>
    </w:p>
    <w:p w14:paraId="3B7BE76C" w14:textId="765D868F" w:rsidR="008C252D" w:rsidRPr="00AE33C5" w:rsidRDefault="00AE33C5" w:rsidP="00AE33C5">
      <w:pPr>
        <w:jc w:val="center"/>
        <w:rPr>
          <w:rFonts w:ascii="Arial" w:hAnsi="Arial" w:cs="Arial"/>
        </w:rPr>
      </w:pPr>
      <w:r w:rsidRPr="00AE33C5">
        <w:rPr>
          <w:rFonts w:ascii="Arial" w:hAnsi="Arial" w:cs="Arial"/>
          <w:b/>
        </w:rPr>
        <w:t xml:space="preserve">PROPOSED </w:t>
      </w:r>
      <w:r w:rsidR="001F272C">
        <w:rPr>
          <w:rFonts w:ascii="Arial" w:hAnsi="Arial" w:cs="Arial"/>
          <w:b/>
        </w:rPr>
        <w:t>INSTALLATION</w:t>
      </w:r>
      <w:r w:rsidRPr="00AE33C5">
        <w:rPr>
          <w:rFonts w:ascii="Arial" w:hAnsi="Arial" w:cs="Arial"/>
          <w:b/>
        </w:rPr>
        <w:t xml:space="preserve"> OF </w:t>
      </w:r>
      <w:r w:rsidR="00E94D5F">
        <w:rPr>
          <w:rFonts w:ascii="Arial" w:hAnsi="Arial" w:cs="Arial"/>
          <w:b/>
        </w:rPr>
        <w:t>BURTINLE</w:t>
      </w:r>
      <w:r w:rsidR="00E94D5F" w:rsidRPr="00AE33C5">
        <w:rPr>
          <w:rFonts w:ascii="Arial" w:hAnsi="Arial" w:cs="Arial"/>
          <w:b/>
        </w:rPr>
        <w:t xml:space="preserve"> </w:t>
      </w:r>
      <w:r w:rsidRPr="00AE33C5">
        <w:rPr>
          <w:rFonts w:ascii="Arial" w:hAnsi="Arial" w:cs="Arial"/>
          <w:b/>
        </w:rPr>
        <w:t xml:space="preserve">STREET LIGHTING, SOMALIA </w:t>
      </w:r>
      <w:r w:rsidR="00E94D5F">
        <w:rPr>
          <w:rFonts w:ascii="Arial" w:hAnsi="Arial" w:cs="Arial"/>
          <w:b/>
        </w:rPr>
        <w:t>NUGAAL</w:t>
      </w:r>
      <w:r w:rsidR="00E94D5F" w:rsidRPr="00AE33C5">
        <w:rPr>
          <w:rFonts w:ascii="Arial" w:hAnsi="Arial" w:cs="Arial"/>
          <w:b/>
        </w:rPr>
        <w:t xml:space="preserve"> </w:t>
      </w:r>
      <w:r w:rsidRPr="00AE33C5">
        <w:rPr>
          <w:rFonts w:ascii="Arial" w:hAnsi="Arial" w:cs="Arial"/>
          <w:b/>
        </w:rPr>
        <w:t>REGION</w:t>
      </w:r>
      <w:r w:rsidRPr="00AE33C5" w:rsidDel="00AE33C5">
        <w:rPr>
          <w:rFonts w:ascii="Arial" w:eastAsiaTheme="minorHAnsi" w:hAnsi="Arial" w:cs="Arial"/>
          <w:b/>
        </w:rPr>
        <w:t xml:space="preserve"> </w:t>
      </w:r>
    </w:p>
    <w:p w14:paraId="1B69F8DF" w14:textId="77777777" w:rsidR="008C252D" w:rsidRPr="00AE33C5" w:rsidRDefault="008C252D" w:rsidP="00AE33C5">
      <w:pPr>
        <w:jc w:val="center"/>
        <w:rPr>
          <w:rFonts w:ascii="Arial" w:hAnsi="Arial" w:cs="Arial"/>
        </w:rPr>
      </w:pPr>
    </w:p>
    <w:p w14:paraId="4B7D464C" w14:textId="77777777" w:rsidR="008C252D" w:rsidRDefault="003073E7" w:rsidP="008C252D">
      <w:r w:rsidRPr="003073E7">
        <w:t xml:space="preserve">The </w:t>
      </w:r>
      <w:r>
        <w:t>complete set of Bill of Quantities</w:t>
      </w:r>
      <w:r w:rsidRPr="003073E7">
        <w:t xml:space="preserve"> for the works are part of the bid documents</w:t>
      </w:r>
      <w:r>
        <w:t>.</w:t>
      </w:r>
    </w:p>
    <w:p w14:paraId="1FFEAFCC" w14:textId="77777777" w:rsidR="007F4928" w:rsidRDefault="007F4928" w:rsidP="008C252D"/>
    <w:p w14:paraId="08AAE4F4" w14:textId="77777777" w:rsidR="007F4928" w:rsidRDefault="007F4928" w:rsidP="008C252D"/>
    <w:p w14:paraId="1F1E0ED4" w14:textId="77777777" w:rsidR="007F4928" w:rsidRPr="007F4928" w:rsidRDefault="007F4928" w:rsidP="007F4928">
      <w:pPr>
        <w:jc w:val="center"/>
        <w:rPr>
          <w:b/>
          <w:sz w:val="32"/>
        </w:rPr>
      </w:pPr>
      <w:r w:rsidRPr="007F4928">
        <w:rPr>
          <w:b/>
          <w:sz w:val="32"/>
        </w:rPr>
        <w:t>See Volume 2- Bill of Quantities</w:t>
      </w:r>
      <w:r w:rsidR="00D46580">
        <w:rPr>
          <w:b/>
          <w:sz w:val="32"/>
        </w:rPr>
        <w:t>-Installation of Solar Streetlight in Burtinle</w:t>
      </w:r>
    </w:p>
    <w:p w14:paraId="5F2B989B" w14:textId="77777777" w:rsidR="008C252D" w:rsidRDefault="008C252D" w:rsidP="008C252D"/>
    <w:p w14:paraId="268A57FD" w14:textId="77777777" w:rsidR="008C252D" w:rsidRDefault="008C252D" w:rsidP="008C252D"/>
    <w:p w14:paraId="245E4B0C" w14:textId="77777777" w:rsidR="008C252D" w:rsidRDefault="008C252D" w:rsidP="008C252D"/>
    <w:p w14:paraId="5071BF6F" w14:textId="77777777" w:rsidR="008C252D" w:rsidRDefault="008C252D" w:rsidP="008C252D"/>
    <w:p w14:paraId="36C9E861" w14:textId="77777777" w:rsidR="008C252D" w:rsidRDefault="008C252D" w:rsidP="008C252D"/>
    <w:p w14:paraId="7AE4B005" w14:textId="77777777" w:rsidR="008C252D" w:rsidRDefault="008C252D" w:rsidP="008C252D"/>
    <w:p w14:paraId="3241A767" w14:textId="77777777" w:rsidR="008C252D" w:rsidRDefault="008C252D" w:rsidP="008C252D"/>
    <w:p w14:paraId="1BBFF05D" w14:textId="77777777" w:rsidR="008C252D" w:rsidRDefault="008C252D" w:rsidP="008C252D"/>
    <w:p w14:paraId="2D74E060" w14:textId="77777777" w:rsidR="008C252D" w:rsidRDefault="008C252D" w:rsidP="008C252D"/>
    <w:p w14:paraId="77D08C60" w14:textId="77777777" w:rsidR="008C252D" w:rsidRDefault="008C252D" w:rsidP="008C252D"/>
    <w:p w14:paraId="16A64659" w14:textId="77777777" w:rsidR="008C252D" w:rsidRDefault="008C252D" w:rsidP="008C252D"/>
    <w:p w14:paraId="03E58766" w14:textId="77777777" w:rsidR="008C252D" w:rsidRDefault="008C252D" w:rsidP="008C252D"/>
    <w:p w14:paraId="1787F6F9" w14:textId="77777777" w:rsidR="008C252D" w:rsidRDefault="008C252D" w:rsidP="008C252D"/>
    <w:p w14:paraId="561A7AA8" w14:textId="77777777" w:rsidR="008C252D" w:rsidRDefault="008C252D" w:rsidP="008C252D"/>
    <w:p w14:paraId="50E074D1" w14:textId="77777777" w:rsidR="008C252D" w:rsidRDefault="008C252D" w:rsidP="008C252D"/>
    <w:p w14:paraId="4DEE6472" w14:textId="77777777" w:rsidR="008C252D" w:rsidRDefault="008C252D" w:rsidP="008C252D"/>
    <w:p w14:paraId="4D90402E" w14:textId="77777777" w:rsidR="008C252D" w:rsidRDefault="008C252D" w:rsidP="008C252D"/>
    <w:p w14:paraId="31FB0B97" w14:textId="77777777" w:rsidR="008C252D" w:rsidRDefault="008C252D" w:rsidP="008C252D"/>
    <w:p w14:paraId="06F86265" w14:textId="77777777" w:rsidR="008C252D" w:rsidRDefault="008C252D" w:rsidP="008C252D"/>
    <w:p w14:paraId="01E37B8F" w14:textId="77777777" w:rsidR="008C252D" w:rsidRDefault="008C252D" w:rsidP="008C252D"/>
    <w:p w14:paraId="0F07DFA4" w14:textId="77777777" w:rsidR="008C252D" w:rsidRDefault="008C252D" w:rsidP="008C252D"/>
    <w:p w14:paraId="3C1B3D05" w14:textId="77777777" w:rsidR="008C252D" w:rsidRDefault="008C252D" w:rsidP="008C252D"/>
    <w:p w14:paraId="7C00BA43" w14:textId="77777777" w:rsidR="008C252D" w:rsidRDefault="008C252D" w:rsidP="008C252D"/>
    <w:p w14:paraId="42F68730" w14:textId="77777777" w:rsidR="008C252D" w:rsidRDefault="008C252D" w:rsidP="008C252D"/>
    <w:p w14:paraId="06AD172E" w14:textId="77777777" w:rsidR="008C252D" w:rsidRDefault="008C252D" w:rsidP="008C252D"/>
    <w:p w14:paraId="395EF1EA" w14:textId="77777777" w:rsidR="008C252D" w:rsidRDefault="008C252D" w:rsidP="008C252D"/>
    <w:p w14:paraId="0A736C50" w14:textId="77777777" w:rsidR="008C252D" w:rsidRDefault="008C252D" w:rsidP="008C252D"/>
    <w:p w14:paraId="090EE56C" w14:textId="77777777" w:rsidR="008C252D" w:rsidRDefault="008C252D" w:rsidP="008C252D"/>
    <w:p w14:paraId="1B842818" w14:textId="77777777" w:rsidR="008C252D" w:rsidRDefault="008C252D" w:rsidP="008C252D"/>
    <w:p w14:paraId="3802DB9D" w14:textId="77777777" w:rsidR="008C252D" w:rsidRDefault="008C252D" w:rsidP="008C252D"/>
    <w:p w14:paraId="60AFE708" w14:textId="77777777" w:rsidR="008C252D" w:rsidRDefault="008C252D" w:rsidP="008C252D"/>
    <w:p w14:paraId="573F054E" w14:textId="77777777" w:rsidR="008C252D" w:rsidRDefault="008C252D" w:rsidP="008C252D"/>
    <w:p w14:paraId="27BB74A7" w14:textId="77777777" w:rsidR="008C252D" w:rsidRDefault="008C252D" w:rsidP="008C252D"/>
    <w:p w14:paraId="2DEF0E79" w14:textId="77777777" w:rsidR="00F75180" w:rsidRPr="007764E1" w:rsidRDefault="00F75180" w:rsidP="00F75180"/>
    <w:bookmarkEnd w:id="396"/>
    <w:bookmarkEnd w:id="397"/>
    <w:p w14:paraId="0D85E4D2" w14:textId="77777777" w:rsidR="00F75180" w:rsidRPr="007764E1" w:rsidRDefault="00F75180" w:rsidP="00F75180">
      <w:pPr>
        <w:pStyle w:val="S4-Header2"/>
      </w:pPr>
    </w:p>
    <w:p w14:paraId="64A8127F" w14:textId="77777777" w:rsidR="00F75180" w:rsidRPr="007764E1" w:rsidRDefault="004264E6" w:rsidP="007A6C6D">
      <w:pPr>
        <w:jc w:val="center"/>
      </w:pPr>
      <w:bookmarkStart w:id="398" w:name="_Toc108950335"/>
      <w:r w:rsidRPr="00E94D5F">
        <w:rPr>
          <w:b/>
          <w:sz w:val="28"/>
          <w:szCs w:val="28"/>
        </w:rPr>
        <w:br w:type="page"/>
      </w:r>
      <w:bookmarkEnd w:id="398"/>
    </w:p>
    <w:p w14:paraId="1EDA738C" w14:textId="77777777" w:rsidR="007A6C6D" w:rsidRPr="004061FC" w:rsidRDefault="004264E6" w:rsidP="007A6C6D">
      <w:r w:rsidRPr="004061FC">
        <w:rPr>
          <w:i/>
        </w:rPr>
        <w:lastRenderedPageBreak/>
        <w:t xml:space="preserve"> </w:t>
      </w:r>
      <w:bookmarkStart w:id="399" w:name="_Toc125871321"/>
      <w:bookmarkStart w:id="400" w:name="_Toc139856169"/>
      <w:bookmarkStart w:id="401" w:name="_Toc365035719"/>
    </w:p>
    <w:p w14:paraId="3D8F7A6E" w14:textId="77777777" w:rsidR="007A6C6D" w:rsidRPr="004061FC" w:rsidRDefault="007A6C6D" w:rsidP="007A6C6D">
      <w:pPr>
        <w:pStyle w:val="S4-header1"/>
      </w:pPr>
      <w:r w:rsidRPr="004061FC">
        <w:t xml:space="preserve"> </w:t>
      </w:r>
    </w:p>
    <w:p w14:paraId="4458AD1F" w14:textId="23984EB5" w:rsidR="00F75180" w:rsidRPr="007764E1" w:rsidRDefault="004264E6" w:rsidP="00F75180">
      <w:pPr>
        <w:pStyle w:val="S4-header1"/>
      </w:pPr>
      <w:r w:rsidRPr="004061FC">
        <w:t xml:space="preserve">Form of Bid-Securing </w:t>
      </w:r>
      <w:bookmarkEnd w:id="399"/>
      <w:bookmarkEnd w:id="400"/>
      <w:bookmarkEnd w:id="401"/>
      <w:r w:rsidR="00B54505" w:rsidRPr="004061FC">
        <w:t>Declaration</w:t>
      </w:r>
      <w:r w:rsidR="00B54505">
        <w:t xml:space="preserve"> </w:t>
      </w:r>
    </w:p>
    <w:p w14:paraId="18F64BF7" w14:textId="77777777" w:rsidR="00F75180" w:rsidRPr="007764E1" w:rsidRDefault="00F75180" w:rsidP="00F75180">
      <w:pPr>
        <w:tabs>
          <w:tab w:val="left" w:pos="4968"/>
          <w:tab w:val="left" w:pos="9558"/>
        </w:tabs>
      </w:pPr>
    </w:p>
    <w:p w14:paraId="3BCD0412" w14:textId="77777777" w:rsidR="00F75180" w:rsidRPr="007764E1" w:rsidRDefault="004264E6" w:rsidP="00F75180">
      <w:pPr>
        <w:tabs>
          <w:tab w:val="right" w:pos="9360"/>
        </w:tabs>
        <w:ind w:left="720" w:hanging="720"/>
        <w:jc w:val="right"/>
        <w:rPr>
          <w:iCs/>
        </w:rPr>
      </w:pPr>
      <w:r w:rsidRPr="004061FC">
        <w:rPr>
          <w:iCs/>
        </w:rPr>
        <w:t xml:space="preserve">Date: </w:t>
      </w:r>
      <w:r w:rsidRPr="004061FC">
        <w:rPr>
          <w:i/>
          <w:iCs/>
        </w:rPr>
        <w:t>[insert date (as day, month and year)]</w:t>
      </w:r>
    </w:p>
    <w:p w14:paraId="4321E900" w14:textId="77777777" w:rsidR="00F75180" w:rsidRPr="007764E1" w:rsidRDefault="004264E6" w:rsidP="00F75180">
      <w:pPr>
        <w:tabs>
          <w:tab w:val="right" w:pos="9360"/>
        </w:tabs>
        <w:ind w:left="720" w:hanging="720"/>
        <w:jc w:val="right"/>
        <w:rPr>
          <w:iCs/>
        </w:rPr>
      </w:pPr>
      <w:r w:rsidRPr="004061FC">
        <w:rPr>
          <w:iCs/>
        </w:rPr>
        <w:t xml:space="preserve">Bid No.: </w:t>
      </w:r>
      <w:r w:rsidRPr="004061FC">
        <w:rPr>
          <w:i/>
          <w:iCs/>
        </w:rPr>
        <w:t>[insert number of bidding process]</w:t>
      </w:r>
    </w:p>
    <w:p w14:paraId="06F48343" w14:textId="77777777" w:rsidR="00F75180" w:rsidRPr="007764E1" w:rsidRDefault="004264E6" w:rsidP="00F75180">
      <w:pPr>
        <w:tabs>
          <w:tab w:val="right" w:pos="9360"/>
        </w:tabs>
        <w:ind w:left="720" w:hanging="720"/>
        <w:jc w:val="right"/>
        <w:rPr>
          <w:iCs/>
        </w:rPr>
      </w:pPr>
      <w:r w:rsidRPr="004061FC">
        <w:rPr>
          <w:iCs/>
        </w:rPr>
        <w:t xml:space="preserve">Alternative No.: </w:t>
      </w:r>
      <w:r w:rsidRPr="004061FC">
        <w:rPr>
          <w:i/>
          <w:iCs/>
        </w:rPr>
        <w:t>[insert identification No if this is a Bid for an alternative]</w:t>
      </w:r>
    </w:p>
    <w:p w14:paraId="6D5C6825" w14:textId="77777777" w:rsidR="00F75180" w:rsidRPr="007764E1" w:rsidRDefault="00F75180" w:rsidP="00F75180">
      <w:pPr>
        <w:tabs>
          <w:tab w:val="right" w:pos="9000"/>
        </w:tabs>
        <w:ind w:left="4320" w:firstLine="720"/>
        <w:rPr>
          <w:b/>
          <w:iCs/>
        </w:rPr>
      </w:pPr>
    </w:p>
    <w:p w14:paraId="0D14463C" w14:textId="77777777" w:rsidR="00F75180" w:rsidRPr="007764E1" w:rsidRDefault="00F75180" w:rsidP="00F75180">
      <w:pPr>
        <w:rPr>
          <w:iCs/>
        </w:rPr>
      </w:pPr>
    </w:p>
    <w:p w14:paraId="5DD729C3" w14:textId="77777777" w:rsidR="00F75180" w:rsidRPr="007764E1" w:rsidRDefault="004264E6" w:rsidP="00F75180">
      <w:pPr>
        <w:spacing w:after="200"/>
        <w:rPr>
          <w:iCs/>
        </w:rPr>
      </w:pPr>
      <w:r w:rsidRPr="004061FC">
        <w:rPr>
          <w:iCs/>
        </w:rPr>
        <w:t xml:space="preserve">To: </w:t>
      </w:r>
      <w:r w:rsidRPr="004061FC">
        <w:rPr>
          <w:i/>
          <w:iCs/>
        </w:rPr>
        <w:t>[insert complete name of Employer]</w:t>
      </w:r>
    </w:p>
    <w:p w14:paraId="2269FFFF" w14:textId="77777777" w:rsidR="00F75180" w:rsidRPr="007764E1" w:rsidRDefault="004264E6" w:rsidP="00F75180">
      <w:pPr>
        <w:spacing w:after="200"/>
        <w:rPr>
          <w:iCs/>
        </w:rPr>
      </w:pPr>
      <w:r w:rsidRPr="004061FC">
        <w:rPr>
          <w:iCs/>
        </w:rPr>
        <w:t xml:space="preserve">We, the undersigned, declare that: </w:t>
      </w:r>
      <w:r w:rsidRPr="004061FC">
        <w:rPr>
          <w:iCs/>
        </w:rPr>
        <w:tab/>
      </w:r>
      <w:r w:rsidRPr="004061FC">
        <w:rPr>
          <w:iCs/>
        </w:rPr>
        <w:tab/>
      </w:r>
      <w:r w:rsidRPr="004061FC">
        <w:rPr>
          <w:iCs/>
        </w:rPr>
        <w:tab/>
      </w:r>
    </w:p>
    <w:p w14:paraId="578EB187" w14:textId="77777777" w:rsidR="00F75180" w:rsidRPr="007764E1" w:rsidRDefault="004264E6" w:rsidP="00F75180">
      <w:pPr>
        <w:pStyle w:val="NormalWeb"/>
        <w:spacing w:before="0" w:beforeAutospacing="0" w:after="200" w:afterAutospacing="0"/>
        <w:jc w:val="both"/>
        <w:rPr>
          <w:rFonts w:ascii="Times New Roman" w:hAnsi="Times New Roman"/>
          <w:iCs/>
          <w:sz w:val="24"/>
        </w:rPr>
      </w:pPr>
      <w:r>
        <w:rPr>
          <w:rFonts w:ascii="Times New Roman" w:hAnsi="Times New Roman"/>
          <w:iCs/>
          <w:sz w:val="24"/>
        </w:rPr>
        <w:t>We understand that, according to your conditions, bids must be supported by a Bid-Securing Declaration.</w:t>
      </w:r>
    </w:p>
    <w:p w14:paraId="183D645B" w14:textId="63235458" w:rsidR="00F75180" w:rsidRPr="007764E1" w:rsidRDefault="004264E6" w:rsidP="00F75180">
      <w:pPr>
        <w:pStyle w:val="NormalWeb"/>
        <w:spacing w:before="0" w:beforeAutospacing="0" w:after="200" w:afterAutospacing="0"/>
        <w:jc w:val="both"/>
        <w:rPr>
          <w:rFonts w:ascii="Times New Roman" w:hAnsi="Times New Roman"/>
          <w:iCs/>
          <w:sz w:val="24"/>
        </w:rPr>
      </w:pPr>
      <w:r>
        <w:rPr>
          <w:rFonts w:ascii="Times New Roman" w:hAnsi="Times New Roman"/>
          <w:iCs/>
          <w:sz w:val="24"/>
        </w:rPr>
        <w:t xml:space="preserve">We accept that we will automatically be suspended from being eligible for bidding in any contract with the entity that invited Bids for the period of time of </w:t>
      </w:r>
      <w:r w:rsidR="00033D17" w:rsidRPr="00033D17">
        <w:rPr>
          <w:rFonts w:ascii="Times New Roman" w:eastAsia="Times New Roman" w:hAnsi="Times New Roman"/>
          <w:b/>
          <w:i/>
          <w:iCs/>
          <w:sz w:val="24"/>
        </w:rPr>
        <w:t>2 years</w:t>
      </w:r>
      <w:r w:rsidR="00033D17">
        <w:rPr>
          <w:rFonts w:ascii="Times New Roman" w:eastAsia="Times New Roman" w:hAnsi="Times New Roman"/>
          <w:i/>
          <w:iCs/>
          <w:sz w:val="24"/>
        </w:rPr>
        <w:t xml:space="preserve"> </w:t>
      </w:r>
      <w:r>
        <w:rPr>
          <w:rFonts w:ascii="Times New Roman" w:hAnsi="Times New Roman"/>
          <w:iCs/>
          <w:sz w:val="24"/>
        </w:rPr>
        <w:t xml:space="preserve">starting on </w:t>
      </w:r>
      <w:r>
        <w:rPr>
          <w:rFonts w:ascii="Times New Roman" w:eastAsia="Times New Roman" w:hAnsi="Times New Roman"/>
          <w:i/>
          <w:iCs/>
          <w:sz w:val="24"/>
        </w:rPr>
        <w:t>[insert date]</w:t>
      </w:r>
      <w:r>
        <w:rPr>
          <w:rFonts w:ascii="Times New Roman" w:hAnsi="Times New Roman"/>
          <w:iCs/>
          <w:sz w:val="24"/>
        </w:rPr>
        <w:t>, if we are in breach of our obligation(s) under the bid conditions, because we:</w:t>
      </w:r>
    </w:p>
    <w:p w14:paraId="063FC882" w14:textId="77777777" w:rsidR="00F75180" w:rsidRPr="007764E1" w:rsidRDefault="004264E6" w:rsidP="00F75180">
      <w:pPr>
        <w:pStyle w:val="NormalWeb"/>
        <w:tabs>
          <w:tab w:val="left" w:pos="540"/>
        </w:tabs>
        <w:spacing w:before="0" w:beforeAutospacing="0" w:after="200" w:afterAutospacing="0"/>
        <w:ind w:left="540" w:hanging="540"/>
        <w:jc w:val="both"/>
        <w:rPr>
          <w:rFonts w:ascii="Times New Roman" w:hAnsi="Times New Roman"/>
          <w:iCs/>
          <w:sz w:val="24"/>
        </w:rPr>
      </w:pPr>
      <w:r>
        <w:rPr>
          <w:rFonts w:ascii="Times New Roman" w:hAnsi="Times New Roman"/>
          <w:iCs/>
          <w:sz w:val="24"/>
        </w:rPr>
        <w:t xml:space="preserve">(a) </w:t>
      </w:r>
      <w:r>
        <w:rPr>
          <w:rFonts w:ascii="Times New Roman" w:hAnsi="Times New Roman"/>
          <w:iCs/>
          <w:sz w:val="24"/>
        </w:rPr>
        <w:tab/>
        <w:t>have withdrawn our Bid during the period of bid validity specified in the Letter of Bid; or</w:t>
      </w:r>
    </w:p>
    <w:p w14:paraId="57FBE7B6" w14:textId="77777777" w:rsidR="00F75180" w:rsidRPr="007764E1" w:rsidRDefault="004264E6" w:rsidP="00F75180">
      <w:pPr>
        <w:pStyle w:val="NormalWeb"/>
        <w:tabs>
          <w:tab w:val="left" w:pos="540"/>
        </w:tabs>
        <w:spacing w:before="0" w:beforeAutospacing="0" w:after="200" w:afterAutospacing="0"/>
        <w:ind w:left="540" w:hanging="540"/>
        <w:jc w:val="both"/>
        <w:rPr>
          <w:rFonts w:ascii="Times New Roman" w:hAnsi="Times New Roman"/>
          <w:iCs/>
          <w:sz w:val="24"/>
        </w:rPr>
      </w:pPr>
      <w:r>
        <w:rPr>
          <w:rFonts w:ascii="Times New Roman" w:hAnsi="Times New Roman"/>
          <w:iCs/>
          <w:sz w:val="24"/>
        </w:rPr>
        <w:t xml:space="preserve">(b) </w:t>
      </w:r>
      <w:r>
        <w:rPr>
          <w:rFonts w:ascii="Times New Roman" w:hAnsi="Times New Roman"/>
          <w:iCs/>
          <w:sz w:val="24"/>
        </w:rPr>
        <w:tab/>
        <w:t>having been notified of the acceptance of our Bid by the Employer during the period of bid validity, (i) fail or refuse to execute the Contract, if required, or (ii) fail or refuse to furnish the Performance Security, in accordance with the ITB.</w:t>
      </w:r>
    </w:p>
    <w:p w14:paraId="75F50BB4" w14:textId="77777777" w:rsidR="00F75180" w:rsidRPr="007764E1" w:rsidRDefault="004264E6" w:rsidP="00F75180">
      <w:pPr>
        <w:pStyle w:val="NormalWeb"/>
        <w:spacing w:before="0" w:beforeAutospacing="0" w:after="200" w:afterAutospacing="0"/>
        <w:jc w:val="both"/>
        <w:rPr>
          <w:rFonts w:ascii="Times New Roman" w:hAnsi="Times New Roman"/>
          <w:iCs/>
          <w:sz w:val="24"/>
        </w:rPr>
      </w:pPr>
      <w:r>
        <w:rPr>
          <w:rFonts w:ascii="Times New Roman" w:hAnsi="Times New Roman"/>
          <w:iCs/>
          <w:sz w:val="24"/>
        </w:rPr>
        <w:t>We understand this Bid-Securing Declaration shall expire if we are not the successful Bidder, upon the earlier of (i) our receipt of your notification to us of the name of the successful Bidder; or (ii) twenty-eight days after the expiration of our Bid.</w:t>
      </w:r>
    </w:p>
    <w:p w14:paraId="54CEE962" w14:textId="77777777" w:rsidR="00F75180" w:rsidRPr="007764E1" w:rsidRDefault="004264E6" w:rsidP="00F75180">
      <w:pPr>
        <w:tabs>
          <w:tab w:val="left" w:pos="6120"/>
        </w:tabs>
        <w:spacing w:after="200"/>
        <w:rPr>
          <w:iCs/>
        </w:rPr>
      </w:pPr>
      <w:r w:rsidRPr="004061FC">
        <w:rPr>
          <w:iCs/>
        </w:rPr>
        <w:t>Name of the Bidder</w:t>
      </w:r>
      <w:r w:rsidRPr="004061FC">
        <w:rPr>
          <w:b/>
          <w:bCs/>
          <w:iCs/>
        </w:rPr>
        <w:t>*</w:t>
      </w:r>
      <w:r w:rsidRPr="004061FC">
        <w:rPr>
          <w:iCs/>
          <w:u w:val="single"/>
        </w:rPr>
        <w:tab/>
      </w:r>
      <w:r w:rsidRPr="004061FC">
        <w:rPr>
          <w:b/>
          <w:i/>
          <w:iCs/>
          <w:u w:val="single"/>
        </w:rPr>
        <w:t>[insert complete name of person signing the Bid]</w:t>
      </w:r>
    </w:p>
    <w:p w14:paraId="20DC2B25" w14:textId="77777777" w:rsidR="00F75180" w:rsidRPr="007764E1" w:rsidRDefault="004264E6" w:rsidP="00F75180">
      <w:pPr>
        <w:tabs>
          <w:tab w:val="left" w:pos="6120"/>
        </w:tabs>
        <w:spacing w:after="200"/>
        <w:rPr>
          <w:iCs/>
          <w:u w:val="single"/>
        </w:rPr>
      </w:pPr>
      <w:r w:rsidRPr="004061FC">
        <w:rPr>
          <w:iCs/>
        </w:rPr>
        <w:t>Name of the person duly authorized to sign the Bid on behalf of the Bidder</w:t>
      </w:r>
      <w:r w:rsidRPr="004061FC">
        <w:rPr>
          <w:b/>
          <w:bCs/>
          <w:iCs/>
        </w:rPr>
        <w:t xml:space="preserve">** </w:t>
      </w:r>
      <w:r w:rsidRPr="004061FC">
        <w:rPr>
          <w:b/>
          <w:bCs/>
          <w:i/>
          <w:iCs/>
          <w:u w:val="single"/>
        </w:rPr>
        <w:t>[insert complete name of person duly authorized to sign the Bid]</w:t>
      </w:r>
    </w:p>
    <w:p w14:paraId="396FFC6A" w14:textId="77777777" w:rsidR="00F75180" w:rsidRPr="007764E1" w:rsidRDefault="004264E6" w:rsidP="00F75180">
      <w:pPr>
        <w:tabs>
          <w:tab w:val="left" w:pos="6120"/>
        </w:tabs>
        <w:spacing w:after="200"/>
        <w:rPr>
          <w:iCs/>
        </w:rPr>
      </w:pPr>
      <w:r w:rsidRPr="004061FC">
        <w:rPr>
          <w:iCs/>
        </w:rPr>
        <w:t xml:space="preserve">Title of the person signing the Bid </w:t>
      </w:r>
      <w:r w:rsidRPr="004061FC">
        <w:rPr>
          <w:b/>
          <w:i/>
          <w:iCs/>
          <w:u w:val="single"/>
        </w:rPr>
        <w:t>[insert complete title of the person signing the Bid]</w:t>
      </w:r>
    </w:p>
    <w:p w14:paraId="18333D69" w14:textId="77777777" w:rsidR="00F75180" w:rsidRPr="007764E1" w:rsidRDefault="004264E6" w:rsidP="00F75180">
      <w:pPr>
        <w:tabs>
          <w:tab w:val="left" w:pos="6120"/>
        </w:tabs>
        <w:spacing w:after="200"/>
        <w:rPr>
          <w:iCs/>
          <w:u w:val="single"/>
        </w:rPr>
      </w:pPr>
      <w:r w:rsidRPr="004061FC">
        <w:rPr>
          <w:iCs/>
        </w:rPr>
        <w:t>Signature of the person named above</w:t>
      </w:r>
      <w:r w:rsidRPr="004061FC">
        <w:rPr>
          <w:iCs/>
          <w:u w:val="single"/>
        </w:rPr>
        <w:tab/>
      </w:r>
      <w:r w:rsidRPr="004061FC">
        <w:rPr>
          <w:i/>
          <w:iCs/>
          <w:u w:val="single"/>
        </w:rPr>
        <w:t xml:space="preserve"> [</w:t>
      </w:r>
      <w:r w:rsidRPr="004061FC">
        <w:rPr>
          <w:b/>
          <w:i/>
          <w:iCs/>
          <w:u w:val="single"/>
        </w:rPr>
        <w:t>insert signature of person whose name and capacity are shown above</w:t>
      </w:r>
      <w:r w:rsidRPr="004061FC">
        <w:rPr>
          <w:i/>
          <w:iCs/>
          <w:u w:val="single"/>
        </w:rPr>
        <w:t>]</w:t>
      </w:r>
    </w:p>
    <w:p w14:paraId="00C7A2E4" w14:textId="77777777" w:rsidR="00F75180" w:rsidRPr="007764E1" w:rsidRDefault="004264E6" w:rsidP="00F75180">
      <w:pPr>
        <w:tabs>
          <w:tab w:val="left" w:pos="6120"/>
        </w:tabs>
        <w:spacing w:after="200"/>
        <w:rPr>
          <w:iCs/>
        </w:rPr>
      </w:pPr>
      <w:r w:rsidRPr="004061FC">
        <w:rPr>
          <w:iCs/>
        </w:rPr>
        <w:t xml:space="preserve">Date signed </w:t>
      </w:r>
      <w:r w:rsidRPr="004061FC">
        <w:rPr>
          <w:i/>
          <w:iCs/>
        </w:rPr>
        <w:t>_</w:t>
      </w:r>
      <w:r w:rsidRPr="004061FC">
        <w:rPr>
          <w:b/>
          <w:i/>
          <w:iCs/>
        </w:rPr>
        <w:t>[insert date of signing]</w:t>
      </w:r>
      <w:r w:rsidRPr="004061FC">
        <w:rPr>
          <w:b/>
          <w:iCs/>
        </w:rPr>
        <w:t xml:space="preserve"> </w:t>
      </w:r>
      <w:r w:rsidRPr="004061FC">
        <w:rPr>
          <w:iCs/>
        </w:rPr>
        <w:t xml:space="preserve">day of </w:t>
      </w:r>
      <w:r w:rsidRPr="004061FC">
        <w:rPr>
          <w:b/>
          <w:iCs/>
        </w:rPr>
        <w:t>[</w:t>
      </w:r>
      <w:r w:rsidRPr="004061FC">
        <w:rPr>
          <w:b/>
          <w:i/>
          <w:iCs/>
        </w:rPr>
        <w:t>insert month]</w:t>
      </w:r>
      <w:r w:rsidRPr="004061FC">
        <w:rPr>
          <w:i/>
          <w:iCs/>
        </w:rPr>
        <w:t xml:space="preserve">, </w:t>
      </w:r>
      <w:r w:rsidRPr="004061FC">
        <w:rPr>
          <w:b/>
          <w:i/>
          <w:iCs/>
        </w:rPr>
        <w:t>[insert year]</w:t>
      </w:r>
    </w:p>
    <w:p w14:paraId="05C0ABB8" w14:textId="77777777" w:rsidR="00F75180" w:rsidRPr="007764E1" w:rsidRDefault="004264E6" w:rsidP="00F75180">
      <w:pPr>
        <w:tabs>
          <w:tab w:val="left" w:pos="6120"/>
        </w:tabs>
        <w:spacing w:after="200"/>
        <w:rPr>
          <w:iCs/>
        </w:rPr>
      </w:pPr>
      <w:r w:rsidRPr="004061FC">
        <w:rPr>
          <w:b/>
          <w:bCs/>
          <w:iCs/>
        </w:rPr>
        <w:t>*</w:t>
      </w:r>
      <w:r w:rsidRPr="004061FC">
        <w:rPr>
          <w:iCs/>
        </w:rPr>
        <w:t>: In the case of the Bid submitted by joint venture specify the name of the Joint Venture as Bidder</w:t>
      </w:r>
    </w:p>
    <w:p w14:paraId="4B886FBC" w14:textId="77777777" w:rsidR="00F75180" w:rsidRPr="007764E1" w:rsidRDefault="004264E6" w:rsidP="00F75180">
      <w:pPr>
        <w:tabs>
          <w:tab w:val="right" w:pos="9000"/>
        </w:tabs>
        <w:suppressAutoHyphens/>
        <w:rPr>
          <w:rStyle w:val="Table"/>
          <w:i/>
          <w:iCs/>
          <w:spacing w:val="-2"/>
        </w:rPr>
      </w:pPr>
      <w:r w:rsidRPr="004061FC">
        <w:rPr>
          <w:bCs/>
          <w:iCs/>
        </w:rPr>
        <w:lastRenderedPageBreak/>
        <w:t>**: Person signing the Bid shall have the power of attorney given by the Bidder to be attached with the Bid</w:t>
      </w:r>
      <w:r w:rsidRPr="004061FC">
        <w:rPr>
          <w:iCs/>
        </w:rPr>
        <w:t xml:space="preserve"> </w:t>
      </w:r>
      <w:r w:rsidRPr="004061FC">
        <w:rPr>
          <w:i/>
          <w:iCs/>
        </w:rPr>
        <w:t>[Note: In case of a Joint Venture, the Bid-Securing Declaration must be in the name of all members to the Joint Venture that submits the bid.]</w:t>
      </w:r>
    </w:p>
    <w:p w14:paraId="4C3365FB" w14:textId="77777777" w:rsidR="00F75180" w:rsidRPr="007764E1" w:rsidRDefault="004264E6" w:rsidP="00F75180">
      <w:pPr>
        <w:pStyle w:val="S4-header1"/>
      </w:pPr>
      <w:r w:rsidRPr="004061FC">
        <w:br w:type="page"/>
      </w:r>
      <w:bookmarkStart w:id="402" w:name="_Toc365035720"/>
      <w:r w:rsidRPr="004061FC">
        <w:lastRenderedPageBreak/>
        <w:t>Technical Proposal</w:t>
      </w:r>
      <w:bookmarkEnd w:id="402"/>
    </w:p>
    <w:p w14:paraId="6ADC313D" w14:textId="77777777" w:rsidR="00F75180" w:rsidRPr="007764E1" w:rsidRDefault="004264E6" w:rsidP="00F75180">
      <w:pPr>
        <w:pStyle w:val="S4-Header2"/>
      </w:pPr>
      <w:bookmarkStart w:id="403" w:name="_Toc138144062"/>
      <w:bookmarkStart w:id="404" w:name="_Toc365035721"/>
      <w:r w:rsidRPr="004061FC">
        <w:t>Technical Proposal Forms</w:t>
      </w:r>
      <w:bookmarkEnd w:id="403"/>
      <w:bookmarkEnd w:id="404"/>
    </w:p>
    <w:p w14:paraId="1C59CFF2" w14:textId="77777777" w:rsidR="00F75180" w:rsidRPr="007764E1" w:rsidRDefault="00F75180" w:rsidP="00F75180">
      <w:pPr>
        <w:pStyle w:val="SectionVHeader"/>
        <w:ind w:left="187"/>
        <w:jc w:val="left"/>
        <w:rPr>
          <w:sz w:val="20"/>
          <w:lang w:val="en-US"/>
        </w:rPr>
      </w:pPr>
    </w:p>
    <w:p w14:paraId="3C8B4836" w14:textId="77777777" w:rsidR="00F75180" w:rsidRPr="007764E1" w:rsidRDefault="004264E6" w:rsidP="00F75180">
      <w:pPr>
        <w:tabs>
          <w:tab w:val="right" w:pos="9000"/>
        </w:tabs>
        <w:ind w:left="360" w:right="288"/>
        <w:rPr>
          <w:b/>
          <w:bCs/>
        </w:rPr>
      </w:pPr>
      <w:r w:rsidRPr="004061FC">
        <w:rPr>
          <w:b/>
          <w:bCs/>
        </w:rPr>
        <w:t>Personnel</w:t>
      </w:r>
    </w:p>
    <w:p w14:paraId="465E1C87" w14:textId="77777777" w:rsidR="00F75180" w:rsidRPr="007764E1" w:rsidRDefault="00F75180" w:rsidP="00F75180">
      <w:pPr>
        <w:tabs>
          <w:tab w:val="right" w:pos="9000"/>
        </w:tabs>
        <w:ind w:left="360" w:right="288"/>
      </w:pPr>
    </w:p>
    <w:p w14:paraId="237949E0" w14:textId="77777777" w:rsidR="00F75180" w:rsidRPr="007764E1" w:rsidRDefault="00F75180" w:rsidP="00F75180">
      <w:pPr>
        <w:tabs>
          <w:tab w:val="right" w:pos="9000"/>
        </w:tabs>
        <w:ind w:left="360" w:right="288"/>
      </w:pPr>
    </w:p>
    <w:p w14:paraId="7F13E040" w14:textId="77777777" w:rsidR="00F75180" w:rsidRPr="007764E1" w:rsidRDefault="004264E6" w:rsidP="00F75180">
      <w:pPr>
        <w:tabs>
          <w:tab w:val="right" w:pos="9000"/>
        </w:tabs>
        <w:ind w:left="360" w:right="288"/>
        <w:rPr>
          <w:b/>
          <w:bCs/>
        </w:rPr>
      </w:pPr>
      <w:r w:rsidRPr="004061FC">
        <w:rPr>
          <w:b/>
          <w:bCs/>
        </w:rPr>
        <w:t>Equipment</w:t>
      </w:r>
    </w:p>
    <w:p w14:paraId="388EFB33" w14:textId="77777777" w:rsidR="00F75180" w:rsidRPr="007764E1" w:rsidRDefault="00F75180" w:rsidP="00F75180">
      <w:pPr>
        <w:tabs>
          <w:tab w:val="right" w:pos="9000"/>
        </w:tabs>
        <w:ind w:left="360" w:right="288"/>
        <w:rPr>
          <w:b/>
          <w:bCs/>
        </w:rPr>
      </w:pPr>
    </w:p>
    <w:p w14:paraId="6047A86B" w14:textId="77777777" w:rsidR="00F75180" w:rsidRPr="007764E1" w:rsidRDefault="00F75180" w:rsidP="00F75180">
      <w:pPr>
        <w:tabs>
          <w:tab w:val="right" w:pos="9000"/>
        </w:tabs>
        <w:ind w:left="360" w:right="288"/>
        <w:rPr>
          <w:b/>
          <w:bCs/>
        </w:rPr>
      </w:pPr>
    </w:p>
    <w:p w14:paraId="3815095B" w14:textId="77777777" w:rsidR="00F75180" w:rsidRPr="007764E1" w:rsidRDefault="004264E6" w:rsidP="00F75180">
      <w:pPr>
        <w:tabs>
          <w:tab w:val="right" w:pos="9000"/>
        </w:tabs>
        <w:ind w:left="360" w:right="288"/>
        <w:rPr>
          <w:b/>
          <w:bCs/>
        </w:rPr>
      </w:pPr>
      <w:r w:rsidRPr="004061FC">
        <w:rPr>
          <w:b/>
          <w:bCs/>
        </w:rPr>
        <w:t>Site Organization</w:t>
      </w:r>
    </w:p>
    <w:p w14:paraId="1A14C4E6" w14:textId="77777777" w:rsidR="00F75180" w:rsidRPr="007764E1" w:rsidRDefault="00F75180" w:rsidP="00F75180">
      <w:pPr>
        <w:tabs>
          <w:tab w:val="right" w:pos="9000"/>
        </w:tabs>
        <w:ind w:left="360" w:right="288"/>
        <w:rPr>
          <w:b/>
          <w:bCs/>
        </w:rPr>
      </w:pPr>
    </w:p>
    <w:p w14:paraId="29D2610E" w14:textId="77777777" w:rsidR="00F75180" w:rsidRPr="007764E1" w:rsidRDefault="00F75180" w:rsidP="00F75180">
      <w:pPr>
        <w:tabs>
          <w:tab w:val="right" w:pos="9000"/>
        </w:tabs>
        <w:ind w:left="360" w:right="288"/>
        <w:rPr>
          <w:b/>
          <w:bCs/>
        </w:rPr>
      </w:pPr>
    </w:p>
    <w:p w14:paraId="06E22417" w14:textId="77777777" w:rsidR="00F75180" w:rsidRPr="007764E1" w:rsidRDefault="004264E6" w:rsidP="00F75180">
      <w:pPr>
        <w:tabs>
          <w:tab w:val="right" w:pos="9000"/>
        </w:tabs>
        <w:ind w:left="360" w:right="288"/>
        <w:rPr>
          <w:b/>
          <w:bCs/>
        </w:rPr>
      </w:pPr>
      <w:r w:rsidRPr="004061FC">
        <w:rPr>
          <w:b/>
          <w:bCs/>
        </w:rPr>
        <w:t>Method Statement</w:t>
      </w:r>
    </w:p>
    <w:p w14:paraId="2C8F3D34" w14:textId="77777777" w:rsidR="00F75180" w:rsidRPr="007764E1" w:rsidRDefault="00F75180" w:rsidP="00F75180">
      <w:pPr>
        <w:tabs>
          <w:tab w:val="right" w:pos="9000"/>
        </w:tabs>
        <w:ind w:left="360" w:right="288"/>
        <w:rPr>
          <w:b/>
          <w:bCs/>
        </w:rPr>
      </w:pPr>
    </w:p>
    <w:p w14:paraId="0E2BCC3C" w14:textId="77777777" w:rsidR="00F75180" w:rsidRPr="007764E1" w:rsidRDefault="00F75180" w:rsidP="00F75180">
      <w:pPr>
        <w:tabs>
          <w:tab w:val="right" w:pos="9000"/>
        </w:tabs>
        <w:ind w:left="360" w:right="288"/>
        <w:rPr>
          <w:b/>
          <w:bCs/>
        </w:rPr>
      </w:pPr>
    </w:p>
    <w:p w14:paraId="4146D331" w14:textId="77777777" w:rsidR="00F75180" w:rsidRPr="007764E1" w:rsidRDefault="004264E6" w:rsidP="00F75180">
      <w:pPr>
        <w:tabs>
          <w:tab w:val="right" w:pos="9000"/>
        </w:tabs>
        <w:ind w:left="360" w:right="288"/>
        <w:rPr>
          <w:b/>
          <w:bCs/>
        </w:rPr>
      </w:pPr>
      <w:r w:rsidRPr="004061FC">
        <w:rPr>
          <w:b/>
          <w:bCs/>
        </w:rPr>
        <w:t>Mobilization Schedule</w:t>
      </w:r>
    </w:p>
    <w:p w14:paraId="5520DDE2" w14:textId="77777777" w:rsidR="00F75180" w:rsidRPr="007764E1" w:rsidRDefault="00F75180" w:rsidP="00F75180">
      <w:pPr>
        <w:tabs>
          <w:tab w:val="right" w:pos="9000"/>
        </w:tabs>
        <w:ind w:left="360" w:right="288"/>
        <w:rPr>
          <w:b/>
          <w:bCs/>
        </w:rPr>
      </w:pPr>
    </w:p>
    <w:p w14:paraId="68ED1432" w14:textId="77777777" w:rsidR="00F75180" w:rsidRPr="007764E1" w:rsidRDefault="00F75180" w:rsidP="00F75180">
      <w:pPr>
        <w:tabs>
          <w:tab w:val="right" w:pos="9000"/>
        </w:tabs>
        <w:ind w:left="360" w:right="288"/>
        <w:rPr>
          <w:b/>
          <w:bCs/>
        </w:rPr>
      </w:pPr>
    </w:p>
    <w:p w14:paraId="6A2CADFC" w14:textId="77777777" w:rsidR="00F75180" w:rsidRPr="007764E1" w:rsidRDefault="004264E6" w:rsidP="00F75180">
      <w:pPr>
        <w:tabs>
          <w:tab w:val="right" w:pos="9000"/>
        </w:tabs>
        <w:ind w:left="360" w:right="288"/>
        <w:rPr>
          <w:b/>
          <w:bCs/>
        </w:rPr>
      </w:pPr>
      <w:r w:rsidRPr="004061FC">
        <w:rPr>
          <w:b/>
          <w:bCs/>
        </w:rPr>
        <w:t>Construction Schedule</w:t>
      </w:r>
    </w:p>
    <w:p w14:paraId="4F1B84FF" w14:textId="77777777" w:rsidR="00F75180" w:rsidRPr="007764E1" w:rsidRDefault="00F75180" w:rsidP="00F75180">
      <w:pPr>
        <w:tabs>
          <w:tab w:val="right" w:pos="9000"/>
        </w:tabs>
        <w:ind w:left="360" w:right="288"/>
        <w:rPr>
          <w:b/>
          <w:bCs/>
        </w:rPr>
      </w:pPr>
    </w:p>
    <w:p w14:paraId="6DCA0C6A" w14:textId="77777777" w:rsidR="00F75180" w:rsidRPr="007764E1" w:rsidRDefault="00F75180" w:rsidP="00F75180">
      <w:pPr>
        <w:tabs>
          <w:tab w:val="right" w:pos="9000"/>
        </w:tabs>
        <w:ind w:left="360" w:right="288"/>
        <w:rPr>
          <w:b/>
          <w:bCs/>
        </w:rPr>
      </w:pPr>
    </w:p>
    <w:p w14:paraId="7B4B4048" w14:textId="77777777" w:rsidR="00F75180" w:rsidRPr="007764E1" w:rsidRDefault="004264E6" w:rsidP="00F75180">
      <w:pPr>
        <w:tabs>
          <w:tab w:val="right" w:pos="9000"/>
        </w:tabs>
        <w:ind w:left="360" w:right="288"/>
        <w:rPr>
          <w:b/>
          <w:bCs/>
          <w:i/>
          <w:iCs/>
        </w:rPr>
      </w:pPr>
      <w:r w:rsidRPr="004061FC">
        <w:rPr>
          <w:b/>
          <w:bCs/>
        </w:rPr>
        <w:t>Others</w:t>
      </w:r>
    </w:p>
    <w:p w14:paraId="10EDFB14" w14:textId="7CF59575" w:rsidR="00F75180" w:rsidRPr="007764E1" w:rsidRDefault="004264E6" w:rsidP="00F75180">
      <w:pPr>
        <w:pStyle w:val="S4-Header2"/>
        <w:rPr>
          <w:sz w:val="24"/>
        </w:rPr>
      </w:pPr>
      <w:r w:rsidRPr="004061FC">
        <w:br w:type="page"/>
      </w:r>
      <w:bookmarkStart w:id="405" w:name="_Toc138144063"/>
      <w:bookmarkStart w:id="406" w:name="_Toc365035722"/>
      <w:r w:rsidRPr="004061FC">
        <w:lastRenderedPageBreak/>
        <w:t xml:space="preserve">Forms for </w:t>
      </w:r>
      <w:r w:rsidRPr="004061FC">
        <w:rPr>
          <w:szCs w:val="28"/>
        </w:rPr>
        <w:t>Personnel</w:t>
      </w:r>
      <w:bookmarkEnd w:id="405"/>
      <w:bookmarkEnd w:id="406"/>
    </w:p>
    <w:p w14:paraId="14C5D78E" w14:textId="77777777" w:rsidR="00F75180" w:rsidRPr="007764E1" w:rsidRDefault="00F75180" w:rsidP="00F75180">
      <w:pPr>
        <w:pStyle w:val="SectionVHeader"/>
        <w:ind w:left="187"/>
        <w:jc w:val="left"/>
        <w:rPr>
          <w:sz w:val="20"/>
          <w:lang w:val="en-US"/>
        </w:rPr>
      </w:pPr>
    </w:p>
    <w:p w14:paraId="04EB194A" w14:textId="77777777" w:rsidR="00F75180" w:rsidRPr="007764E1" w:rsidRDefault="004264E6" w:rsidP="00F75180">
      <w:pPr>
        <w:jc w:val="both"/>
        <w:rPr>
          <w:b/>
          <w:sz w:val="28"/>
          <w:szCs w:val="28"/>
        </w:rPr>
      </w:pPr>
      <w:r w:rsidRPr="004061FC">
        <w:rPr>
          <w:b/>
          <w:sz w:val="28"/>
          <w:szCs w:val="28"/>
        </w:rPr>
        <w:t>Form PER – 1: Proposed Personnel</w:t>
      </w:r>
    </w:p>
    <w:p w14:paraId="4A35CFEC" w14:textId="77777777" w:rsidR="00F75180" w:rsidRPr="007764E1" w:rsidRDefault="00F75180" w:rsidP="00F75180">
      <w:pPr>
        <w:jc w:val="both"/>
        <w:rPr>
          <w:b/>
          <w:sz w:val="28"/>
          <w:szCs w:val="28"/>
        </w:rPr>
      </w:pPr>
    </w:p>
    <w:p w14:paraId="0D7678BD" w14:textId="77777777" w:rsidR="00F75180" w:rsidRPr="007764E1" w:rsidRDefault="004264E6" w:rsidP="00F75180">
      <w:pPr>
        <w:jc w:val="both"/>
        <w:rPr>
          <w:rStyle w:val="Table"/>
          <w:iCs/>
          <w:spacing w:val="-2"/>
        </w:rPr>
      </w:pPr>
      <w:r>
        <w:rPr>
          <w:rStyle w:val="Table"/>
          <w:iCs/>
          <w:spacing w:val="-2"/>
        </w:rPr>
        <w:t>Bidders should provide the names of suitably qualified personnel to meet the specified requirements for each of the positions listed in Section III (Evaluation and Qualification Criteria). The data on their experience should be supplied using the Form below for each candidate.</w:t>
      </w:r>
    </w:p>
    <w:p w14:paraId="1502A2A2" w14:textId="77777777" w:rsidR="00F75180" w:rsidRPr="007764E1" w:rsidRDefault="00F75180" w:rsidP="00F75180">
      <w:pPr>
        <w:jc w:val="both"/>
        <w:rPr>
          <w:iCs/>
        </w:rPr>
      </w:pPr>
    </w:p>
    <w:tbl>
      <w:tblPr>
        <w:tblW w:w="9360" w:type="dxa"/>
        <w:jc w:val="center"/>
        <w:tblLayout w:type="fixed"/>
        <w:tblCellMar>
          <w:left w:w="72" w:type="dxa"/>
          <w:right w:w="72" w:type="dxa"/>
        </w:tblCellMar>
        <w:tblLook w:val="0000" w:firstRow="0" w:lastRow="0" w:firstColumn="0" w:lastColumn="0" w:noHBand="0" w:noVBand="0"/>
      </w:tblPr>
      <w:tblGrid>
        <w:gridCol w:w="741"/>
        <w:gridCol w:w="8619"/>
      </w:tblGrid>
      <w:tr w:rsidR="00F75180" w:rsidRPr="007764E1" w14:paraId="0B817674" w14:textId="77777777" w:rsidTr="00B836FA">
        <w:trPr>
          <w:cantSplit/>
          <w:jc w:val="center"/>
        </w:trPr>
        <w:tc>
          <w:tcPr>
            <w:tcW w:w="741" w:type="dxa"/>
            <w:tcBorders>
              <w:top w:val="single" w:sz="12" w:space="0" w:color="auto"/>
              <w:left w:val="single" w:sz="12" w:space="0" w:color="auto"/>
              <w:right w:val="single" w:sz="2" w:space="0" w:color="auto"/>
            </w:tcBorders>
          </w:tcPr>
          <w:p w14:paraId="2125EEA1" w14:textId="77777777" w:rsidR="00F75180" w:rsidRPr="007764E1" w:rsidRDefault="004264E6" w:rsidP="00B836FA">
            <w:pPr>
              <w:spacing w:before="60" w:after="60"/>
              <w:jc w:val="both"/>
              <w:rPr>
                <w:rStyle w:val="Table"/>
                <w:b/>
                <w:bCs/>
                <w:spacing w:val="-2"/>
              </w:rPr>
            </w:pPr>
            <w:r>
              <w:rPr>
                <w:rStyle w:val="Table"/>
                <w:b/>
                <w:bCs/>
                <w:spacing w:val="-2"/>
              </w:rPr>
              <w:t>1.</w:t>
            </w:r>
          </w:p>
        </w:tc>
        <w:tc>
          <w:tcPr>
            <w:tcW w:w="8619" w:type="dxa"/>
            <w:tcBorders>
              <w:top w:val="single" w:sz="12" w:space="0" w:color="auto"/>
              <w:left w:val="single" w:sz="2" w:space="0" w:color="auto"/>
              <w:right w:val="single" w:sz="12" w:space="0" w:color="auto"/>
            </w:tcBorders>
          </w:tcPr>
          <w:p w14:paraId="47405ECB" w14:textId="77777777" w:rsidR="00F75180" w:rsidRPr="007764E1" w:rsidRDefault="004264E6" w:rsidP="00B836FA">
            <w:pPr>
              <w:spacing w:before="60" w:after="60"/>
              <w:jc w:val="both"/>
              <w:rPr>
                <w:rStyle w:val="Table"/>
                <w:b/>
                <w:bCs/>
                <w:spacing w:val="-2"/>
              </w:rPr>
            </w:pPr>
            <w:r>
              <w:rPr>
                <w:rStyle w:val="Table"/>
                <w:b/>
                <w:bCs/>
                <w:spacing w:val="-2"/>
              </w:rPr>
              <w:t>Title of position</w:t>
            </w:r>
          </w:p>
        </w:tc>
      </w:tr>
      <w:tr w:rsidR="00F75180" w:rsidRPr="007764E1" w14:paraId="3E9CF2EF" w14:textId="77777777" w:rsidTr="00B836FA">
        <w:trPr>
          <w:cantSplit/>
          <w:jc w:val="center"/>
        </w:trPr>
        <w:tc>
          <w:tcPr>
            <w:tcW w:w="741" w:type="dxa"/>
            <w:tcBorders>
              <w:left w:val="single" w:sz="12" w:space="0" w:color="auto"/>
              <w:bottom w:val="single" w:sz="12" w:space="0" w:color="auto"/>
              <w:right w:val="single" w:sz="2" w:space="0" w:color="auto"/>
            </w:tcBorders>
          </w:tcPr>
          <w:p w14:paraId="00A9F86A" w14:textId="77777777" w:rsidR="00F75180" w:rsidRPr="007764E1" w:rsidRDefault="00F75180" w:rsidP="00B836FA">
            <w:pPr>
              <w:spacing w:before="60" w:after="60"/>
              <w:jc w:val="both"/>
              <w:rPr>
                <w:rStyle w:val="Table"/>
                <w:b/>
                <w:bCs/>
                <w:spacing w:val="-2"/>
              </w:rPr>
            </w:pPr>
          </w:p>
        </w:tc>
        <w:tc>
          <w:tcPr>
            <w:tcW w:w="8619" w:type="dxa"/>
            <w:tcBorders>
              <w:top w:val="single" w:sz="6" w:space="0" w:color="auto"/>
              <w:left w:val="single" w:sz="2" w:space="0" w:color="auto"/>
              <w:bottom w:val="single" w:sz="12" w:space="0" w:color="auto"/>
              <w:right w:val="single" w:sz="12" w:space="0" w:color="auto"/>
            </w:tcBorders>
          </w:tcPr>
          <w:p w14:paraId="13ABBDCC" w14:textId="77777777" w:rsidR="00F75180" w:rsidRPr="007764E1" w:rsidRDefault="004264E6" w:rsidP="00B836FA">
            <w:pPr>
              <w:spacing w:before="60" w:after="60"/>
              <w:jc w:val="both"/>
              <w:rPr>
                <w:rStyle w:val="Table"/>
                <w:b/>
                <w:bCs/>
                <w:spacing w:val="-2"/>
              </w:rPr>
            </w:pPr>
            <w:r>
              <w:rPr>
                <w:rStyle w:val="Table"/>
                <w:b/>
                <w:bCs/>
                <w:spacing w:val="-2"/>
              </w:rPr>
              <w:t xml:space="preserve">Name </w:t>
            </w:r>
          </w:p>
        </w:tc>
      </w:tr>
      <w:tr w:rsidR="00F75180" w:rsidRPr="007764E1" w14:paraId="35C64E93" w14:textId="77777777" w:rsidTr="00B836FA">
        <w:trPr>
          <w:cantSplit/>
          <w:jc w:val="center"/>
        </w:trPr>
        <w:tc>
          <w:tcPr>
            <w:tcW w:w="741" w:type="dxa"/>
            <w:tcBorders>
              <w:top w:val="single" w:sz="12" w:space="0" w:color="auto"/>
              <w:left w:val="single" w:sz="12" w:space="0" w:color="auto"/>
              <w:right w:val="single" w:sz="2" w:space="0" w:color="auto"/>
            </w:tcBorders>
          </w:tcPr>
          <w:p w14:paraId="2620862B" w14:textId="77777777" w:rsidR="00F75180" w:rsidRPr="007764E1" w:rsidRDefault="004264E6" w:rsidP="00B836FA">
            <w:pPr>
              <w:spacing w:before="60" w:after="60"/>
              <w:jc w:val="both"/>
              <w:rPr>
                <w:rStyle w:val="Table"/>
                <w:b/>
                <w:bCs/>
                <w:spacing w:val="-2"/>
              </w:rPr>
            </w:pPr>
            <w:r>
              <w:rPr>
                <w:rStyle w:val="Table"/>
                <w:b/>
                <w:bCs/>
                <w:spacing w:val="-2"/>
              </w:rPr>
              <w:t>2.</w:t>
            </w:r>
          </w:p>
        </w:tc>
        <w:tc>
          <w:tcPr>
            <w:tcW w:w="8619" w:type="dxa"/>
            <w:tcBorders>
              <w:top w:val="single" w:sz="12" w:space="0" w:color="auto"/>
              <w:left w:val="single" w:sz="2" w:space="0" w:color="auto"/>
              <w:right w:val="single" w:sz="12" w:space="0" w:color="auto"/>
            </w:tcBorders>
          </w:tcPr>
          <w:p w14:paraId="48C7D86B" w14:textId="77777777" w:rsidR="00F75180" w:rsidRPr="007764E1" w:rsidRDefault="004264E6" w:rsidP="00B836FA">
            <w:pPr>
              <w:spacing w:before="60" w:after="60"/>
              <w:jc w:val="both"/>
              <w:rPr>
                <w:rStyle w:val="Table"/>
                <w:b/>
                <w:bCs/>
                <w:spacing w:val="-2"/>
              </w:rPr>
            </w:pPr>
            <w:r>
              <w:rPr>
                <w:rStyle w:val="Table"/>
                <w:b/>
                <w:bCs/>
                <w:spacing w:val="-2"/>
              </w:rPr>
              <w:t>Title of position</w:t>
            </w:r>
          </w:p>
        </w:tc>
      </w:tr>
      <w:tr w:rsidR="00F75180" w:rsidRPr="007764E1" w14:paraId="0FA2704F" w14:textId="77777777" w:rsidTr="00B836FA">
        <w:trPr>
          <w:cantSplit/>
          <w:jc w:val="center"/>
        </w:trPr>
        <w:tc>
          <w:tcPr>
            <w:tcW w:w="741" w:type="dxa"/>
            <w:tcBorders>
              <w:left w:val="single" w:sz="12" w:space="0" w:color="auto"/>
              <w:bottom w:val="single" w:sz="12" w:space="0" w:color="auto"/>
              <w:right w:val="single" w:sz="2" w:space="0" w:color="auto"/>
            </w:tcBorders>
          </w:tcPr>
          <w:p w14:paraId="13C11EBE" w14:textId="77777777" w:rsidR="00F75180" w:rsidRPr="007764E1" w:rsidRDefault="00F75180" w:rsidP="00B836FA">
            <w:pPr>
              <w:spacing w:before="60" w:after="60"/>
              <w:jc w:val="both"/>
              <w:rPr>
                <w:rStyle w:val="Table"/>
                <w:b/>
                <w:bCs/>
                <w:spacing w:val="-2"/>
              </w:rPr>
            </w:pPr>
          </w:p>
        </w:tc>
        <w:tc>
          <w:tcPr>
            <w:tcW w:w="8619" w:type="dxa"/>
            <w:tcBorders>
              <w:top w:val="single" w:sz="6" w:space="0" w:color="auto"/>
              <w:left w:val="single" w:sz="2" w:space="0" w:color="auto"/>
              <w:bottom w:val="single" w:sz="12" w:space="0" w:color="auto"/>
              <w:right w:val="single" w:sz="12" w:space="0" w:color="auto"/>
            </w:tcBorders>
          </w:tcPr>
          <w:p w14:paraId="72C5217B" w14:textId="77777777" w:rsidR="00F75180" w:rsidRPr="007764E1" w:rsidRDefault="004264E6" w:rsidP="00B836FA">
            <w:pPr>
              <w:spacing w:before="60" w:after="60"/>
              <w:jc w:val="both"/>
              <w:rPr>
                <w:rStyle w:val="Table"/>
                <w:b/>
                <w:bCs/>
                <w:spacing w:val="-2"/>
              </w:rPr>
            </w:pPr>
            <w:r>
              <w:rPr>
                <w:rStyle w:val="Table"/>
                <w:b/>
                <w:bCs/>
                <w:spacing w:val="-2"/>
              </w:rPr>
              <w:t xml:space="preserve">Name </w:t>
            </w:r>
          </w:p>
        </w:tc>
      </w:tr>
      <w:tr w:rsidR="00F75180" w:rsidRPr="007764E1" w14:paraId="37DEFEC7" w14:textId="77777777" w:rsidTr="00B836FA">
        <w:trPr>
          <w:cantSplit/>
          <w:jc w:val="center"/>
        </w:trPr>
        <w:tc>
          <w:tcPr>
            <w:tcW w:w="741" w:type="dxa"/>
            <w:tcBorders>
              <w:top w:val="single" w:sz="12" w:space="0" w:color="auto"/>
              <w:left w:val="single" w:sz="12" w:space="0" w:color="auto"/>
              <w:right w:val="single" w:sz="2" w:space="0" w:color="auto"/>
            </w:tcBorders>
          </w:tcPr>
          <w:p w14:paraId="65BB4DA8" w14:textId="77777777" w:rsidR="00F75180" w:rsidRPr="007764E1" w:rsidRDefault="004264E6" w:rsidP="00B836FA">
            <w:pPr>
              <w:spacing w:before="60" w:after="60"/>
              <w:jc w:val="both"/>
              <w:rPr>
                <w:rStyle w:val="Table"/>
                <w:b/>
                <w:bCs/>
                <w:spacing w:val="-2"/>
              </w:rPr>
            </w:pPr>
            <w:r>
              <w:rPr>
                <w:rStyle w:val="Table"/>
                <w:b/>
                <w:bCs/>
                <w:spacing w:val="-2"/>
              </w:rPr>
              <w:t>3.</w:t>
            </w:r>
          </w:p>
        </w:tc>
        <w:tc>
          <w:tcPr>
            <w:tcW w:w="8619" w:type="dxa"/>
            <w:tcBorders>
              <w:top w:val="single" w:sz="12" w:space="0" w:color="auto"/>
              <w:left w:val="single" w:sz="2" w:space="0" w:color="auto"/>
              <w:right w:val="single" w:sz="12" w:space="0" w:color="auto"/>
            </w:tcBorders>
          </w:tcPr>
          <w:p w14:paraId="5D9F0065" w14:textId="77777777" w:rsidR="00F75180" w:rsidRPr="007764E1" w:rsidRDefault="004264E6" w:rsidP="00B836FA">
            <w:pPr>
              <w:spacing w:before="60" w:after="60"/>
              <w:jc w:val="both"/>
              <w:rPr>
                <w:rStyle w:val="Table"/>
                <w:b/>
                <w:bCs/>
                <w:spacing w:val="-2"/>
              </w:rPr>
            </w:pPr>
            <w:r>
              <w:rPr>
                <w:rStyle w:val="Table"/>
                <w:b/>
                <w:bCs/>
                <w:spacing w:val="-2"/>
              </w:rPr>
              <w:t>Title of position</w:t>
            </w:r>
          </w:p>
        </w:tc>
      </w:tr>
      <w:tr w:rsidR="00F75180" w:rsidRPr="007764E1" w14:paraId="09DBD058" w14:textId="77777777" w:rsidTr="00B836FA">
        <w:trPr>
          <w:cantSplit/>
          <w:jc w:val="center"/>
        </w:trPr>
        <w:tc>
          <w:tcPr>
            <w:tcW w:w="741" w:type="dxa"/>
            <w:tcBorders>
              <w:left w:val="single" w:sz="12" w:space="0" w:color="auto"/>
              <w:bottom w:val="single" w:sz="12" w:space="0" w:color="auto"/>
              <w:right w:val="single" w:sz="2" w:space="0" w:color="auto"/>
            </w:tcBorders>
          </w:tcPr>
          <w:p w14:paraId="00E0FB34" w14:textId="77777777" w:rsidR="00F75180" w:rsidRPr="007764E1" w:rsidRDefault="00F75180" w:rsidP="00B836FA">
            <w:pPr>
              <w:spacing w:before="60" w:after="60"/>
              <w:jc w:val="both"/>
              <w:rPr>
                <w:rStyle w:val="Table"/>
                <w:b/>
                <w:bCs/>
                <w:spacing w:val="-2"/>
              </w:rPr>
            </w:pPr>
          </w:p>
        </w:tc>
        <w:tc>
          <w:tcPr>
            <w:tcW w:w="8619" w:type="dxa"/>
            <w:tcBorders>
              <w:top w:val="single" w:sz="6" w:space="0" w:color="auto"/>
              <w:left w:val="single" w:sz="2" w:space="0" w:color="auto"/>
              <w:bottom w:val="single" w:sz="12" w:space="0" w:color="auto"/>
              <w:right w:val="single" w:sz="12" w:space="0" w:color="auto"/>
            </w:tcBorders>
          </w:tcPr>
          <w:p w14:paraId="5211A460" w14:textId="77777777" w:rsidR="00F75180" w:rsidRPr="007764E1" w:rsidRDefault="004264E6" w:rsidP="00B836FA">
            <w:pPr>
              <w:spacing w:before="60" w:after="60"/>
              <w:jc w:val="both"/>
              <w:rPr>
                <w:rStyle w:val="Table"/>
                <w:b/>
                <w:bCs/>
                <w:spacing w:val="-2"/>
              </w:rPr>
            </w:pPr>
            <w:r>
              <w:rPr>
                <w:rStyle w:val="Table"/>
                <w:b/>
                <w:bCs/>
                <w:spacing w:val="-2"/>
              </w:rPr>
              <w:t xml:space="preserve">Name </w:t>
            </w:r>
          </w:p>
        </w:tc>
      </w:tr>
      <w:tr w:rsidR="00F75180" w:rsidRPr="007764E1" w14:paraId="34F3FF6F" w14:textId="77777777" w:rsidTr="00B836FA">
        <w:trPr>
          <w:cantSplit/>
          <w:jc w:val="center"/>
        </w:trPr>
        <w:tc>
          <w:tcPr>
            <w:tcW w:w="741" w:type="dxa"/>
            <w:tcBorders>
              <w:top w:val="single" w:sz="12" w:space="0" w:color="auto"/>
              <w:left w:val="single" w:sz="12" w:space="0" w:color="auto"/>
              <w:right w:val="single" w:sz="2" w:space="0" w:color="auto"/>
            </w:tcBorders>
          </w:tcPr>
          <w:p w14:paraId="50D47A43" w14:textId="77777777" w:rsidR="00F75180" w:rsidRPr="007764E1" w:rsidRDefault="004264E6" w:rsidP="00B836FA">
            <w:pPr>
              <w:spacing w:before="60" w:after="60"/>
              <w:jc w:val="both"/>
              <w:rPr>
                <w:rStyle w:val="Table"/>
                <w:b/>
                <w:bCs/>
                <w:spacing w:val="-2"/>
              </w:rPr>
            </w:pPr>
            <w:r>
              <w:rPr>
                <w:rStyle w:val="Table"/>
                <w:b/>
                <w:bCs/>
                <w:spacing w:val="-2"/>
              </w:rPr>
              <w:t>4.</w:t>
            </w:r>
          </w:p>
        </w:tc>
        <w:tc>
          <w:tcPr>
            <w:tcW w:w="8619" w:type="dxa"/>
            <w:tcBorders>
              <w:top w:val="single" w:sz="12" w:space="0" w:color="auto"/>
              <w:left w:val="single" w:sz="2" w:space="0" w:color="auto"/>
              <w:right w:val="single" w:sz="12" w:space="0" w:color="auto"/>
            </w:tcBorders>
          </w:tcPr>
          <w:p w14:paraId="02634252" w14:textId="77777777" w:rsidR="00F75180" w:rsidRPr="007764E1" w:rsidRDefault="004264E6" w:rsidP="00B836FA">
            <w:pPr>
              <w:spacing w:before="60" w:after="60"/>
              <w:jc w:val="both"/>
              <w:rPr>
                <w:rStyle w:val="Table"/>
                <w:b/>
                <w:bCs/>
                <w:spacing w:val="-2"/>
              </w:rPr>
            </w:pPr>
            <w:r>
              <w:rPr>
                <w:rStyle w:val="Table"/>
                <w:b/>
                <w:bCs/>
                <w:spacing w:val="-2"/>
              </w:rPr>
              <w:t>Title of position</w:t>
            </w:r>
          </w:p>
        </w:tc>
      </w:tr>
      <w:tr w:rsidR="00F75180" w:rsidRPr="007764E1" w14:paraId="601ACE53" w14:textId="77777777" w:rsidTr="00B836FA">
        <w:trPr>
          <w:cantSplit/>
          <w:jc w:val="center"/>
        </w:trPr>
        <w:tc>
          <w:tcPr>
            <w:tcW w:w="741" w:type="dxa"/>
            <w:tcBorders>
              <w:left w:val="single" w:sz="12" w:space="0" w:color="auto"/>
              <w:right w:val="single" w:sz="2" w:space="0" w:color="auto"/>
            </w:tcBorders>
          </w:tcPr>
          <w:p w14:paraId="0F9B0F49" w14:textId="77777777" w:rsidR="00F75180" w:rsidRPr="007764E1" w:rsidRDefault="00F75180" w:rsidP="00B836FA">
            <w:pPr>
              <w:spacing w:before="60" w:after="60"/>
              <w:jc w:val="both"/>
              <w:rPr>
                <w:rStyle w:val="Table"/>
                <w:b/>
                <w:bCs/>
                <w:spacing w:val="-2"/>
              </w:rPr>
            </w:pPr>
          </w:p>
        </w:tc>
        <w:tc>
          <w:tcPr>
            <w:tcW w:w="8619" w:type="dxa"/>
            <w:tcBorders>
              <w:top w:val="single" w:sz="6" w:space="0" w:color="auto"/>
              <w:left w:val="single" w:sz="2" w:space="0" w:color="auto"/>
              <w:bottom w:val="single" w:sz="6" w:space="0" w:color="auto"/>
              <w:right w:val="single" w:sz="12" w:space="0" w:color="auto"/>
            </w:tcBorders>
          </w:tcPr>
          <w:p w14:paraId="4AA61259" w14:textId="77777777" w:rsidR="00F75180" w:rsidRPr="007764E1" w:rsidRDefault="004264E6" w:rsidP="00B836FA">
            <w:pPr>
              <w:spacing w:before="60" w:after="60"/>
              <w:jc w:val="both"/>
              <w:rPr>
                <w:rStyle w:val="Table"/>
                <w:b/>
                <w:bCs/>
                <w:spacing w:val="-2"/>
              </w:rPr>
            </w:pPr>
            <w:r>
              <w:rPr>
                <w:rStyle w:val="Table"/>
                <w:b/>
                <w:bCs/>
                <w:spacing w:val="-2"/>
              </w:rPr>
              <w:t xml:space="preserve">Name </w:t>
            </w:r>
          </w:p>
        </w:tc>
      </w:tr>
      <w:tr w:rsidR="00F75180" w:rsidRPr="007764E1" w14:paraId="11998528" w14:textId="77777777" w:rsidTr="00B836FA">
        <w:trPr>
          <w:cantSplit/>
          <w:jc w:val="center"/>
        </w:trPr>
        <w:tc>
          <w:tcPr>
            <w:tcW w:w="741" w:type="dxa"/>
            <w:tcBorders>
              <w:top w:val="single" w:sz="12" w:space="0" w:color="auto"/>
              <w:left w:val="single" w:sz="12" w:space="0" w:color="auto"/>
              <w:right w:val="single" w:sz="2" w:space="0" w:color="auto"/>
            </w:tcBorders>
          </w:tcPr>
          <w:p w14:paraId="7F6A38DD" w14:textId="77777777" w:rsidR="00F75180" w:rsidRPr="007764E1" w:rsidRDefault="004264E6" w:rsidP="00B836FA">
            <w:pPr>
              <w:spacing w:before="60" w:after="60"/>
              <w:jc w:val="both"/>
              <w:rPr>
                <w:rStyle w:val="Table"/>
                <w:b/>
                <w:bCs/>
                <w:spacing w:val="-2"/>
              </w:rPr>
            </w:pPr>
            <w:r>
              <w:rPr>
                <w:rStyle w:val="Table"/>
                <w:b/>
                <w:bCs/>
                <w:spacing w:val="-2"/>
              </w:rPr>
              <w:t>5.</w:t>
            </w:r>
          </w:p>
        </w:tc>
        <w:tc>
          <w:tcPr>
            <w:tcW w:w="8619" w:type="dxa"/>
            <w:tcBorders>
              <w:top w:val="single" w:sz="12" w:space="0" w:color="auto"/>
              <w:left w:val="single" w:sz="2" w:space="0" w:color="auto"/>
              <w:right w:val="single" w:sz="12" w:space="0" w:color="auto"/>
            </w:tcBorders>
          </w:tcPr>
          <w:p w14:paraId="29147A03" w14:textId="77777777" w:rsidR="00F75180" w:rsidRPr="007764E1" w:rsidRDefault="004264E6" w:rsidP="00B836FA">
            <w:pPr>
              <w:spacing w:before="60" w:after="60"/>
              <w:jc w:val="both"/>
              <w:rPr>
                <w:rStyle w:val="Table"/>
                <w:b/>
                <w:bCs/>
                <w:spacing w:val="-2"/>
              </w:rPr>
            </w:pPr>
            <w:r>
              <w:rPr>
                <w:rStyle w:val="Table"/>
                <w:b/>
                <w:bCs/>
                <w:spacing w:val="-2"/>
              </w:rPr>
              <w:t>Title of position</w:t>
            </w:r>
          </w:p>
        </w:tc>
      </w:tr>
      <w:tr w:rsidR="00F75180" w:rsidRPr="007764E1" w14:paraId="69F5807F" w14:textId="77777777" w:rsidTr="00B836FA">
        <w:trPr>
          <w:cantSplit/>
          <w:jc w:val="center"/>
        </w:trPr>
        <w:tc>
          <w:tcPr>
            <w:tcW w:w="741" w:type="dxa"/>
            <w:tcBorders>
              <w:left w:val="single" w:sz="12" w:space="0" w:color="auto"/>
              <w:right w:val="single" w:sz="2" w:space="0" w:color="auto"/>
            </w:tcBorders>
          </w:tcPr>
          <w:p w14:paraId="49960E9F" w14:textId="77777777" w:rsidR="00F75180" w:rsidRPr="007764E1" w:rsidRDefault="00F75180" w:rsidP="00B836FA">
            <w:pPr>
              <w:spacing w:before="60" w:after="60"/>
              <w:jc w:val="both"/>
              <w:rPr>
                <w:rStyle w:val="Table"/>
                <w:b/>
                <w:bCs/>
                <w:spacing w:val="-2"/>
              </w:rPr>
            </w:pPr>
          </w:p>
        </w:tc>
        <w:tc>
          <w:tcPr>
            <w:tcW w:w="8619" w:type="dxa"/>
            <w:tcBorders>
              <w:top w:val="single" w:sz="6" w:space="0" w:color="auto"/>
              <w:left w:val="single" w:sz="2" w:space="0" w:color="auto"/>
              <w:bottom w:val="single" w:sz="6" w:space="0" w:color="auto"/>
              <w:right w:val="single" w:sz="12" w:space="0" w:color="auto"/>
            </w:tcBorders>
          </w:tcPr>
          <w:p w14:paraId="1CBBC15B" w14:textId="77777777" w:rsidR="00F75180" w:rsidRPr="007764E1" w:rsidRDefault="004264E6" w:rsidP="00B836FA">
            <w:pPr>
              <w:spacing w:before="60" w:after="60"/>
              <w:jc w:val="both"/>
              <w:rPr>
                <w:rStyle w:val="Table"/>
                <w:b/>
                <w:bCs/>
                <w:spacing w:val="-2"/>
              </w:rPr>
            </w:pPr>
            <w:r>
              <w:rPr>
                <w:rStyle w:val="Table"/>
                <w:b/>
                <w:bCs/>
                <w:spacing w:val="-2"/>
              </w:rPr>
              <w:t xml:space="preserve">Name </w:t>
            </w:r>
          </w:p>
        </w:tc>
      </w:tr>
      <w:tr w:rsidR="00F75180" w:rsidRPr="007764E1" w14:paraId="0AB8B85C" w14:textId="77777777" w:rsidTr="00B836FA">
        <w:trPr>
          <w:cantSplit/>
          <w:jc w:val="center"/>
        </w:trPr>
        <w:tc>
          <w:tcPr>
            <w:tcW w:w="741" w:type="dxa"/>
            <w:tcBorders>
              <w:top w:val="single" w:sz="12" w:space="0" w:color="auto"/>
              <w:left w:val="single" w:sz="12" w:space="0" w:color="auto"/>
              <w:right w:val="single" w:sz="2" w:space="0" w:color="auto"/>
            </w:tcBorders>
          </w:tcPr>
          <w:p w14:paraId="0A4F6A12" w14:textId="77777777" w:rsidR="00F75180" w:rsidRPr="007764E1" w:rsidRDefault="004264E6" w:rsidP="00B836FA">
            <w:pPr>
              <w:spacing w:before="60" w:after="60"/>
              <w:jc w:val="both"/>
              <w:rPr>
                <w:rStyle w:val="Table"/>
                <w:b/>
                <w:bCs/>
                <w:spacing w:val="-2"/>
              </w:rPr>
            </w:pPr>
            <w:r>
              <w:rPr>
                <w:rStyle w:val="Table"/>
                <w:b/>
                <w:bCs/>
                <w:spacing w:val="-2"/>
              </w:rPr>
              <w:t>6.</w:t>
            </w:r>
          </w:p>
        </w:tc>
        <w:tc>
          <w:tcPr>
            <w:tcW w:w="8619" w:type="dxa"/>
            <w:tcBorders>
              <w:top w:val="single" w:sz="12" w:space="0" w:color="auto"/>
              <w:left w:val="single" w:sz="2" w:space="0" w:color="auto"/>
              <w:right w:val="single" w:sz="12" w:space="0" w:color="auto"/>
            </w:tcBorders>
          </w:tcPr>
          <w:p w14:paraId="23A4F787" w14:textId="77777777" w:rsidR="00F75180" w:rsidRPr="007764E1" w:rsidRDefault="004264E6" w:rsidP="00B836FA">
            <w:pPr>
              <w:spacing w:before="60" w:after="60"/>
              <w:jc w:val="both"/>
              <w:rPr>
                <w:rStyle w:val="Table"/>
                <w:b/>
                <w:bCs/>
                <w:spacing w:val="-2"/>
              </w:rPr>
            </w:pPr>
            <w:r>
              <w:rPr>
                <w:rStyle w:val="Table"/>
                <w:b/>
                <w:bCs/>
                <w:spacing w:val="-2"/>
              </w:rPr>
              <w:t>Title of position</w:t>
            </w:r>
          </w:p>
        </w:tc>
      </w:tr>
      <w:tr w:rsidR="00F75180" w:rsidRPr="007764E1" w14:paraId="51DD7B6B" w14:textId="77777777" w:rsidTr="00B836FA">
        <w:trPr>
          <w:cantSplit/>
          <w:jc w:val="center"/>
        </w:trPr>
        <w:tc>
          <w:tcPr>
            <w:tcW w:w="741" w:type="dxa"/>
            <w:tcBorders>
              <w:left w:val="single" w:sz="12" w:space="0" w:color="auto"/>
              <w:right w:val="single" w:sz="2" w:space="0" w:color="auto"/>
            </w:tcBorders>
          </w:tcPr>
          <w:p w14:paraId="6B854B61" w14:textId="77777777" w:rsidR="00F75180" w:rsidRPr="007764E1" w:rsidRDefault="00F75180" w:rsidP="00B836FA">
            <w:pPr>
              <w:spacing w:before="60" w:after="60"/>
              <w:jc w:val="both"/>
              <w:rPr>
                <w:rStyle w:val="Table"/>
                <w:b/>
                <w:bCs/>
                <w:spacing w:val="-2"/>
              </w:rPr>
            </w:pPr>
          </w:p>
        </w:tc>
        <w:tc>
          <w:tcPr>
            <w:tcW w:w="8619" w:type="dxa"/>
            <w:tcBorders>
              <w:top w:val="single" w:sz="6" w:space="0" w:color="auto"/>
              <w:left w:val="single" w:sz="2" w:space="0" w:color="auto"/>
              <w:bottom w:val="single" w:sz="6" w:space="0" w:color="auto"/>
              <w:right w:val="single" w:sz="12" w:space="0" w:color="auto"/>
            </w:tcBorders>
          </w:tcPr>
          <w:p w14:paraId="73A9BDA6" w14:textId="77777777" w:rsidR="00F75180" w:rsidRPr="007764E1" w:rsidRDefault="004264E6" w:rsidP="00B836FA">
            <w:pPr>
              <w:spacing w:before="60" w:after="60"/>
              <w:jc w:val="both"/>
              <w:rPr>
                <w:rStyle w:val="Table"/>
                <w:b/>
                <w:bCs/>
                <w:spacing w:val="-2"/>
              </w:rPr>
            </w:pPr>
            <w:r>
              <w:rPr>
                <w:rStyle w:val="Table"/>
                <w:b/>
                <w:bCs/>
                <w:spacing w:val="-2"/>
              </w:rPr>
              <w:t xml:space="preserve">Name </w:t>
            </w:r>
          </w:p>
        </w:tc>
      </w:tr>
      <w:tr w:rsidR="00F75180" w:rsidRPr="007764E1" w14:paraId="734FFEE8" w14:textId="77777777" w:rsidTr="00B836FA">
        <w:trPr>
          <w:cantSplit/>
          <w:jc w:val="center"/>
        </w:trPr>
        <w:tc>
          <w:tcPr>
            <w:tcW w:w="741" w:type="dxa"/>
            <w:tcBorders>
              <w:top w:val="single" w:sz="12" w:space="0" w:color="auto"/>
              <w:left w:val="single" w:sz="12" w:space="0" w:color="auto"/>
              <w:right w:val="single" w:sz="2" w:space="0" w:color="auto"/>
            </w:tcBorders>
          </w:tcPr>
          <w:p w14:paraId="38D4AA4A" w14:textId="77777777" w:rsidR="00F75180" w:rsidRPr="007764E1" w:rsidRDefault="004264E6" w:rsidP="00B836FA">
            <w:pPr>
              <w:spacing w:before="60" w:after="60"/>
              <w:jc w:val="both"/>
              <w:rPr>
                <w:rStyle w:val="Table"/>
                <w:b/>
                <w:bCs/>
                <w:spacing w:val="-2"/>
              </w:rPr>
            </w:pPr>
            <w:r>
              <w:rPr>
                <w:rStyle w:val="Table"/>
                <w:b/>
                <w:bCs/>
                <w:spacing w:val="-2"/>
              </w:rPr>
              <w:t>etc.</w:t>
            </w:r>
          </w:p>
        </w:tc>
        <w:tc>
          <w:tcPr>
            <w:tcW w:w="8619" w:type="dxa"/>
            <w:tcBorders>
              <w:top w:val="single" w:sz="12" w:space="0" w:color="auto"/>
              <w:left w:val="single" w:sz="2" w:space="0" w:color="auto"/>
              <w:right w:val="single" w:sz="12" w:space="0" w:color="auto"/>
            </w:tcBorders>
          </w:tcPr>
          <w:p w14:paraId="51959A5F" w14:textId="77777777" w:rsidR="00F75180" w:rsidRPr="007764E1" w:rsidRDefault="004264E6" w:rsidP="00B836FA">
            <w:pPr>
              <w:spacing w:before="60" w:after="60"/>
              <w:jc w:val="both"/>
              <w:rPr>
                <w:rStyle w:val="Table"/>
                <w:b/>
                <w:bCs/>
                <w:spacing w:val="-2"/>
              </w:rPr>
            </w:pPr>
            <w:r>
              <w:rPr>
                <w:rStyle w:val="Table"/>
                <w:b/>
                <w:bCs/>
                <w:spacing w:val="-2"/>
              </w:rPr>
              <w:t>Title of position</w:t>
            </w:r>
          </w:p>
        </w:tc>
      </w:tr>
      <w:tr w:rsidR="00F75180" w:rsidRPr="007764E1" w14:paraId="17E23BD0" w14:textId="77777777" w:rsidTr="00B836FA">
        <w:trPr>
          <w:cantSplit/>
          <w:jc w:val="center"/>
        </w:trPr>
        <w:tc>
          <w:tcPr>
            <w:tcW w:w="741" w:type="dxa"/>
            <w:tcBorders>
              <w:left w:val="single" w:sz="12" w:space="0" w:color="auto"/>
              <w:bottom w:val="single" w:sz="12" w:space="0" w:color="auto"/>
              <w:right w:val="single" w:sz="2" w:space="0" w:color="auto"/>
            </w:tcBorders>
          </w:tcPr>
          <w:p w14:paraId="5EF306A9" w14:textId="77777777" w:rsidR="00F75180" w:rsidRPr="007764E1" w:rsidRDefault="00F75180" w:rsidP="00B836FA">
            <w:pPr>
              <w:spacing w:before="60" w:after="60"/>
              <w:jc w:val="both"/>
              <w:rPr>
                <w:rStyle w:val="Table"/>
                <w:b/>
                <w:bCs/>
                <w:spacing w:val="-2"/>
              </w:rPr>
            </w:pPr>
          </w:p>
        </w:tc>
        <w:tc>
          <w:tcPr>
            <w:tcW w:w="8619" w:type="dxa"/>
            <w:tcBorders>
              <w:top w:val="single" w:sz="6" w:space="0" w:color="auto"/>
              <w:left w:val="single" w:sz="2" w:space="0" w:color="auto"/>
              <w:bottom w:val="single" w:sz="12" w:space="0" w:color="auto"/>
              <w:right w:val="single" w:sz="12" w:space="0" w:color="auto"/>
            </w:tcBorders>
          </w:tcPr>
          <w:p w14:paraId="2C536F51" w14:textId="77777777" w:rsidR="00F75180" w:rsidRPr="007764E1" w:rsidRDefault="004264E6" w:rsidP="00B836FA">
            <w:pPr>
              <w:spacing w:before="60" w:after="60"/>
              <w:jc w:val="both"/>
              <w:rPr>
                <w:rStyle w:val="Table"/>
                <w:b/>
                <w:bCs/>
                <w:spacing w:val="-2"/>
              </w:rPr>
            </w:pPr>
            <w:r>
              <w:rPr>
                <w:rStyle w:val="Table"/>
                <w:b/>
                <w:bCs/>
                <w:spacing w:val="-2"/>
              </w:rPr>
              <w:t>Name</w:t>
            </w:r>
          </w:p>
        </w:tc>
      </w:tr>
    </w:tbl>
    <w:p w14:paraId="5D1D55AE" w14:textId="77777777" w:rsidR="00F75180" w:rsidRPr="007764E1" w:rsidRDefault="00F75180" w:rsidP="00F75180">
      <w:pPr>
        <w:pStyle w:val="BodyText3"/>
        <w:suppressAutoHyphens/>
        <w:ind w:left="180" w:right="288"/>
        <w:rPr>
          <w:rStyle w:val="Table"/>
          <w:rFonts w:cs="Arial"/>
          <w:i w:val="0"/>
          <w:spacing w:val="-2"/>
        </w:rPr>
      </w:pPr>
    </w:p>
    <w:p w14:paraId="496CDA1D" w14:textId="77777777" w:rsidR="00F75180" w:rsidRPr="007764E1" w:rsidRDefault="00F75180" w:rsidP="00F75180">
      <w:pPr>
        <w:pStyle w:val="BodyText3"/>
        <w:suppressAutoHyphens/>
        <w:ind w:left="180" w:right="288"/>
        <w:rPr>
          <w:rStyle w:val="Table"/>
          <w:rFonts w:cs="Arial"/>
          <w:i w:val="0"/>
          <w:spacing w:val="-2"/>
        </w:rPr>
      </w:pPr>
    </w:p>
    <w:p w14:paraId="6FF86592" w14:textId="77777777" w:rsidR="00F75180" w:rsidRPr="007764E1" w:rsidRDefault="004264E6" w:rsidP="00F75180">
      <w:pPr>
        <w:pStyle w:val="SectionVHeader"/>
        <w:ind w:left="180"/>
        <w:jc w:val="left"/>
        <w:rPr>
          <w:sz w:val="20"/>
          <w:lang w:val="en-US"/>
        </w:rPr>
      </w:pPr>
      <w:r>
        <w:rPr>
          <w:sz w:val="20"/>
          <w:lang w:val="en-US"/>
        </w:rPr>
        <w:br w:type="page"/>
      </w:r>
    </w:p>
    <w:p w14:paraId="275D867B" w14:textId="13E65AA4" w:rsidR="00F75180" w:rsidRPr="007764E1" w:rsidRDefault="004264E6" w:rsidP="00F75180">
      <w:pPr>
        <w:rPr>
          <w:b/>
          <w:sz w:val="28"/>
          <w:szCs w:val="28"/>
        </w:rPr>
      </w:pPr>
      <w:r w:rsidRPr="004061FC">
        <w:rPr>
          <w:b/>
          <w:sz w:val="28"/>
          <w:szCs w:val="28"/>
        </w:rPr>
        <w:lastRenderedPageBreak/>
        <w:t xml:space="preserve">Form PER – 2:  Resume of Proposed Personnel </w:t>
      </w:r>
    </w:p>
    <w:p w14:paraId="49FCDAA6" w14:textId="77777777" w:rsidR="00F75180" w:rsidRPr="007764E1" w:rsidRDefault="00F75180" w:rsidP="00F75180">
      <w:pPr>
        <w:rPr>
          <w:b/>
          <w:sz w:val="28"/>
          <w:szCs w:val="28"/>
        </w:rPr>
      </w:pPr>
    </w:p>
    <w:p w14:paraId="045CF477" w14:textId="77777777" w:rsidR="00F75180" w:rsidRPr="007764E1" w:rsidRDefault="004264E6" w:rsidP="00F75180">
      <w:pPr>
        <w:rPr>
          <w:rStyle w:val="Table"/>
          <w:iCs/>
          <w:spacing w:val="-2"/>
        </w:rPr>
      </w:pPr>
      <w:r>
        <w:rPr>
          <w:rStyle w:val="Table"/>
          <w:iCs/>
          <w:spacing w:val="-2"/>
        </w:rPr>
        <w:t>The Bidder shall provide all the information requested below. Fields with asterisk (*) shall be used for evaluation.</w:t>
      </w:r>
    </w:p>
    <w:p w14:paraId="7D1B2AC1" w14:textId="77777777" w:rsidR="00F75180" w:rsidRPr="007764E1" w:rsidRDefault="00F75180" w:rsidP="00F75180"/>
    <w:p w14:paraId="164430CB" w14:textId="77777777" w:rsidR="00F75180" w:rsidRPr="007764E1" w:rsidRDefault="00F75180" w:rsidP="00F75180">
      <w:pPr>
        <w:rPr>
          <w:rStyle w:val="Table"/>
          <w:b/>
          <w:bCs/>
          <w:iCs/>
          <w:spacing w:val="-2"/>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3800"/>
      </w:tblGrid>
      <w:tr w:rsidR="00F75180" w:rsidRPr="007764E1" w14:paraId="6F4AC1DF" w14:textId="77777777" w:rsidTr="00B836FA">
        <w:trPr>
          <w:cantSplit/>
          <w:jc w:val="center"/>
        </w:trPr>
        <w:tc>
          <w:tcPr>
            <w:tcW w:w="9090" w:type="dxa"/>
            <w:gridSpan w:val="3"/>
            <w:tcBorders>
              <w:top w:val="single" w:sz="6" w:space="0" w:color="auto"/>
              <w:left w:val="single" w:sz="6" w:space="0" w:color="auto"/>
              <w:right w:val="single" w:sz="6" w:space="0" w:color="auto"/>
            </w:tcBorders>
          </w:tcPr>
          <w:p w14:paraId="511086D4" w14:textId="77777777" w:rsidR="00F75180" w:rsidRPr="007764E1" w:rsidRDefault="004264E6" w:rsidP="00B836FA">
            <w:pPr>
              <w:rPr>
                <w:rStyle w:val="Table"/>
                <w:b/>
                <w:bCs/>
                <w:iCs/>
                <w:spacing w:val="-2"/>
              </w:rPr>
            </w:pPr>
            <w:r>
              <w:rPr>
                <w:rStyle w:val="Table"/>
                <w:b/>
                <w:bCs/>
                <w:iCs/>
                <w:spacing w:val="-2"/>
              </w:rPr>
              <w:t>Position*</w:t>
            </w:r>
          </w:p>
          <w:p w14:paraId="02115DDE" w14:textId="77777777" w:rsidR="00F75180" w:rsidRPr="007764E1" w:rsidRDefault="00F75180" w:rsidP="00B836FA">
            <w:pPr>
              <w:rPr>
                <w:rStyle w:val="Table"/>
                <w:b/>
                <w:bCs/>
                <w:iCs/>
                <w:spacing w:val="-2"/>
              </w:rPr>
            </w:pPr>
          </w:p>
        </w:tc>
      </w:tr>
      <w:tr w:rsidR="00F75180" w:rsidRPr="007764E1" w14:paraId="7AF91AE2" w14:textId="77777777" w:rsidTr="00B836FA">
        <w:trPr>
          <w:cantSplit/>
          <w:jc w:val="center"/>
        </w:trPr>
        <w:tc>
          <w:tcPr>
            <w:tcW w:w="1440" w:type="dxa"/>
            <w:tcBorders>
              <w:top w:val="single" w:sz="6" w:space="0" w:color="auto"/>
              <w:left w:val="single" w:sz="6" w:space="0" w:color="auto"/>
            </w:tcBorders>
          </w:tcPr>
          <w:p w14:paraId="21FC7902" w14:textId="77777777" w:rsidR="00F75180" w:rsidRPr="007764E1" w:rsidRDefault="004264E6" w:rsidP="00B836FA">
            <w:pPr>
              <w:rPr>
                <w:rStyle w:val="Table"/>
                <w:b/>
                <w:bCs/>
                <w:iCs/>
                <w:spacing w:val="-2"/>
              </w:rPr>
            </w:pPr>
            <w:r>
              <w:rPr>
                <w:rStyle w:val="Table"/>
                <w:b/>
                <w:bCs/>
                <w:iCs/>
                <w:spacing w:val="-2"/>
              </w:rPr>
              <w:t>Personnel information</w:t>
            </w:r>
          </w:p>
        </w:tc>
        <w:tc>
          <w:tcPr>
            <w:tcW w:w="3960" w:type="dxa"/>
            <w:tcBorders>
              <w:top w:val="single" w:sz="6" w:space="0" w:color="auto"/>
              <w:left w:val="single" w:sz="6" w:space="0" w:color="auto"/>
            </w:tcBorders>
          </w:tcPr>
          <w:p w14:paraId="6DBB08FB" w14:textId="77777777" w:rsidR="00F75180" w:rsidRPr="007764E1" w:rsidRDefault="004264E6" w:rsidP="00B836FA">
            <w:pPr>
              <w:rPr>
                <w:rStyle w:val="Table"/>
                <w:b/>
                <w:bCs/>
                <w:iCs/>
                <w:spacing w:val="-2"/>
              </w:rPr>
            </w:pPr>
            <w:r>
              <w:rPr>
                <w:rStyle w:val="Table"/>
                <w:b/>
                <w:bCs/>
                <w:iCs/>
                <w:spacing w:val="-2"/>
              </w:rPr>
              <w:t>Name *</w:t>
            </w:r>
          </w:p>
          <w:p w14:paraId="3B547B6C" w14:textId="77777777" w:rsidR="00F75180" w:rsidRPr="007764E1" w:rsidRDefault="00F75180" w:rsidP="00B836FA">
            <w:pPr>
              <w:rPr>
                <w:rStyle w:val="Table"/>
                <w:b/>
                <w:bCs/>
                <w:iCs/>
                <w:spacing w:val="-2"/>
              </w:rPr>
            </w:pPr>
          </w:p>
        </w:tc>
        <w:tc>
          <w:tcPr>
            <w:tcW w:w="3690" w:type="dxa"/>
            <w:tcBorders>
              <w:top w:val="single" w:sz="6" w:space="0" w:color="auto"/>
              <w:left w:val="single" w:sz="6" w:space="0" w:color="auto"/>
              <w:right w:val="single" w:sz="6" w:space="0" w:color="auto"/>
            </w:tcBorders>
          </w:tcPr>
          <w:p w14:paraId="330FA9FD" w14:textId="77777777" w:rsidR="00F75180" w:rsidRPr="007764E1" w:rsidRDefault="004264E6" w:rsidP="00B836FA">
            <w:pPr>
              <w:rPr>
                <w:rStyle w:val="Table"/>
                <w:b/>
                <w:bCs/>
                <w:iCs/>
                <w:spacing w:val="-2"/>
              </w:rPr>
            </w:pPr>
            <w:r>
              <w:rPr>
                <w:rStyle w:val="Table"/>
                <w:b/>
                <w:bCs/>
                <w:iCs/>
                <w:spacing w:val="-2"/>
              </w:rPr>
              <w:t>Date of birth</w:t>
            </w:r>
          </w:p>
        </w:tc>
      </w:tr>
      <w:tr w:rsidR="00F75180" w:rsidRPr="007764E1" w14:paraId="612E9A13" w14:textId="77777777" w:rsidTr="00B836FA">
        <w:trPr>
          <w:cantSplit/>
          <w:jc w:val="center"/>
        </w:trPr>
        <w:tc>
          <w:tcPr>
            <w:tcW w:w="1440" w:type="dxa"/>
            <w:tcBorders>
              <w:left w:val="single" w:sz="6" w:space="0" w:color="auto"/>
            </w:tcBorders>
          </w:tcPr>
          <w:p w14:paraId="41895759" w14:textId="77777777" w:rsidR="00F75180" w:rsidRPr="007764E1" w:rsidRDefault="00F75180" w:rsidP="00B836FA">
            <w:pPr>
              <w:rPr>
                <w:rStyle w:val="Table"/>
                <w:b/>
                <w:bCs/>
                <w:iCs/>
                <w:spacing w:val="-2"/>
              </w:rPr>
            </w:pPr>
          </w:p>
        </w:tc>
        <w:tc>
          <w:tcPr>
            <w:tcW w:w="7650" w:type="dxa"/>
            <w:gridSpan w:val="2"/>
            <w:tcBorders>
              <w:top w:val="single" w:sz="6" w:space="0" w:color="auto"/>
              <w:left w:val="single" w:sz="6" w:space="0" w:color="auto"/>
              <w:right w:val="single" w:sz="6" w:space="0" w:color="auto"/>
            </w:tcBorders>
          </w:tcPr>
          <w:p w14:paraId="4CE8C5ED" w14:textId="77777777" w:rsidR="00F75180" w:rsidRPr="007764E1" w:rsidRDefault="004264E6" w:rsidP="00B836FA">
            <w:pPr>
              <w:rPr>
                <w:rStyle w:val="Table"/>
                <w:b/>
                <w:bCs/>
                <w:iCs/>
                <w:spacing w:val="-2"/>
              </w:rPr>
            </w:pPr>
            <w:r>
              <w:rPr>
                <w:rStyle w:val="Table"/>
                <w:b/>
                <w:bCs/>
                <w:iCs/>
                <w:spacing w:val="-2"/>
              </w:rPr>
              <w:t>Professional qualifications</w:t>
            </w:r>
          </w:p>
          <w:p w14:paraId="18FDF1B6" w14:textId="77777777" w:rsidR="00F75180" w:rsidRPr="007764E1" w:rsidRDefault="00F75180" w:rsidP="00B836FA">
            <w:pPr>
              <w:rPr>
                <w:rStyle w:val="Table"/>
                <w:b/>
                <w:bCs/>
                <w:iCs/>
                <w:spacing w:val="-2"/>
              </w:rPr>
            </w:pPr>
          </w:p>
        </w:tc>
      </w:tr>
      <w:tr w:rsidR="00F75180" w:rsidRPr="007764E1" w14:paraId="49D214BB" w14:textId="77777777" w:rsidTr="00B836FA">
        <w:trPr>
          <w:cantSplit/>
          <w:jc w:val="center"/>
        </w:trPr>
        <w:tc>
          <w:tcPr>
            <w:tcW w:w="1440" w:type="dxa"/>
            <w:tcBorders>
              <w:top w:val="single" w:sz="6" w:space="0" w:color="auto"/>
              <w:left w:val="single" w:sz="6" w:space="0" w:color="auto"/>
            </w:tcBorders>
          </w:tcPr>
          <w:p w14:paraId="53D9A544" w14:textId="77777777" w:rsidR="00F75180" w:rsidRPr="007764E1" w:rsidRDefault="004264E6" w:rsidP="00B836FA">
            <w:pPr>
              <w:rPr>
                <w:rStyle w:val="Table"/>
                <w:b/>
                <w:bCs/>
                <w:iCs/>
                <w:spacing w:val="-2"/>
              </w:rPr>
            </w:pPr>
            <w:r>
              <w:rPr>
                <w:rStyle w:val="Table"/>
                <w:b/>
                <w:bCs/>
                <w:iCs/>
                <w:spacing w:val="-2"/>
              </w:rPr>
              <w:t>Present employment</w:t>
            </w:r>
          </w:p>
        </w:tc>
        <w:tc>
          <w:tcPr>
            <w:tcW w:w="7650" w:type="dxa"/>
            <w:gridSpan w:val="2"/>
            <w:tcBorders>
              <w:top w:val="single" w:sz="6" w:space="0" w:color="auto"/>
              <w:left w:val="single" w:sz="6" w:space="0" w:color="auto"/>
              <w:right w:val="single" w:sz="6" w:space="0" w:color="auto"/>
            </w:tcBorders>
          </w:tcPr>
          <w:p w14:paraId="5FA5FDCA" w14:textId="77777777" w:rsidR="00F75180" w:rsidRPr="007764E1" w:rsidRDefault="004264E6" w:rsidP="00B836FA">
            <w:pPr>
              <w:rPr>
                <w:rStyle w:val="Table"/>
                <w:b/>
                <w:bCs/>
                <w:iCs/>
                <w:spacing w:val="-2"/>
              </w:rPr>
            </w:pPr>
            <w:r>
              <w:rPr>
                <w:rStyle w:val="Table"/>
                <w:b/>
                <w:bCs/>
                <w:iCs/>
                <w:spacing w:val="-2"/>
              </w:rPr>
              <w:t xml:space="preserve">Name of </w:t>
            </w:r>
            <w:r>
              <w:rPr>
                <w:rStyle w:val="Table"/>
                <w:bCs/>
                <w:iCs/>
                <w:spacing w:val="-2"/>
              </w:rPr>
              <w:t>Employer</w:t>
            </w:r>
          </w:p>
          <w:p w14:paraId="7E061149" w14:textId="77777777" w:rsidR="00F75180" w:rsidRPr="007764E1" w:rsidRDefault="00F75180" w:rsidP="00B836FA">
            <w:pPr>
              <w:rPr>
                <w:rStyle w:val="Table"/>
                <w:b/>
                <w:bCs/>
                <w:iCs/>
                <w:spacing w:val="-2"/>
              </w:rPr>
            </w:pPr>
          </w:p>
        </w:tc>
      </w:tr>
      <w:tr w:rsidR="00F75180" w:rsidRPr="007764E1" w14:paraId="425B5DA8" w14:textId="77777777" w:rsidTr="00B836FA">
        <w:trPr>
          <w:cantSplit/>
          <w:jc w:val="center"/>
        </w:trPr>
        <w:tc>
          <w:tcPr>
            <w:tcW w:w="1440" w:type="dxa"/>
            <w:tcBorders>
              <w:left w:val="single" w:sz="6" w:space="0" w:color="auto"/>
            </w:tcBorders>
          </w:tcPr>
          <w:p w14:paraId="1B72237A" w14:textId="77777777" w:rsidR="00F75180" w:rsidRPr="007764E1" w:rsidRDefault="00F75180" w:rsidP="00B836FA">
            <w:pPr>
              <w:rPr>
                <w:rStyle w:val="Table"/>
                <w:b/>
                <w:bCs/>
                <w:iCs/>
                <w:spacing w:val="-2"/>
              </w:rPr>
            </w:pPr>
          </w:p>
        </w:tc>
        <w:tc>
          <w:tcPr>
            <w:tcW w:w="7650" w:type="dxa"/>
            <w:gridSpan w:val="2"/>
            <w:tcBorders>
              <w:top w:val="single" w:sz="6" w:space="0" w:color="auto"/>
              <w:left w:val="single" w:sz="6" w:space="0" w:color="auto"/>
              <w:right w:val="single" w:sz="6" w:space="0" w:color="auto"/>
            </w:tcBorders>
          </w:tcPr>
          <w:p w14:paraId="04C7B51F" w14:textId="77777777" w:rsidR="00F75180" w:rsidRPr="007764E1" w:rsidRDefault="004264E6" w:rsidP="00B836FA">
            <w:pPr>
              <w:rPr>
                <w:rStyle w:val="Table"/>
                <w:b/>
                <w:bCs/>
                <w:iCs/>
                <w:spacing w:val="-2"/>
              </w:rPr>
            </w:pPr>
            <w:r>
              <w:rPr>
                <w:rStyle w:val="Table"/>
                <w:b/>
                <w:bCs/>
                <w:iCs/>
                <w:spacing w:val="-2"/>
              </w:rPr>
              <w:t xml:space="preserve">Address of </w:t>
            </w:r>
            <w:r>
              <w:rPr>
                <w:rStyle w:val="Table"/>
                <w:bCs/>
                <w:iCs/>
                <w:spacing w:val="-2"/>
              </w:rPr>
              <w:t>Employer</w:t>
            </w:r>
          </w:p>
          <w:p w14:paraId="7C7C29C5" w14:textId="77777777" w:rsidR="00F75180" w:rsidRPr="007764E1" w:rsidRDefault="00F75180" w:rsidP="00B836FA">
            <w:pPr>
              <w:rPr>
                <w:rStyle w:val="Table"/>
                <w:b/>
                <w:bCs/>
                <w:iCs/>
                <w:spacing w:val="-2"/>
              </w:rPr>
            </w:pPr>
          </w:p>
        </w:tc>
      </w:tr>
      <w:tr w:rsidR="00F75180" w:rsidRPr="007764E1" w14:paraId="0764BCC3" w14:textId="77777777" w:rsidTr="00B836FA">
        <w:trPr>
          <w:cantSplit/>
          <w:jc w:val="center"/>
        </w:trPr>
        <w:tc>
          <w:tcPr>
            <w:tcW w:w="1440" w:type="dxa"/>
            <w:tcBorders>
              <w:left w:val="single" w:sz="6" w:space="0" w:color="auto"/>
            </w:tcBorders>
          </w:tcPr>
          <w:p w14:paraId="4624CFDF" w14:textId="77777777" w:rsidR="00F75180" w:rsidRPr="007764E1" w:rsidRDefault="00F75180" w:rsidP="00B836FA">
            <w:pPr>
              <w:rPr>
                <w:rStyle w:val="Table"/>
                <w:b/>
                <w:bCs/>
                <w:iCs/>
                <w:spacing w:val="-2"/>
              </w:rPr>
            </w:pPr>
          </w:p>
        </w:tc>
        <w:tc>
          <w:tcPr>
            <w:tcW w:w="3960" w:type="dxa"/>
            <w:tcBorders>
              <w:top w:val="single" w:sz="6" w:space="0" w:color="auto"/>
              <w:left w:val="single" w:sz="6" w:space="0" w:color="auto"/>
            </w:tcBorders>
          </w:tcPr>
          <w:p w14:paraId="0D476FB0" w14:textId="77777777" w:rsidR="00F75180" w:rsidRPr="007764E1" w:rsidRDefault="004264E6" w:rsidP="00B836FA">
            <w:pPr>
              <w:rPr>
                <w:rStyle w:val="Table"/>
                <w:b/>
                <w:bCs/>
                <w:iCs/>
                <w:spacing w:val="-2"/>
              </w:rPr>
            </w:pPr>
            <w:r>
              <w:rPr>
                <w:rStyle w:val="Table"/>
                <w:b/>
                <w:bCs/>
                <w:iCs/>
                <w:spacing w:val="-2"/>
              </w:rPr>
              <w:t>Telephone</w:t>
            </w:r>
          </w:p>
          <w:p w14:paraId="089465F8" w14:textId="77777777" w:rsidR="00F75180" w:rsidRPr="007764E1" w:rsidRDefault="00F75180" w:rsidP="00B836FA">
            <w:pPr>
              <w:rPr>
                <w:rStyle w:val="Table"/>
                <w:b/>
                <w:bCs/>
                <w:iCs/>
                <w:spacing w:val="-2"/>
              </w:rPr>
            </w:pPr>
          </w:p>
        </w:tc>
        <w:tc>
          <w:tcPr>
            <w:tcW w:w="3690" w:type="dxa"/>
            <w:tcBorders>
              <w:top w:val="single" w:sz="6" w:space="0" w:color="auto"/>
              <w:left w:val="single" w:sz="6" w:space="0" w:color="auto"/>
              <w:right w:val="single" w:sz="6" w:space="0" w:color="auto"/>
            </w:tcBorders>
          </w:tcPr>
          <w:p w14:paraId="401882F5" w14:textId="77777777" w:rsidR="00F75180" w:rsidRPr="007764E1" w:rsidRDefault="004264E6" w:rsidP="00B836FA">
            <w:pPr>
              <w:rPr>
                <w:rStyle w:val="Table"/>
                <w:b/>
                <w:bCs/>
                <w:iCs/>
                <w:spacing w:val="-2"/>
              </w:rPr>
            </w:pPr>
            <w:r>
              <w:rPr>
                <w:rStyle w:val="Table"/>
                <w:b/>
                <w:bCs/>
                <w:iCs/>
                <w:spacing w:val="-2"/>
              </w:rPr>
              <w:t>Contact (manager / personnel officer)</w:t>
            </w:r>
          </w:p>
        </w:tc>
      </w:tr>
      <w:tr w:rsidR="00F75180" w:rsidRPr="007764E1" w14:paraId="46593C90" w14:textId="77777777" w:rsidTr="00B836FA">
        <w:trPr>
          <w:cantSplit/>
          <w:jc w:val="center"/>
        </w:trPr>
        <w:tc>
          <w:tcPr>
            <w:tcW w:w="1440" w:type="dxa"/>
            <w:tcBorders>
              <w:left w:val="single" w:sz="6" w:space="0" w:color="auto"/>
            </w:tcBorders>
          </w:tcPr>
          <w:p w14:paraId="3EAA2A74" w14:textId="77777777" w:rsidR="00F75180" w:rsidRPr="007764E1" w:rsidRDefault="00F75180" w:rsidP="00B836FA">
            <w:pPr>
              <w:rPr>
                <w:rStyle w:val="Table"/>
                <w:b/>
                <w:bCs/>
                <w:iCs/>
                <w:spacing w:val="-2"/>
              </w:rPr>
            </w:pPr>
          </w:p>
        </w:tc>
        <w:tc>
          <w:tcPr>
            <w:tcW w:w="3960" w:type="dxa"/>
            <w:tcBorders>
              <w:top w:val="single" w:sz="6" w:space="0" w:color="auto"/>
              <w:left w:val="single" w:sz="6" w:space="0" w:color="auto"/>
            </w:tcBorders>
          </w:tcPr>
          <w:p w14:paraId="212B8506" w14:textId="77777777" w:rsidR="00F75180" w:rsidRPr="007764E1" w:rsidRDefault="004264E6" w:rsidP="00B836FA">
            <w:pPr>
              <w:rPr>
                <w:rStyle w:val="Table"/>
                <w:b/>
                <w:bCs/>
                <w:iCs/>
                <w:spacing w:val="-2"/>
                <w:lang w:val="pt-BR"/>
              </w:rPr>
            </w:pPr>
            <w:r>
              <w:rPr>
                <w:rStyle w:val="Table"/>
                <w:b/>
                <w:bCs/>
                <w:iCs/>
                <w:spacing w:val="-2"/>
                <w:lang w:val="pt-BR"/>
              </w:rPr>
              <w:t>Fax</w:t>
            </w:r>
          </w:p>
          <w:p w14:paraId="1D9B0BB4" w14:textId="77777777" w:rsidR="00F75180" w:rsidRPr="007764E1" w:rsidRDefault="00F75180" w:rsidP="00B836FA">
            <w:pPr>
              <w:rPr>
                <w:rStyle w:val="Table"/>
                <w:b/>
                <w:bCs/>
                <w:iCs/>
                <w:spacing w:val="-2"/>
                <w:lang w:val="pt-BR"/>
              </w:rPr>
            </w:pPr>
          </w:p>
        </w:tc>
        <w:tc>
          <w:tcPr>
            <w:tcW w:w="3690" w:type="dxa"/>
            <w:tcBorders>
              <w:top w:val="single" w:sz="6" w:space="0" w:color="auto"/>
              <w:left w:val="single" w:sz="6" w:space="0" w:color="auto"/>
              <w:right w:val="single" w:sz="6" w:space="0" w:color="auto"/>
            </w:tcBorders>
          </w:tcPr>
          <w:p w14:paraId="601CA7AB" w14:textId="77777777" w:rsidR="00F75180" w:rsidRPr="007764E1" w:rsidRDefault="004264E6" w:rsidP="00B836FA">
            <w:pPr>
              <w:rPr>
                <w:rStyle w:val="Table"/>
                <w:b/>
                <w:bCs/>
                <w:iCs/>
                <w:spacing w:val="-2"/>
                <w:lang w:val="pt-BR"/>
              </w:rPr>
            </w:pPr>
            <w:r>
              <w:rPr>
                <w:rStyle w:val="Table"/>
                <w:b/>
                <w:bCs/>
                <w:iCs/>
                <w:spacing w:val="-2"/>
                <w:lang w:val="pt-BR"/>
              </w:rPr>
              <w:t>E-mail</w:t>
            </w:r>
          </w:p>
        </w:tc>
      </w:tr>
      <w:tr w:rsidR="00F75180" w:rsidRPr="007764E1" w14:paraId="20130826" w14:textId="77777777" w:rsidTr="00B836FA">
        <w:trPr>
          <w:cantSplit/>
          <w:jc w:val="center"/>
        </w:trPr>
        <w:tc>
          <w:tcPr>
            <w:tcW w:w="1440" w:type="dxa"/>
            <w:tcBorders>
              <w:left w:val="single" w:sz="6" w:space="0" w:color="auto"/>
              <w:bottom w:val="single" w:sz="6" w:space="0" w:color="auto"/>
            </w:tcBorders>
          </w:tcPr>
          <w:p w14:paraId="68753A4D" w14:textId="77777777" w:rsidR="00F75180" w:rsidRPr="007764E1" w:rsidRDefault="00F75180" w:rsidP="00B836FA">
            <w:pPr>
              <w:rPr>
                <w:rStyle w:val="Table"/>
                <w:b/>
                <w:bCs/>
                <w:iCs/>
                <w:spacing w:val="-2"/>
                <w:lang w:val="pt-BR"/>
              </w:rPr>
            </w:pPr>
          </w:p>
        </w:tc>
        <w:tc>
          <w:tcPr>
            <w:tcW w:w="3960" w:type="dxa"/>
            <w:tcBorders>
              <w:top w:val="single" w:sz="6" w:space="0" w:color="auto"/>
              <w:left w:val="single" w:sz="6" w:space="0" w:color="auto"/>
              <w:bottom w:val="single" w:sz="6" w:space="0" w:color="auto"/>
            </w:tcBorders>
          </w:tcPr>
          <w:p w14:paraId="744A7B94" w14:textId="77777777" w:rsidR="00F75180" w:rsidRPr="007764E1" w:rsidRDefault="004264E6" w:rsidP="00B836FA">
            <w:pPr>
              <w:rPr>
                <w:rStyle w:val="Table"/>
                <w:b/>
                <w:bCs/>
                <w:iCs/>
                <w:spacing w:val="-2"/>
              </w:rPr>
            </w:pPr>
            <w:r>
              <w:rPr>
                <w:rStyle w:val="Table"/>
                <w:b/>
                <w:bCs/>
                <w:iCs/>
                <w:spacing w:val="-2"/>
              </w:rPr>
              <w:t>Job title</w:t>
            </w:r>
          </w:p>
          <w:p w14:paraId="6873D446" w14:textId="77777777" w:rsidR="00F75180" w:rsidRPr="007764E1" w:rsidRDefault="00F75180" w:rsidP="00B836FA">
            <w:pPr>
              <w:rPr>
                <w:rStyle w:val="Table"/>
                <w:b/>
                <w:bCs/>
                <w:iCs/>
                <w:spacing w:val="-2"/>
              </w:rPr>
            </w:pPr>
          </w:p>
        </w:tc>
        <w:tc>
          <w:tcPr>
            <w:tcW w:w="3690" w:type="dxa"/>
            <w:tcBorders>
              <w:top w:val="single" w:sz="6" w:space="0" w:color="auto"/>
              <w:left w:val="single" w:sz="6" w:space="0" w:color="auto"/>
              <w:bottom w:val="single" w:sz="6" w:space="0" w:color="auto"/>
              <w:right w:val="single" w:sz="6" w:space="0" w:color="auto"/>
            </w:tcBorders>
          </w:tcPr>
          <w:p w14:paraId="3EA376D8" w14:textId="77777777" w:rsidR="00F75180" w:rsidRPr="007764E1" w:rsidRDefault="004264E6" w:rsidP="00B836FA">
            <w:pPr>
              <w:rPr>
                <w:rStyle w:val="Table"/>
                <w:b/>
                <w:bCs/>
                <w:iCs/>
                <w:spacing w:val="-2"/>
              </w:rPr>
            </w:pPr>
            <w:r>
              <w:rPr>
                <w:rStyle w:val="Table"/>
                <w:b/>
                <w:bCs/>
                <w:iCs/>
                <w:spacing w:val="-2"/>
              </w:rPr>
              <w:t xml:space="preserve">Years with present </w:t>
            </w:r>
            <w:r>
              <w:rPr>
                <w:rStyle w:val="Table"/>
                <w:bCs/>
                <w:iCs/>
                <w:spacing w:val="-2"/>
              </w:rPr>
              <w:t>Employer</w:t>
            </w:r>
          </w:p>
        </w:tc>
      </w:tr>
    </w:tbl>
    <w:p w14:paraId="152C5ED1" w14:textId="77777777" w:rsidR="00F75180" w:rsidRPr="007764E1" w:rsidRDefault="00F75180" w:rsidP="00F75180">
      <w:pPr>
        <w:rPr>
          <w:rStyle w:val="Table"/>
          <w:i/>
          <w:spacing w:val="-2"/>
        </w:rPr>
      </w:pPr>
    </w:p>
    <w:p w14:paraId="623E3690" w14:textId="77777777" w:rsidR="00F75180" w:rsidRPr="007764E1" w:rsidRDefault="00F75180" w:rsidP="00F75180">
      <w:pPr>
        <w:rPr>
          <w:rStyle w:val="Table"/>
          <w:iCs/>
          <w:spacing w:val="-2"/>
        </w:rPr>
      </w:pPr>
    </w:p>
    <w:p w14:paraId="07C02CD3" w14:textId="77777777" w:rsidR="00F75180" w:rsidRPr="007764E1" w:rsidRDefault="004264E6" w:rsidP="00F75180">
      <w:pPr>
        <w:rPr>
          <w:rStyle w:val="Table"/>
          <w:iCs/>
          <w:spacing w:val="-2"/>
        </w:rPr>
      </w:pPr>
      <w:r>
        <w:rPr>
          <w:rStyle w:val="Table"/>
          <w:iCs/>
          <w:spacing w:val="-2"/>
        </w:rPr>
        <w:t>Summarize professional experience in reverse chronological order. Indicate particular technical and managerial experience relevant to the project.</w:t>
      </w:r>
    </w:p>
    <w:p w14:paraId="72844D73" w14:textId="77777777" w:rsidR="00F75180" w:rsidRPr="007764E1" w:rsidRDefault="00F75180" w:rsidP="00F75180">
      <w:pPr>
        <w:rPr>
          <w:rStyle w:val="Table"/>
          <w:iCs/>
          <w:spacing w:val="-2"/>
        </w:rPr>
      </w:pPr>
    </w:p>
    <w:tbl>
      <w:tblPr>
        <w:tblW w:w="9360" w:type="dxa"/>
        <w:jc w:val="center"/>
        <w:tblLayout w:type="fixed"/>
        <w:tblCellMar>
          <w:left w:w="72" w:type="dxa"/>
          <w:right w:w="72" w:type="dxa"/>
        </w:tblCellMar>
        <w:tblLook w:val="0000" w:firstRow="0" w:lastRow="0" w:firstColumn="0" w:lastColumn="0" w:noHBand="0" w:noVBand="0"/>
      </w:tblPr>
      <w:tblGrid>
        <w:gridCol w:w="1112"/>
        <w:gridCol w:w="1112"/>
        <w:gridCol w:w="7136"/>
      </w:tblGrid>
      <w:tr w:rsidR="00F75180" w:rsidRPr="007764E1" w14:paraId="79063635" w14:textId="77777777" w:rsidTr="00B836FA">
        <w:trPr>
          <w:cantSplit/>
          <w:jc w:val="center"/>
        </w:trPr>
        <w:tc>
          <w:tcPr>
            <w:tcW w:w="1112" w:type="dxa"/>
            <w:tcBorders>
              <w:top w:val="single" w:sz="6" w:space="0" w:color="auto"/>
              <w:left w:val="single" w:sz="6" w:space="0" w:color="auto"/>
            </w:tcBorders>
          </w:tcPr>
          <w:p w14:paraId="589C3AD3" w14:textId="77777777" w:rsidR="00F75180" w:rsidRPr="007764E1" w:rsidRDefault="004264E6" w:rsidP="00B836FA">
            <w:pPr>
              <w:rPr>
                <w:rStyle w:val="Table"/>
                <w:iCs/>
              </w:rPr>
            </w:pPr>
            <w:r>
              <w:rPr>
                <w:rStyle w:val="Table"/>
                <w:iCs/>
              </w:rPr>
              <w:t>From*</w:t>
            </w:r>
          </w:p>
        </w:tc>
        <w:tc>
          <w:tcPr>
            <w:tcW w:w="1112" w:type="dxa"/>
            <w:tcBorders>
              <w:top w:val="single" w:sz="6" w:space="0" w:color="auto"/>
              <w:left w:val="single" w:sz="6" w:space="0" w:color="auto"/>
            </w:tcBorders>
          </w:tcPr>
          <w:p w14:paraId="7C8988D7" w14:textId="77777777" w:rsidR="00F75180" w:rsidRPr="007764E1" w:rsidRDefault="004264E6" w:rsidP="00B836FA">
            <w:pPr>
              <w:rPr>
                <w:rStyle w:val="Table"/>
                <w:iCs/>
              </w:rPr>
            </w:pPr>
            <w:r>
              <w:rPr>
                <w:rStyle w:val="Table"/>
                <w:iCs/>
              </w:rPr>
              <w:t>To*</w:t>
            </w:r>
          </w:p>
        </w:tc>
        <w:tc>
          <w:tcPr>
            <w:tcW w:w="7136" w:type="dxa"/>
            <w:tcBorders>
              <w:top w:val="single" w:sz="6" w:space="0" w:color="auto"/>
              <w:left w:val="single" w:sz="6" w:space="0" w:color="auto"/>
              <w:right w:val="single" w:sz="6" w:space="0" w:color="auto"/>
            </w:tcBorders>
          </w:tcPr>
          <w:p w14:paraId="4353984A" w14:textId="77777777" w:rsidR="00F75180" w:rsidRPr="007764E1" w:rsidRDefault="004264E6" w:rsidP="00B836FA">
            <w:pPr>
              <w:rPr>
                <w:rStyle w:val="Table"/>
                <w:iCs/>
              </w:rPr>
            </w:pPr>
            <w:r>
              <w:rPr>
                <w:rStyle w:val="Table"/>
                <w:iCs/>
              </w:rPr>
              <w:t>Company, Project , Position, and Relevant Technical  and Management Experience*</w:t>
            </w:r>
          </w:p>
        </w:tc>
      </w:tr>
      <w:tr w:rsidR="00F75180" w:rsidRPr="007764E1" w14:paraId="3A051EE1" w14:textId="77777777" w:rsidTr="00B836FA">
        <w:trPr>
          <w:cantSplit/>
          <w:jc w:val="center"/>
        </w:trPr>
        <w:tc>
          <w:tcPr>
            <w:tcW w:w="1112" w:type="dxa"/>
            <w:tcBorders>
              <w:top w:val="single" w:sz="6" w:space="0" w:color="auto"/>
              <w:left w:val="single" w:sz="6" w:space="0" w:color="auto"/>
            </w:tcBorders>
          </w:tcPr>
          <w:p w14:paraId="7E5A7B99" w14:textId="77777777" w:rsidR="00F75180" w:rsidRPr="007764E1" w:rsidRDefault="00F75180" w:rsidP="00B836FA">
            <w:pPr>
              <w:rPr>
                <w:rStyle w:val="Table"/>
                <w:i/>
                <w:spacing w:val="-2"/>
              </w:rPr>
            </w:pPr>
          </w:p>
        </w:tc>
        <w:tc>
          <w:tcPr>
            <w:tcW w:w="1112" w:type="dxa"/>
            <w:tcBorders>
              <w:top w:val="single" w:sz="6" w:space="0" w:color="auto"/>
              <w:left w:val="single" w:sz="6" w:space="0" w:color="auto"/>
            </w:tcBorders>
          </w:tcPr>
          <w:p w14:paraId="70448F98" w14:textId="77777777" w:rsidR="00F75180" w:rsidRPr="007764E1" w:rsidRDefault="00F75180" w:rsidP="00B836FA">
            <w:pPr>
              <w:rPr>
                <w:rStyle w:val="Table"/>
                <w:i/>
                <w:spacing w:val="-2"/>
              </w:rPr>
            </w:pPr>
          </w:p>
        </w:tc>
        <w:tc>
          <w:tcPr>
            <w:tcW w:w="7136" w:type="dxa"/>
            <w:tcBorders>
              <w:top w:val="single" w:sz="6" w:space="0" w:color="auto"/>
              <w:left w:val="single" w:sz="6" w:space="0" w:color="auto"/>
              <w:right w:val="single" w:sz="6" w:space="0" w:color="auto"/>
            </w:tcBorders>
          </w:tcPr>
          <w:p w14:paraId="1145B388" w14:textId="77777777" w:rsidR="00F75180" w:rsidRPr="007764E1" w:rsidRDefault="00F75180" w:rsidP="00B836FA">
            <w:pPr>
              <w:rPr>
                <w:rStyle w:val="Table"/>
                <w:i/>
                <w:spacing w:val="-2"/>
              </w:rPr>
            </w:pPr>
          </w:p>
        </w:tc>
      </w:tr>
      <w:tr w:rsidR="00F75180" w:rsidRPr="007764E1" w14:paraId="331C86D6" w14:textId="77777777" w:rsidTr="00B836FA">
        <w:trPr>
          <w:cantSplit/>
          <w:jc w:val="center"/>
        </w:trPr>
        <w:tc>
          <w:tcPr>
            <w:tcW w:w="1112" w:type="dxa"/>
            <w:tcBorders>
              <w:top w:val="dotted" w:sz="4" w:space="0" w:color="auto"/>
              <w:left w:val="single" w:sz="6" w:space="0" w:color="auto"/>
            </w:tcBorders>
          </w:tcPr>
          <w:p w14:paraId="717E7999" w14:textId="77777777" w:rsidR="00F75180" w:rsidRPr="007764E1" w:rsidRDefault="00F75180" w:rsidP="00B836FA">
            <w:pPr>
              <w:rPr>
                <w:rStyle w:val="Table"/>
                <w:i/>
                <w:spacing w:val="-2"/>
              </w:rPr>
            </w:pPr>
          </w:p>
        </w:tc>
        <w:tc>
          <w:tcPr>
            <w:tcW w:w="1112" w:type="dxa"/>
            <w:tcBorders>
              <w:top w:val="dotted" w:sz="4" w:space="0" w:color="auto"/>
              <w:left w:val="single" w:sz="6" w:space="0" w:color="auto"/>
            </w:tcBorders>
          </w:tcPr>
          <w:p w14:paraId="1C0BD6F3" w14:textId="77777777" w:rsidR="00F75180" w:rsidRPr="007764E1" w:rsidRDefault="00F75180" w:rsidP="00B836FA">
            <w:pPr>
              <w:rPr>
                <w:rStyle w:val="Table"/>
                <w:i/>
                <w:spacing w:val="-2"/>
              </w:rPr>
            </w:pPr>
          </w:p>
        </w:tc>
        <w:tc>
          <w:tcPr>
            <w:tcW w:w="7136" w:type="dxa"/>
            <w:tcBorders>
              <w:top w:val="dotted" w:sz="4" w:space="0" w:color="auto"/>
              <w:left w:val="single" w:sz="6" w:space="0" w:color="auto"/>
              <w:right w:val="single" w:sz="6" w:space="0" w:color="auto"/>
            </w:tcBorders>
          </w:tcPr>
          <w:p w14:paraId="0D41DF34" w14:textId="77777777" w:rsidR="00F75180" w:rsidRPr="007764E1" w:rsidRDefault="00F75180" w:rsidP="00B836FA">
            <w:pPr>
              <w:rPr>
                <w:rStyle w:val="Table"/>
                <w:i/>
                <w:spacing w:val="-2"/>
              </w:rPr>
            </w:pPr>
          </w:p>
        </w:tc>
      </w:tr>
      <w:tr w:rsidR="00F75180" w:rsidRPr="007764E1" w14:paraId="61442860" w14:textId="77777777" w:rsidTr="00B836FA">
        <w:trPr>
          <w:cantSplit/>
          <w:jc w:val="center"/>
        </w:trPr>
        <w:tc>
          <w:tcPr>
            <w:tcW w:w="1112" w:type="dxa"/>
            <w:tcBorders>
              <w:top w:val="dotted" w:sz="4" w:space="0" w:color="auto"/>
              <w:left w:val="single" w:sz="6" w:space="0" w:color="auto"/>
              <w:bottom w:val="dotted" w:sz="4" w:space="0" w:color="auto"/>
            </w:tcBorders>
          </w:tcPr>
          <w:p w14:paraId="686D9B61" w14:textId="77777777" w:rsidR="00F75180" w:rsidRPr="007764E1" w:rsidRDefault="00F75180" w:rsidP="00B836FA">
            <w:pPr>
              <w:rPr>
                <w:rStyle w:val="Table"/>
                <w:i/>
                <w:spacing w:val="-2"/>
              </w:rPr>
            </w:pPr>
          </w:p>
        </w:tc>
        <w:tc>
          <w:tcPr>
            <w:tcW w:w="1112" w:type="dxa"/>
            <w:tcBorders>
              <w:top w:val="dotted" w:sz="4" w:space="0" w:color="auto"/>
              <w:left w:val="single" w:sz="6" w:space="0" w:color="auto"/>
              <w:bottom w:val="dotted" w:sz="4" w:space="0" w:color="auto"/>
            </w:tcBorders>
          </w:tcPr>
          <w:p w14:paraId="4FEEB7B2" w14:textId="77777777" w:rsidR="00F75180" w:rsidRPr="007764E1" w:rsidRDefault="00F75180" w:rsidP="00B836FA">
            <w:pPr>
              <w:rPr>
                <w:rStyle w:val="Table"/>
                <w:i/>
                <w:spacing w:val="-2"/>
              </w:rPr>
            </w:pPr>
          </w:p>
        </w:tc>
        <w:tc>
          <w:tcPr>
            <w:tcW w:w="7136" w:type="dxa"/>
            <w:tcBorders>
              <w:top w:val="dotted" w:sz="4" w:space="0" w:color="auto"/>
              <w:left w:val="single" w:sz="6" w:space="0" w:color="auto"/>
              <w:bottom w:val="dotted" w:sz="4" w:space="0" w:color="auto"/>
              <w:right w:val="single" w:sz="6" w:space="0" w:color="auto"/>
            </w:tcBorders>
          </w:tcPr>
          <w:p w14:paraId="140A113E" w14:textId="77777777" w:rsidR="00F75180" w:rsidRPr="007764E1" w:rsidRDefault="00F75180" w:rsidP="00B836FA">
            <w:pPr>
              <w:rPr>
                <w:rStyle w:val="Table"/>
                <w:i/>
                <w:spacing w:val="-2"/>
              </w:rPr>
            </w:pPr>
          </w:p>
        </w:tc>
      </w:tr>
      <w:tr w:rsidR="00F75180" w:rsidRPr="007764E1" w14:paraId="6E4AF7C8" w14:textId="77777777" w:rsidTr="00B836FA">
        <w:trPr>
          <w:cantSplit/>
          <w:jc w:val="center"/>
        </w:trPr>
        <w:tc>
          <w:tcPr>
            <w:tcW w:w="1112" w:type="dxa"/>
            <w:tcBorders>
              <w:top w:val="dotted" w:sz="4" w:space="0" w:color="auto"/>
              <w:left w:val="single" w:sz="6" w:space="0" w:color="auto"/>
              <w:bottom w:val="dotted" w:sz="4" w:space="0" w:color="auto"/>
            </w:tcBorders>
          </w:tcPr>
          <w:p w14:paraId="0ECDD534" w14:textId="77777777" w:rsidR="00F75180" w:rsidRPr="007764E1" w:rsidRDefault="00F75180" w:rsidP="00B836FA">
            <w:pPr>
              <w:rPr>
                <w:rStyle w:val="Table"/>
                <w:i/>
                <w:spacing w:val="-2"/>
              </w:rPr>
            </w:pPr>
          </w:p>
        </w:tc>
        <w:tc>
          <w:tcPr>
            <w:tcW w:w="1112" w:type="dxa"/>
            <w:tcBorders>
              <w:top w:val="dotted" w:sz="4" w:space="0" w:color="auto"/>
              <w:left w:val="single" w:sz="6" w:space="0" w:color="auto"/>
              <w:bottom w:val="dotted" w:sz="4" w:space="0" w:color="auto"/>
            </w:tcBorders>
          </w:tcPr>
          <w:p w14:paraId="0978D5B4" w14:textId="77777777" w:rsidR="00F75180" w:rsidRPr="007764E1" w:rsidRDefault="00F75180" w:rsidP="00B836FA">
            <w:pPr>
              <w:rPr>
                <w:rStyle w:val="Table"/>
                <w:i/>
                <w:spacing w:val="-2"/>
              </w:rPr>
            </w:pPr>
          </w:p>
        </w:tc>
        <w:tc>
          <w:tcPr>
            <w:tcW w:w="7136" w:type="dxa"/>
            <w:tcBorders>
              <w:top w:val="dotted" w:sz="4" w:space="0" w:color="auto"/>
              <w:left w:val="single" w:sz="6" w:space="0" w:color="auto"/>
              <w:bottom w:val="dotted" w:sz="4" w:space="0" w:color="auto"/>
              <w:right w:val="single" w:sz="6" w:space="0" w:color="auto"/>
            </w:tcBorders>
          </w:tcPr>
          <w:p w14:paraId="7BAB1B80" w14:textId="77777777" w:rsidR="00F75180" w:rsidRPr="007764E1" w:rsidRDefault="00F75180" w:rsidP="00B836FA">
            <w:pPr>
              <w:rPr>
                <w:rStyle w:val="Table"/>
                <w:i/>
                <w:spacing w:val="-2"/>
              </w:rPr>
            </w:pPr>
          </w:p>
        </w:tc>
      </w:tr>
      <w:tr w:rsidR="00F75180" w:rsidRPr="007764E1" w14:paraId="2AC4CE64" w14:textId="77777777" w:rsidTr="00B836FA">
        <w:trPr>
          <w:cantSplit/>
          <w:jc w:val="center"/>
        </w:trPr>
        <w:tc>
          <w:tcPr>
            <w:tcW w:w="1112" w:type="dxa"/>
            <w:tcBorders>
              <w:top w:val="dotted" w:sz="4" w:space="0" w:color="auto"/>
              <w:left w:val="single" w:sz="6" w:space="0" w:color="auto"/>
              <w:bottom w:val="dotted" w:sz="4" w:space="0" w:color="auto"/>
            </w:tcBorders>
          </w:tcPr>
          <w:p w14:paraId="4D109E47" w14:textId="77777777" w:rsidR="00F75180" w:rsidRPr="007764E1" w:rsidRDefault="00F75180" w:rsidP="00B836FA">
            <w:pPr>
              <w:rPr>
                <w:rStyle w:val="Table"/>
                <w:i/>
                <w:spacing w:val="-2"/>
              </w:rPr>
            </w:pPr>
          </w:p>
        </w:tc>
        <w:tc>
          <w:tcPr>
            <w:tcW w:w="1112" w:type="dxa"/>
            <w:tcBorders>
              <w:top w:val="dotted" w:sz="4" w:space="0" w:color="auto"/>
              <w:left w:val="single" w:sz="6" w:space="0" w:color="auto"/>
              <w:bottom w:val="dotted" w:sz="4" w:space="0" w:color="auto"/>
            </w:tcBorders>
          </w:tcPr>
          <w:p w14:paraId="1194F5EB" w14:textId="77777777" w:rsidR="00F75180" w:rsidRPr="007764E1" w:rsidRDefault="00F75180" w:rsidP="00B836FA">
            <w:pPr>
              <w:rPr>
                <w:rStyle w:val="Table"/>
                <w:i/>
                <w:spacing w:val="-2"/>
              </w:rPr>
            </w:pPr>
          </w:p>
        </w:tc>
        <w:tc>
          <w:tcPr>
            <w:tcW w:w="7136" w:type="dxa"/>
            <w:tcBorders>
              <w:top w:val="dotted" w:sz="4" w:space="0" w:color="auto"/>
              <w:left w:val="single" w:sz="6" w:space="0" w:color="auto"/>
              <w:bottom w:val="dotted" w:sz="4" w:space="0" w:color="auto"/>
              <w:right w:val="single" w:sz="6" w:space="0" w:color="auto"/>
            </w:tcBorders>
          </w:tcPr>
          <w:p w14:paraId="1AAAEFF8" w14:textId="77777777" w:rsidR="00F75180" w:rsidRPr="007764E1" w:rsidRDefault="00F75180" w:rsidP="00B836FA">
            <w:pPr>
              <w:rPr>
                <w:rStyle w:val="Table"/>
                <w:i/>
                <w:spacing w:val="-2"/>
              </w:rPr>
            </w:pPr>
          </w:p>
        </w:tc>
      </w:tr>
      <w:tr w:rsidR="00F75180" w:rsidRPr="007764E1" w14:paraId="074208C2" w14:textId="77777777" w:rsidTr="00B836FA">
        <w:trPr>
          <w:cantSplit/>
          <w:jc w:val="center"/>
        </w:trPr>
        <w:tc>
          <w:tcPr>
            <w:tcW w:w="1112" w:type="dxa"/>
            <w:tcBorders>
              <w:top w:val="dotted" w:sz="4" w:space="0" w:color="auto"/>
              <w:left w:val="single" w:sz="6" w:space="0" w:color="auto"/>
              <w:bottom w:val="dotted" w:sz="4" w:space="0" w:color="auto"/>
            </w:tcBorders>
          </w:tcPr>
          <w:p w14:paraId="5B2EAF3D" w14:textId="77777777" w:rsidR="00F75180" w:rsidRPr="007764E1" w:rsidRDefault="00F75180" w:rsidP="00B836FA">
            <w:pPr>
              <w:rPr>
                <w:rStyle w:val="Table"/>
                <w:i/>
                <w:spacing w:val="-2"/>
              </w:rPr>
            </w:pPr>
          </w:p>
        </w:tc>
        <w:tc>
          <w:tcPr>
            <w:tcW w:w="1112" w:type="dxa"/>
            <w:tcBorders>
              <w:top w:val="dotted" w:sz="4" w:space="0" w:color="auto"/>
              <w:left w:val="single" w:sz="6" w:space="0" w:color="auto"/>
              <w:bottom w:val="dotted" w:sz="4" w:space="0" w:color="auto"/>
            </w:tcBorders>
          </w:tcPr>
          <w:p w14:paraId="290599FE" w14:textId="77777777" w:rsidR="00F75180" w:rsidRPr="007764E1" w:rsidRDefault="00F75180" w:rsidP="00B836FA">
            <w:pPr>
              <w:rPr>
                <w:rStyle w:val="Table"/>
                <w:i/>
                <w:spacing w:val="-2"/>
              </w:rPr>
            </w:pPr>
          </w:p>
        </w:tc>
        <w:tc>
          <w:tcPr>
            <w:tcW w:w="7136" w:type="dxa"/>
            <w:tcBorders>
              <w:top w:val="dotted" w:sz="4" w:space="0" w:color="auto"/>
              <w:left w:val="single" w:sz="6" w:space="0" w:color="auto"/>
              <w:bottom w:val="dotted" w:sz="4" w:space="0" w:color="auto"/>
              <w:right w:val="single" w:sz="6" w:space="0" w:color="auto"/>
            </w:tcBorders>
          </w:tcPr>
          <w:p w14:paraId="56F16F27" w14:textId="77777777" w:rsidR="00F75180" w:rsidRPr="007764E1" w:rsidRDefault="00F75180" w:rsidP="00B836FA">
            <w:pPr>
              <w:rPr>
                <w:rStyle w:val="Table"/>
                <w:i/>
                <w:spacing w:val="-2"/>
              </w:rPr>
            </w:pPr>
          </w:p>
        </w:tc>
      </w:tr>
      <w:tr w:rsidR="00F75180" w:rsidRPr="007764E1" w14:paraId="39E843C8" w14:textId="77777777" w:rsidTr="00B836FA">
        <w:trPr>
          <w:cantSplit/>
          <w:jc w:val="center"/>
        </w:trPr>
        <w:tc>
          <w:tcPr>
            <w:tcW w:w="1112" w:type="dxa"/>
            <w:tcBorders>
              <w:top w:val="dotted" w:sz="4" w:space="0" w:color="auto"/>
              <w:left w:val="single" w:sz="6" w:space="0" w:color="auto"/>
              <w:bottom w:val="dotted" w:sz="4" w:space="0" w:color="auto"/>
            </w:tcBorders>
          </w:tcPr>
          <w:p w14:paraId="0B56A8F0" w14:textId="77777777" w:rsidR="00F75180" w:rsidRPr="007764E1" w:rsidRDefault="00F75180" w:rsidP="00B836FA">
            <w:pPr>
              <w:rPr>
                <w:rStyle w:val="Table"/>
                <w:i/>
                <w:spacing w:val="-2"/>
              </w:rPr>
            </w:pPr>
          </w:p>
        </w:tc>
        <w:tc>
          <w:tcPr>
            <w:tcW w:w="1112" w:type="dxa"/>
            <w:tcBorders>
              <w:top w:val="dotted" w:sz="4" w:space="0" w:color="auto"/>
              <w:left w:val="single" w:sz="6" w:space="0" w:color="auto"/>
              <w:bottom w:val="dotted" w:sz="4" w:space="0" w:color="auto"/>
            </w:tcBorders>
          </w:tcPr>
          <w:p w14:paraId="169BA3FB" w14:textId="77777777" w:rsidR="00F75180" w:rsidRPr="007764E1" w:rsidRDefault="00F75180" w:rsidP="00B836FA">
            <w:pPr>
              <w:rPr>
                <w:rStyle w:val="Table"/>
                <w:i/>
                <w:spacing w:val="-2"/>
              </w:rPr>
            </w:pPr>
          </w:p>
        </w:tc>
        <w:tc>
          <w:tcPr>
            <w:tcW w:w="7136" w:type="dxa"/>
            <w:tcBorders>
              <w:top w:val="dotted" w:sz="4" w:space="0" w:color="auto"/>
              <w:left w:val="single" w:sz="6" w:space="0" w:color="auto"/>
              <w:bottom w:val="dotted" w:sz="4" w:space="0" w:color="auto"/>
              <w:right w:val="single" w:sz="6" w:space="0" w:color="auto"/>
            </w:tcBorders>
          </w:tcPr>
          <w:p w14:paraId="6BEE8EC6" w14:textId="77777777" w:rsidR="00F75180" w:rsidRPr="007764E1" w:rsidRDefault="00F75180" w:rsidP="00B836FA">
            <w:pPr>
              <w:rPr>
                <w:rStyle w:val="Table"/>
                <w:i/>
                <w:spacing w:val="-2"/>
              </w:rPr>
            </w:pPr>
          </w:p>
        </w:tc>
      </w:tr>
      <w:tr w:rsidR="00F75180" w:rsidRPr="007764E1" w14:paraId="73ECCCC6" w14:textId="77777777" w:rsidTr="00B836FA">
        <w:trPr>
          <w:cantSplit/>
          <w:jc w:val="center"/>
        </w:trPr>
        <w:tc>
          <w:tcPr>
            <w:tcW w:w="1112" w:type="dxa"/>
            <w:tcBorders>
              <w:top w:val="dotted" w:sz="4" w:space="0" w:color="auto"/>
              <w:left w:val="single" w:sz="6" w:space="0" w:color="auto"/>
              <w:bottom w:val="dotted" w:sz="4" w:space="0" w:color="auto"/>
            </w:tcBorders>
          </w:tcPr>
          <w:p w14:paraId="1E7D2141" w14:textId="77777777" w:rsidR="00F75180" w:rsidRPr="007764E1" w:rsidRDefault="00F75180" w:rsidP="00B836FA">
            <w:pPr>
              <w:rPr>
                <w:rStyle w:val="Table"/>
                <w:i/>
                <w:spacing w:val="-2"/>
              </w:rPr>
            </w:pPr>
          </w:p>
        </w:tc>
        <w:tc>
          <w:tcPr>
            <w:tcW w:w="1112" w:type="dxa"/>
            <w:tcBorders>
              <w:top w:val="dotted" w:sz="4" w:space="0" w:color="auto"/>
              <w:left w:val="single" w:sz="6" w:space="0" w:color="auto"/>
              <w:bottom w:val="dotted" w:sz="4" w:space="0" w:color="auto"/>
            </w:tcBorders>
          </w:tcPr>
          <w:p w14:paraId="41718D09" w14:textId="77777777" w:rsidR="00F75180" w:rsidRPr="007764E1" w:rsidRDefault="00F75180" w:rsidP="00B836FA">
            <w:pPr>
              <w:rPr>
                <w:rStyle w:val="Table"/>
                <w:i/>
                <w:spacing w:val="-2"/>
              </w:rPr>
            </w:pPr>
          </w:p>
        </w:tc>
        <w:tc>
          <w:tcPr>
            <w:tcW w:w="7136" w:type="dxa"/>
            <w:tcBorders>
              <w:top w:val="dotted" w:sz="4" w:space="0" w:color="auto"/>
              <w:left w:val="single" w:sz="6" w:space="0" w:color="auto"/>
              <w:bottom w:val="dotted" w:sz="4" w:space="0" w:color="auto"/>
              <w:right w:val="single" w:sz="6" w:space="0" w:color="auto"/>
            </w:tcBorders>
          </w:tcPr>
          <w:p w14:paraId="3C3C649E" w14:textId="77777777" w:rsidR="00F75180" w:rsidRPr="007764E1" w:rsidRDefault="00F75180" w:rsidP="00B836FA">
            <w:pPr>
              <w:rPr>
                <w:rStyle w:val="Table"/>
                <w:i/>
                <w:spacing w:val="-2"/>
              </w:rPr>
            </w:pPr>
          </w:p>
        </w:tc>
      </w:tr>
      <w:tr w:rsidR="00F75180" w:rsidRPr="007764E1" w14:paraId="3E0CE22C" w14:textId="77777777" w:rsidTr="00B836FA">
        <w:trPr>
          <w:cantSplit/>
          <w:jc w:val="center"/>
        </w:trPr>
        <w:tc>
          <w:tcPr>
            <w:tcW w:w="1112" w:type="dxa"/>
            <w:tcBorders>
              <w:top w:val="dotted" w:sz="4" w:space="0" w:color="auto"/>
              <w:left w:val="single" w:sz="6" w:space="0" w:color="auto"/>
              <w:bottom w:val="dotted" w:sz="4" w:space="0" w:color="auto"/>
            </w:tcBorders>
          </w:tcPr>
          <w:p w14:paraId="5E78BDCA" w14:textId="77777777" w:rsidR="00F75180" w:rsidRPr="007764E1" w:rsidRDefault="00F75180" w:rsidP="00B836FA">
            <w:pPr>
              <w:rPr>
                <w:rStyle w:val="Table"/>
                <w:i/>
                <w:spacing w:val="-2"/>
              </w:rPr>
            </w:pPr>
          </w:p>
        </w:tc>
        <w:tc>
          <w:tcPr>
            <w:tcW w:w="1112" w:type="dxa"/>
            <w:tcBorders>
              <w:top w:val="dotted" w:sz="4" w:space="0" w:color="auto"/>
              <w:left w:val="single" w:sz="6" w:space="0" w:color="auto"/>
              <w:bottom w:val="dotted" w:sz="4" w:space="0" w:color="auto"/>
            </w:tcBorders>
          </w:tcPr>
          <w:p w14:paraId="5915E3F2" w14:textId="77777777" w:rsidR="00F75180" w:rsidRPr="007764E1" w:rsidRDefault="00F75180" w:rsidP="00B836FA">
            <w:pPr>
              <w:rPr>
                <w:rStyle w:val="Table"/>
                <w:i/>
                <w:spacing w:val="-2"/>
              </w:rPr>
            </w:pPr>
          </w:p>
        </w:tc>
        <w:tc>
          <w:tcPr>
            <w:tcW w:w="7136" w:type="dxa"/>
            <w:tcBorders>
              <w:top w:val="dotted" w:sz="4" w:space="0" w:color="auto"/>
              <w:left w:val="single" w:sz="6" w:space="0" w:color="auto"/>
              <w:bottom w:val="dotted" w:sz="4" w:space="0" w:color="auto"/>
              <w:right w:val="single" w:sz="6" w:space="0" w:color="auto"/>
            </w:tcBorders>
          </w:tcPr>
          <w:p w14:paraId="37D69487" w14:textId="77777777" w:rsidR="00F75180" w:rsidRPr="007764E1" w:rsidRDefault="00F75180" w:rsidP="00B836FA">
            <w:pPr>
              <w:rPr>
                <w:rStyle w:val="Table"/>
                <w:i/>
                <w:spacing w:val="-2"/>
              </w:rPr>
            </w:pPr>
          </w:p>
        </w:tc>
      </w:tr>
      <w:tr w:rsidR="00F75180" w:rsidRPr="007764E1" w14:paraId="673C9EF6" w14:textId="77777777" w:rsidTr="00B836FA">
        <w:trPr>
          <w:cantSplit/>
          <w:jc w:val="center"/>
        </w:trPr>
        <w:tc>
          <w:tcPr>
            <w:tcW w:w="1112" w:type="dxa"/>
            <w:tcBorders>
              <w:top w:val="dotted" w:sz="4" w:space="0" w:color="auto"/>
              <w:left w:val="single" w:sz="6" w:space="0" w:color="auto"/>
              <w:bottom w:val="dotted" w:sz="4" w:space="0" w:color="auto"/>
            </w:tcBorders>
          </w:tcPr>
          <w:p w14:paraId="0F4D97BE" w14:textId="77777777" w:rsidR="00F75180" w:rsidRPr="007764E1" w:rsidRDefault="00F75180" w:rsidP="00B836FA">
            <w:pPr>
              <w:rPr>
                <w:rStyle w:val="Table"/>
                <w:i/>
                <w:spacing w:val="-2"/>
              </w:rPr>
            </w:pPr>
          </w:p>
        </w:tc>
        <w:tc>
          <w:tcPr>
            <w:tcW w:w="1112" w:type="dxa"/>
            <w:tcBorders>
              <w:top w:val="dotted" w:sz="4" w:space="0" w:color="auto"/>
              <w:left w:val="single" w:sz="6" w:space="0" w:color="auto"/>
              <w:bottom w:val="dotted" w:sz="4" w:space="0" w:color="auto"/>
            </w:tcBorders>
          </w:tcPr>
          <w:p w14:paraId="2EC2FAC3" w14:textId="77777777" w:rsidR="00F75180" w:rsidRPr="007764E1" w:rsidRDefault="00F75180" w:rsidP="00B836FA">
            <w:pPr>
              <w:rPr>
                <w:rStyle w:val="Table"/>
                <w:i/>
                <w:spacing w:val="-2"/>
              </w:rPr>
            </w:pPr>
          </w:p>
        </w:tc>
        <w:tc>
          <w:tcPr>
            <w:tcW w:w="7136" w:type="dxa"/>
            <w:tcBorders>
              <w:top w:val="dotted" w:sz="4" w:space="0" w:color="auto"/>
              <w:left w:val="single" w:sz="6" w:space="0" w:color="auto"/>
              <w:bottom w:val="dotted" w:sz="4" w:space="0" w:color="auto"/>
              <w:right w:val="single" w:sz="6" w:space="0" w:color="auto"/>
            </w:tcBorders>
          </w:tcPr>
          <w:p w14:paraId="091AE129" w14:textId="77777777" w:rsidR="00F75180" w:rsidRPr="007764E1" w:rsidRDefault="00F75180" w:rsidP="00B836FA">
            <w:pPr>
              <w:rPr>
                <w:rStyle w:val="Table"/>
                <w:i/>
                <w:spacing w:val="-2"/>
              </w:rPr>
            </w:pPr>
          </w:p>
        </w:tc>
      </w:tr>
      <w:tr w:rsidR="00F75180" w:rsidRPr="007764E1" w14:paraId="5CAF297D" w14:textId="77777777" w:rsidTr="00B836FA">
        <w:trPr>
          <w:cantSplit/>
          <w:jc w:val="center"/>
        </w:trPr>
        <w:tc>
          <w:tcPr>
            <w:tcW w:w="1112" w:type="dxa"/>
            <w:tcBorders>
              <w:top w:val="dotted" w:sz="4" w:space="0" w:color="auto"/>
              <w:left w:val="single" w:sz="6" w:space="0" w:color="auto"/>
              <w:bottom w:val="dotted" w:sz="4" w:space="0" w:color="auto"/>
            </w:tcBorders>
          </w:tcPr>
          <w:p w14:paraId="1BAB1EA2" w14:textId="77777777" w:rsidR="00F75180" w:rsidRPr="007764E1" w:rsidRDefault="00F75180" w:rsidP="00B836FA">
            <w:pPr>
              <w:rPr>
                <w:rStyle w:val="Table"/>
                <w:i/>
                <w:spacing w:val="-2"/>
              </w:rPr>
            </w:pPr>
          </w:p>
        </w:tc>
        <w:tc>
          <w:tcPr>
            <w:tcW w:w="1112" w:type="dxa"/>
            <w:tcBorders>
              <w:top w:val="dotted" w:sz="4" w:space="0" w:color="auto"/>
              <w:left w:val="single" w:sz="6" w:space="0" w:color="auto"/>
              <w:bottom w:val="dotted" w:sz="4" w:space="0" w:color="auto"/>
            </w:tcBorders>
          </w:tcPr>
          <w:p w14:paraId="0EC2E979" w14:textId="77777777" w:rsidR="00F75180" w:rsidRPr="007764E1" w:rsidRDefault="00F75180" w:rsidP="00B836FA">
            <w:pPr>
              <w:rPr>
                <w:rStyle w:val="Table"/>
                <w:i/>
                <w:spacing w:val="-2"/>
              </w:rPr>
            </w:pPr>
          </w:p>
        </w:tc>
        <w:tc>
          <w:tcPr>
            <w:tcW w:w="7136" w:type="dxa"/>
            <w:tcBorders>
              <w:top w:val="dotted" w:sz="4" w:space="0" w:color="auto"/>
              <w:left w:val="single" w:sz="6" w:space="0" w:color="auto"/>
              <w:bottom w:val="dotted" w:sz="4" w:space="0" w:color="auto"/>
              <w:right w:val="single" w:sz="6" w:space="0" w:color="auto"/>
            </w:tcBorders>
          </w:tcPr>
          <w:p w14:paraId="66837868" w14:textId="77777777" w:rsidR="00F75180" w:rsidRPr="007764E1" w:rsidRDefault="00F75180" w:rsidP="00B836FA">
            <w:pPr>
              <w:rPr>
                <w:rStyle w:val="Table"/>
                <w:i/>
                <w:spacing w:val="-2"/>
              </w:rPr>
            </w:pPr>
          </w:p>
        </w:tc>
      </w:tr>
      <w:tr w:rsidR="00F75180" w:rsidRPr="007764E1" w14:paraId="16A6C34C" w14:textId="77777777" w:rsidTr="00B836FA">
        <w:trPr>
          <w:cantSplit/>
          <w:jc w:val="center"/>
        </w:trPr>
        <w:tc>
          <w:tcPr>
            <w:tcW w:w="1112" w:type="dxa"/>
            <w:tcBorders>
              <w:top w:val="dotted" w:sz="4" w:space="0" w:color="auto"/>
              <w:left w:val="single" w:sz="6" w:space="0" w:color="auto"/>
              <w:bottom w:val="dotted" w:sz="4" w:space="0" w:color="auto"/>
            </w:tcBorders>
          </w:tcPr>
          <w:p w14:paraId="46D775FA" w14:textId="77777777" w:rsidR="00F75180" w:rsidRPr="007764E1" w:rsidRDefault="00F75180" w:rsidP="00B836FA">
            <w:pPr>
              <w:rPr>
                <w:rStyle w:val="Table"/>
                <w:i/>
                <w:spacing w:val="-2"/>
              </w:rPr>
            </w:pPr>
          </w:p>
        </w:tc>
        <w:tc>
          <w:tcPr>
            <w:tcW w:w="1112" w:type="dxa"/>
            <w:tcBorders>
              <w:top w:val="dotted" w:sz="4" w:space="0" w:color="auto"/>
              <w:left w:val="single" w:sz="6" w:space="0" w:color="auto"/>
              <w:bottom w:val="dotted" w:sz="4" w:space="0" w:color="auto"/>
            </w:tcBorders>
          </w:tcPr>
          <w:p w14:paraId="52D5E24B" w14:textId="77777777" w:rsidR="00F75180" w:rsidRPr="007764E1" w:rsidRDefault="00F75180" w:rsidP="00B836FA">
            <w:pPr>
              <w:rPr>
                <w:rStyle w:val="Table"/>
                <w:i/>
                <w:spacing w:val="-2"/>
              </w:rPr>
            </w:pPr>
          </w:p>
        </w:tc>
        <w:tc>
          <w:tcPr>
            <w:tcW w:w="7136" w:type="dxa"/>
            <w:tcBorders>
              <w:top w:val="dotted" w:sz="4" w:space="0" w:color="auto"/>
              <w:left w:val="single" w:sz="6" w:space="0" w:color="auto"/>
              <w:bottom w:val="dotted" w:sz="4" w:space="0" w:color="auto"/>
              <w:right w:val="single" w:sz="6" w:space="0" w:color="auto"/>
            </w:tcBorders>
          </w:tcPr>
          <w:p w14:paraId="7257355A" w14:textId="77777777" w:rsidR="00F75180" w:rsidRPr="007764E1" w:rsidRDefault="00F75180" w:rsidP="00B836FA">
            <w:pPr>
              <w:rPr>
                <w:rStyle w:val="Table"/>
                <w:i/>
                <w:spacing w:val="-2"/>
              </w:rPr>
            </w:pPr>
          </w:p>
        </w:tc>
      </w:tr>
      <w:tr w:rsidR="00F75180" w:rsidRPr="007764E1" w14:paraId="5525C43E" w14:textId="77777777" w:rsidTr="00B836FA">
        <w:trPr>
          <w:cantSplit/>
          <w:jc w:val="center"/>
        </w:trPr>
        <w:tc>
          <w:tcPr>
            <w:tcW w:w="1112" w:type="dxa"/>
            <w:tcBorders>
              <w:top w:val="dotted" w:sz="4" w:space="0" w:color="auto"/>
              <w:left w:val="single" w:sz="6" w:space="0" w:color="auto"/>
              <w:bottom w:val="dotted" w:sz="4" w:space="0" w:color="auto"/>
            </w:tcBorders>
          </w:tcPr>
          <w:p w14:paraId="169EE8FE" w14:textId="77777777" w:rsidR="00F75180" w:rsidRPr="007764E1" w:rsidRDefault="00F75180" w:rsidP="00B836FA">
            <w:pPr>
              <w:rPr>
                <w:rStyle w:val="Table"/>
                <w:i/>
                <w:spacing w:val="-2"/>
              </w:rPr>
            </w:pPr>
          </w:p>
        </w:tc>
        <w:tc>
          <w:tcPr>
            <w:tcW w:w="1112" w:type="dxa"/>
            <w:tcBorders>
              <w:top w:val="dotted" w:sz="4" w:space="0" w:color="auto"/>
              <w:left w:val="single" w:sz="6" w:space="0" w:color="auto"/>
              <w:bottom w:val="dotted" w:sz="4" w:space="0" w:color="auto"/>
            </w:tcBorders>
          </w:tcPr>
          <w:p w14:paraId="695D1C75" w14:textId="77777777" w:rsidR="00F75180" w:rsidRPr="007764E1" w:rsidRDefault="00F75180" w:rsidP="00B836FA">
            <w:pPr>
              <w:rPr>
                <w:rStyle w:val="Table"/>
                <w:i/>
                <w:spacing w:val="-2"/>
              </w:rPr>
            </w:pPr>
          </w:p>
        </w:tc>
        <w:tc>
          <w:tcPr>
            <w:tcW w:w="7136" w:type="dxa"/>
            <w:tcBorders>
              <w:top w:val="dotted" w:sz="4" w:space="0" w:color="auto"/>
              <w:left w:val="single" w:sz="6" w:space="0" w:color="auto"/>
              <w:bottom w:val="dotted" w:sz="4" w:space="0" w:color="auto"/>
              <w:right w:val="single" w:sz="6" w:space="0" w:color="auto"/>
            </w:tcBorders>
          </w:tcPr>
          <w:p w14:paraId="34199995" w14:textId="77777777" w:rsidR="00F75180" w:rsidRPr="007764E1" w:rsidRDefault="00F75180" w:rsidP="00B836FA">
            <w:pPr>
              <w:rPr>
                <w:rStyle w:val="Table"/>
                <w:i/>
                <w:spacing w:val="-2"/>
              </w:rPr>
            </w:pPr>
          </w:p>
        </w:tc>
      </w:tr>
      <w:tr w:rsidR="00F75180" w:rsidRPr="007764E1" w14:paraId="61489070" w14:textId="77777777" w:rsidTr="00B836FA">
        <w:trPr>
          <w:cantSplit/>
          <w:jc w:val="center"/>
        </w:trPr>
        <w:tc>
          <w:tcPr>
            <w:tcW w:w="1112" w:type="dxa"/>
            <w:tcBorders>
              <w:top w:val="dotted" w:sz="4" w:space="0" w:color="auto"/>
              <w:left w:val="single" w:sz="6" w:space="0" w:color="auto"/>
              <w:bottom w:val="single" w:sz="6" w:space="0" w:color="auto"/>
            </w:tcBorders>
          </w:tcPr>
          <w:p w14:paraId="24E65392" w14:textId="77777777" w:rsidR="00F75180" w:rsidRPr="007764E1" w:rsidRDefault="00F75180" w:rsidP="00B836FA">
            <w:pPr>
              <w:rPr>
                <w:rStyle w:val="Table"/>
                <w:i/>
                <w:spacing w:val="-2"/>
              </w:rPr>
            </w:pPr>
          </w:p>
        </w:tc>
        <w:tc>
          <w:tcPr>
            <w:tcW w:w="1112" w:type="dxa"/>
            <w:tcBorders>
              <w:top w:val="dotted" w:sz="4" w:space="0" w:color="auto"/>
              <w:left w:val="single" w:sz="6" w:space="0" w:color="auto"/>
              <w:bottom w:val="single" w:sz="6" w:space="0" w:color="auto"/>
            </w:tcBorders>
          </w:tcPr>
          <w:p w14:paraId="3320C1BC" w14:textId="77777777" w:rsidR="00F75180" w:rsidRPr="007764E1" w:rsidRDefault="00F75180" w:rsidP="00B836FA">
            <w:pPr>
              <w:rPr>
                <w:rStyle w:val="Table"/>
                <w:i/>
                <w:spacing w:val="-2"/>
              </w:rPr>
            </w:pPr>
          </w:p>
        </w:tc>
        <w:tc>
          <w:tcPr>
            <w:tcW w:w="7136" w:type="dxa"/>
            <w:tcBorders>
              <w:top w:val="dotted" w:sz="4" w:space="0" w:color="auto"/>
              <w:left w:val="single" w:sz="6" w:space="0" w:color="auto"/>
              <w:bottom w:val="single" w:sz="6" w:space="0" w:color="auto"/>
              <w:right w:val="single" w:sz="6" w:space="0" w:color="auto"/>
            </w:tcBorders>
          </w:tcPr>
          <w:p w14:paraId="0AB51DE5" w14:textId="77777777" w:rsidR="00F75180" w:rsidRPr="007764E1" w:rsidRDefault="00F75180" w:rsidP="00B836FA">
            <w:pPr>
              <w:rPr>
                <w:rStyle w:val="Table"/>
                <w:i/>
                <w:spacing w:val="-2"/>
              </w:rPr>
            </w:pPr>
          </w:p>
        </w:tc>
      </w:tr>
    </w:tbl>
    <w:p w14:paraId="37DA0602" w14:textId="59F33768" w:rsidR="00F75180" w:rsidRPr="007764E1" w:rsidRDefault="004264E6" w:rsidP="00F75180">
      <w:pPr>
        <w:pStyle w:val="S4-Header2"/>
        <w:rPr>
          <w:sz w:val="24"/>
        </w:rPr>
      </w:pPr>
      <w:r w:rsidRPr="004061FC">
        <w:br w:type="page"/>
      </w:r>
      <w:bookmarkStart w:id="407" w:name="_Toc138144064"/>
      <w:bookmarkStart w:id="408" w:name="_Toc365035723"/>
      <w:r w:rsidRPr="004061FC">
        <w:lastRenderedPageBreak/>
        <w:t>Forms for Equipment</w:t>
      </w:r>
      <w:bookmarkEnd w:id="407"/>
      <w:bookmarkEnd w:id="408"/>
    </w:p>
    <w:p w14:paraId="42255517" w14:textId="77777777" w:rsidR="00F75180" w:rsidRPr="004061FC" w:rsidRDefault="004264E6" w:rsidP="00F75180">
      <w:pPr>
        <w:jc w:val="both"/>
        <w:rPr>
          <w:rStyle w:val="Table"/>
          <w:iCs/>
          <w:spacing w:val="-2"/>
        </w:rPr>
      </w:pPr>
      <w:r>
        <w:rPr>
          <w:rStyle w:val="Table"/>
          <w:iCs/>
          <w:spacing w:val="-2"/>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 The Bidder shall provide all the information requested below, to the extent possible. Fields with asterisk (*) shall be used for evaluation.</w:t>
      </w:r>
    </w:p>
    <w:p w14:paraId="2D3E2F72" w14:textId="77777777" w:rsidR="00F75180" w:rsidRPr="007764E1" w:rsidRDefault="00F75180" w:rsidP="00F75180">
      <w:pPr>
        <w:jc w:val="both"/>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F75180" w:rsidRPr="007764E1" w14:paraId="46DA93A9" w14:textId="77777777" w:rsidTr="00B836FA">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14:paraId="45AEE4F5" w14:textId="77777777" w:rsidR="00F75180" w:rsidRPr="007764E1" w:rsidRDefault="004264E6" w:rsidP="00B836FA">
            <w:pPr>
              <w:jc w:val="both"/>
              <w:rPr>
                <w:rStyle w:val="Table"/>
                <w:b/>
                <w:bCs/>
                <w:spacing w:val="-2"/>
              </w:rPr>
            </w:pPr>
            <w:r>
              <w:rPr>
                <w:rStyle w:val="Table"/>
                <w:b/>
                <w:bCs/>
                <w:spacing w:val="-2"/>
              </w:rPr>
              <w:t>Type of Equipment*</w:t>
            </w:r>
          </w:p>
          <w:p w14:paraId="61925BDA" w14:textId="77777777" w:rsidR="00F75180" w:rsidRPr="007764E1" w:rsidRDefault="00F75180" w:rsidP="00B836FA">
            <w:pPr>
              <w:jc w:val="both"/>
              <w:rPr>
                <w:rStyle w:val="Table"/>
                <w:b/>
                <w:bCs/>
                <w:spacing w:val="-2"/>
              </w:rPr>
            </w:pPr>
          </w:p>
        </w:tc>
      </w:tr>
      <w:tr w:rsidR="00F75180" w:rsidRPr="007764E1" w14:paraId="1BBEB888" w14:textId="77777777" w:rsidTr="00B836FA">
        <w:trPr>
          <w:cantSplit/>
          <w:jc w:val="center"/>
        </w:trPr>
        <w:tc>
          <w:tcPr>
            <w:tcW w:w="1440" w:type="dxa"/>
            <w:tcBorders>
              <w:top w:val="single" w:sz="6" w:space="0" w:color="auto"/>
              <w:left w:val="single" w:sz="6" w:space="0" w:color="auto"/>
            </w:tcBorders>
          </w:tcPr>
          <w:p w14:paraId="4A5F8F96" w14:textId="77777777" w:rsidR="00F75180" w:rsidRPr="007764E1" w:rsidRDefault="004264E6" w:rsidP="00B836FA">
            <w:pPr>
              <w:jc w:val="both"/>
              <w:rPr>
                <w:rStyle w:val="Table"/>
                <w:b/>
                <w:bCs/>
                <w:spacing w:val="-2"/>
              </w:rPr>
            </w:pPr>
            <w:r>
              <w:rPr>
                <w:rStyle w:val="Table"/>
                <w:b/>
                <w:bCs/>
                <w:spacing w:val="-2"/>
              </w:rPr>
              <w:t>Equipment Information</w:t>
            </w:r>
          </w:p>
        </w:tc>
        <w:tc>
          <w:tcPr>
            <w:tcW w:w="3960" w:type="dxa"/>
            <w:tcBorders>
              <w:top w:val="single" w:sz="6" w:space="0" w:color="auto"/>
              <w:left w:val="single" w:sz="6" w:space="0" w:color="auto"/>
            </w:tcBorders>
          </w:tcPr>
          <w:p w14:paraId="4F145B7C" w14:textId="77777777" w:rsidR="00F75180" w:rsidRPr="007764E1" w:rsidRDefault="004264E6" w:rsidP="00B836FA">
            <w:pPr>
              <w:jc w:val="both"/>
              <w:rPr>
                <w:rStyle w:val="Table"/>
                <w:b/>
                <w:bCs/>
                <w:spacing w:val="-2"/>
              </w:rPr>
            </w:pPr>
            <w:r>
              <w:rPr>
                <w:rStyle w:val="Table"/>
                <w:b/>
                <w:bCs/>
                <w:spacing w:val="-2"/>
              </w:rPr>
              <w:t xml:space="preserve">Name of manufacturer, </w:t>
            </w:r>
          </w:p>
          <w:p w14:paraId="5B0696C3" w14:textId="77777777" w:rsidR="00F75180" w:rsidRPr="007764E1" w:rsidRDefault="00F75180" w:rsidP="00B836FA">
            <w:pPr>
              <w:jc w:val="both"/>
              <w:rPr>
                <w:rStyle w:val="Table"/>
                <w:b/>
                <w:bCs/>
                <w:spacing w:val="-2"/>
              </w:rPr>
            </w:pPr>
          </w:p>
          <w:p w14:paraId="26D29434" w14:textId="77777777" w:rsidR="00F75180" w:rsidRPr="007764E1" w:rsidRDefault="00F75180" w:rsidP="00B836FA">
            <w:pPr>
              <w:jc w:val="both"/>
              <w:rPr>
                <w:rStyle w:val="Table"/>
                <w:b/>
                <w:bCs/>
                <w:spacing w:val="-2"/>
              </w:rPr>
            </w:pPr>
          </w:p>
          <w:p w14:paraId="778C4ECD" w14:textId="77777777" w:rsidR="00F75180" w:rsidRPr="007764E1" w:rsidRDefault="00F75180" w:rsidP="00B836FA">
            <w:pPr>
              <w:jc w:val="both"/>
              <w:rPr>
                <w:rStyle w:val="Table"/>
                <w:b/>
                <w:bCs/>
                <w:spacing w:val="-2"/>
              </w:rPr>
            </w:pPr>
          </w:p>
        </w:tc>
        <w:tc>
          <w:tcPr>
            <w:tcW w:w="4140" w:type="dxa"/>
            <w:tcBorders>
              <w:top w:val="single" w:sz="6" w:space="0" w:color="auto"/>
              <w:left w:val="single" w:sz="6" w:space="0" w:color="auto"/>
              <w:right w:val="single" w:sz="6" w:space="0" w:color="auto"/>
            </w:tcBorders>
          </w:tcPr>
          <w:p w14:paraId="5CB80C5A" w14:textId="77777777" w:rsidR="00F75180" w:rsidRPr="007764E1" w:rsidRDefault="004264E6" w:rsidP="00B836FA">
            <w:pPr>
              <w:jc w:val="both"/>
              <w:rPr>
                <w:rStyle w:val="Table"/>
                <w:b/>
                <w:bCs/>
                <w:spacing w:val="-2"/>
              </w:rPr>
            </w:pPr>
            <w:r>
              <w:rPr>
                <w:rStyle w:val="Table"/>
                <w:b/>
                <w:bCs/>
                <w:spacing w:val="-2"/>
              </w:rPr>
              <w:t>Model and power rating</w:t>
            </w:r>
          </w:p>
        </w:tc>
      </w:tr>
      <w:tr w:rsidR="00F75180" w:rsidRPr="007764E1" w14:paraId="39772430" w14:textId="77777777" w:rsidTr="00B836FA">
        <w:trPr>
          <w:cantSplit/>
          <w:jc w:val="center"/>
        </w:trPr>
        <w:tc>
          <w:tcPr>
            <w:tcW w:w="1440" w:type="dxa"/>
            <w:tcBorders>
              <w:left w:val="single" w:sz="6" w:space="0" w:color="auto"/>
            </w:tcBorders>
          </w:tcPr>
          <w:p w14:paraId="7EB9F918" w14:textId="77777777" w:rsidR="00F75180" w:rsidRPr="007764E1" w:rsidRDefault="00F75180" w:rsidP="00B836FA">
            <w:pPr>
              <w:jc w:val="both"/>
              <w:rPr>
                <w:rStyle w:val="Table"/>
                <w:b/>
                <w:bCs/>
                <w:spacing w:val="-2"/>
              </w:rPr>
            </w:pPr>
          </w:p>
        </w:tc>
        <w:tc>
          <w:tcPr>
            <w:tcW w:w="3960" w:type="dxa"/>
            <w:tcBorders>
              <w:top w:val="single" w:sz="6" w:space="0" w:color="auto"/>
              <w:left w:val="single" w:sz="6" w:space="0" w:color="auto"/>
            </w:tcBorders>
          </w:tcPr>
          <w:p w14:paraId="3F95F6B2" w14:textId="77777777" w:rsidR="00F75180" w:rsidRPr="007764E1" w:rsidRDefault="004264E6" w:rsidP="00B836FA">
            <w:pPr>
              <w:jc w:val="both"/>
              <w:rPr>
                <w:rStyle w:val="Table"/>
                <w:b/>
                <w:bCs/>
                <w:spacing w:val="-2"/>
              </w:rPr>
            </w:pPr>
            <w:r>
              <w:rPr>
                <w:rStyle w:val="Table"/>
                <w:b/>
                <w:bCs/>
                <w:spacing w:val="-2"/>
              </w:rPr>
              <w:t>Capacity*</w:t>
            </w:r>
          </w:p>
          <w:p w14:paraId="7725D092" w14:textId="77777777" w:rsidR="00F75180" w:rsidRPr="007764E1" w:rsidRDefault="00F75180" w:rsidP="00B836FA">
            <w:pPr>
              <w:jc w:val="both"/>
              <w:rPr>
                <w:rStyle w:val="Table"/>
                <w:b/>
                <w:bCs/>
                <w:spacing w:val="-2"/>
              </w:rPr>
            </w:pPr>
          </w:p>
          <w:p w14:paraId="00BF5CF1" w14:textId="77777777" w:rsidR="00F75180" w:rsidRPr="007764E1" w:rsidRDefault="00F75180" w:rsidP="00B836FA">
            <w:pPr>
              <w:jc w:val="both"/>
              <w:rPr>
                <w:rStyle w:val="Table"/>
                <w:b/>
                <w:bCs/>
                <w:spacing w:val="-2"/>
              </w:rPr>
            </w:pPr>
          </w:p>
        </w:tc>
        <w:tc>
          <w:tcPr>
            <w:tcW w:w="4140" w:type="dxa"/>
            <w:tcBorders>
              <w:top w:val="single" w:sz="6" w:space="0" w:color="auto"/>
              <w:left w:val="single" w:sz="6" w:space="0" w:color="auto"/>
              <w:right w:val="single" w:sz="6" w:space="0" w:color="auto"/>
            </w:tcBorders>
          </w:tcPr>
          <w:p w14:paraId="485D2C3E" w14:textId="77777777" w:rsidR="00F75180" w:rsidRPr="007764E1" w:rsidRDefault="004264E6" w:rsidP="00B836FA">
            <w:pPr>
              <w:jc w:val="both"/>
              <w:rPr>
                <w:rStyle w:val="Table"/>
                <w:b/>
                <w:bCs/>
                <w:spacing w:val="-2"/>
              </w:rPr>
            </w:pPr>
            <w:r>
              <w:rPr>
                <w:rStyle w:val="Table"/>
                <w:b/>
                <w:bCs/>
                <w:spacing w:val="-2"/>
              </w:rPr>
              <w:t>Year of manufacture*</w:t>
            </w:r>
          </w:p>
        </w:tc>
      </w:tr>
      <w:tr w:rsidR="00F75180" w:rsidRPr="007764E1" w14:paraId="0B1F42CA" w14:textId="77777777" w:rsidTr="00B836FA">
        <w:trPr>
          <w:cantSplit/>
          <w:jc w:val="center"/>
        </w:trPr>
        <w:tc>
          <w:tcPr>
            <w:tcW w:w="1440" w:type="dxa"/>
            <w:tcBorders>
              <w:top w:val="single" w:sz="6" w:space="0" w:color="auto"/>
              <w:left w:val="single" w:sz="6" w:space="0" w:color="auto"/>
            </w:tcBorders>
          </w:tcPr>
          <w:p w14:paraId="2AB40654" w14:textId="77777777" w:rsidR="00F75180" w:rsidRPr="007764E1" w:rsidRDefault="004264E6" w:rsidP="00B836FA">
            <w:pPr>
              <w:jc w:val="both"/>
              <w:rPr>
                <w:rStyle w:val="Table"/>
                <w:b/>
                <w:bCs/>
                <w:spacing w:val="-2"/>
              </w:rPr>
            </w:pPr>
            <w:r>
              <w:rPr>
                <w:rStyle w:val="Table"/>
                <w:b/>
                <w:bCs/>
                <w:spacing w:val="-2"/>
              </w:rPr>
              <w:t>Current Status</w:t>
            </w:r>
          </w:p>
        </w:tc>
        <w:tc>
          <w:tcPr>
            <w:tcW w:w="8100" w:type="dxa"/>
            <w:gridSpan w:val="2"/>
            <w:tcBorders>
              <w:top w:val="single" w:sz="6" w:space="0" w:color="auto"/>
              <w:left w:val="single" w:sz="6" w:space="0" w:color="auto"/>
              <w:right w:val="single" w:sz="6" w:space="0" w:color="auto"/>
            </w:tcBorders>
          </w:tcPr>
          <w:p w14:paraId="57638387" w14:textId="77777777" w:rsidR="00F75180" w:rsidRPr="007764E1" w:rsidRDefault="004264E6" w:rsidP="00B836FA">
            <w:pPr>
              <w:jc w:val="both"/>
              <w:rPr>
                <w:rStyle w:val="Table"/>
                <w:b/>
                <w:bCs/>
                <w:spacing w:val="-2"/>
              </w:rPr>
            </w:pPr>
            <w:r>
              <w:rPr>
                <w:rStyle w:val="Table"/>
                <w:b/>
                <w:bCs/>
                <w:spacing w:val="-2"/>
              </w:rPr>
              <w:t>Current location</w:t>
            </w:r>
          </w:p>
          <w:p w14:paraId="1FB9C908" w14:textId="77777777" w:rsidR="00F75180" w:rsidRPr="007764E1" w:rsidRDefault="00F75180" w:rsidP="00B836FA">
            <w:pPr>
              <w:jc w:val="both"/>
              <w:rPr>
                <w:rStyle w:val="Table"/>
                <w:b/>
                <w:bCs/>
                <w:spacing w:val="-2"/>
              </w:rPr>
            </w:pPr>
          </w:p>
          <w:p w14:paraId="3561FC77" w14:textId="77777777" w:rsidR="00F75180" w:rsidRPr="007764E1" w:rsidRDefault="00F75180" w:rsidP="00B836FA">
            <w:pPr>
              <w:jc w:val="both"/>
              <w:rPr>
                <w:rStyle w:val="Table"/>
                <w:b/>
                <w:bCs/>
                <w:spacing w:val="-2"/>
              </w:rPr>
            </w:pPr>
          </w:p>
        </w:tc>
      </w:tr>
      <w:tr w:rsidR="00F75180" w:rsidRPr="007764E1" w14:paraId="0B8E6D67" w14:textId="77777777" w:rsidTr="00B836FA">
        <w:trPr>
          <w:cantSplit/>
          <w:jc w:val="center"/>
        </w:trPr>
        <w:tc>
          <w:tcPr>
            <w:tcW w:w="1440" w:type="dxa"/>
            <w:tcBorders>
              <w:left w:val="single" w:sz="6" w:space="0" w:color="auto"/>
            </w:tcBorders>
          </w:tcPr>
          <w:p w14:paraId="495205E4" w14:textId="77777777" w:rsidR="00F75180" w:rsidRPr="007764E1" w:rsidRDefault="00F75180" w:rsidP="00B836FA">
            <w:pPr>
              <w:jc w:val="both"/>
              <w:rPr>
                <w:rStyle w:val="Table"/>
                <w:b/>
                <w:bCs/>
                <w:spacing w:val="-2"/>
              </w:rPr>
            </w:pPr>
          </w:p>
        </w:tc>
        <w:tc>
          <w:tcPr>
            <w:tcW w:w="8100" w:type="dxa"/>
            <w:gridSpan w:val="2"/>
            <w:tcBorders>
              <w:top w:val="single" w:sz="6" w:space="0" w:color="auto"/>
              <w:left w:val="single" w:sz="6" w:space="0" w:color="auto"/>
              <w:right w:val="single" w:sz="6" w:space="0" w:color="auto"/>
            </w:tcBorders>
          </w:tcPr>
          <w:p w14:paraId="6AB8D2BE" w14:textId="77777777" w:rsidR="00F75180" w:rsidRPr="007764E1" w:rsidRDefault="004264E6" w:rsidP="00B836FA">
            <w:pPr>
              <w:jc w:val="both"/>
              <w:rPr>
                <w:rStyle w:val="Table"/>
                <w:b/>
                <w:bCs/>
                <w:spacing w:val="-2"/>
              </w:rPr>
            </w:pPr>
            <w:r>
              <w:rPr>
                <w:rStyle w:val="Table"/>
                <w:b/>
                <w:bCs/>
                <w:spacing w:val="-2"/>
              </w:rPr>
              <w:t>Details of current commitments</w:t>
            </w:r>
          </w:p>
          <w:p w14:paraId="4F79B7D6" w14:textId="77777777" w:rsidR="00F75180" w:rsidRPr="007764E1" w:rsidRDefault="00F75180" w:rsidP="00B836FA">
            <w:pPr>
              <w:jc w:val="both"/>
              <w:rPr>
                <w:rStyle w:val="Table"/>
                <w:b/>
                <w:bCs/>
                <w:spacing w:val="-2"/>
              </w:rPr>
            </w:pPr>
          </w:p>
        </w:tc>
      </w:tr>
      <w:tr w:rsidR="00F75180" w:rsidRPr="007764E1" w14:paraId="050926F7" w14:textId="77777777" w:rsidTr="00B836FA">
        <w:trPr>
          <w:cantSplit/>
          <w:jc w:val="center"/>
        </w:trPr>
        <w:tc>
          <w:tcPr>
            <w:tcW w:w="1440" w:type="dxa"/>
            <w:tcBorders>
              <w:left w:val="single" w:sz="6" w:space="0" w:color="auto"/>
            </w:tcBorders>
          </w:tcPr>
          <w:p w14:paraId="7207C808" w14:textId="77777777" w:rsidR="00F75180" w:rsidRPr="007764E1" w:rsidRDefault="00F75180" w:rsidP="00B836FA">
            <w:pPr>
              <w:jc w:val="both"/>
              <w:rPr>
                <w:rStyle w:val="Table"/>
                <w:b/>
                <w:bCs/>
                <w:spacing w:val="-2"/>
              </w:rPr>
            </w:pPr>
          </w:p>
        </w:tc>
        <w:tc>
          <w:tcPr>
            <w:tcW w:w="8100" w:type="dxa"/>
            <w:gridSpan w:val="2"/>
            <w:tcBorders>
              <w:left w:val="single" w:sz="6" w:space="0" w:color="auto"/>
              <w:right w:val="single" w:sz="6" w:space="0" w:color="auto"/>
            </w:tcBorders>
          </w:tcPr>
          <w:p w14:paraId="2F91BCEA" w14:textId="77777777" w:rsidR="00F75180" w:rsidRPr="007764E1" w:rsidRDefault="00F75180" w:rsidP="00B836FA">
            <w:pPr>
              <w:jc w:val="both"/>
              <w:rPr>
                <w:rStyle w:val="Table"/>
                <w:b/>
                <w:bCs/>
                <w:spacing w:val="-2"/>
              </w:rPr>
            </w:pPr>
          </w:p>
        </w:tc>
      </w:tr>
      <w:tr w:rsidR="00F75180" w:rsidRPr="007764E1" w14:paraId="14590AA2" w14:textId="77777777" w:rsidTr="00B836FA">
        <w:trPr>
          <w:cantSplit/>
          <w:trHeight w:val="525"/>
          <w:jc w:val="center"/>
        </w:trPr>
        <w:tc>
          <w:tcPr>
            <w:tcW w:w="1440" w:type="dxa"/>
            <w:tcBorders>
              <w:top w:val="single" w:sz="6" w:space="0" w:color="auto"/>
              <w:left w:val="single" w:sz="6" w:space="0" w:color="auto"/>
              <w:bottom w:val="single" w:sz="6" w:space="0" w:color="auto"/>
            </w:tcBorders>
          </w:tcPr>
          <w:p w14:paraId="4B288FEC" w14:textId="77777777" w:rsidR="00F75180" w:rsidRPr="007764E1" w:rsidRDefault="004264E6" w:rsidP="00B836FA">
            <w:pPr>
              <w:jc w:val="both"/>
              <w:rPr>
                <w:rStyle w:val="Table"/>
                <w:b/>
                <w:bCs/>
                <w:spacing w:val="-2"/>
              </w:rPr>
            </w:pPr>
            <w:r>
              <w:rPr>
                <w:rStyle w:val="Table"/>
                <w:b/>
                <w:bCs/>
                <w:spacing w:val="-2"/>
              </w:rPr>
              <w:t>Source</w:t>
            </w:r>
          </w:p>
        </w:tc>
        <w:tc>
          <w:tcPr>
            <w:tcW w:w="8100" w:type="dxa"/>
            <w:gridSpan w:val="2"/>
            <w:tcBorders>
              <w:top w:val="single" w:sz="6" w:space="0" w:color="auto"/>
              <w:left w:val="single" w:sz="6" w:space="0" w:color="auto"/>
              <w:bottom w:val="single" w:sz="6" w:space="0" w:color="auto"/>
              <w:right w:val="single" w:sz="6" w:space="0" w:color="auto"/>
            </w:tcBorders>
          </w:tcPr>
          <w:p w14:paraId="6E26216E" w14:textId="77777777" w:rsidR="00F75180" w:rsidRPr="007764E1" w:rsidRDefault="004264E6" w:rsidP="00B836FA">
            <w:pPr>
              <w:jc w:val="both"/>
              <w:rPr>
                <w:rStyle w:val="Table"/>
                <w:b/>
                <w:bCs/>
                <w:spacing w:val="-2"/>
              </w:rPr>
            </w:pPr>
            <w:r>
              <w:rPr>
                <w:rStyle w:val="Table"/>
                <w:b/>
                <w:bCs/>
                <w:spacing w:val="-2"/>
              </w:rPr>
              <w:t>Indicate source of the equipment</w:t>
            </w:r>
          </w:p>
          <w:p w14:paraId="47DD6ADA" w14:textId="77777777" w:rsidR="00F75180" w:rsidRPr="00786295" w:rsidRDefault="004264E6" w:rsidP="00B836FA">
            <w:pPr>
              <w:jc w:val="both"/>
              <w:rPr>
                <w:rStyle w:val="Table"/>
                <w:b/>
                <w:bCs/>
                <w:spacing w:val="-2"/>
              </w:rPr>
            </w:pPr>
            <w:r>
              <w:rPr>
                <w:rStyle w:val="Table"/>
                <w:b/>
                <w:bCs/>
                <w:spacing w:val="-2"/>
              </w:rPr>
              <w:tab/>
            </w:r>
            <w:r w:rsidR="005624DD" w:rsidRPr="00396091">
              <w:rPr>
                <w:rStyle w:val="Table"/>
                <w:b/>
                <w:bCs/>
                <w:spacing w:val="-2"/>
              </w:rPr>
              <w:fldChar w:fldCharType="begin"/>
            </w:r>
            <w:r>
              <w:rPr>
                <w:rStyle w:val="Table"/>
                <w:b/>
                <w:bCs/>
                <w:spacing w:val="-2"/>
              </w:rPr>
              <w:instrText>symbol 111 \f "Wingdings" \s 12</w:instrText>
            </w:r>
            <w:r w:rsidR="005624DD" w:rsidRPr="00396091">
              <w:rPr>
                <w:rStyle w:val="Table"/>
                <w:b/>
                <w:bCs/>
                <w:spacing w:val="-2"/>
              </w:rPr>
              <w:fldChar w:fldCharType="separate"/>
            </w:r>
            <w:r>
              <w:rPr>
                <w:rStyle w:val="Table"/>
                <w:b/>
                <w:bCs/>
                <w:spacing w:val="-2"/>
              </w:rPr>
              <w:t>o</w:t>
            </w:r>
            <w:r w:rsidR="005624DD" w:rsidRPr="00396091">
              <w:rPr>
                <w:rStyle w:val="Table"/>
                <w:b/>
                <w:bCs/>
                <w:spacing w:val="-2"/>
              </w:rPr>
              <w:fldChar w:fldCharType="end"/>
            </w:r>
            <w:r w:rsidR="00F75180" w:rsidRPr="00786295">
              <w:rPr>
                <w:rStyle w:val="Table"/>
                <w:b/>
                <w:bCs/>
                <w:spacing w:val="-2"/>
              </w:rPr>
              <w:t xml:space="preserve"> Owned</w:t>
            </w:r>
            <w:r w:rsidR="00F75180" w:rsidRPr="00786295">
              <w:rPr>
                <w:rStyle w:val="Table"/>
                <w:b/>
                <w:bCs/>
                <w:spacing w:val="-2"/>
              </w:rPr>
              <w:tab/>
            </w:r>
            <w:r w:rsidR="005624DD" w:rsidRPr="00396091">
              <w:rPr>
                <w:rStyle w:val="Table"/>
                <w:b/>
                <w:bCs/>
                <w:spacing w:val="-2"/>
              </w:rPr>
              <w:fldChar w:fldCharType="begin"/>
            </w:r>
            <w:r>
              <w:rPr>
                <w:rStyle w:val="Table"/>
                <w:b/>
                <w:bCs/>
                <w:spacing w:val="-2"/>
              </w:rPr>
              <w:instrText>symbol 111 \f "Wingdings" \s 12</w:instrText>
            </w:r>
            <w:r w:rsidR="005624DD" w:rsidRPr="00396091">
              <w:rPr>
                <w:rStyle w:val="Table"/>
                <w:b/>
                <w:bCs/>
                <w:spacing w:val="-2"/>
              </w:rPr>
              <w:fldChar w:fldCharType="separate"/>
            </w:r>
            <w:r>
              <w:rPr>
                <w:rStyle w:val="Table"/>
                <w:b/>
                <w:bCs/>
                <w:spacing w:val="-2"/>
              </w:rPr>
              <w:t>o</w:t>
            </w:r>
            <w:r w:rsidR="005624DD" w:rsidRPr="00396091">
              <w:rPr>
                <w:rStyle w:val="Table"/>
                <w:b/>
                <w:bCs/>
                <w:spacing w:val="-2"/>
              </w:rPr>
              <w:fldChar w:fldCharType="end"/>
            </w:r>
            <w:r w:rsidR="00F75180" w:rsidRPr="00786295">
              <w:rPr>
                <w:rStyle w:val="Table"/>
                <w:b/>
                <w:bCs/>
                <w:spacing w:val="-2"/>
              </w:rPr>
              <w:t xml:space="preserve"> Rented</w:t>
            </w:r>
            <w:r w:rsidR="00F75180" w:rsidRPr="00786295">
              <w:rPr>
                <w:rStyle w:val="Table"/>
                <w:b/>
                <w:bCs/>
                <w:spacing w:val="-2"/>
              </w:rPr>
              <w:tab/>
            </w:r>
            <w:r w:rsidR="005624DD" w:rsidRPr="00396091">
              <w:rPr>
                <w:rStyle w:val="Table"/>
                <w:b/>
                <w:bCs/>
                <w:spacing w:val="-2"/>
              </w:rPr>
              <w:fldChar w:fldCharType="begin"/>
            </w:r>
            <w:r>
              <w:rPr>
                <w:rStyle w:val="Table"/>
                <w:b/>
                <w:bCs/>
                <w:spacing w:val="-2"/>
              </w:rPr>
              <w:instrText>symbol 111 \f "Wingdings" \s 12</w:instrText>
            </w:r>
            <w:r w:rsidR="005624DD" w:rsidRPr="00396091">
              <w:rPr>
                <w:rStyle w:val="Table"/>
                <w:b/>
                <w:bCs/>
                <w:spacing w:val="-2"/>
              </w:rPr>
              <w:fldChar w:fldCharType="separate"/>
            </w:r>
            <w:r>
              <w:rPr>
                <w:rStyle w:val="Table"/>
                <w:b/>
                <w:bCs/>
                <w:spacing w:val="-2"/>
              </w:rPr>
              <w:t>o</w:t>
            </w:r>
            <w:r w:rsidR="005624DD" w:rsidRPr="00396091">
              <w:rPr>
                <w:rStyle w:val="Table"/>
                <w:b/>
                <w:bCs/>
                <w:spacing w:val="-2"/>
              </w:rPr>
              <w:fldChar w:fldCharType="end"/>
            </w:r>
            <w:r w:rsidR="00F75180" w:rsidRPr="00786295">
              <w:rPr>
                <w:rStyle w:val="Table"/>
                <w:b/>
                <w:bCs/>
                <w:spacing w:val="-2"/>
              </w:rPr>
              <w:t xml:space="preserve"> Leased</w:t>
            </w:r>
            <w:r w:rsidR="00F75180" w:rsidRPr="00786295">
              <w:rPr>
                <w:rStyle w:val="Table"/>
                <w:b/>
                <w:bCs/>
                <w:spacing w:val="-2"/>
              </w:rPr>
              <w:tab/>
            </w:r>
            <w:r w:rsidR="005624DD" w:rsidRPr="00396091">
              <w:rPr>
                <w:rStyle w:val="Table"/>
                <w:b/>
                <w:bCs/>
                <w:spacing w:val="-2"/>
              </w:rPr>
              <w:fldChar w:fldCharType="begin"/>
            </w:r>
            <w:r>
              <w:rPr>
                <w:rStyle w:val="Table"/>
                <w:b/>
                <w:bCs/>
                <w:spacing w:val="-2"/>
              </w:rPr>
              <w:instrText>symbol 111 \f "Wingdings" \s 12</w:instrText>
            </w:r>
            <w:r w:rsidR="005624DD" w:rsidRPr="00396091">
              <w:rPr>
                <w:rStyle w:val="Table"/>
                <w:b/>
                <w:bCs/>
                <w:spacing w:val="-2"/>
              </w:rPr>
              <w:fldChar w:fldCharType="separate"/>
            </w:r>
            <w:r>
              <w:rPr>
                <w:rStyle w:val="Table"/>
                <w:b/>
                <w:bCs/>
                <w:spacing w:val="-2"/>
              </w:rPr>
              <w:t>o</w:t>
            </w:r>
            <w:r w:rsidR="005624DD" w:rsidRPr="00396091">
              <w:rPr>
                <w:rStyle w:val="Table"/>
                <w:b/>
                <w:bCs/>
                <w:spacing w:val="-2"/>
              </w:rPr>
              <w:fldChar w:fldCharType="end"/>
            </w:r>
            <w:r w:rsidR="00F75180" w:rsidRPr="00786295">
              <w:rPr>
                <w:rStyle w:val="Table"/>
                <w:b/>
                <w:bCs/>
                <w:spacing w:val="-2"/>
              </w:rPr>
              <w:t xml:space="preserve"> Specially manufactured</w:t>
            </w:r>
          </w:p>
        </w:tc>
      </w:tr>
    </w:tbl>
    <w:p w14:paraId="36F9AFBC" w14:textId="77777777" w:rsidR="00F75180" w:rsidRPr="007764E1" w:rsidRDefault="00F75180" w:rsidP="00F75180">
      <w:pPr>
        <w:jc w:val="both"/>
        <w:rPr>
          <w:rStyle w:val="Table"/>
          <w:spacing w:val="-2"/>
        </w:rPr>
      </w:pPr>
    </w:p>
    <w:p w14:paraId="23D792B2" w14:textId="77777777" w:rsidR="00F75180" w:rsidRPr="007764E1" w:rsidRDefault="00F75180" w:rsidP="00F75180">
      <w:pPr>
        <w:jc w:val="both"/>
        <w:rPr>
          <w:rStyle w:val="Table"/>
          <w:iCs/>
          <w:spacing w:val="-2"/>
        </w:rPr>
      </w:pPr>
    </w:p>
    <w:p w14:paraId="20237083" w14:textId="77777777" w:rsidR="00F75180" w:rsidRPr="007764E1" w:rsidRDefault="004264E6" w:rsidP="00F75180">
      <w:pPr>
        <w:jc w:val="both"/>
        <w:rPr>
          <w:rStyle w:val="Table"/>
          <w:iCs/>
          <w:spacing w:val="-2"/>
        </w:rPr>
      </w:pPr>
      <w:r>
        <w:rPr>
          <w:rStyle w:val="Table"/>
          <w:iCs/>
          <w:spacing w:val="-2"/>
        </w:rPr>
        <w:t>The following information shall be provided only for equipment not owned by the Bidder.</w:t>
      </w:r>
    </w:p>
    <w:p w14:paraId="0AA00DC3" w14:textId="77777777" w:rsidR="00F75180" w:rsidRPr="007764E1" w:rsidRDefault="00F75180" w:rsidP="00F75180">
      <w:pPr>
        <w:jc w:val="both"/>
        <w:rPr>
          <w:rStyle w:val="Table"/>
          <w:b/>
          <w:bCs/>
          <w:i/>
          <w:spacing w:val="-2"/>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F75180" w:rsidRPr="007764E1" w14:paraId="7283DF61" w14:textId="77777777" w:rsidTr="00B836FA">
        <w:trPr>
          <w:cantSplit/>
          <w:jc w:val="center"/>
        </w:trPr>
        <w:tc>
          <w:tcPr>
            <w:tcW w:w="1440" w:type="dxa"/>
            <w:tcBorders>
              <w:top w:val="single" w:sz="6" w:space="0" w:color="auto"/>
              <w:left w:val="single" w:sz="6" w:space="0" w:color="auto"/>
            </w:tcBorders>
          </w:tcPr>
          <w:p w14:paraId="393C9FD9" w14:textId="77777777" w:rsidR="00F75180" w:rsidRPr="007764E1" w:rsidRDefault="004264E6" w:rsidP="00B836FA">
            <w:pPr>
              <w:jc w:val="both"/>
              <w:rPr>
                <w:rStyle w:val="Table"/>
                <w:b/>
                <w:bCs/>
                <w:spacing w:val="-2"/>
              </w:rPr>
            </w:pPr>
            <w:r>
              <w:rPr>
                <w:rStyle w:val="Table"/>
                <w:b/>
                <w:bCs/>
                <w:spacing w:val="-2"/>
              </w:rPr>
              <w:t>Owner</w:t>
            </w:r>
          </w:p>
        </w:tc>
        <w:tc>
          <w:tcPr>
            <w:tcW w:w="8100" w:type="dxa"/>
            <w:gridSpan w:val="2"/>
            <w:tcBorders>
              <w:top w:val="single" w:sz="6" w:space="0" w:color="auto"/>
              <w:left w:val="single" w:sz="6" w:space="0" w:color="auto"/>
              <w:right w:val="single" w:sz="6" w:space="0" w:color="auto"/>
            </w:tcBorders>
          </w:tcPr>
          <w:p w14:paraId="65CD0F89" w14:textId="77777777" w:rsidR="00F75180" w:rsidRPr="007764E1" w:rsidRDefault="004264E6" w:rsidP="00B836FA">
            <w:pPr>
              <w:jc w:val="both"/>
              <w:rPr>
                <w:rStyle w:val="Table"/>
                <w:b/>
                <w:bCs/>
                <w:spacing w:val="-2"/>
              </w:rPr>
            </w:pPr>
            <w:r>
              <w:rPr>
                <w:rStyle w:val="Table"/>
                <w:b/>
                <w:bCs/>
                <w:spacing w:val="-2"/>
              </w:rPr>
              <w:t>Name of owner</w:t>
            </w:r>
          </w:p>
          <w:p w14:paraId="06D9F475" w14:textId="77777777" w:rsidR="00F75180" w:rsidRPr="007764E1" w:rsidRDefault="00F75180" w:rsidP="00B836FA">
            <w:pPr>
              <w:jc w:val="both"/>
              <w:rPr>
                <w:rStyle w:val="Table"/>
                <w:b/>
                <w:bCs/>
                <w:spacing w:val="-2"/>
              </w:rPr>
            </w:pPr>
          </w:p>
        </w:tc>
      </w:tr>
      <w:tr w:rsidR="00F75180" w:rsidRPr="007764E1" w14:paraId="59824072" w14:textId="77777777" w:rsidTr="00B836FA">
        <w:trPr>
          <w:cantSplit/>
          <w:jc w:val="center"/>
        </w:trPr>
        <w:tc>
          <w:tcPr>
            <w:tcW w:w="1440" w:type="dxa"/>
            <w:tcBorders>
              <w:left w:val="single" w:sz="6" w:space="0" w:color="auto"/>
            </w:tcBorders>
          </w:tcPr>
          <w:p w14:paraId="481D72E4" w14:textId="77777777" w:rsidR="00F75180" w:rsidRPr="007764E1" w:rsidRDefault="00F75180" w:rsidP="00B836FA">
            <w:pPr>
              <w:jc w:val="both"/>
              <w:rPr>
                <w:rStyle w:val="Table"/>
                <w:b/>
                <w:bCs/>
                <w:spacing w:val="-2"/>
              </w:rPr>
            </w:pPr>
          </w:p>
        </w:tc>
        <w:tc>
          <w:tcPr>
            <w:tcW w:w="8100" w:type="dxa"/>
            <w:gridSpan w:val="2"/>
            <w:tcBorders>
              <w:top w:val="single" w:sz="6" w:space="0" w:color="auto"/>
              <w:left w:val="single" w:sz="6" w:space="0" w:color="auto"/>
              <w:right w:val="single" w:sz="6" w:space="0" w:color="auto"/>
            </w:tcBorders>
          </w:tcPr>
          <w:p w14:paraId="2CCD68F9" w14:textId="77777777" w:rsidR="00F75180" w:rsidRPr="007764E1" w:rsidRDefault="004264E6" w:rsidP="00B836FA">
            <w:pPr>
              <w:jc w:val="both"/>
              <w:rPr>
                <w:rStyle w:val="Table"/>
                <w:b/>
                <w:bCs/>
                <w:spacing w:val="-2"/>
              </w:rPr>
            </w:pPr>
            <w:r>
              <w:rPr>
                <w:rStyle w:val="Table"/>
                <w:b/>
                <w:bCs/>
                <w:spacing w:val="-2"/>
              </w:rPr>
              <w:t>Address of owner</w:t>
            </w:r>
          </w:p>
          <w:p w14:paraId="5F40F19F" w14:textId="77777777" w:rsidR="00F75180" w:rsidRPr="007764E1" w:rsidRDefault="00F75180" w:rsidP="00B836FA">
            <w:pPr>
              <w:jc w:val="both"/>
              <w:rPr>
                <w:rStyle w:val="Table"/>
                <w:b/>
                <w:bCs/>
                <w:spacing w:val="-2"/>
              </w:rPr>
            </w:pPr>
          </w:p>
        </w:tc>
      </w:tr>
      <w:tr w:rsidR="00F75180" w:rsidRPr="007764E1" w14:paraId="59AF207F" w14:textId="77777777" w:rsidTr="00B836FA">
        <w:trPr>
          <w:cantSplit/>
          <w:jc w:val="center"/>
        </w:trPr>
        <w:tc>
          <w:tcPr>
            <w:tcW w:w="1440" w:type="dxa"/>
            <w:tcBorders>
              <w:left w:val="single" w:sz="6" w:space="0" w:color="auto"/>
            </w:tcBorders>
          </w:tcPr>
          <w:p w14:paraId="74EF2D87" w14:textId="77777777" w:rsidR="00F75180" w:rsidRPr="007764E1" w:rsidRDefault="00F75180" w:rsidP="00B836FA">
            <w:pPr>
              <w:jc w:val="both"/>
              <w:rPr>
                <w:rStyle w:val="Table"/>
                <w:b/>
                <w:bCs/>
                <w:spacing w:val="-2"/>
              </w:rPr>
            </w:pPr>
          </w:p>
        </w:tc>
        <w:tc>
          <w:tcPr>
            <w:tcW w:w="8100" w:type="dxa"/>
            <w:gridSpan w:val="2"/>
            <w:tcBorders>
              <w:left w:val="single" w:sz="6" w:space="0" w:color="auto"/>
              <w:right w:val="single" w:sz="6" w:space="0" w:color="auto"/>
            </w:tcBorders>
          </w:tcPr>
          <w:p w14:paraId="16B28543" w14:textId="77777777" w:rsidR="00F75180" w:rsidRPr="007764E1" w:rsidRDefault="00F75180" w:rsidP="00B836FA">
            <w:pPr>
              <w:jc w:val="both"/>
              <w:rPr>
                <w:rStyle w:val="Table"/>
                <w:b/>
                <w:bCs/>
                <w:spacing w:val="-2"/>
              </w:rPr>
            </w:pPr>
          </w:p>
        </w:tc>
      </w:tr>
      <w:tr w:rsidR="00F75180" w:rsidRPr="007764E1" w14:paraId="54A1D669" w14:textId="77777777" w:rsidTr="00B836FA">
        <w:trPr>
          <w:cantSplit/>
          <w:jc w:val="center"/>
        </w:trPr>
        <w:tc>
          <w:tcPr>
            <w:tcW w:w="1440" w:type="dxa"/>
            <w:tcBorders>
              <w:left w:val="single" w:sz="6" w:space="0" w:color="auto"/>
            </w:tcBorders>
          </w:tcPr>
          <w:p w14:paraId="2E7E9B14" w14:textId="77777777" w:rsidR="00F75180" w:rsidRPr="007764E1" w:rsidRDefault="00F75180" w:rsidP="00B836FA">
            <w:pPr>
              <w:jc w:val="both"/>
              <w:rPr>
                <w:rStyle w:val="Table"/>
                <w:b/>
                <w:bCs/>
                <w:spacing w:val="-2"/>
              </w:rPr>
            </w:pPr>
          </w:p>
        </w:tc>
        <w:tc>
          <w:tcPr>
            <w:tcW w:w="3960" w:type="dxa"/>
            <w:tcBorders>
              <w:top w:val="single" w:sz="6" w:space="0" w:color="auto"/>
              <w:left w:val="single" w:sz="6" w:space="0" w:color="auto"/>
            </w:tcBorders>
          </w:tcPr>
          <w:p w14:paraId="4A101A2B" w14:textId="77777777" w:rsidR="00F75180" w:rsidRPr="007764E1" w:rsidRDefault="004264E6" w:rsidP="00B836FA">
            <w:pPr>
              <w:jc w:val="both"/>
              <w:rPr>
                <w:rStyle w:val="Table"/>
                <w:b/>
                <w:bCs/>
                <w:spacing w:val="-2"/>
              </w:rPr>
            </w:pPr>
            <w:r>
              <w:rPr>
                <w:rStyle w:val="Table"/>
                <w:b/>
                <w:bCs/>
                <w:spacing w:val="-2"/>
              </w:rPr>
              <w:t>Telephone</w:t>
            </w:r>
          </w:p>
          <w:p w14:paraId="66C8BD88" w14:textId="77777777" w:rsidR="00F75180" w:rsidRPr="007764E1" w:rsidRDefault="00F75180" w:rsidP="00B836FA">
            <w:pPr>
              <w:jc w:val="both"/>
              <w:rPr>
                <w:rStyle w:val="Table"/>
                <w:b/>
                <w:bCs/>
                <w:spacing w:val="-2"/>
              </w:rPr>
            </w:pPr>
          </w:p>
        </w:tc>
        <w:tc>
          <w:tcPr>
            <w:tcW w:w="4140" w:type="dxa"/>
            <w:tcBorders>
              <w:top w:val="single" w:sz="6" w:space="0" w:color="auto"/>
              <w:left w:val="single" w:sz="6" w:space="0" w:color="auto"/>
              <w:right w:val="single" w:sz="6" w:space="0" w:color="auto"/>
            </w:tcBorders>
          </w:tcPr>
          <w:p w14:paraId="3E1C0969" w14:textId="77777777" w:rsidR="00F75180" w:rsidRPr="007764E1" w:rsidRDefault="004264E6" w:rsidP="00B836FA">
            <w:pPr>
              <w:jc w:val="both"/>
              <w:rPr>
                <w:rStyle w:val="Table"/>
                <w:b/>
                <w:bCs/>
                <w:spacing w:val="-2"/>
              </w:rPr>
            </w:pPr>
            <w:r>
              <w:rPr>
                <w:rStyle w:val="Table"/>
                <w:b/>
                <w:bCs/>
                <w:spacing w:val="-2"/>
              </w:rPr>
              <w:t>Contact name and title</w:t>
            </w:r>
          </w:p>
        </w:tc>
      </w:tr>
      <w:tr w:rsidR="00F75180" w:rsidRPr="007764E1" w14:paraId="26EECF29" w14:textId="77777777" w:rsidTr="00B836FA">
        <w:trPr>
          <w:cantSplit/>
          <w:jc w:val="center"/>
        </w:trPr>
        <w:tc>
          <w:tcPr>
            <w:tcW w:w="1440" w:type="dxa"/>
            <w:tcBorders>
              <w:left w:val="single" w:sz="6" w:space="0" w:color="auto"/>
            </w:tcBorders>
          </w:tcPr>
          <w:p w14:paraId="5FAB6F1B" w14:textId="77777777" w:rsidR="00F75180" w:rsidRPr="007764E1" w:rsidRDefault="00F75180" w:rsidP="00B836FA">
            <w:pPr>
              <w:jc w:val="both"/>
              <w:rPr>
                <w:rStyle w:val="Table"/>
                <w:b/>
                <w:bCs/>
                <w:spacing w:val="-2"/>
              </w:rPr>
            </w:pPr>
          </w:p>
        </w:tc>
        <w:tc>
          <w:tcPr>
            <w:tcW w:w="3960" w:type="dxa"/>
            <w:tcBorders>
              <w:top w:val="single" w:sz="6" w:space="0" w:color="auto"/>
              <w:left w:val="single" w:sz="6" w:space="0" w:color="auto"/>
            </w:tcBorders>
          </w:tcPr>
          <w:p w14:paraId="4ED24D67" w14:textId="77777777" w:rsidR="00F75180" w:rsidRPr="007764E1" w:rsidRDefault="004264E6" w:rsidP="00B836FA">
            <w:pPr>
              <w:jc w:val="both"/>
              <w:rPr>
                <w:rStyle w:val="Table"/>
                <w:b/>
                <w:bCs/>
                <w:spacing w:val="-2"/>
              </w:rPr>
            </w:pPr>
            <w:r>
              <w:rPr>
                <w:rStyle w:val="Table"/>
                <w:b/>
                <w:bCs/>
                <w:spacing w:val="-2"/>
              </w:rPr>
              <w:t>Fax</w:t>
            </w:r>
          </w:p>
          <w:p w14:paraId="74F04626" w14:textId="77777777" w:rsidR="00F75180" w:rsidRPr="007764E1" w:rsidRDefault="00F75180" w:rsidP="00B836FA">
            <w:pPr>
              <w:jc w:val="both"/>
              <w:rPr>
                <w:rStyle w:val="Table"/>
                <w:b/>
                <w:bCs/>
                <w:spacing w:val="-2"/>
              </w:rPr>
            </w:pPr>
          </w:p>
        </w:tc>
        <w:tc>
          <w:tcPr>
            <w:tcW w:w="4140" w:type="dxa"/>
            <w:tcBorders>
              <w:top w:val="single" w:sz="6" w:space="0" w:color="auto"/>
              <w:left w:val="single" w:sz="6" w:space="0" w:color="auto"/>
              <w:right w:val="single" w:sz="6" w:space="0" w:color="auto"/>
            </w:tcBorders>
          </w:tcPr>
          <w:p w14:paraId="40C028EC" w14:textId="77777777" w:rsidR="00F75180" w:rsidRPr="007764E1" w:rsidRDefault="004264E6" w:rsidP="00B836FA">
            <w:pPr>
              <w:jc w:val="both"/>
              <w:rPr>
                <w:rStyle w:val="Table"/>
                <w:b/>
                <w:bCs/>
                <w:spacing w:val="-2"/>
              </w:rPr>
            </w:pPr>
            <w:r>
              <w:rPr>
                <w:rStyle w:val="Table"/>
                <w:b/>
                <w:bCs/>
                <w:spacing w:val="-2"/>
              </w:rPr>
              <w:t>Telex</w:t>
            </w:r>
          </w:p>
        </w:tc>
      </w:tr>
      <w:tr w:rsidR="00F75180" w:rsidRPr="007764E1" w14:paraId="16ABFBA6" w14:textId="77777777" w:rsidTr="00B836FA">
        <w:trPr>
          <w:cantSplit/>
          <w:jc w:val="center"/>
        </w:trPr>
        <w:tc>
          <w:tcPr>
            <w:tcW w:w="1440" w:type="dxa"/>
            <w:tcBorders>
              <w:top w:val="single" w:sz="6" w:space="0" w:color="auto"/>
              <w:left w:val="single" w:sz="6" w:space="0" w:color="auto"/>
            </w:tcBorders>
          </w:tcPr>
          <w:p w14:paraId="328E212D" w14:textId="77777777" w:rsidR="00F75180" w:rsidRPr="007764E1" w:rsidRDefault="004264E6" w:rsidP="00B836FA">
            <w:pPr>
              <w:jc w:val="both"/>
              <w:rPr>
                <w:rStyle w:val="Table"/>
                <w:b/>
                <w:bCs/>
                <w:spacing w:val="-2"/>
              </w:rPr>
            </w:pPr>
            <w:r>
              <w:rPr>
                <w:rStyle w:val="Table"/>
                <w:b/>
                <w:bCs/>
                <w:spacing w:val="-2"/>
              </w:rPr>
              <w:t>Agreements</w:t>
            </w:r>
          </w:p>
        </w:tc>
        <w:tc>
          <w:tcPr>
            <w:tcW w:w="8100" w:type="dxa"/>
            <w:gridSpan w:val="2"/>
            <w:tcBorders>
              <w:top w:val="single" w:sz="6" w:space="0" w:color="auto"/>
              <w:left w:val="single" w:sz="6" w:space="0" w:color="auto"/>
              <w:right w:val="single" w:sz="6" w:space="0" w:color="auto"/>
            </w:tcBorders>
          </w:tcPr>
          <w:p w14:paraId="119B878E" w14:textId="77777777" w:rsidR="00F75180" w:rsidRPr="007764E1" w:rsidRDefault="004264E6" w:rsidP="00B836FA">
            <w:pPr>
              <w:jc w:val="both"/>
              <w:rPr>
                <w:rStyle w:val="Table"/>
                <w:b/>
                <w:bCs/>
                <w:spacing w:val="-2"/>
              </w:rPr>
            </w:pPr>
            <w:r>
              <w:rPr>
                <w:rStyle w:val="Table"/>
                <w:b/>
                <w:bCs/>
                <w:spacing w:val="-2"/>
              </w:rPr>
              <w:t>Details of rental / lease / manufacture agreements specific to the project</w:t>
            </w:r>
          </w:p>
        </w:tc>
      </w:tr>
      <w:tr w:rsidR="00F75180" w:rsidRPr="007764E1" w14:paraId="21064DBB" w14:textId="77777777" w:rsidTr="00B836FA">
        <w:trPr>
          <w:cantSplit/>
          <w:jc w:val="center"/>
        </w:trPr>
        <w:tc>
          <w:tcPr>
            <w:tcW w:w="1440" w:type="dxa"/>
            <w:tcBorders>
              <w:top w:val="dotted" w:sz="4" w:space="0" w:color="auto"/>
              <w:left w:val="single" w:sz="6" w:space="0" w:color="auto"/>
              <w:bottom w:val="dotted" w:sz="4" w:space="0" w:color="auto"/>
            </w:tcBorders>
          </w:tcPr>
          <w:p w14:paraId="5EE1D776" w14:textId="77777777" w:rsidR="00F75180" w:rsidRPr="007764E1" w:rsidRDefault="00F75180" w:rsidP="00B836FA">
            <w:pPr>
              <w:jc w:val="both"/>
              <w:rPr>
                <w:rStyle w:val="Table"/>
                <w:b/>
                <w:bCs/>
                <w:spacing w:val="-2"/>
              </w:rPr>
            </w:pPr>
          </w:p>
        </w:tc>
        <w:tc>
          <w:tcPr>
            <w:tcW w:w="8100" w:type="dxa"/>
            <w:gridSpan w:val="2"/>
            <w:tcBorders>
              <w:top w:val="dotted" w:sz="4" w:space="0" w:color="auto"/>
              <w:left w:val="single" w:sz="6" w:space="0" w:color="auto"/>
              <w:bottom w:val="dotted" w:sz="4" w:space="0" w:color="auto"/>
              <w:right w:val="single" w:sz="6" w:space="0" w:color="auto"/>
            </w:tcBorders>
          </w:tcPr>
          <w:p w14:paraId="1913A0A3" w14:textId="77777777" w:rsidR="00F75180" w:rsidRPr="007764E1" w:rsidRDefault="00F75180" w:rsidP="00B836FA">
            <w:pPr>
              <w:jc w:val="both"/>
              <w:rPr>
                <w:rStyle w:val="Table"/>
                <w:b/>
                <w:bCs/>
                <w:spacing w:val="-2"/>
              </w:rPr>
            </w:pPr>
          </w:p>
        </w:tc>
      </w:tr>
      <w:tr w:rsidR="00F75180" w:rsidRPr="007764E1" w14:paraId="39984A57" w14:textId="77777777" w:rsidTr="00B836FA">
        <w:trPr>
          <w:cantSplit/>
          <w:jc w:val="center"/>
        </w:trPr>
        <w:tc>
          <w:tcPr>
            <w:tcW w:w="1440" w:type="dxa"/>
            <w:tcBorders>
              <w:left w:val="single" w:sz="6" w:space="0" w:color="auto"/>
              <w:bottom w:val="single" w:sz="6" w:space="0" w:color="auto"/>
            </w:tcBorders>
          </w:tcPr>
          <w:p w14:paraId="09E0C179" w14:textId="77777777" w:rsidR="00F75180" w:rsidRPr="007764E1" w:rsidRDefault="00F75180" w:rsidP="00B836FA">
            <w:pPr>
              <w:jc w:val="both"/>
              <w:rPr>
                <w:rStyle w:val="Table"/>
                <w:b/>
                <w:bCs/>
                <w:spacing w:val="-2"/>
              </w:rPr>
            </w:pPr>
          </w:p>
        </w:tc>
        <w:tc>
          <w:tcPr>
            <w:tcW w:w="8100" w:type="dxa"/>
            <w:gridSpan w:val="2"/>
            <w:tcBorders>
              <w:left w:val="single" w:sz="6" w:space="0" w:color="auto"/>
              <w:bottom w:val="single" w:sz="6" w:space="0" w:color="auto"/>
              <w:right w:val="single" w:sz="6" w:space="0" w:color="auto"/>
            </w:tcBorders>
          </w:tcPr>
          <w:p w14:paraId="0E6AFDD3" w14:textId="77777777" w:rsidR="00F75180" w:rsidRPr="007764E1" w:rsidRDefault="00F75180" w:rsidP="00B836FA">
            <w:pPr>
              <w:jc w:val="both"/>
              <w:rPr>
                <w:rStyle w:val="Table"/>
                <w:b/>
                <w:bCs/>
                <w:spacing w:val="-2"/>
              </w:rPr>
            </w:pPr>
          </w:p>
        </w:tc>
      </w:tr>
    </w:tbl>
    <w:p w14:paraId="2268B869" w14:textId="77777777" w:rsidR="00F75180" w:rsidRPr="007764E1" w:rsidRDefault="00F75180" w:rsidP="00F75180">
      <w:pPr>
        <w:rPr>
          <w:rFonts w:ascii="Arial" w:hAnsi="Arial" w:cs="Arial"/>
        </w:rPr>
      </w:pPr>
    </w:p>
    <w:p w14:paraId="26774E97" w14:textId="77777777" w:rsidR="00F75180" w:rsidRPr="007764E1" w:rsidRDefault="004264E6" w:rsidP="00F75180">
      <w:pPr>
        <w:pStyle w:val="Subtitle"/>
        <w:spacing w:after="120"/>
        <w:ind w:left="180" w:right="288"/>
        <w:jc w:val="left"/>
        <w:rPr>
          <w:rFonts w:cs="Arial"/>
          <w:sz w:val="20"/>
        </w:rPr>
      </w:pPr>
      <w:r w:rsidRPr="004061FC">
        <w:br w:type="page"/>
      </w:r>
    </w:p>
    <w:p w14:paraId="4A0EC468" w14:textId="77777777" w:rsidR="00F75180" w:rsidRPr="007764E1" w:rsidRDefault="004264E6" w:rsidP="00F75180">
      <w:pPr>
        <w:pStyle w:val="S4-header1"/>
      </w:pPr>
      <w:bookmarkStart w:id="409" w:name="_Toc365035724"/>
      <w:r w:rsidRPr="004061FC">
        <w:lastRenderedPageBreak/>
        <w:t>Bidder’s Qualification</w:t>
      </w:r>
      <w:bookmarkEnd w:id="409"/>
    </w:p>
    <w:p w14:paraId="3391A38C" w14:textId="77777777" w:rsidR="00F75180" w:rsidRPr="007764E1" w:rsidRDefault="004264E6" w:rsidP="00F75180">
      <w:pPr>
        <w:jc w:val="both"/>
      </w:pPr>
      <w:r w:rsidRPr="004061FC">
        <w:t>To establish its qualifications to perform the contract in accordance with Section III (Evaluation and Qualification Criteria) the Bidder shall provide the information requested in the corresponding Information Sheets included hereunder</w:t>
      </w:r>
    </w:p>
    <w:p w14:paraId="753BFC8F" w14:textId="77777777" w:rsidR="00F75180" w:rsidRPr="007764E1" w:rsidRDefault="00F75180" w:rsidP="00F75180">
      <w:pPr>
        <w:pStyle w:val="SectionVHeader"/>
        <w:ind w:left="180"/>
        <w:jc w:val="left"/>
        <w:rPr>
          <w:sz w:val="20"/>
          <w:lang w:val="en-US"/>
        </w:rPr>
      </w:pPr>
    </w:p>
    <w:p w14:paraId="1954FDD3" w14:textId="62A17CC0" w:rsidR="00F75180" w:rsidRPr="007764E1" w:rsidRDefault="004264E6" w:rsidP="00F75180">
      <w:pPr>
        <w:pStyle w:val="S4-Header2"/>
      </w:pPr>
      <w:r w:rsidRPr="004061FC">
        <w:br w:type="page"/>
      </w:r>
      <w:bookmarkStart w:id="410" w:name="_Toc365035725"/>
      <w:bookmarkStart w:id="411" w:name="_Toc78273052"/>
      <w:bookmarkStart w:id="412" w:name="_Toc108950346"/>
      <w:bookmarkEnd w:id="392"/>
      <w:r w:rsidRPr="004061FC">
        <w:rPr>
          <w:szCs w:val="32"/>
        </w:rPr>
        <w:lastRenderedPageBreak/>
        <w:t xml:space="preserve">Form ELI -1.1: </w:t>
      </w:r>
      <w:bookmarkStart w:id="413" w:name="_Toc108424563"/>
      <w:r w:rsidRPr="004061FC">
        <w:t>Bidder Information Form</w:t>
      </w:r>
      <w:bookmarkEnd w:id="410"/>
      <w:bookmarkEnd w:id="413"/>
      <w:r w:rsidR="00033D17">
        <w:t xml:space="preserve"> </w:t>
      </w:r>
    </w:p>
    <w:p w14:paraId="6C9A5580" w14:textId="2A68E4AB" w:rsidR="00F75180" w:rsidRPr="007764E1" w:rsidRDefault="004264E6" w:rsidP="00F75180">
      <w:pPr>
        <w:jc w:val="right"/>
        <w:rPr>
          <w:spacing w:val="-2"/>
        </w:rPr>
      </w:pPr>
      <w:r w:rsidRPr="004061FC">
        <w:rPr>
          <w:spacing w:val="-2"/>
        </w:rPr>
        <w:t xml:space="preserve">Date: </w:t>
      </w:r>
      <w:r w:rsidRPr="004061FC">
        <w:rPr>
          <w:i/>
        </w:rPr>
        <w:t>_________________</w:t>
      </w:r>
      <w:r w:rsidRPr="004061FC">
        <w:br/>
      </w:r>
      <w:r w:rsidR="00033D17">
        <w:rPr>
          <w:spacing w:val="-2"/>
        </w:rPr>
        <w:t>N</w:t>
      </w:r>
      <w:r w:rsidRPr="004061FC">
        <w:rPr>
          <w:spacing w:val="-2"/>
        </w:rPr>
        <w:t xml:space="preserve">CB No. and title: </w:t>
      </w:r>
      <w:r w:rsidRPr="004061FC">
        <w:rPr>
          <w:i/>
          <w:spacing w:val="3"/>
        </w:rPr>
        <w:t>_________________</w:t>
      </w:r>
      <w:r w:rsidRPr="004061FC">
        <w:rPr>
          <w:spacing w:val="3"/>
        </w:rPr>
        <w:br/>
      </w:r>
      <w:r w:rsidRPr="004061FC">
        <w:rPr>
          <w:spacing w:val="-2"/>
        </w:rPr>
        <w:t>Page</w:t>
      </w:r>
      <w:r w:rsidRPr="004061FC">
        <w:rPr>
          <w:i/>
          <w:spacing w:val="-2"/>
        </w:rPr>
        <w:t xml:space="preserve"> </w:t>
      </w:r>
      <w:r w:rsidRPr="004061FC">
        <w:rPr>
          <w:i/>
        </w:rPr>
        <w:t>__________</w:t>
      </w:r>
      <w:r w:rsidRPr="004061FC">
        <w:rPr>
          <w:spacing w:val="-2"/>
        </w:rPr>
        <w:t xml:space="preserve">of </w:t>
      </w:r>
      <w:r w:rsidRPr="004061FC">
        <w:rPr>
          <w:i/>
          <w:spacing w:val="1"/>
        </w:rPr>
        <w:t>_______________</w:t>
      </w:r>
      <w:r w:rsidRPr="004061FC">
        <w:rPr>
          <w:spacing w:val="-2"/>
        </w:rPr>
        <w:t>pages</w:t>
      </w:r>
    </w:p>
    <w:p w14:paraId="77CF0522" w14:textId="77777777" w:rsidR="00F75180" w:rsidRPr="007764E1" w:rsidRDefault="00F75180" w:rsidP="00F75180">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F75180" w:rsidRPr="007764E1" w14:paraId="5E60B12D" w14:textId="77777777" w:rsidTr="00B836FA">
        <w:tc>
          <w:tcPr>
            <w:tcW w:w="9279" w:type="dxa"/>
            <w:tcBorders>
              <w:top w:val="single" w:sz="2" w:space="0" w:color="auto"/>
              <w:left w:val="single" w:sz="2" w:space="0" w:color="auto"/>
              <w:bottom w:val="single" w:sz="2" w:space="0" w:color="auto"/>
              <w:right w:val="single" w:sz="2" w:space="0" w:color="auto"/>
            </w:tcBorders>
          </w:tcPr>
          <w:p w14:paraId="5C04F072" w14:textId="77777777" w:rsidR="00F75180" w:rsidRPr="004061FC" w:rsidRDefault="004264E6" w:rsidP="00B836FA">
            <w:pPr>
              <w:spacing w:before="40" w:after="120"/>
              <w:ind w:left="90"/>
              <w:rPr>
                <w:spacing w:val="-2"/>
              </w:rPr>
            </w:pPr>
            <w:r w:rsidRPr="004061FC">
              <w:rPr>
                <w:spacing w:val="-2"/>
              </w:rPr>
              <w:t>Bidder's name</w:t>
            </w:r>
          </w:p>
          <w:p w14:paraId="4489326F" w14:textId="77777777" w:rsidR="00F75180" w:rsidRPr="004061FC" w:rsidRDefault="00F75180" w:rsidP="00B836FA">
            <w:pPr>
              <w:spacing w:before="40" w:after="120"/>
              <w:ind w:left="90"/>
              <w:rPr>
                <w:i/>
                <w:spacing w:val="3"/>
              </w:rPr>
            </w:pPr>
          </w:p>
        </w:tc>
      </w:tr>
      <w:tr w:rsidR="00F75180" w:rsidRPr="007764E1" w14:paraId="0151583B" w14:textId="77777777" w:rsidTr="00B836FA">
        <w:tc>
          <w:tcPr>
            <w:tcW w:w="9279" w:type="dxa"/>
            <w:tcBorders>
              <w:top w:val="single" w:sz="2" w:space="0" w:color="auto"/>
              <w:left w:val="single" w:sz="2" w:space="0" w:color="auto"/>
              <w:bottom w:val="single" w:sz="2" w:space="0" w:color="auto"/>
              <w:right w:val="single" w:sz="2" w:space="0" w:color="auto"/>
            </w:tcBorders>
          </w:tcPr>
          <w:p w14:paraId="3E79F7EB" w14:textId="77777777" w:rsidR="00F75180" w:rsidRPr="004061FC" w:rsidRDefault="004264E6" w:rsidP="00B836FA">
            <w:pPr>
              <w:spacing w:before="40" w:after="120"/>
              <w:ind w:left="90"/>
              <w:rPr>
                <w:spacing w:val="-10"/>
              </w:rPr>
            </w:pPr>
            <w:r w:rsidRPr="004061FC">
              <w:rPr>
                <w:spacing w:val="-2"/>
              </w:rPr>
              <w:t xml:space="preserve">In case of Joint Venture (JV), </w:t>
            </w:r>
            <w:r w:rsidRPr="004061FC">
              <w:rPr>
                <w:spacing w:val="-10"/>
              </w:rPr>
              <w:t>name of each member:</w:t>
            </w:r>
          </w:p>
          <w:p w14:paraId="6828D3C7" w14:textId="77777777" w:rsidR="00F75180" w:rsidRPr="004061FC" w:rsidRDefault="00F75180" w:rsidP="00B836FA">
            <w:pPr>
              <w:spacing w:before="40" w:after="120"/>
              <w:ind w:left="90"/>
              <w:rPr>
                <w:i/>
                <w:spacing w:val="4"/>
              </w:rPr>
            </w:pPr>
          </w:p>
        </w:tc>
      </w:tr>
      <w:tr w:rsidR="00F75180" w:rsidRPr="007764E1" w14:paraId="6301C48D" w14:textId="77777777" w:rsidTr="00B836FA">
        <w:tc>
          <w:tcPr>
            <w:tcW w:w="9279" w:type="dxa"/>
            <w:tcBorders>
              <w:top w:val="single" w:sz="2" w:space="0" w:color="auto"/>
              <w:left w:val="single" w:sz="2" w:space="0" w:color="auto"/>
              <w:bottom w:val="single" w:sz="2" w:space="0" w:color="auto"/>
              <w:right w:val="single" w:sz="2" w:space="0" w:color="auto"/>
            </w:tcBorders>
          </w:tcPr>
          <w:p w14:paraId="28B2883B" w14:textId="77777777" w:rsidR="00F75180" w:rsidRPr="004061FC" w:rsidRDefault="004264E6" w:rsidP="00B836FA">
            <w:pPr>
              <w:spacing w:before="40" w:after="120"/>
              <w:ind w:left="90"/>
              <w:rPr>
                <w:spacing w:val="-8"/>
              </w:rPr>
            </w:pPr>
            <w:r w:rsidRPr="004061FC">
              <w:rPr>
                <w:spacing w:val="-8"/>
              </w:rPr>
              <w:t>Bidder's actual or intended country of registration:</w:t>
            </w:r>
          </w:p>
          <w:p w14:paraId="64210D22" w14:textId="77777777" w:rsidR="00F75180" w:rsidRPr="004061FC" w:rsidRDefault="004264E6" w:rsidP="00B836FA">
            <w:pPr>
              <w:spacing w:before="40" w:after="120"/>
              <w:ind w:left="90"/>
              <w:rPr>
                <w:i/>
                <w:spacing w:val="6"/>
              </w:rPr>
            </w:pPr>
            <w:r w:rsidRPr="004061FC">
              <w:rPr>
                <w:i/>
                <w:spacing w:val="6"/>
              </w:rPr>
              <w:t>[indicate country of Constitution]</w:t>
            </w:r>
          </w:p>
        </w:tc>
      </w:tr>
      <w:tr w:rsidR="00F75180" w:rsidRPr="007764E1" w14:paraId="4C2FB766" w14:textId="77777777" w:rsidTr="00B836FA">
        <w:tc>
          <w:tcPr>
            <w:tcW w:w="9279" w:type="dxa"/>
            <w:tcBorders>
              <w:top w:val="single" w:sz="2" w:space="0" w:color="auto"/>
              <w:left w:val="single" w:sz="2" w:space="0" w:color="auto"/>
              <w:bottom w:val="single" w:sz="2" w:space="0" w:color="auto"/>
              <w:right w:val="single" w:sz="2" w:space="0" w:color="auto"/>
            </w:tcBorders>
          </w:tcPr>
          <w:p w14:paraId="55DE4CA8" w14:textId="77777777" w:rsidR="00F75180" w:rsidRPr="004061FC" w:rsidRDefault="004264E6" w:rsidP="00B836FA">
            <w:pPr>
              <w:spacing w:before="40" w:after="120"/>
              <w:ind w:left="90"/>
              <w:rPr>
                <w:spacing w:val="-8"/>
              </w:rPr>
            </w:pPr>
            <w:r w:rsidRPr="004061FC">
              <w:rPr>
                <w:spacing w:val="-8"/>
              </w:rPr>
              <w:t>Bidder's actual or intended year of incorporation:</w:t>
            </w:r>
          </w:p>
        </w:tc>
      </w:tr>
      <w:tr w:rsidR="00F75180" w:rsidRPr="007764E1" w14:paraId="43D47984" w14:textId="77777777" w:rsidTr="00B836FA">
        <w:tc>
          <w:tcPr>
            <w:tcW w:w="9279" w:type="dxa"/>
            <w:tcBorders>
              <w:top w:val="single" w:sz="2" w:space="0" w:color="auto"/>
              <w:left w:val="single" w:sz="2" w:space="0" w:color="auto"/>
              <w:bottom w:val="single" w:sz="2" w:space="0" w:color="auto"/>
              <w:right w:val="single" w:sz="2" w:space="0" w:color="auto"/>
            </w:tcBorders>
          </w:tcPr>
          <w:p w14:paraId="5D9BB33F" w14:textId="77777777" w:rsidR="00F75180" w:rsidRPr="004061FC" w:rsidRDefault="004264E6" w:rsidP="00B836FA">
            <w:pPr>
              <w:spacing w:before="40" w:after="120"/>
              <w:ind w:left="90"/>
              <w:rPr>
                <w:spacing w:val="-2"/>
              </w:rPr>
            </w:pPr>
            <w:r w:rsidRPr="004061FC">
              <w:rPr>
                <w:spacing w:val="-2"/>
              </w:rPr>
              <w:t>Bidder's legal address [in country of registration]:</w:t>
            </w:r>
          </w:p>
          <w:p w14:paraId="39386702" w14:textId="77777777" w:rsidR="00F75180" w:rsidRPr="004061FC" w:rsidRDefault="00F75180" w:rsidP="00B836FA">
            <w:pPr>
              <w:spacing w:before="40" w:after="120"/>
              <w:ind w:left="90"/>
              <w:rPr>
                <w:i/>
                <w:spacing w:val="1"/>
              </w:rPr>
            </w:pPr>
          </w:p>
        </w:tc>
      </w:tr>
      <w:tr w:rsidR="00F75180" w:rsidRPr="007764E1" w14:paraId="592B1DD3" w14:textId="77777777" w:rsidTr="00B836FA">
        <w:tc>
          <w:tcPr>
            <w:tcW w:w="9279" w:type="dxa"/>
            <w:tcBorders>
              <w:top w:val="single" w:sz="2" w:space="0" w:color="auto"/>
              <w:left w:val="single" w:sz="2" w:space="0" w:color="auto"/>
              <w:bottom w:val="single" w:sz="2" w:space="0" w:color="auto"/>
              <w:right w:val="single" w:sz="2" w:space="0" w:color="auto"/>
            </w:tcBorders>
          </w:tcPr>
          <w:p w14:paraId="494682DC" w14:textId="77777777" w:rsidR="00F75180" w:rsidRPr="004061FC" w:rsidRDefault="004264E6" w:rsidP="00B836FA">
            <w:pPr>
              <w:spacing w:before="40" w:after="120"/>
              <w:ind w:left="90"/>
              <w:rPr>
                <w:spacing w:val="-2"/>
              </w:rPr>
            </w:pPr>
            <w:r w:rsidRPr="004061FC">
              <w:rPr>
                <w:spacing w:val="-2"/>
              </w:rPr>
              <w:t>Bidder's authorized representative information</w:t>
            </w:r>
          </w:p>
          <w:p w14:paraId="31171DD2" w14:textId="77777777" w:rsidR="00F75180" w:rsidRPr="004061FC" w:rsidRDefault="004264E6" w:rsidP="00B836FA">
            <w:pPr>
              <w:spacing w:before="40" w:after="120"/>
              <w:ind w:left="90"/>
              <w:rPr>
                <w:spacing w:val="6"/>
              </w:rPr>
            </w:pPr>
            <w:r w:rsidRPr="004061FC">
              <w:rPr>
                <w:spacing w:val="-2"/>
              </w:rPr>
              <w:t>Name: _____________________________________</w:t>
            </w:r>
          </w:p>
          <w:p w14:paraId="5EDFCA58" w14:textId="77777777" w:rsidR="00F75180" w:rsidRPr="004061FC" w:rsidRDefault="004264E6" w:rsidP="00B836FA">
            <w:pPr>
              <w:spacing w:before="40" w:after="120"/>
              <w:ind w:left="90"/>
              <w:rPr>
                <w:i/>
                <w:spacing w:val="1"/>
              </w:rPr>
            </w:pPr>
            <w:r w:rsidRPr="004061FC">
              <w:rPr>
                <w:spacing w:val="-2"/>
              </w:rPr>
              <w:t xml:space="preserve">Address: </w:t>
            </w:r>
            <w:r w:rsidRPr="004061FC">
              <w:rPr>
                <w:i/>
                <w:spacing w:val="1"/>
              </w:rPr>
              <w:t>___________________________________</w:t>
            </w:r>
          </w:p>
          <w:p w14:paraId="4A626FA1" w14:textId="77777777" w:rsidR="00F75180" w:rsidRPr="004061FC" w:rsidRDefault="004264E6" w:rsidP="00C16225">
            <w:pPr>
              <w:numPr>
                <w:ilvl w:val="3"/>
                <w:numId w:val="28"/>
              </w:numPr>
              <w:spacing w:before="40" w:after="120"/>
              <w:ind w:left="90"/>
              <w:jc w:val="both"/>
              <w:outlineLvl w:val="3"/>
            </w:pPr>
            <w:r w:rsidRPr="004061FC">
              <w:rPr>
                <w:spacing w:val="-2"/>
              </w:rPr>
              <w:t xml:space="preserve">Telephone/Fax numbers: </w:t>
            </w:r>
            <w:r w:rsidRPr="004061FC">
              <w:rPr>
                <w:i/>
              </w:rPr>
              <w:t>_______________________</w:t>
            </w:r>
          </w:p>
          <w:p w14:paraId="3D614F47" w14:textId="77777777" w:rsidR="00F75180" w:rsidRPr="004061FC" w:rsidRDefault="004264E6" w:rsidP="00C16225">
            <w:pPr>
              <w:numPr>
                <w:ilvl w:val="3"/>
                <w:numId w:val="28"/>
              </w:numPr>
              <w:spacing w:before="40" w:after="120"/>
              <w:ind w:left="90"/>
              <w:jc w:val="both"/>
              <w:outlineLvl w:val="3"/>
            </w:pPr>
            <w:r w:rsidRPr="004061FC">
              <w:rPr>
                <w:spacing w:val="-6"/>
              </w:rPr>
              <w:t xml:space="preserve">E-mail address: </w:t>
            </w:r>
            <w:r w:rsidRPr="004061FC">
              <w:rPr>
                <w:i/>
              </w:rPr>
              <w:t>______________________________</w:t>
            </w:r>
          </w:p>
        </w:tc>
      </w:tr>
      <w:tr w:rsidR="00F75180" w:rsidRPr="007764E1" w14:paraId="5709C873" w14:textId="77777777" w:rsidTr="00B836FA">
        <w:tc>
          <w:tcPr>
            <w:tcW w:w="9279" w:type="dxa"/>
            <w:tcBorders>
              <w:top w:val="single" w:sz="2" w:space="0" w:color="auto"/>
              <w:left w:val="single" w:sz="2" w:space="0" w:color="auto"/>
              <w:bottom w:val="single" w:sz="2" w:space="0" w:color="auto"/>
              <w:right w:val="single" w:sz="2" w:space="0" w:color="auto"/>
            </w:tcBorders>
          </w:tcPr>
          <w:p w14:paraId="662408FB" w14:textId="77777777" w:rsidR="00F75180" w:rsidRPr="004061FC" w:rsidRDefault="004264E6" w:rsidP="00B836FA">
            <w:pPr>
              <w:spacing w:before="40" w:after="120"/>
              <w:ind w:left="90"/>
              <w:rPr>
                <w:spacing w:val="-2"/>
              </w:rPr>
            </w:pPr>
            <w:r w:rsidRPr="004061FC">
              <w:rPr>
                <w:spacing w:val="-2"/>
              </w:rPr>
              <w:t>1. Attached are copies of original documents of</w:t>
            </w:r>
          </w:p>
          <w:p w14:paraId="0F798384" w14:textId="77777777" w:rsidR="00F75180" w:rsidRPr="004061FC" w:rsidRDefault="00F75180" w:rsidP="00B836FA">
            <w:pPr>
              <w:spacing w:before="40" w:after="120"/>
              <w:ind w:left="540" w:hanging="450"/>
              <w:rPr>
                <w:spacing w:val="-8"/>
              </w:rPr>
            </w:pPr>
            <w:r w:rsidRPr="00786295">
              <w:rPr>
                <w:rFonts w:ascii="MS Mincho" w:eastAsia="MS Mincho" w:hAnsi="MS Mincho" w:cs="MS Mincho"/>
                <w:spacing w:val="-2"/>
              </w:rPr>
              <w:sym w:font="Wingdings" w:char="F0A8"/>
            </w:r>
            <w:r w:rsidRPr="00786295">
              <w:rPr>
                <w:rFonts w:ascii="MS Mincho" w:eastAsia="MS Mincho" w:hAnsi="MS Mincho" w:cs="MS Mincho"/>
                <w:spacing w:val="-2"/>
              </w:rPr>
              <w:tab/>
            </w:r>
            <w:r w:rsidR="004264E6" w:rsidRPr="004061FC">
              <w:rPr>
                <w:spacing w:val="-2"/>
              </w:rPr>
              <w:t xml:space="preserve">Articles of Incorporation (or equivalent documents of constitution or association), and/or documents of registration of </w:t>
            </w:r>
            <w:r w:rsidR="004264E6" w:rsidRPr="004061FC">
              <w:rPr>
                <w:spacing w:val="-8"/>
              </w:rPr>
              <w:t>the legal entity named above, in accordance with ITB 4.3.</w:t>
            </w:r>
          </w:p>
          <w:p w14:paraId="43B71BDF" w14:textId="77777777" w:rsidR="00F75180" w:rsidRPr="00786295" w:rsidRDefault="00F75180" w:rsidP="00B836FA">
            <w:pPr>
              <w:spacing w:before="40" w:after="120"/>
              <w:ind w:left="540" w:hanging="450"/>
              <w:rPr>
                <w:spacing w:val="-2"/>
              </w:rPr>
            </w:pPr>
            <w:r w:rsidRPr="00786295">
              <w:rPr>
                <w:rFonts w:ascii="MS Mincho" w:eastAsia="MS Mincho" w:hAnsi="MS Mincho" w:cs="MS Mincho"/>
                <w:spacing w:val="-2"/>
              </w:rPr>
              <w:sym w:font="Wingdings" w:char="F0A8"/>
            </w:r>
            <w:r w:rsidRPr="00786295">
              <w:rPr>
                <w:spacing w:val="-2"/>
              </w:rPr>
              <w:tab/>
              <w:t>In case of JV, letter of intent to form JV or JV agreement, in accordance with ITB 4.1.</w:t>
            </w:r>
          </w:p>
          <w:p w14:paraId="62B50756" w14:textId="77777777" w:rsidR="00F75180" w:rsidRPr="004061FC" w:rsidRDefault="00F75180" w:rsidP="00B836FA">
            <w:pPr>
              <w:spacing w:before="40" w:after="120"/>
              <w:ind w:left="540" w:hanging="450"/>
              <w:rPr>
                <w:spacing w:val="-2"/>
              </w:rPr>
            </w:pPr>
            <w:r w:rsidRPr="00786295">
              <w:rPr>
                <w:rFonts w:ascii="MS Mincho" w:eastAsia="MS Mincho" w:hAnsi="MS Mincho" w:cs="MS Mincho"/>
                <w:spacing w:val="-2"/>
              </w:rPr>
              <w:sym w:font="Wingdings" w:char="F0A8"/>
            </w:r>
            <w:r w:rsidRPr="00786295">
              <w:rPr>
                <w:rFonts w:ascii="MS Mincho" w:eastAsia="MS Mincho" w:hAnsi="MS Mincho" w:cs="MS Mincho"/>
                <w:spacing w:val="-2"/>
              </w:rPr>
              <w:tab/>
            </w:r>
            <w:r w:rsidR="004264E6" w:rsidRPr="004061FC">
              <w:rPr>
                <w:spacing w:val="-2"/>
              </w:rPr>
              <w:t>In case of Government-owned enterprise or institution, in accordance with ITB 4.5 documents establishing:</w:t>
            </w:r>
          </w:p>
          <w:p w14:paraId="55E75977" w14:textId="77777777" w:rsidR="00F75180" w:rsidRPr="004061FC" w:rsidRDefault="004264E6" w:rsidP="00C16225">
            <w:pPr>
              <w:pStyle w:val="ListParagraph"/>
              <w:widowControl w:val="0"/>
              <w:numPr>
                <w:ilvl w:val="0"/>
                <w:numId w:val="36"/>
              </w:numPr>
              <w:autoSpaceDE w:val="0"/>
              <w:autoSpaceDN w:val="0"/>
              <w:spacing w:before="40" w:after="120"/>
              <w:jc w:val="left"/>
              <w:rPr>
                <w:spacing w:val="-8"/>
              </w:rPr>
            </w:pPr>
            <w:r w:rsidRPr="004061FC">
              <w:rPr>
                <w:spacing w:val="-2"/>
              </w:rPr>
              <w:t>Legal and financial autonomy</w:t>
            </w:r>
          </w:p>
          <w:p w14:paraId="2760014D" w14:textId="77777777" w:rsidR="00F75180" w:rsidRPr="004061FC" w:rsidRDefault="004264E6" w:rsidP="00C16225">
            <w:pPr>
              <w:pStyle w:val="ListParagraph"/>
              <w:widowControl w:val="0"/>
              <w:numPr>
                <w:ilvl w:val="0"/>
                <w:numId w:val="36"/>
              </w:numPr>
              <w:autoSpaceDE w:val="0"/>
              <w:autoSpaceDN w:val="0"/>
              <w:spacing w:before="40" w:after="120"/>
              <w:jc w:val="left"/>
              <w:rPr>
                <w:spacing w:val="-8"/>
              </w:rPr>
            </w:pPr>
            <w:r w:rsidRPr="004061FC">
              <w:rPr>
                <w:spacing w:val="-2"/>
              </w:rPr>
              <w:t>Operation under commercial law</w:t>
            </w:r>
          </w:p>
          <w:p w14:paraId="291E9CFF" w14:textId="77777777" w:rsidR="00F75180" w:rsidRPr="004061FC" w:rsidRDefault="004264E6" w:rsidP="00C16225">
            <w:pPr>
              <w:pStyle w:val="ListParagraph"/>
              <w:widowControl w:val="0"/>
              <w:numPr>
                <w:ilvl w:val="0"/>
                <w:numId w:val="36"/>
              </w:numPr>
              <w:autoSpaceDE w:val="0"/>
              <w:autoSpaceDN w:val="0"/>
              <w:spacing w:before="40" w:after="120"/>
              <w:jc w:val="left"/>
              <w:rPr>
                <w:spacing w:val="-8"/>
              </w:rPr>
            </w:pPr>
            <w:r w:rsidRPr="004061FC">
              <w:rPr>
                <w:spacing w:val="-2"/>
              </w:rPr>
              <w:t>Establishing that the Bidder is not dependent agency of the Employer</w:t>
            </w:r>
          </w:p>
          <w:p w14:paraId="1679BB0E" w14:textId="77777777" w:rsidR="00F75180" w:rsidRPr="004061FC" w:rsidRDefault="004264E6" w:rsidP="00B836FA">
            <w:pPr>
              <w:spacing w:before="40" w:after="120"/>
              <w:ind w:left="360" w:hanging="270"/>
              <w:rPr>
                <w:spacing w:val="-2"/>
              </w:rPr>
            </w:pPr>
            <w:r w:rsidRPr="004061FC">
              <w:rPr>
                <w:spacing w:val="-2"/>
              </w:rPr>
              <w:t>2. Included are the organizational chart, a list of Board of Directors, and the beneficial ownership.</w:t>
            </w:r>
          </w:p>
        </w:tc>
      </w:tr>
      <w:bookmarkEnd w:id="411"/>
      <w:bookmarkEnd w:id="412"/>
    </w:tbl>
    <w:p w14:paraId="2D5BBEBE" w14:textId="77777777" w:rsidR="00F75180" w:rsidRPr="007764E1" w:rsidRDefault="00F75180" w:rsidP="00F75180">
      <w:pPr>
        <w:rPr>
          <w:rFonts w:ascii="Arial" w:hAnsi="Arial" w:cs="Arial"/>
          <w:sz w:val="20"/>
        </w:rPr>
      </w:pPr>
    </w:p>
    <w:p w14:paraId="33B14622" w14:textId="683BC822" w:rsidR="00F75180" w:rsidRPr="007764E1" w:rsidRDefault="004264E6" w:rsidP="00F75180">
      <w:pPr>
        <w:pStyle w:val="S4-Header2"/>
      </w:pPr>
      <w:r w:rsidRPr="004061FC">
        <w:rPr>
          <w:rFonts w:cs="Arial"/>
          <w:sz w:val="20"/>
        </w:rPr>
        <w:br w:type="page"/>
      </w:r>
      <w:bookmarkStart w:id="414" w:name="_Toc365035726"/>
      <w:bookmarkStart w:id="415" w:name="_Toc78273053"/>
      <w:bookmarkStart w:id="416" w:name="_Toc108950347"/>
      <w:r w:rsidRPr="004061FC">
        <w:rPr>
          <w:szCs w:val="32"/>
        </w:rPr>
        <w:lastRenderedPageBreak/>
        <w:t xml:space="preserve">Form ELI -1.2: </w:t>
      </w:r>
      <w:r w:rsidRPr="004061FC">
        <w:t>Information Form for JV Bidders</w:t>
      </w:r>
      <w:bookmarkEnd w:id="414"/>
      <w:r w:rsidR="00033D17">
        <w:t xml:space="preserve"> </w:t>
      </w:r>
    </w:p>
    <w:p w14:paraId="32DC484A" w14:textId="77777777" w:rsidR="00F75180" w:rsidRPr="007764E1" w:rsidRDefault="004264E6" w:rsidP="00F75180">
      <w:pPr>
        <w:jc w:val="center"/>
      </w:pPr>
      <w:r w:rsidRPr="004061FC">
        <w:t>(to be completed for each member of Joint Venture)</w:t>
      </w:r>
    </w:p>
    <w:p w14:paraId="47CE12BA" w14:textId="050D5C59" w:rsidR="00F75180" w:rsidRPr="007764E1" w:rsidRDefault="004264E6" w:rsidP="00F75180">
      <w:pPr>
        <w:jc w:val="right"/>
        <w:rPr>
          <w:spacing w:val="-2"/>
          <w:sz w:val="22"/>
          <w:szCs w:val="22"/>
        </w:rPr>
      </w:pPr>
      <w:r w:rsidRPr="004061FC">
        <w:rPr>
          <w:spacing w:val="-2"/>
          <w:sz w:val="22"/>
          <w:szCs w:val="22"/>
        </w:rPr>
        <w:t xml:space="preserve">Date: </w:t>
      </w:r>
      <w:r w:rsidRPr="004061FC">
        <w:rPr>
          <w:i/>
          <w:iCs/>
          <w:spacing w:val="2"/>
          <w:sz w:val="22"/>
          <w:szCs w:val="22"/>
        </w:rPr>
        <w:t>_______________</w:t>
      </w:r>
      <w:r w:rsidRPr="004061FC">
        <w:rPr>
          <w:i/>
          <w:iCs/>
          <w:spacing w:val="2"/>
          <w:sz w:val="22"/>
          <w:szCs w:val="22"/>
        </w:rPr>
        <w:br/>
      </w:r>
      <w:r w:rsidR="00033D17">
        <w:rPr>
          <w:spacing w:val="-2"/>
          <w:sz w:val="22"/>
          <w:szCs w:val="22"/>
        </w:rPr>
        <w:t>N</w:t>
      </w:r>
      <w:r w:rsidRPr="004061FC">
        <w:rPr>
          <w:spacing w:val="-2"/>
          <w:sz w:val="22"/>
          <w:szCs w:val="22"/>
        </w:rPr>
        <w:t xml:space="preserve">CB No. and title: </w:t>
      </w:r>
      <w:r w:rsidRPr="004061FC">
        <w:rPr>
          <w:i/>
          <w:iCs/>
          <w:spacing w:val="2"/>
          <w:sz w:val="22"/>
          <w:szCs w:val="22"/>
        </w:rPr>
        <w:t>__________________</w:t>
      </w:r>
      <w:r w:rsidRPr="004061FC">
        <w:rPr>
          <w:i/>
          <w:iCs/>
          <w:spacing w:val="2"/>
          <w:sz w:val="22"/>
          <w:szCs w:val="22"/>
        </w:rPr>
        <w:br/>
      </w:r>
      <w:r w:rsidRPr="004061FC">
        <w:rPr>
          <w:spacing w:val="-2"/>
          <w:sz w:val="22"/>
          <w:szCs w:val="22"/>
        </w:rPr>
        <w:t xml:space="preserve">Page </w:t>
      </w:r>
      <w:r w:rsidRPr="004061FC">
        <w:rPr>
          <w:i/>
          <w:iCs/>
          <w:spacing w:val="2"/>
          <w:sz w:val="22"/>
          <w:szCs w:val="22"/>
        </w:rPr>
        <w:t xml:space="preserve">_______________ </w:t>
      </w:r>
      <w:r w:rsidRPr="004061FC">
        <w:rPr>
          <w:spacing w:val="-2"/>
          <w:sz w:val="22"/>
          <w:szCs w:val="22"/>
        </w:rPr>
        <w:t xml:space="preserve">of </w:t>
      </w:r>
      <w:r w:rsidRPr="004061FC">
        <w:rPr>
          <w:i/>
          <w:iCs/>
          <w:spacing w:val="1"/>
          <w:sz w:val="22"/>
          <w:szCs w:val="22"/>
        </w:rPr>
        <w:t xml:space="preserve">____________ </w:t>
      </w:r>
      <w:r w:rsidRPr="004061FC">
        <w:rPr>
          <w:spacing w:val="-2"/>
          <w:sz w:val="22"/>
          <w:szCs w:val="22"/>
        </w:rPr>
        <w:t>pages</w:t>
      </w:r>
    </w:p>
    <w:p w14:paraId="47B14D3A" w14:textId="77777777" w:rsidR="00F75180" w:rsidRPr="007764E1" w:rsidRDefault="00F75180" w:rsidP="00F75180">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F75180" w:rsidRPr="007764E1" w14:paraId="64E59F36" w14:textId="77777777" w:rsidTr="00B836FA">
        <w:tc>
          <w:tcPr>
            <w:tcW w:w="9372" w:type="dxa"/>
            <w:tcBorders>
              <w:top w:val="single" w:sz="2" w:space="0" w:color="auto"/>
              <w:left w:val="single" w:sz="2" w:space="0" w:color="auto"/>
              <w:bottom w:val="single" w:sz="2" w:space="0" w:color="auto"/>
              <w:right w:val="single" w:sz="2" w:space="0" w:color="auto"/>
            </w:tcBorders>
          </w:tcPr>
          <w:p w14:paraId="77EC73DF" w14:textId="77777777" w:rsidR="00F75180" w:rsidRPr="004061FC" w:rsidRDefault="004264E6" w:rsidP="00B836FA">
            <w:pPr>
              <w:spacing w:before="40" w:after="120"/>
              <w:ind w:left="540" w:hanging="450"/>
              <w:rPr>
                <w:spacing w:val="-2"/>
              </w:rPr>
            </w:pPr>
            <w:r w:rsidRPr="004061FC">
              <w:rPr>
                <w:spacing w:val="-2"/>
                <w:sz w:val="22"/>
                <w:szCs w:val="22"/>
              </w:rPr>
              <w:t>Bidder’s Joint Venture name:</w:t>
            </w:r>
          </w:p>
          <w:p w14:paraId="45262EFE" w14:textId="77777777" w:rsidR="00F75180" w:rsidRPr="004061FC" w:rsidRDefault="00F75180" w:rsidP="00B836FA">
            <w:pPr>
              <w:spacing w:before="40" w:after="120"/>
              <w:ind w:left="540" w:hanging="450"/>
              <w:rPr>
                <w:i/>
                <w:iCs/>
                <w:spacing w:val="2"/>
              </w:rPr>
            </w:pPr>
          </w:p>
        </w:tc>
      </w:tr>
      <w:tr w:rsidR="00F75180" w:rsidRPr="007764E1" w14:paraId="601341BB" w14:textId="77777777" w:rsidTr="00B836FA">
        <w:tc>
          <w:tcPr>
            <w:tcW w:w="9372" w:type="dxa"/>
            <w:tcBorders>
              <w:top w:val="single" w:sz="2" w:space="0" w:color="auto"/>
              <w:left w:val="single" w:sz="2" w:space="0" w:color="auto"/>
              <w:bottom w:val="single" w:sz="2" w:space="0" w:color="auto"/>
              <w:right w:val="single" w:sz="2" w:space="0" w:color="auto"/>
            </w:tcBorders>
          </w:tcPr>
          <w:p w14:paraId="5819CBC2" w14:textId="77777777" w:rsidR="00F75180" w:rsidRPr="004061FC" w:rsidRDefault="004264E6" w:rsidP="00B836FA">
            <w:pPr>
              <w:spacing w:before="40" w:after="120"/>
              <w:ind w:left="540" w:hanging="450"/>
              <w:rPr>
                <w:spacing w:val="-2"/>
              </w:rPr>
            </w:pPr>
            <w:r w:rsidRPr="004061FC">
              <w:rPr>
                <w:spacing w:val="-2"/>
                <w:sz w:val="22"/>
                <w:szCs w:val="22"/>
              </w:rPr>
              <w:t xml:space="preserve"> JV member’s  name:</w:t>
            </w:r>
          </w:p>
          <w:p w14:paraId="70AAB5F4" w14:textId="77777777" w:rsidR="00F75180" w:rsidRPr="004061FC" w:rsidRDefault="00F75180" w:rsidP="00B836FA">
            <w:pPr>
              <w:spacing w:before="40" w:after="120"/>
              <w:ind w:left="540" w:hanging="450"/>
              <w:rPr>
                <w:i/>
                <w:iCs/>
                <w:spacing w:val="2"/>
              </w:rPr>
            </w:pPr>
          </w:p>
        </w:tc>
      </w:tr>
      <w:tr w:rsidR="00F75180" w:rsidRPr="007764E1" w14:paraId="1E6F393A" w14:textId="77777777" w:rsidTr="00B836FA">
        <w:tc>
          <w:tcPr>
            <w:tcW w:w="9372" w:type="dxa"/>
            <w:tcBorders>
              <w:top w:val="single" w:sz="2" w:space="0" w:color="auto"/>
              <w:left w:val="single" w:sz="2" w:space="0" w:color="auto"/>
              <w:bottom w:val="single" w:sz="2" w:space="0" w:color="auto"/>
              <w:right w:val="single" w:sz="2" w:space="0" w:color="auto"/>
            </w:tcBorders>
          </w:tcPr>
          <w:p w14:paraId="5DCD98F2" w14:textId="77777777" w:rsidR="00F75180" w:rsidRPr="004061FC" w:rsidRDefault="004264E6" w:rsidP="00B836FA">
            <w:pPr>
              <w:spacing w:before="40" w:after="120"/>
              <w:ind w:left="540" w:hanging="450"/>
              <w:rPr>
                <w:spacing w:val="-2"/>
              </w:rPr>
            </w:pPr>
            <w:r w:rsidRPr="004061FC">
              <w:rPr>
                <w:spacing w:val="-2"/>
                <w:sz w:val="22"/>
                <w:szCs w:val="22"/>
              </w:rPr>
              <w:t xml:space="preserve"> JV member’s country of registration:</w:t>
            </w:r>
          </w:p>
          <w:p w14:paraId="337158FA" w14:textId="77777777" w:rsidR="00F75180" w:rsidRPr="004061FC" w:rsidRDefault="00F75180" w:rsidP="00B836FA">
            <w:pPr>
              <w:spacing w:before="40" w:after="120"/>
              <w:ind w:left="540" w:hanging="450"/>
              <w:rPr>
                <w:i/>
                <w:iCs/>
                <w:spacing w:val="2"/>
              </w:rPr>
            </w:pPr>
          </w:p>
        </w:tc>
      </w:tr>
      <w:tr w:rsidR="00F75180" w:rsidRPr="007764E1" w14:paraId="07002523" w14:textId="77777777" w:rsidTr="00B836FA">
        <w:tc>
          <w:tcPr>
            <w:tcW w:w="9372" w:type="dxa"/>
            <w:tcBorders>
              <w:top w:val="single" w:sz="2" w:space="0" w:color="auto"/>
              <w:left w:val="single" w:sz="2" w:space="0" w:color="auto"/>
              <w:bottom w:val="single" w:sz="2" w:space="0" w:color="auto"/>
              <w:right w:val="single" w:sz="2" w:space="0" w:color="auto"/>
            </w:tcBorders>
          </w:tcPr>
          <w:p w14:paraId="2BF327B6" w14:textId="77777777" w:rsidR="00F75180" w:rsidRPr="004061FC" w:rsidRDefault="004264E6" w:rsidP="00B836FA">
            <w:pPr>
              <w:spacing w:before="40" w:after="120"/>
              <w:ind w:left="540" w:hanging="450"/>
              <w:rPr>
                <w:spacing w:val="-2"/>
              </w:rPr>
            </w:pPr>
            <w:r w:rsidRPr="004061FC">
              <w:rPr>
                <w:spacing w:val="-2"/>
                <w:sz w:val="22"/>
                <w:szCs w:val="22"/>
              </w:rPr>
              <w:t xml:space="preserve"> JV member’s year of constitution:</w:t>
            </w:r>
          </w:p>
          <w:p w14:paraId="2A472917" w14:textId="77777777" w:rsidR="00F75180" w:rsidRPr="004061FC" w:rsidRDefault="00F75180" w:rsidP="00B836FA">
            <w:pPr>
              <w:spacing w:before="40" w:after="120"/>
              <w:ind w:left="540" w:hanging="450"/>
              <w:rPr>
                <w:i/>
                <w:iCs/>
                <w:spacing w:val="2"/>
              </w:rPr>
            </w:pPr>
          </w:p>
        </w:tc>
      </w:tr>
      <w:tr w:rsidR="00F75180" w:rsidRPr="007764E1" w14:paraId="70D4D0EE" w14:textId="77777777" w:rsidTr="00B836FA">
        <w:tc>
          <w:tcPr>
            <w:tcW w:w="9372" w:type="dxa"/>
            <w:tcBorders>
              <w:top w:val="single" w:sz="2" w:space="0" w:color="auto"/>
              <w:left w:val="single" w:sz="2" w:space="0" w:color="auto"/>
              <w:right w:val="single" w:sz="2" w:space="0" w:color="auto"/>
            </w:tcBorders>
          </w:tcPr>
          <w:p w14:paraId="2B9D51A9" w14:textId="77777777" w:rsidR="00F75180" w:rsidRPr="004061FC" w:rsidRDefault="004264E6" w:rsidP="00B836FA">
            <w:pPr>
              <w:spacing w:before="40" w:after="120"/>
              <w:ind w:left="540" w:hanging="450"/>
              <w:rPr>
                <w:spacing w:val="-7"/>
              </w:rPr>
            </w:pPr>
            <w:r w:rsidRPr="004061FC">
              <w:rPr>
                <w:spacing w:val="-7"/>
                <w:sz w:val="22"/>
                <w:szCs w:val="22"/>
              </w:rPr>
              <w:t xml:space="preserve"> JV member’s legal address in country of constitution:</w:t>
            </w:r>
          </w:p>
          <w:p w14:paraId="4D527EBC" w14:textId="77777777" w:rsidR="00F75180" w:rsidRPr="004061FC" w:rsidRDefault="00F75180" w:rsidP="00B836FA">
            <w:pPr>
              <w:spacing w:before="40" w:after="120"/>
              <w:ind w:left="540" w:hanging="450"/>
              <w:rPr>
                <w:spacing w:val="-7"/>
              </w:rPr>
            </w:pPr>
          </w:p>
        </w:tc>
      </w:tr>
      <w:tr w:rsidR="00F75180" w:rsidRPr="007764E1" w14:paraId="5B18374A" w14:textId="77777777" w:rsidTr="00B836FA">
        <w:tc>
          <w:tcPr>
            <w:tcW w:w="9372" w:type="dxa"/>
            <w:tcBorders>
              <w:top w:val="single" w:sz="2" w:space="0" w:color="auto"/>
              <w:left w:val="single" w:sz="2" w:space="0" w:color="auto"/>
              <w:bottom w:val="single" w:sz="2" w:space="0" w:color="auto"/>
              <w:right w:val="single" w:sz="2" w:space="0" w:color="auto"/>
            </w:tcBorders>
          </w:tcPr>
          <w:p w14:paraId="2F60241C" w14:textId="77777777" w:rsidR="00F75180" w:rsidRPr="004061FC" w:rsidRDefault="004264E6" w:rsidP="00B836FA">
            <w:pPr>
              <w:spacing w:before="40" w:after="120"/>
              <w:ind w:left="540" w:hanging="450"/>
              <w:rPr>
                <w:spacing w:val="-6"/>
              </w:rPr>
            </w:pPr>
            <w:r w:rsidRPr="004061FC">
              <w:rPr>
                <w:spacing w:val="-6"/>
                <w:sz w:val="22"/>
                <w:szCs w:val="22"/>
              </w:rPr>
              <w:t xml:space="preserve"> JV member’s authorized representative information</w:t>
            </w:r>
          </w:p>
          <w:p w14:paraId="16562482" w14:textId="77777777" w:rsidR="00F75180" w:rsidRPr="004061FC" w:rsidRDefault="004264E6" w:rsidP="00B836FA">
            <w:pPr>
              <w:spacing w:before="40" w:after="120"/>
              <w:ind w:left="540" w:hanging="450"/>
              <w:rPr>
                <w:i/>
                <w:iCs/>
                <w:spacing w:val="2"/>
              </w:rPr>
            </w:pPr>
            <w:r w:rsidRPr="004061FC">
              <w:rPr>
                <w:spacing w:val="-2"/>
                <w:sz w:val="22"/>
                <w:szCs w:val="22"/>
              </w:rPr>
              <w:t>Name: ____________________________________</w:t>
            </w:r>
          </w:p>
          <w:p w14:paraId="01C35D02" w14:textId="77777777" w:rsidR="00F75180" w:rsidRPr="004061FC" w:rsidRDefault="004264E6" w:rsidP="00B836FA">
            <w:pPr>
              <w:spacing w:before="40" w:after="120"/>
              <w:ind w:left="540" w:hanging="450"/>
              <w:rPr>
                <w:i/>
                <w:iCs/>
                <w:spacing w:val="1"/>
              </w:rPr>
            </w:pPr>
            <w:r w:rsidRPr="004061FC">
              <w:rPr>
                <w:spacing w:val="-2"/>
                <w:sz w:val="22"/>
                <w:szCs w:val="22"/>
              </w:rPr>
              <w:t>Address: __________________________________</w:t>
            </w:r>
          </w:p>
          <w:p w14:paraId="3ED3B7AB" w14:textId="77777777" w:rsidR="00F75180" w:rsidRPr="004061FC" w:rsidRDefault="004264E6" w:rsidP="00B836FA">
            <w:pPr>
              <w:spacing w:before="40" w:after="120"/>
              <w:ind w:left="540" w:hanging="450"/>
              <w:rPr>
                <w:i/>
                <w:iCs/>
                <w:spacing w:val="2"/>
              </w:rPr>
            </w:pPr>
            <w:r w:rsidRPr="004061FC">
              <w:rPr>
                <w:spacing w:val="-2"/>
                <w:sz w:val="22"/>
                <w:szCs w:val="22"/>
              </w:rPr>
              <w:t>Telephone/Fax numbers: _____________________</w:t>
            </w:r>
          </w:p>
          <w:p w14:paraId="5B39FFD3" w14:textId="77777777" w:rsidR="00F75180" w:rsidRPr="004061FC" w:rsidRDefault="004264E6" w:rsidP="00B836FA">
            <w:pPr>
              <w:spacing w:before="40" w:after="120"/>
              <w:ind w:left="540" w:hanging="450"/>
              <w:rPr>
                <w:i/>
                <w:iCs/>
                <w:spacing w:val="2"/>
              </w:rPr>
            </w:pPr>
            <w:r w:rsidRPr="004061FC">
              <w:rPr>
                <w:spacing w:val="-6"/>
                <w:sz w:val="22"/>
                <w:szCs w:val="22"/>
              </w:rPr>
              <w:t>E-mail address: _____________________________</w:t>
            </w:r>
          </w:p>
        </w:tc>
      </w:tr>
      <w:tr w:rsidR="00F75180" w:rsidRPr="007764E1" w14:paraId="00B7C6D1" w14:textId="77777777" w:rsidTr="00B836FA">
        <w:tc>
          <w:tcPr>
            <w:tcW w:w="9372" w:type="dxa"/>
            <w:tcBorders>
              <w:top w:val="single" w:sz="2" w:space="0" w:color="auto"/>
              <w:left w:val="single" w:sz="2" w:space="0" w:color="auto"/>
              <w:bottom w:val="single" w:sz="2" w:space="0" w:color="auto"/>
              <w:right w:val="single" w:sz="2" w:space="0" w:color="auto"/>
            </w:tcBorders>
          </w:tcPr>
          <w:p w14:paraId="4B0DF277" w14:textId="77777777" w:rsidR="00F75180" w:rsidRPr="004061FC" w:rsidRDefault="004264E6" w:rsidP="00B836FA">
            <w:pPr>
              <w:spacing w:before="40" w:after="120"/>
              <w:ind w:left="540" w:hanging="450"/>
              <w:rPr>
                <w:spacing w:val="-2"/>
              </w:rPr>
            </w:pPr>
            <w:r w:rsidRPr="004061FC">
              <w:rPr>
                <w:spacing w:val="-2"/>
                <w:sz w:val="22"/>
                <w:szCs w:val="22"/>
              </w:rPr>
              <w:t>1. Attached are copies of original documents of</w:t>
            </w:r>
          </w:p>
          <w:p w14:paraId="711B9E3D" w14:textId="77777777" w:rsidR="00F75180" w:rsidRPr="004061FC" w:rsidRDefault="00F75180" w:rsidP="00B836FA">
            <w:pPr>
              <w:spacing w:before="40" w:after="120"/>
              <w:ind w:left="540" w:hanging="450"/>
              <w:rPr>
                <w:spacing w:val="-8"/>
              </w:rPr>
            </w:pPr>
            <w:r w:rsidRPr="00786295">
              <w:rPr>
                <w:rFonts w:ascii="MS Mincho" w:eastAsia="MS Mincho" w:hAnsi="MS Mincho" w:cs="MS Mincho"/>
                <w:spacing w:val="-2"/>
              </w:rPr>
              <w:sym w:font="Wingdings" w:char="F0A8"/>
            </w:r>
            <w:r w:rsidRPr="00786295">
              <w:rPr>
                <w:rFonts w:ascii="MS Mincho" w:eastAsia="MS Mincho" w:hAnsi="MS Mincho" w:cs="MS Mincho"/>
                <w:spacing w:val="-2"/>
              </w:rPr>
              <w:tab/>
            </w:r>
            <w:r w:rsidRPr="006A36EE">
              <w:rPr>
                <w:spacing w:val="-2"/>
                <w:sz w:val="22"/>
                <w:szCs w:val="22"/>
              </w:rPr>
              <w:t xml:space="preserve">Articles of Incorporation (or equivalent documents of </w:t>
            </w:r>
            <w:r w:rsidR="004264E6" w:rsidRPr="004061FC">
              <w:rPr>
                <w:spacing w:val="-2"/>
                <w:sz w:val="22"/>
                <w:szCs w:val="22"/>
              </w:rPr>
              <w:t xml:space="preserve">constitution or association), and/or registration documents of the </w:t>
            </w:r>
            <w:r w:rsidR="004264E6" w:rsidRPr="004061FC">
              <w:rPr>
                <w:spacing w:val="-8"/>
                <w:sz w:val="22"/>
                <w:szCs w:val="22"/>
              </w:rPr>
              <w:t>legal entity named above, in accordance with ITB 4.3.</w:t>
            </w:r>
          </w:p>
          <w:p w14:paraId="4B927049" w14:textId="77777777" w:rsidR="00F75180" w:rsidRPr="004061FC" w:rsidRDefault="00F75180" w:rsidP="00B836FA">
            <w:pPr>
              <w:spacing w:before="40" w:after="120"/>
              <w:ind w:left="540" w:hanging="450"/>
              <w:rPr>
                <w:spacing w:val="-2"/>
              </w:rPr>
            </w:pPr>
            <w:r w:rsidRPr="00786295">
              <w:rPr>
                <w:rFonts w:ascii="MS Mincho" w:eastAsia="MS Mincho" w:hAnsi="MS Mincho" w:cs="MS Mincho"/>
                <w:spacing w:val="-2"/>
              </w:rPr>
              <w:sym w:font="Wingdings" w:char="F0A8"/>
            </w:r>
            <w:r w:rsidRPr="00786295">
              <w:rPr>
                <w:spacing w:val="-2"/>
                <w:sz w:val="22"/>
                <w:szCs w:val="22"/>
              </w:rPr>
              <w:t xml:space="preserve"> </w:t>
            </w:r>
            <w:r w:rsidRPr="00786295">
              <w:rPr>
                <w:spacing w:val="-2"/>
                <w:sz w:val="22"/>
                <w:szCs w:val="22"/>
              </w:rPr>
              <w:tab/>
              <w:t>In case of a Government-owned enterprise or institution, documents establishing legal and financial autonomy, operation in accordanc</w:t>
            </w:r>
            <w:r w:rsidR="004264E6" w:rsidRPr="004061FC">
              <w:rPr>
                <w:spacing w:val="-2"/>
                <w:sz w:val="22"/>
                <w:szCs w:val="22"/>
              </w:rPr>
              <w:t>e with commercial law, and absence of dependent status, in accordance with ITB 4.5.</w:t>
            </w:r>
          </w:p>
          <w:p w14:paraId="4BEA9089" w14:textId="77777777" w:rsidR="00F75180" w:rsidRPr="004061FC" w:rsidRDefault="004264E6" w:rsidP="00B836FA">
            <w:pPr>
              <w:spacing w:before="40" w:after="120"/>
              <w:ind w:left="540" w:hanging="450"/>
              <w:rPr>
                <w:spacing w:val="-2"/>
              </w:rPr>
            </w:pPr>
            <w:r w:rsidRPr="004061FC">
              <w:rPr>
                <w:spacing w:val="-2"/>
                <w:sz w:val="22"/>
                <w:szCs w:val="22"/>
              </w:rPr>
              <w:t>2. Included are the organizational chart, a list of Board of Directors, and the beneficial ownership.</w:t>
            </w:r>
          </w:p>
        </w:tc>
      </w:tr>
    </w:tbl>
    <w:p w14:paraId="2552FABF" w14:textId="77777777" w:rsidR="00F75180" w:rsidRPr="007764E1" w:rsidRDefault="00F75180" w:rsidP="00F75180">
      <w:pPr>
        <w:rPr>
          <w:b/>
          <w:sz w:val="28"/>
        </w:rPr>
      </w:pPr>
    </w:p>
    <w:bookmarkEnd w:id="415"/>
    <w:bookmarkEnd w:id="416"/>
    <w:p w14:paraId="7B6A3B6A" w14:textId="77777777" w:rsidR="00F75180" w:rsidRPr="007764E1" w:rsidRDefault="00F75180" w:rsidP="00F75180"/>
    <w:p w14:paraId="35764888" w14:textId="5879C041" w:rsidR="00F75180" w:rsidRPr="007764E1" w:rsidRDefault="004264E6" w:rsidP="00F75180">
      <w:pPr>
        <w:pStyle w:val="S4-Header2"/>
        <w:rPr>
          <w:bCs/>
          <w:spacing w:val="10"/>
          <w:szCs w:val="32"/>
        </w:rPr>
      </w:pPr>
      <w:r w:rsidRPr="004061FC">
        <w:br w:type="page"/>
      </w:r>
      <w:bookmarkStart w:id="417" w:name="_Toc365035727"/>
      <w:r w:rsidRPr="004061FC">
        <w:rPr>
          <w:szCs w:val="32"/>
        </w:rPr>
        <w:lastRenderedPageBreak/>
        <w:t xml:space="preserve">Form CON – 2: </w:t>
      </w:r>
      <w:r w:rsidRPr="004061FC">
        <w:t>Historical Contract Non-Performance, Pending Litigation and Litigation History</w:t>
      </w:r>
      <w:bookmarkEnd w:id="417"/>
      <w:r w:rsidR="00033D17">
        <w:t xml:space="preserve"> </w:t>
      </w:r>
    </w:p>
    <w:p w14:paraId="15C964BF" w14:textId="77777777" w:rsidR="00F75180" w:rsidRPr="007764E1" w:rsidRDefault="004264E6" w:rsidP="00F75180">
      <w:pPr>
        <w:spacing w:before="288" w:after="324" w:line="264" w:lineRule="exact"/>
        <w:jc w:val="right"/>
        <w:rPr>
          <w:spacing w:val="-4"/>
        </w:rPr>
      </w:pPr>
      <w:r w:rsidRPr="00534D98">
        <w:rPr>
          <w:spacing w:val="-4"/>
        </w:rPr>
        <w:t xml:space="preserve">Bidder’s Name: </w:t>
      </w:r>
      <w:r w:rsidRPr="00534D98">
        <w:rPr>
          <w:i/>
          <w:iCs/>
          <w:spacing w:val="-6"/>
        </w:rPr>
        <w:t>________________</w:t>
      </w:r>
      <w:r w:rsidRPr="00534D98">
        <w:rPr>
          <w:i/>
          <w:iCs/>
          <w:spacing w:val="-6"/>
        </w:rPr>
        <w:br/>
      </w:r>
      <w:r w:rsidRPr="00534D98">
        <w:rPr>
          <w:spacing w:val="-4"/>
        </w:rPr>
        <w:t xml:space="preserve">Date: </w:t>
      </w:r>
      <w:r w:rsidRPr="00534D98">
        <w:rPr>
          <w:i/>
          <w:iCs/>
          <w:spacing w:val="-6"/>
        </w:rPr>
        <w:t>______________________</w:t>
      </w:r>
      <w:r w:rsidRPr="00534D98">
        <w:rPr>
          <w:i/>
          <w:iCs/>
          <w:spacing w:val="-6"/>
        </w:rPr>
        <w:br/>
      </w:r>
      <w:r w:rsidRPr="00534D98">
        <w:rPr>
          <w:spacing w:val="-4"/>
        </w:rPr>
        <w:t>Joint Venture Member’s Name_________________________</w:t>
      </w:r>
      <w:r w:rsidRPr="00534D98">
        <w:rPr>
          <w:i/>
          <w:iCs/>
          <w:spacing w:val="-6"/>
        </w:rPr>
        <w:br/>
      </w:r>
      <w:r w:rsidR="00525192">
        <w:rPr>
          <w:spacing w:val="-4"/>
        </w:rPr>
        <w:t>N</w:t>
      </w:r>
      <w:r w:rsidRPr="00534D98">
        <w:rPr>
          <w:spacing w:val="-4"/>
        </w:rPr>
        <w:t xml:space="preserve">CB No. and title: </w:t>
      </w:r>
      <w:r w:rsidRPr="00534D98">
        <w:rPr>
          <w:i/>
          <w:iCs/>
          <w:spacing w:val="-6"/>
        </w:rPr>
        <w:t>___________________________</w:t>
      </w:r>
      <w:r w:rsidRPr="00534D98">
        <w:rPr>
          <w:i/>
          <w:iCs/>
          <w:spacing w:val="-6"/>
        </w:rPr>
        <w:br/>
      </w:r>
      <w:r w:rsidRPr="00534D98">
        <w:rPr>
          <w:spacing w:val="-4"/>
        </w:rPr>
        <w:t xml:space="preserve">Page </w:t>
      </w:r>
      <w:r w:rsidRPr="00534D98">
        <w:rPr>
          <w:i/>
          <w:iCs/>
          <w:spacing w:val="-6"/>
        </w:rPr>
        <w:t>_______________</w:t>
      </w:r>
      <w:r w:rsidRPr="00534D98">
        <w:rPr>
          <w:spacing w:val="-4"/>
        </w:rPr>
        <w:t xml:space="preserve">of </w:t>
      </w:r>
      <w:r w:rsidRPr="00534D98">
        <w:rPr>
          <w:i/>
          <w:iCs/>
          <w:spacing w:val="-6"/>
        </w:rPr>
        <w:t>______________</w:t>
      </w:r>
      <w:r w:rsidRPr="00534D98">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F75180" w:rsidRPr="007764E1" w14:paraId="03BA4228" w14:textId="77777777" w:rsidTr="00B836FA">
        <w:tc>
          <w:tcPr>
            <w:tcW w:w="9389" w:type="dxa"/>
            <w:gridSpan w:val="4"/>
            <w:tcBorders>
              <w:top w:val="single" w:sz="2" w:space="0" w:color="auto"/>
              <w:left w:val="single" w:sz="2" w:space="0" w:color="auto"/>
              <w:bottom w:val="single" w:sz="2" w:space="0" w:color="auto"/>
              <w:right w:val="single" w:sz="2" w:space="0" w:color="auto"/>
            </w:tcBorders>
          </w:tcPr>
          <w:p w14:paraId="6A2AB6F8" w14:textId="77777777" w:rsidR="00F75180" w:rsidRPr="004061FC" w:rsidRDefault="004264E6" w:rsidP="00B836FA">
            <w:pPr>
              <w:spacing w:before="40" w:after="120"/>
              <w:jc w:val="center"/>
              <w:rPr>
                <w:spacing w:val="-4"/>
              </w:rPr>
            </w:pPr>
            <w:r w:rsidRPr="004061FC">
              <w:rPr>
                <w:spacing w:val="-4"/>
              </w:rPr>
              <w:t>Non-Performed Contracts in accordance with Section III, Evaluation Criteria and Qualifications</w:t>
            </w:r>
          </w:p>
        </w:tc>
      </w:tr>
      <w:tr w:rsidR="00F75180" w:rsidRPr="007764E1" w14:paraId="097E5476" w14:textId="77777777" w:rsidTr="00B836FA">
        <w:tc>
          <w:tcPr>
            <w:tcW w:w="9389" w:type="dxa"/>
            <w:gridSpan w:val="4"/>
            <w:tcBorders>
              <w:top w:val="single" w:sz="2" w:space="0" w:color="auto"/>
              <w:left w:val="single" w:sz="2" w:space="0" w:color="auto"/>
              <w:bottom w:val="single" w:sz="2" w:space="0" w:color="auto"/>
              <w:right w:val="single" w:sz="2" w:space="0" w:color="auto"/>
            </w:tcBorders>
          </w:tcPr>
          <w:p w14:paraId="1B88A7E3" w14:textId="77777777" w:rsidR="00F75180" w:rsidRPr="004061FC" w:rsidRDefault="00F75180" w:rsidP="00B836FA">
            <w:pPr>
              <w:spacing w:before="40" w:after="120"/>
              <w:ind w:left="540" w:hanging="441"/>
              <w:rPr>
                <w:spacing w:val="-4"/>
              </w:rPr>
            </w:pPr>
            <w:r w:rsidRPr="00786295">
              <w:rPr>
                <w:rFonts w:ascii="MS Mincho" w:eastAsia="MS Mincho" w:hAnsi="MS Mincho" w:cs="MS Mincho"/>
                <w:spacing w:val="-2"/>
              </w:rPr>
              <w:sym w:font="Wingdings" w:char="F0A8"/>
            </w:r>
            <w:r w:rsidRPr="00786295">
              <w:rPr>
                <w:rFonts w:ascii="MS Mincho" w:eastAsia="MS Mincho" w:hAnsi="MS Mincho" w:cs="MS Mincho"/>
                <w:spacing w:val="-2"/>
              </w:rPr>
              <w:tab/>
            </w:r>
            <w:r w:rsidRPr="006A36EE">
              <w:rPr>
                <w:spacing w:val="-6"/>
              </w:rPr>
              <w:t>Contract non-performance did not occur since 1</w:t>
            </w:r>
            <w:r w:rsidR="004264E6" w:rsidRPr="004061FC">
              <w:rPr>
                <w:spacing w:val="-6"/>
                <w:vertAlign w:val="superscript"/>
              </w:rPr>
              <w:t>st</w:t>
            </w:r>
            <w:r w:rsidR="004264E6" w:rsidRPr="004061FC">
              <w:rPr>
                <w:spacing w:val="-6"/>
              </w:rPr>
              <w:t xml:space="preserve"> January </w:t>
            </w:r>
            <w:r w:rsidR="004264E6" w:rsidRPr="004061FC">
              <w:rPr>
                <w:i/>
                <w:spacing w:val="-6"/>
              </w:rPr>
              <w:t>[insert year]</w:t>
            </w:r>
            <w:r w:rsidR="004264E6" w:rsidRPr="004061FC">
              <w:rPr>
                <w:i/>
                <w:iCs/>
                <w:spacing w:val="-6"/>
              </w:rPr>
              <w:t xml:space="preserve"> </w:t>
            </w:r>
            <w:r w:rsidR="004264E6" w:rsidRPr="004061FC">
              <w:rPr>
                <w:spacing w:val="-4"/>
              </w:rPr>
              <w:t xml:space="preserve">specified in Section III, </w:t>
            </w:r>
            <w:r w:rsidR="004264E6" w:rsidRPr="004061FC">
              <w:rPr>
                <w:spacing w:val="-7"/>
              </w:rPr>
              <w:t xml:space="preserve">Evaluation Criteria and Qualifications, Sub-Factor </w:t>
            </w:r>
            <w:r w:rsidR="004264E6" w:rsidRPr="004061FC">
              <w:rPr>
                <w:spacing w:val="-4"/>
              </w:rPr>
              <w:t>2.1.</w:t>
            </w:r>
          </w:p>
          <w:p w14:paraId="649D8182" w14:textId="77777777" w:rsidR="00F75180" w:rsidRPr="004061FC" w:rsidRDefault="00F75180" w:rsidP="00B836FA">
            <w:pPr>
              <w:spacing w:before="40" w:after="120"/>
              <w:ind w:left="540" w:hanging="441"/>
              <w:rPr>
                <w:spacing w:val="-4"/>
              </w:rPr>
            </w:pPr>
            <w:r w:rsidRPr="00786295">
              <w:rPr>
                <w:rFonts w:ascii="MS Mincho" w:eastAsia="MS Mincho" w:hAnsi="MS Mincho" w:cs="MS Mincho"/>
                <w:spacing w:val="-2"/>
              </w:rPr>
              <w:sym w:font="Wingdings" w:char="F0A8"/>
            </w:r>
            <w:r w:rsidRPr="00786295">
              <w:rPr>
                <w:spacing w:val="-4"/>
              </w:rPr>
              <w:tab/>
              <w:t xml:space="preserve">Contract(s) not performed </w:t>
            </w:r>
            <w:r w:rsidRPr="006A36EE">
              <w:rPr>
                <w:spacing w:val="-6"/>
              </w:rPr>
              <w:t>si</w:t>
            </w:r>
            <w:r w:rsidR="004264E6" w:rsidRPr="004061FC">
              <w:rPr>
                <w:spacing w:val="-6"/>
              </w:rPr>
              <w:t>nce 1</w:t>
            </w:r>
            <w:r w:rsidR="004264E6" w:rsidRPr="004061FC">
              <w:rPr>
                <w:spacing w:val="-6"/>
                <w:vertAlign w:val="superscript"/>
              </w:rPr>
              <w:t>st</w:t>
            </w:r>
            <w:r w:rsidR="004264E6" w:rsidRPr="004061FC">
              <w:rPr>
                <w:spacing w:val="-6"/>
              </w:rPr>
              <w:t xml:space="preserve"> January </w:t>
            </w:r>
            <w:r w:rsidR="004264E6" w:rsidRPr="004061FC">
              <w:rPr>
                <w:i/>
                <w:spacing w:val="-6"/>
              </w:rPr>
              <w:t>[insert year]</w:t>
            </w:r>
            <w:r w:rsidR="004264E6" w:rsidRPr="004061FC">
              <w:rPr>
                <w:spacing w:val="-4"/>
              </w:rPr>
              <w:t xml:space="preserve"> specified in Section III, Evaluation Criteria and Qualifications, requirement 2.1</w:t>
            </w:r>
          </w:p>
        </w:tc>
      </w:tr>
      <w:tr w:rsidR="00F75180" w:rsidRPr="007764E1" w14:paraId="5EDD42E0" w14:textId="77777777" w:rsidTr="00B836FA">
        <w:tc>
          <w:tcPr>
            <w:tcW w:w="968" w:type="dxa"/>
            <w:tcBorders>
              <w:top w:val="single" w:sz="2" w:space="0" w:color="auto"/>
              <w:left w:val="single" w:sz="2" w:space="0" w:color="auto"/>
              <w:bottom w:val="single" w:sz="2" w:space="0" w:color="auto"/>
              <w:right w:val="single" w:sz="2" w:space="0" w:color="auto"/>
            </w:tcBorders>
          </w:tcPr>
          <w:p w14:paraId="4E7AEC7D" w14:textId="77777777" w:rsidR="00F75180" w:rsidRPr="004061FC" w:rsidRDefault="004264E6" w:rsidP="00B836FA">
            <w:pPr>
              <w:spacing w:before="40" w:after="120"/>
              <w:ind w:left="102"/>
              <w:rPr>
                <w:b/>
                <w:bCs/>
                <w:spacing w:val="-4"/>
              </w:rPr>
            </w:pPr>
            <w:r w:rsidRPr="004061FC">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5CCF4509" w14:textId="77777777" w:rsidR="00F75180" w:rsidRPr="004061FC" w:rsidRDefault="004264E6" w:rsidP="00B836FA">
            <w:pPr>
              <w:spacing w:before="40" w:after="120"/>
              <w:ind w:left="112"/>
              <w:jc w:val="center"/>
              <w:rPr>
                <w:b/>
                <w:bCs/>
                <w:spacing w:val="-4"/>
              </w:rPr>
            </w:pPr>
            <w:r w:rsidRPr="004061FC">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16984B01" w14:textId="77777777" w:rsidR="00F75180" w:rsidRPr="004061FC" w:rsidRDefault="004264E6" w:rsidP="00B836FA">
            <w:pPr>
              <w:spacing w:before="40" w:after="120"/>
              <w:ind w:left="1323"/>
              <w:rPr>
                <w:b/>
                <w:bCs/>
                <w:spacing w:val="-4"/>
              </w:rPr>
            </w:pPr>
            <w:r w:rsidRPr="004061FC">
              <w:rPr>
                <w:b/>
                <w:bCs/>
                <w:spacing w:val="-4"/>
              </w:rPr>
              <w:t>Contract Identification</w:t>
            </w:r>
          </w:p>
          <w:p w14:paraId="6B822BF2" w14:textId="77777777" w:rsidR="00F75180" w:rsidRPr="004061FC" w:rsidRDefault="00F75180" w:rsidP="00B836FA">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7BDCC0CC" w14:textId="77777777" w:rsidR="00F75180" w:rsidRPr="004061FC" w:rsidRDefault="004264E6" w:rsidP="00B836FA">
            <w:pPr>
              <w:spacing w:before="40" w:after="120"/>
              <w:jc w:val="center"/>
              <w:rPr>
                <w:i/>
                <w:iCs/>
                <w:spacing w:val="-6"/>
              </w:rPr>
            </w:pPr>
            <w:r w:rsidRPr="004061FC">
              <w:rPr>
                <w:b/>
                <w:bCs/>
                <w:spacing w:val="-4"/>
              </w:rPr>
              <w:t>Total Contract Amount (current value, currency, exchange rate and US$ equivalent)</w:t>
            </w:r>
          </w:p>
        </w:tc>
      </w:tr>
      <w:tr w:rsidR="00F75180" w:rsidRPr="007764E1" w14:paraId="5CBAF2F4" w14:textId="77777777" w:rsidTr="00B836FA">
        <w:tc>
          <w:tcPr>
            <w:tcW w:w="968" w:type="dxa"/>
            <w:tcBorders>
              <w:top w:val="single" w:sz="2" w:space="0" w:color="auto"/>
              <w:left w:val="single" w:sz="2" w:space="0" w:color="auto"/>
              <w:bottom w:val="single" w:sz="2" w:space="0" w:color="auto"/>
              <w:right w:val="single" w:sz="2" w:space="0" w:color="auto"/>
            </w:tcBorders>
          </w:tcPr>
          <w:p w14:paraId="695B7373" w14:textId="77777777" w:rsidR="00F75180" w:rsidRPr="004061FC" w:rsidRDefault="00F75180" w:rsidP="00B836FA">
            <w:pPr>
              <w:spacing w:before="40" w:after="120"/>
            </w:pPr>
          </w:p>
        </w:tc>
        <w:tc>
          <w:tcPr>
            <w:tcW w:w="1530" w:type="dxa"/>
            <w:tcBorders>
              <w:top w:val="single" w:sz="2" w:space="0" w:color="auto"/>
              <w:left w:val="single" w:sz="2" w:space="0" w:color="auto"/>
              <w:bottom w:val="single" w:sz="2" w:space="0" w:color="auto"/>
              <w:right w:val="single" w:sz="2" w:space="0" w:color="auto"/>
            </w:tcBorders>
          </w:tcPr>
          <w:p w14:paraId="7468E814" w14:textId="77777777" w:rsidR="00F75180" w:rsidRPr="004061FC" w:rsidRDefault="00F75180" w:rsidP="00B836FA">
            <w:pPr>
              <w:spacing w:before="40" w:after="120"/>
            </w:pPr>
          </w:p>
        </w:tc>
        <w:tc>
          <w:tcPr>
            <w:tcW w:w="5128" w:type="dxa"/>
            <w:tcBorders>
              <w:top w:val="single" w:sz="2" w:space="0" w:color="auto"/>
              <w:left w:val="single" w:sz="2" w:space="0" w:color="auto"/>
              <w:bottom w:val="single" w:sz="2" w:space="0" w:color="auto"/>
              <w:right w:val="single" w:sz="2" w:space="0" w:color="auto"/>
            </w:tcBorders>
          </w:tcPr>
          <w:p w14:paraId="779C3748" w14:textId="77777777" w:rsidR="00F75180" w:rsidRPr="004061FC" w:rsidRDefault="004264E6" w:rsidP="00B836FA">
            <w:pPr>
              <w:spacing w:before="40" w:after="120"/>
              <w:ind w:left="60"/>
              <w:rPr>
                <w:i/>
                <w:iCs/>
                <w:spacing w:val="-6"/>
              </w:rPr>
            </w:pPr>
            <w:r w:rsidRPr="004061FC">
              <w:rPr>
                <w:spacing w:val="-4"/>
              </w:rPr>
              <w:t xml:space="preserve">Contract Identification: </w:t>
            </w:r>
          </w:p>
          <w:p w14:paraId="3F01B446" w14:textId="77777777" w:rsidR="00F75180" w:rsidRPr="004061FC" w:rsidRDefault="004264E6" w:rsidP="00B836FA">
            <w:pPr>
              <w:spacing w:before="40" w:after="120"/>
              <w:ind w:left="60"/>
              <w:rPr>
                <w:i/>
                <w:iCs/>
                <w:spacing w:val="-6"/>
              </w:rPr>
            </w:pPr>
            <w:r w:rsidRPr="004061FC">
              <w:rPr>
                <w:spacing w:val="-4"/>
              </w:rPr>
              <w:t xml:space="preserve">Name of Employer: </w:t>
            </w:r>
          </w:p>
          <w:p w14:paraId="3F6DC9A8" w14:textId="77777777" w:rsidR="00F75180" w:rsidRPr="004061FC" w:rsidRDefault="004264E6" w:rsidP="00B836FA">
            <w:pPr>
              <w:spacing w:before="40" w:after="120"/>
              <w:ind w:left="58"/>
              <w:rPr>
                <w:i/>
                <w:iCs/>
                <w:spacing w:val="-6"/>
              </w:rPr>
            </w:pPr>
            <w:r w:rsidRPr="004061FC">
              <w:rPr>
                <w:spacing w:val="-4"/>
              </w:rPr>
              <w:t xml:space="preserve">Address of Employer: </w:t>
            </w:r>
          </w:p>
          <w:p w14:paraId="71DDFEE8" w14:textId="77777777" w:rsidR="00F75180" w:rsidRPr="004061FC" w:rsidRDefault="004264E6" w:rsidP="00C16225">
            <w:pPr>
              <w:numPr>
                <w:ilvl w:val="3"/>
                <w:numId w:val="28"/>
              </w:numPr>
              <w:spacing w:before="40" w:after="120"/>
              <w:ind w:left="58"/>
              <w:jc w:val="both"/>
              <w:outlineLvl w:val="3"/>
            </w:pPr>
            <w:r w:rsidRPr="004061FC">
              <w:rPr>
                <w:spacing w:val="-4"/>
              </w:rPr>
              <w:t xml:space="preserve">Reason(s) for non performance: </w:t>
            </w:r>
          </w:p>
        </w:tc>
        <w:tc>
          <w:tcPr>
            <w:tcW w:w="1763" w:type="dxa"/>
            <w:tcBorders>
              <w:top w:val="single" w:sz="2" w:space="0" w:color="auto"/>
              <w:left w:val="single" w:sz="2" w:space="0" w:color="auto"/>
              <w:bottom w:val="single" w:sz="2" w:space="0" w:color="auto"/>
              <w:right w:val="single" w:sz="2" w:space="0" w:color="auto"/>
            </w:tcBorders>
          </w:tcPr>
          <w:p w14:paraId="6C88F20E" w14:textId="77777777" w:rsidR="00F75180" w:rsidRPr="004061FC" w:rsidRDefault="00F75180" w:rsidP="00B836FA">
            <w:pPr>
              <w:spacing w:before="40" w:after="120"/>
            </w:pPr>
          </w:p>
        </w:tc>
      </w:tr>
      <w:tr w:rsidR="00F75180" w:rsidRPr="007764E1" w14:paraId="345A77AF" w14:textId="77777777" w:rsidTr="00B836FA">
        <w:tc>
          <w:tcPr>
            <w:tcW w:w="9389" w:type="dxa"/>
            <w:gridSpan w:val="4"/>
            <w:tcBorders>
              <w:top w:val="single" w:sz="2" w:space="0" w:color="auto"/>
              <w:left w:val="single" w:sz="2" w:space="0" w:color="auto"/>
              <w:bottom w:val="single" w:sz="2" w:space="0" w:color="auto"/>
              <w:right w:val="single" w:sz="2" w:space="0" w:color="auto"/>
            </w:tcBorders>
          </w:tcPr>
          <w:p w14:paraId="0B075BD4" w14:textId="77777777" w:rsidR="00F75180" w:rsidRPr="004061FC" w:rsidRDefault="004264E6" w:rsidP="00B836FA">
            <w:pPr>
              <w:spacing w:before="40" w:after="120"/>
              <w:jc w:val="center"/>
              <w:rPr>
                <w:spacing w:val="-4"/>
              </w:rPr>
            </w:pPr>
            <w:r w:rsidRPr="004061FC">
              <w:rPr>
                <w:spacing w:val="-8"/>
              </w:rPr>
              <w:t xml:space="preserve">Pending Litigation, in accordance with Section III, Evaluation </w:t>
            </w:r>
            <w:r w:rsidRPr="004061FC">
              <w:rPr>
                <w:spacing w:val="-4"/>
              </w:rPr>
              <w:t>Criteria and Qualifications</w:t>
            </w:r>
          </w:p>
        </w:tc>
      </w:tr>
      <w:tr w:rsidR="00F75180" w:rsidRPr="007764E1" w14:paraId="6FE9ADDF" w14:textId="77777777" w:rsidTr="00B836FA">
        <w:tc>
          <w:tcPr>
            <w:tcW w:w="9389" w:type="dxa"/>
            <w:gridSpan w:val="4"/>
            <w:tcBorders>
              <w:top w:val="single" w:sz="2" w:space="0" w:color="auto"/>
              <w:left w:val="single" w:sz="2" w:space="0" w:color="auto"/>
              <w:right w:val="single" w:sz="2" w:space="0" w:color="auto"/>
            </w:tcBorders>
          </w:tcPr>
          <w:p w14:paraId="0DAE39BD" w14:textId="77777777" w:rsidR="00F75180" w:rsidRPr="004061FC" w:rsidRDefault="00F75180" w:rsidP="00B836FA">
            <w:pPr>
              <w:spacing w:before="40" w:after="120"/>
              <w:ind w:left="540" w:hanging="438"/>
              <w:rPr>
                <w:spacing w:val="-4"/>
              </w:rPr>
            </w:pPr>
            <w:r w:rsidRPr="00786295">
              <w:rPr>
                <w:rFonts w:ascii="MS Mincho" w:eastAsia="MS Mincho" w:hAnsi="MS Mincho" w:cs="MS Mincho"/>
                <w:spacing w:val="-2"/>
              </w:rPr>
              <w:sym w:font="Wingdings" w:char="F0A8"/>
            </w:r>
            <w:r w:rsidRPr="00786295">
              <w:rPr>
                <w:spacing w:val="-4"/>
              </w:rPr>
              <w:t xml:space="preserve"> </w:t>
            </w:r>
            <w:r w:rsidRPr="00786295">
              <w:rPr>
                <w:spacing w:val="-4"/>
              </w:rPr>
              <w:tab/>
            </w:r>
            <w:r w:rsidRPr="006A36EE">
              <w:rPr>
                <w:spacing w:val="-6"/>
              </w:rPr>
              <w:t xml:space="preserve">No pending litigation in accordance with Section </w:t>
            </w:r>
            <w:r w:rsidR="004264E6" w:rsidRPr="004061FC">
              <w:rPr>
                <w:spacing w:val="-4"/>
              </w:rPr>
              <w:t>III, Evaluation Criteria and Qualifications, Sub-Factor 2.3.</w:t>
            </w:r>
          </w:p>
        </w:tc>
      </w:tr>
      <w:tr w:rsidR="00F75180" w:rsidRPr="007764E1" w14:paraId="52EF1BC8" w14:textId="77777777" w:rsidTr="00B836FA">
        <w:tc>
          <w:tcPr>
            <w:tcW w:w="9389" w:type="dxa"/>
            <w:gridSpan w:val="4"/>
            <w:tcBorders>
              <w:left w:val="single" w:sz="2" w:space="0" w:color="auto"/>
              <w:bottom w:val="single" w:sz="2" w:space="0" w:color="auto"/>
              <w:right w:val="single" w:sz="2" w:space="0" w:color="auto"/>
            </w:tcBorders>
          </w:tcPr>
          <w:p w14:paraId="72C03646" w14:textId="77777777" w:rsidR="00F75180" w:rsidRPr="004061FC" w:rsidRDefault="00F75180" w:rsidP="00B836FA">
            <w:pPr>
              <w:spacing w:before="40" w:after="120"/>
              <w:ind w:left="540" w:hanging="438"/>
              <w:rPr>
                <w:spacing w:val="-4"/>
              </w:rPr>
            </w:pPr>
            <w:r w:rsidRPr="00786295">
              <w:rPr>
                <w:rFonts w:ascii="MS Mincho" w:eastAsia="MS Mincho" w:hAnsi="MS Mincho" w:cs="MS Mincho"/>
                <w:spacing w:val="-2"/>
              </w:rPr>
              <w:sym w:font="Wingdings" w:char="F0A8"/>
            </w:r>
            <w:r w:rsidRPr="00786295">
              <w:rPr>
                <w:spacing w:val="-4"/>
              </w:rPr>
              <w:t xml:space="preserve"> </w:t>
            </w:r>
            <w:r w:rsidRPr="00786295">
              <w:rPr>
                <w:spacing w:val="-4"/>
              </w:rPr>
              <w:tab/>
            </w:r>
            <w:r w:rsidRPr="006A36EE">
              <w:rPr>
                <w:spacing w:val="-8"/>
              </w:rPr>
              <w:t xml:space="preserve">Pending litigation in accordance with Section III, </w:t>
            </w:r>
            <w:r w:rsidR="004264E6" w:rsidRPr="004061FC">
              <w:rPr>
                <w:spacing w:val="-4"/>
              </w:rPr>
              <w:t>Evaluation Criteria and Qualifications, Sub-Factor 2.3 as indicated below.</w:t>
            </w:r>
          </w:p>
        </w:tc>
      </w:tr>
    </w:tbl>
    <w:p w14:paraId="3A09A757" w14:textId="77777777" w:rsidR="00F75180" w:rsidRPr="007764E1" w:rsidRDefault="00F75180" w:rsidP="00F75180">
      <w:pPr>
        <w:spacing w:line="468" w:lineRule="atLeast"/>
        <w:rPr>
          <w:b/>
          <w:bCs/>
          <w:spacing w:val="8"/>
        </w:rPr>
      </w:pPr>
    </w:p>
    <w:p w14:paraId="1F658CB9" w14:textId="77777777" w:rsidR="00F75180" w:rsidRPr="007764E1" w:rsidRDefault="004264E6" w:rsidP="00F75180">
      <w:r w:rsidRPr="00534D98">
        <w:rPr>
          <w:b/>
        </w:rPr>
        <w:br w:type="page"/>
      </w:r>
    </w:p>
    <w:p w14:paraId="15D46010" w14:textId="51D159C6" w:rsidR="00F75180" w:rsidRPr="007764E1" w:rsidRDefault="004264E6" w:rsidP="00F75180">
      <w:pPr>
        <w:pStyle w:val="S4-Header2"/>
      </w:pPr>
      <w:bookmarkStart w:id="418" w:name="_Toc125873866"/>
      <w:bookmarkStart w:id="419" w:name="_Toc365035728"/>
      <w:r w:rsidRPr="009A18EB">
        <w:rPr>
          <w:szCs w:val="32"/>
        </w:rPr>
        <w:lastRenderedPageBreak/>
        <w:t>Form CCC</w:t>
      </w:r>
      <w:bookmarkEnd w:id="418"/>
      <w:r w:rsidRPr="009A18EB">
        <w:rPr>
          <w:szCs w:val="32"/>
        </w:rPr>
        <w:t xml:space="preserve">: </w:t>
      </w:r>
      <w:bookmarkStart w:id="420" w:name="_Toc41971547"/>
      <w:bookmarkStart w:id="421" w:name="_Toc125871312"/>
      <w:bookmarkStart w:id="422" w:name="_Toc127160596"/>
      <w:bookmarkStart w:id="423" w:name="_Toc138144068"/>
      <w:r w:rsidRPr="009A18EB">
        <w:t>Current Contract Commitments / Works in Progress</w:t>
      </w:r>
      <w:bookmarkEnd w:id="419"/>
      <w:bookmarkEnd w:id="420"/>
      <w:bookmarkEnd w:id="421"/>
      <w:bookmarkEnd w:id="422"/>
      <w:bookmarkEnd w:id="423"/>
      <w:r w:rsidR="00033D17">
        <w:t xml:space="preserve"> </w:t>
      </w:r>
    </w:p>
    <w:p w14:paraId="0F760AE6" w14:textId="77777777" w:rsidR="00F75180" w:rsidRPr="009A18EB" w:rsidRDefault="00F75180" w:rsidP="00F75180">
      <w:pPr>
        <w:suppressAutoHyphens/>
        <w:rPr>
          <w:rStyle w:val="Table"/>
          <w:spacing w:val="-2"/>
        </w:rPr>
      </w:pPr>
    </w:p>
    <w:p w14:paraId="3E8CDF2A" w14:textId="77777777" w:rsidR="00F75180" w:rsidRPr="009A18EB" w:rsidRDefault="00F75180" w:rsidP="00F75180">
      <w:pPr>
        <w:suppressAutoHyphens/>
        <w:rPr>
          <w:rStyle w:val="Table"/>
          <w:spacing w:val="-2"/>
        </w:rPr>
      </w:pPr>
    </w:p>
    <w:p w14:paraId="3D5A1E48" w14:textId="77777777" w:rsidR="00F75180" w:rsidRPr="009A18EB" w:rsidRDefault="004264E6" w:rsidP="00F75180">
      <w:pPr>
        <w:rPr>
          <w:rStyle w:val="Table"/>
          <w:spacing w:val="-2"/>
        </w:rPr>
      </w:pPr>
      <w:r>
        <w:rPr>
          <w:rStyle w:val="Table"/>
          <w:spacing w:val="-2"/>
        </w:rPr>
        <w:t>Bidders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454889B2" w14:textId="77777777" w:rsidR="00F75180" w:rsidRPr="007764E1" w:rsidRDefault="00F75180" w:rsidP="00F75180">
      <w:pPr>
        <w:rPr>
          <w:rStyle w:val="Table"/>
          <w:spacing w:val="-2"/>
        </w:rPr>
      </w:pPr>
    </w:p>
    <w:p w14:paraId="0AD74DD4" w14:textId="77777777" w:rsidR="00F75180" w:rsidRPr="007764E1" w:rsidRDefault="00F75180" w:rsidP="00F75180">
      <w:pPr>
        <w:rPr>
          <w:rStyle w:val="Table"/>
          <w:b/>
          <w:bCs/>
          <w:spacing w:val="-2"/>
        </w:rPr>
      </w:pPr>
    </w:p>
    <w:p w14:paraId="00D18188" w14:textId="77777777" w:rsidR="00F75180" w:rsidRPr="007764E1" w:rsidRDefault="00F75180" w:rsidP="00F75180">
      <w:pPr>
        <w:rPr>
          <w:rStyle w:val="Table"/>
          <w:spacing w:val="-2"/>
        </w:rPr>
      </w:pPr>
    </w:p>
    <w:p w14:paraId="0062E4C6" w14:textId="77777777" w:rsidR="00F75180" w:rsidRPr="007764E1" w:rsidRDefault="00F75180" w:rsidP="00F75180">
      <w:pPr>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F75180" w:rsidRPr="007764E1" w14:paraId="00724131" w14:textId="77777777" w:rsidTr="00B836FA">
        <w:trPr>
          <w:cantSplit/>
        </w:trPr>
        <w:tc>
          <w:tcPr>
            <w:tcW w:w="1890" w:type="dxa"/>
            <w:tcBorders>
              <w:top w:val="single" w:sz="6" w:space="0" w:color="auto"/>
              <w:left w:val="single" w:sz="6" w:space="0" w:color="auto"/>
              <w:bottom w:val="single" w:sz="6" w:space="0" w:color="auto"/>
              <w:right w:val="single" w:sz="6" w:space="0" w:color="auto"/>
            </w:tcBorders>
          </w:tcPr>
          <w:p w14:paraId="6CEF3367" w14:textId="77777777" w:rsidR="00F75180" w:rsidRPr="007764E1" w:rsidRDefault="004264E6" w:rsidP="00B836FA">
            <w:pPr>
              <w:rPr>
                <w:rStyle w:val="Table"/>
                <w:spacing w:val="-2"/>
              </w:rPr>
            </w:pPr>
            <w:r>
              <w:rPr>
                <w:rStyle w:val="Table"/>
                <w:spacing w:val="-2"/>
              </w:rPr>
              <w:t>Name of contract</w:t>
            </w:r>
          </w:p>
        </w:tc>
        <w:tc>
          <w:tcPr>
            <w:tcW w:w="1620" w:type="dxa"/>
            <w:tcBorders>
              <w:top w:val="single" w:sz="6" w:space="0" w:color="auto"/>
            </w:tcBorders>
          </w:tcPr>
          <w:p w14:paraId="2F93F9F4" w14:textId="77777777" w:rsidR="00F75180" w:rsidRPr="007764E1" w:rsidRDefault="004264E6" w:rsidP="00B836FA">
            <w:pPr>
              <w:rPr>
                <w:rStyle w:val="Table"/>
                <w:spacing w:val="-2"/>
              </w:rPr>
            </w:pPr>
            <w:r>
              <w:rPr>
                <w:rStyle w:val="Table"/>
                <w:spacing w:val="-2"/>
              </w:rPr>
              <w:t>Employer, contact address/tel/fax</w:t>
            </w:r>
          </w:p>
        </w:tc>
        <w:tc>
          <w:tcPr>
            <w:tcW w:w="1800" w:type="dxa"/>
            <w:tcBorders>
              <w:top w:val="single" w:sz="6" w:space="0" w:color="auto"/>
              <w:left w:val="single" w:sz="6" w:space="0" w:color="auto"/>
            </w:tcBorders>
          </w:tcPr>
          <w:p w14:paraId="5AE8D9A2" w14:textId="77777777" w:rsidR="00F75180" w:rsidRPr="007764E1" w:rsidRDefault="004264E6" w:rsidP="00B836FA">
            <w:pPr>
              <w:rPr>
                <w:rStyle w:val="Table"/>
                <w:spacing w:val="-2"/>
              </w:rPr>
            </w:pPr>
            <w:r>
              <w:rPr>
                <w:rStyle w:val="Table"/>
                <w:spacing w:val="-2"/>
              </w:rPr>
              <w:t>Value of outstanding work (current US$ equivalent)</w:t>
            </w:r>
          </w:p>
        </w:tc>
        <w:tc>
          <w:tcPr>
            <w:tcW w:w="1800" w:type="dxa"/>
            <w:tcBorders>
              <w:top w:val="single" w:sz="6" w:space="0" w:color="auto"/>
              <w:left w:val="single" w:sz="6" w:space="0" w:color="auto"/>
            </w:tcBorders>
          </w:tcPr>
          <w:p w14:paraId="31F20D72" w14:textId="77777777" w:rsidR="00F75180" w:rsidRPr="007764E1" w:rsidRDefault="004264E6" w:rsidP="00B836FA">
            <w:pPr>
              <w:rPr>
                <w:rStyle w:val="Table"/>
                <w:spacing w:val="-2"/>
              </w:rPr>
            </w:pPr>
            <w:r>
              <w:rPr>
                <w:rStyle w:val="Table"/>
                <w:spacing w:val="-2"/>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2DFA8FFA" w14:textId="77777777" w:rsidR="00F75180" w:rsidRPr="007764E1" w:rsidRDefault="004264E6" w:rsidP="00B836FA">
            <w:pPr>
              <w:rPr>
                <w:rStyle w:val="Table"/>
                <w:spacing w:val="-2"/>
              </w:rPr>
            </w:pPr>
            <w:r>
              <w:rPr>
                <w:rStyle w:val="Table"/>
                <w:spacing w:val="-2"/>
              </w:rPr>
              <w:t>Average monthly invoicing over last six months</w:t>
            </w:r>
            <w:r>
              <w:rPr>
                <w:rStyle w:val="Table"/>
                <w:spacing w:val="-2"/>
              </w:rPr>
              <w:br/>
              <w:t>(US$/month)</w:t>
            </w:r>
          </w:p>
        </w:tc>
      </w:tr>
      <w:tr w:rsidR="00F75180" w:rsidRPr="007764E1" w14:paraId="54CC4E43" w14:textId="77777777" w:rsidTr="00B836FA">
        <w:trPr>
          <w:cantSplit/>
        </w:trPr>
        <w:tc>
          <w:tcPr>
            <w:tcW w:w="1890" w:type="dxa"/>
            <w:tcBorders>
              <w:top w:val="single" w:sz="6" w:space="0" w:color="auto"/>
              <w:left w:val="single" w:sz="6" w:space="0" w:color="auto"/>
              <w:bottom w:val="single" w:sz="6" w:space="0" w:color="auto"/>
              <w:right w:val="single" w:sz="6" w:space="0" w:color="auto"/>
            </w:tcBorders>
          </w:tcPr>
          <w:p w14:paraId="3A3BA056" w14:textId="77777777" w:rsidR="00F75180" w:rsidRPr="007764E1" w:rsidRDefault="004264E6" w:rsidP="00B836FA">
            <w:pPr>
              <w:rPr>
                <w:rStyle w:val="Table"/>
                <w:spacing w:val="-2"/>
              </w:rPr>
            </w:pPr>
            <w:r>
              <w:rPr>
                <w:rStyle w:val="Table"/>
                <w:spacing w:val="-2"/>
              </w:rPr>
              <w:t>1.</w:t>
            </w:r>
          </w:p>
          <w:p w14:paraId="1C82CB2D" w14:textId="77777777" w:rsidR="00F75180" w:rsidRPr="007764E1" w:rsidRDefault="00F75180" w:rsidP="00B836FA">
            <w:pPr>
              <w:rPr>
                <w:rStyle w:val="Table"/>
                <w:spacing w:val="-2"/>
              </w:rPr>
            </w:pPr>
          </w:p>
        </w:tc>
        <w:tc>
          <w:tcPr>
            <w:tcW w:w="1620" w:type="dxa"/>
            <w:tcBorders>
              <w:top w:val="single" w:sz="6" w:space="0" w:color="auto"/>
            </w:tcBorders>
          </w:tcPr>
          <w:p w14:paraId="60B94AAC" w14:textId="77777777" w:rsidR="00F75180" w:rsidRPr="007764E1" w:rsidRDefault="00F75180" w:rsidP="00B836FA">
            <w:pPr>
              <w:rPr>
                <w:rStyle w:val="Table"/>
                <w:spacing w:val="-2"/>
              </w:rPr>
            </w:pPr>
          </w:p>
        </w:tc>
        <w:tc>
          <w:tcPr>
            <w:tcW w:w="1800" w:type="dxa"/>
            <w:tcBorders>
              <w:top w:val="single" w:sz="6" w:space="0" w:color="auto"/>
              <w:left w:val="single" w:sz="6" w:space="0" w:color="auto"/>
            </w:tcBorders>
          </w:tcPr>
          <w:p w14:paraId="3F7293B5" w14:textId="77777777" w:rsidR="00F75180" w:rsidRPr="007764E1" w:rsidRDefault="00F75180" w:rsidP="00B836FA">
            <w:pPr>
              <w:rPr>
                <w:rStyle w:val="Table"/>
                <w:spacing w:val="-2"/>
              </w:rPr>
            </w:pPr>
          </w:p>
        </w:tc>
        <w:tc>
          <w:tcPr>
            <w:tcW w:w="1800" w:type="dxa"/>
            <w:tcBorders>
              <w:top w:val="single" w:sz="6" w:space="0" w:color="auto"/>
              <w:left w:val="single" w:sz="6" w:space="0" w:color="auto"/>
            </w:tcBorders>
          </w:tcPr>
          <w:p w14:paraId="29995DD3" w14:textId="77777777" w:rsidR="00F75180" w:rsidRPr="007764E1" w:rsidRDefault="00F75180" w:rsidP="00B836FA">
            <w:pPr>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7BB11DAC" w14:textId="77777777" w:rsidR="00F75180" w:rsidRPr="007764E1" w:rsidRDefault="00F75180" w:rsidP="00B836FA">
            <w:pPr>
              <w:rPr>
                <w:rStyle w:val="Table"/>
                <w:spacing w:val="-2"/>
              </w:rPr>
            </w:pPr>
          </w:p>
        </w:tc>
      </w:tr>
      <w:tr w:rsidR="00F75180" w:rsidRPr="007764E1" w14:paraId="546C8182" w14:textId="77777777" w:rsidTr="00B836FA">
        <w:trPr>
          <w:cantSplit/>
        </w:trPr>
        <w:tc>
          <w:tcPr>
            <w:tcW w:w="1890" w:type="dxa"/>
            <w:tcBorders>
              <w:top w:val="single" w:sz="6" w:space="0" w:color="auto"/>
              <w:left w:val="single" w:sz="6" w:space="0" w:color="auto"/>
              <w:bottom w:val="single" w:sz="6" w:space="0" w:color="auto"/>
              <w:right w:val="single" w:sz="6" w:space="0" w:color="auto"/>
            </w:tcBorders>
          </w:tcPr>
          <w:p w14:paraId="3CE34711" w14:textId="77777777" w:rsidR="00F75180" w:rsidRPr="007764E1" w:rsidRDefault="004264E6" w:rsidP="00B836FA">
            <w:pPr>
              <w:rPr>
                <w:rStyle w:val="Table"/>
                <w:spacing w:val="-2"/>
              </w:rPr>
            </w:pPr>
            <w:r>
              <w:rPr>
                <w:rStyle w:val="Table"/>
                <w:spacing w:val="-2"/>
              </w:rPr>
              <w:t>2.</w:t>
            </w:r>
          </w:p>
          <w:p w14:paraId="762A3223" w14:textId="77777777" w:rsidR="00F75180" w:rsidRPr="007764E1" w:rsidRDefault="00F75180" w:rsidP="00B836FA">
            <w:pPr>
              <w:rPr>
                <w:rStyle w:val="Table"/>
                <w:spacing w:val="-2"/>
              </w:rPr>
            </w:pPr>
          </w:p>
        </w:tc>
        <w:tc>
          <w:tcPr>
            <w:tcW w:w="1620" w:type="dxa"/>
            <w:tcBorders>
              <w:top w:val="single" w:sz="6" w:space="0" w:color="auto"/>
            </w:tcBorders>
          </w:tcPr>
          <w:p w14:paraId="4BD2562F" w14:textId="77777777" w:rsidR="00F75180" w:rsidRPr="007764E1" w:rsidRDefault="00F75180" w:rsidP="00B836FA">
            <w:pPr>
              <w:rPr>
                <w:rStyle w:val="Table"/>
                <w:spacing w:val="-2"/>
              </w:rPr>
            </w:pPr>
          </w:p>
        </w:tc>
        <w:tc>
          <w:tcPr>
            <w:tcW w:w="1800" w:type="dxa"/>
            <w:tcBorders>
              <w:top w:val="single" w:sz="6" w:space="0" w:color="auto"/>
              <w:left w:val="single" w:sz="6" w:space="0" w:color="auto"/>
            </w:tcBorders>
          </w:tcPr>
          <w:p w14:paraId="5F413173" w14:textId="77777777" w:rsidR="00F75180" w:rsidRPr="007764E1" w:rsidRDefault="00F75180" w:rsidP="00B836FA">
            <w:pPr>
              <w:rPr>
                <w:rStyle w:val="Table"/>
                <w:spacing w:val="-2"/>
              </w:rPr>
            </w:pPr>
          </w:p>
        </w:tc>
        <w:tc>
          <w:tcPr>
            <w:tcW w:w="1800" w:type="dxa"/>
            <w:tcBorders>
              <w:top w:val="single" w:sz="6" w:space="0" w:color="auto"/>
              <w:left w:val="single" w:sz="6" w:space="0" w:color="auto"/>
            </w:tcBorders>
          </w:tcPr>
          <w:p w14:paraId="6312E397" w14:textId="77777777" w:rsidR="00F75180" w:rsidRPr="007764E1" w:rsidRDefault="00F75180" w:rsidP="00B836FA">
            <w:pPr>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66B1F763" w14:textId="77777777" w:rsidR="00F75180" w:rsidRPr="007764E1" w:rsidRDefault="00F75180" w:rsidP="00B836FA">
            <w:pPr>
              <w:rPr>
                <w:rStyle w:val="Table"/>
                <w:spacing w:val="-2"/>
              </w:rPr>
            </w:pPr>
          </w:p>
        </w:tc>
      </w:tr>
      <w:tr w:rsidR="00F75180" w:rsidRPr="007764E1" w14:paraId="78582E00" w14:textId="77777777" w:rsidTr="00B836FA">
        <w:trPr>
          <w:cantSplit/>
        </w:trPr>
        <w:tc>
          <w:tcPr>
            <w:tcW w:w="1890" w:type="dxa"/>
            <w:tcBorders>
              <w:top w:val="single" w:sz="6" w:space="0" w:color="auto"/>
              <w:left w:val="single" w:sz="6" w:space="0" w:color="auto"/>
              <w:bottom w:val="single" w:sz="6" w:space="0" w:color="auto"/>
              <w:right w:val="single" w:sz="6" w:space="0" w:color="auto"/>
            </w:tcBorders>
          </w:tcPr>
          <w:p w14:paraId="61B12B52" w14:textId="77777777" w:rsidR="00F75180" w:rsidRPr="007764E1" w:rsidRDefault="004264E6" w:rsidP="00B836FA">
            <w:pPr>
              <w:rPr>
                <w:rStyle w:val="Table"/>
                <w:spacing w:val="-2"/>
              </w:rPr>
            </w:pPr>
            <w:r>
              <w:rPr>
                <w:rStyle w:val="Table"/>
                <w:spacing w:val="-2"/>
              </w:rPr>
              <w:t>3.</w:t>
            </w:r>
          </w:p>
          <w:p w14:paraId="64D7D37C" w14:textId="77777777" w:rsidR="00F75180" w:rsidRPr="007764E1" w:rsidRDefault="00F75180" w:rsidP="00B836FA">
            <w:pPr>
              <w:rPr>
                <w:rStyle w:val="Table"/>
                <w:spacing w:val="-2"/>
              </w:rPr>
            </w:pPr>
          </w:p>
        </w:tc>
        <w:tc>
          <w:tcPr>
            <w:tcW w:w="1620" w:type="dxa"/>
            <w:tcBorders>
              <w:top w:val="single" w:sz="6" w:space="0" w:color="auto"/>
            </w:tcBorders>
          </w:tcPr>
          <w:p w14:paraId="46D92F10" w14:textId="77777777" w:rsidR="00F75180" w:rsidRPr="007764E1" w:rsidRDefault="00F75180" w:rsidP="00B836FA">
            <w:pPr>
              <w:rPr>
                <w:rStyle w:val="Table"/>
                <w:spacing w:val="-2"/>
              </w:rPr>
            </w:pPr>
          </w:p>
        </w:tc>
        <w:tc>
          <w:tcPr>
            <w:tcW w:w="1800" w:type="dxa"/>
            <w:tcBorders>
              <w:top w:val="single" w:sz="6" w:space="0" w:color="auto"/>
              <w:left w:val="single" w:sz="6" w:space="0" w:color="auto"/>
            </w:tcBorders>
          </w:tcPr>
          <w:p w14:paraId="14EF4BB0" w14:textId="77777777" w:rsidR="00F75180" w:rsidRPr="007764E1" w:rsidRDefault="00F75180" w:rsidP="00B836FA">
            <w:pPr>
              <w:rPr>
                <w:rStyle w:val="Table"/>
                <w:spacing w:val="-2"/>
              </w:rPr>
            </w:pPr>
          </w:p>
        </w:tc>
        <w:tc>
          <w:tcPr>
            <w:tcW w:w="1800" w:type="dxa"/>
            <w:tcBorders>
              <w:top w:val="single" w:sz="6" w:space="0" w:color="auto"/>
              <w:left w:val="single" w:sz="6" w:space="0" w:color="auto"/>
            </w:tcBorders>
          </w:tcPr>
          <w:p w14:paraId="3B374E5E" w14:textId="77777777" w:rsidR="00F75180" w:rsidRPr="007764E1" w:rsidRDefault="00F75180" w:rsidP="00B836FA">
            <w:pPr>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53C6452A" w14:textId="77777777" w:rsidR="00F75180" w:rsidRPr="007764E1" w:rsidRDefault="00F75180" w:rsidP="00B836FA">
            <w:pPr>
              <w:rPr>
                <w:rStyle w:val="Table"/>
                <w:spacing w:val="-2"/>
              </w:rPr>
            </w:pPr>
          </w:p>
        </w:tc>
      </w:tr>
      <w:tr w:rsidR="00F75180" w:rsidRPr="007764E1" w14:paraId="53D45077" w14:textId="77777777" w:rsidTr="00B836FA">
        <w:trPr>
          <w:cantSplit/>
        </w:trPr>
        <w:tc>
          <w:tcPr>
            <w:tcW w:w="1890" w:type="dxa"/>
            <w:tcBorders>
              <w:top w:val="single" w:sz="6" w:space="0" w:color="auto"/>
              <w:left w:val="single" w:sz="6" w:space="0" w:color="auto"/>
              <w:bottom w:val="single" w:sz="6" w:space="0" w:color="auto"/>
              <w:right w:val="single" w:sz="6" w:space="0" w:color="auto"/>
            </w:tcBorders>
          </w:tcPr>
          <w:p w14:paraId="69E9BCB8" w14:textId="77777777" w:rsidR="00F75180" w:rsidRPr="007764E1" w:rsidRDefault="004264E6" w:rsidP="00B836FA">
            <w:pPr>
              <w:rPr>
                <w:rStyle w:val="Table"/>
                <w:spacing w:val="-2"/>
              </w:rPr>
            </w:pPr>
            <w:r>
              <w:rPr>
                <w:rStyle w:val="Table"/>
                <w:spacing w:val="-2"/>
              </w:rPr>
              <w:t>4.</w:t>
            </w:r>
          </w:p>
          <w:p w14:paraId="46F9CF76" w14:textId="77777777" w:rsidR="00F75180" w:rsidRPr="007764E1" w:rsidRDefault="00F75180" w:rsidP="00B836FA">
            <w:pPr>
              <w:rPr>
                <w:rStyle w:val="Table"/>
                <w:spacing w:val="-2"/>
              </w:rPr>
            </w:pPr>
          </w:p>
        </w:tc>
        <w:tc>
          <w:tcPr>
            <w:tcW w:w="1620" w:type="dxa"/>
            <w:tcBorders>
              <w:top w:val="single" w:sz="6" w:space="0" w:color="auto"/>
            </w:tcBorders>
          </w:tcPr>
          <w:p w14:paraId="7898BBEE" w14:textId="77777777" w:rsidR="00F75180" w:rsidRPr="007764E1" w:rsidRDefault="00F75180" w:rsidP="00B836FA">
            <w:pPr>
              <w:rPr>
                <w:rStyle w:val="Table"/>
                <w:spacing w:val="-2"/>
              </w:rPr>
            </w:pPr>
          </w:p>
        </w:tc>
        <w:tc>
          <w:tcPr>
            <w:tcW w:w="1800" w:type="dxa"/>
            <w:tcBorders>
              <w:top w:val="single" w:sz="6" w:space="0" w:color="auto"/>
              <w:left w:val="single" w:sz="6" w:space="0" w:color="auto"/>
            </w:tcBorders>
          </w:tcPr>
          <w:p w14:paraId="166E800A" w14:textId="77777777" w:rsidR="00F75180" w:rsidRPr="007764E1" w:rsidRDefault="00F75180" w:rsidP="00B836FA">
            <w:pPr>
              <w:rPr>
                <w:rStyle w:val="Table"/>
                <w:spacing w:val="-2"/>
              </w:rPr>
            </w:pPr>
          </w:p>
        </w:tc>
        <w:tc>
          <w:tcPr>
            <w:tcW w:w="1800" w:type="dxa"/>
            <w:tcBorders>
              <w:top w:val="single" w:sz="6" w:space="0" w:color="auto"/>
              <w:left w:val="single" w:sz="6" w:space="0" w:color="auto"/>
            </w:tcBorders>
          </w:tcPr>
          <w:p w14:paraId="2832CCBC" w14:textId="77777777" w:rsidR="00F75180" w:rsidRPr="007764E1" w:rsidRDefault="00F75180" w:rsidP="00B836FA">
            <w:pPr>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3FE51E9D" w14:textId="77777777" w:rsidR="00F75180" w:rsidRPr="007764E1" w:rsidRDefault="00F75180" w:rsidP="00B836FA">
            <w:pPr>
              <w:rPr>
                <w:rStyle w:val="Table"/>
                <w:spacing w:val="-2"/>
              </w:rPr>
            </w:pPr>
          </w:p>
        </w:tc>
      </w:tr>
      <w:tr w:rsidR="00F75180" w:rsidRPr="007764E1" w14:paraId="140F93F1" w14:textId="77777777" w:rsidTr="00B836FA">
        <w:trPr>
          <w:cantSplit/>
        </w:trPr>
        <w:tc>
          <w:tcPr>
            <w:tcW w:w="1890" w:type="dxa"/>
            <w:tcBorders>
              <w:top w:val="single" w:sz="6" w:space="0" w:color="auto"/>
              <w:left w:val="single" w:sz="6" w:space="0" w:color="auto"/>
              <w:bottom w:val="single" w:sz="6" w:space="0" w:color="auto"/>
              <w:right w:val="single" w:sz="6" w:space="0" w:color="auto"/>
            </w:tcBorders>
          </w:tcPr>
          <w:p w14:paraId="131FC07F" w14:textId="77777777" w:rsidR="00F75180" w:rsidRPr="007764E1" w:rsidRDefault="004264E6" w:rsidP="00B836FA">
            <w:pPr>
              <w:rPr>
                <w:rStyle w:val="Table"/>
                <w:spacing w:val="-2"/>
              </w:rPr>
            </w:pPr>
            <w:r>
              <w:rPr>
                <w:rStyle w:val="Table"/>
                <w:spacing w:val="-2"/>
              </w:rPr>
              <w:t>5.</w:t>
            </w:r>
          </w:p>
          <w:p w14:paraId="442884C1" w14:textId="77777777" w:rsidR="00F75180" w:rsidRPr="007764E1" w:rsidRDefault="00F75180" w:rsidP="00B836FA">
            <w:pPr>
              <w:rPr>
                <w:rStyle w:val="Table"/>
                <w:spacing w:val="-2"/>
              </w:rPr>
            </w:pPr>
          </w:p>
        </w:tc>
        <w:tc>
          <w:tcPr>
            <w:tcW w:w="1620" w:type="dxa"/>
            <w:tcBorders>
              <w:top w:val="single" w:sz="6" w:space="0" w:color="auto"/>
            </w:tcBorders>
          </w:tcPr>
          <w:p w14:paraId="6179B7ED" w14:textId="77777777" w:rsidR="00F75180" w:rsidRPr="007764E1" w:rsidRDefault="00F75180" w:rsidP="00B836FA">
            <w:pPr>
              <w:rPr>
                <w:rStyle w:val="Table"/>
                <w:spacing w:val="-2"/>
              </w:rPr>
            </w:pPr>
          </w:p>
        </w:tc>
        <w:tc>
          <w:tcPr>
            <w:tcW w:w="1800" w:type="dxa"/>
            <w:tcBorders>
              <w:top w:val="single" w:sz="6" w:space="0" w:color="auto"/>
              <w:left w:val="single" w:sz="6" w:space="0" w:color="auto"/>
            </w:tcBorders>
          </w:tcPr>
          <w:p w14:paraId="1591FACF" w14:textId="77777777" w:rsidR="00F75180" w:rsidRPr="007764E1" w:rsidRDefault="00F75180" w:rsidP="00B836FA">
            <w:pPr>
              <w:rPr>
                <w:rStyle w:val="Table"/>
                <w:spacing w:val="-2"/>
              </w:rPr>
            </w:pPr>
          </w:p>
        </w:tc>
        <w:tc>
          <w:tcPr>
            <w:tcW w:w="1800" w:type="dxa"/>
            <w:tcBorders>
              <w:top w:val="single" w:sz="6" w:space="0" w:color="auto"/>
              <w:left w:val="single" w:sz="6" w:space="0" w:color="auto"/>
            </w:tcBorders>
          </w:tcPr>
          <w:p w14:paraId="1C4F8668" w14:textId="77777777" w:rsidR="00F75180" w:rsidRPr="007764E1" w:rsidRDefault="00F75180" w:rsidP="00B836FA">
            <w:pPr>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31E407E4" w14:textId="77777777" w:rsidR="00F75180" w:rsidRPr="007764E1" w:rsidRDefault="00F75180" w:rsidP="00B836FA">
            <w:pPr>
              <w:rPr>
                <w:rStyle w:val="Table"/>
                <w:spacing w:val="-2"/>
              </w:rPr>
            </w:pPr>
          </w:p>
        </w:tc>
      </w:tr>
      <w:tr w:rsidR="00F75180" w:rsidRPr="007764E1" w14:paraId="3B8A3C0D" w14:textId="77777777" w:rsidTr="00B836FA">
        <w:trPr>
          <w:cantSplit/>
        </w:trPr>
        <w:tc>
          <w:tcPr>
            <w:tcW w:w="1890" w:type="dxa"/>
            <w:tcBorders>
              <w:top w:val="single" w:sz="6" w:space="0" w:color="auto"/>
              <w:left w:val="single" w:sz="6" w:space="0" w:color="auto"/>
              <w:bottom w:val="single" w:sz="6" w:space="0" w:color="auto"/>
              <w:right w:val="single" w:sz="6" w:space="0" w:color="auto"/>
            </w:tcBorders>
          </w:tcPr>
          <w:p w14:paraId="34AB3D6C" w14:textId="77777777" w:rsidR="00F75180" w:rsidRPr="007764E1" w:rsidRDefault="004264E6" w:rsidP="00B836FA">
            <w:pPr>
              <w:rPr>
                <w:rStyle w:val="Table"/>
                <w:spacing w:val="-2"/>
              </w:rPr>
            </w:pPr>
            <w:r>
              <w:rPr>
                <w:rStyle w:val="Table"/>
                <w:spacing w:val="-2"/>
              </w:rPr>
              <w:t>etc.</w:t>
            </w:r>
          </w:p>
          <w:p w14:paraId="28602CE8" w14:textId="77777777" w:rsidR="00F75180" w:rsidRPr="007764E1" w:rsidRDefault="00F75180" w:rsidP="00B836FA">
            <w:pPr>
              <w:rPr>
                <w:rStyle w:val="Table"/>
                <w:spacing w:val="-2"/>
              </w:rPr>
            </w:pPr>
          </w:p>
        </w:tc>
        <w:tc>
          <w:tcPr>
            <w:tcW w:w="1620" w:type="dxa"/>
            <w:tcBorders>
              <w:top w:val="single" w:sz="6" w:space="0" w:color="auto"/>
              <w:bottom w:val="single" w:sz="6" w:space="0" w:color="auto"/>
            </w:tcBorders>
          </w:tcPr>
          <w:p w14:paraId="0CA77D80" w14:textId="77777777" w:rsidR="00F75180" w:rsidRPr="007764E1" w:rsidRDefault="00F75180" w:rsidP="00B836FA">
            <w:pPr>
              <w:rPr>
                <w:rStyle w:val="Table"/>
                <w:spacing w:val="-2"/>
              </w:rPr>
            </w:pPr>
          </w:p>
        </w:tc>
        <w:tc>
          <w:tcPr>
            <w:tcW w:w="1800" w:type="dxa"/>
            <w:tcBorders>
              <w:top w:val="single" w:sz="6" w:space="0" w:color="auto"/>
              <w:left w:val="single" w:sz="6" w:space="0" w:color="auto"/>
              <w:bottom w:val="single" w:sz="6" w:space="0" w:color="auto"/>
            </w:tcBorders>
          </w:tcPr>
          <w:p w14:paraId="10865A57" w14:textId="77777777" w:rsidR="00F75180" w:rsidRPr="007764E1" w:rsidRDefault="00F75180" w:rsidP="00B836FA">
            <w:pPr>
              <w:rPr>
                <w:rStyle w:val="Table"/>
                <w:spacing w:val="-2"/>
              </w:rPr>
            </w:pPr>
          </w:p>
        </w:tc>
        <w:tc>
          <w:tcPr>
            <w:tcW w:w="1800" w:type="dxa"/>
            <w:tcBorders>
              <w:top w:val="single" w:sz="6" w:space="0" w:color="auto"/>
              <w:left w:val="single" w:sz="6" w:space="0" w:color="auto"/>
              <w:bottom w:val="single" w:sz="6" w:space="0" w:color="auto"/>
            </w:tcBorders>
          </w:tcPr>
          <w:p w14:paraId="0D446FFC" w14:textId="77777777" w:rsidR="00F75180" w:rsidRPr="007764E1" w:rsidRDefault="00F75180" w:rsidP="00B836FA">
            <w:pPr>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1588C8C0" w14:textId="77777777" w:rsidR="00F75180" w:rsidRPr="007764E1" w:rsidRDefault="00F75180" w:rsidP="00B836FA">
            <w:pPr>
              <w:rPr>
                <w:rStyle w:val="Table"/>
                <w:spacing w:val="-2"/>
              </w:rPr>
            </w:pPr>
          </w:p>
        </w:tc>
      </w:tr>
    </w:tbl>
    <w:p w14:paraId="412E9172" w14:textId="77777777" w:rsidR="00F75180" w:rsidRPr="007764E1" w:rsidRDefault="00F75180" w:rsidP="00F75180">
      <w:pPr>
        <w:rPr>
          <w:rStyle w:val="Table"/>
          <w:spacing w:val="-2"/>
        </w:rPr>
      </w:pPr>
    </w:p>
    <w:p w14:paraId="328E8A45" w14:textId="676DEACD" w:rsidR="00F75180" w:rsidRPr="007764E1" w:rsidRDefault="004264E6" w:rsidP="00F75180">
      <w:pPr>
        <w:pStyle w:val="S4-Header2"/>
      </w:pPr>
      <w:r w:rsidRPr="009A18EB">
        <w:rPr>
          <w:i/>
        </w:rPr>
        <w:br w:type="page"/>
      </w:r>
      <w:bookmarkStart w:id="424" w:name="_Toc108424566"/>
      <w:bookmarkStart w:id="425" w:name="_Toc365035729"/>
      <w:bookmarkStart w:id="426" w:name="_Toc127160597"/>
      <w:bookmarkStart w:id="427" w:name="_Toc138144069"/>
      <w:bookmarkStart w:id="428" w:name="_Toc41971548"/>
      <w:r w:rsidRPr="009A18EB">
        <w:rPr>
          <w:szCs w:val="32"/>
        </w:rPr>
        <w:lastRenderedPageBreak/>
        <w:t xml:space="preserve">Form FIN – 3.1: </w:t>
      </w:r>
      <w:r w:rsidRPr="009A18EB">
        <w:t>Financial Situation</w:t>
      </w:r>
      <w:bookmarkEnd w:id="424"/>
      <w:r w:rsidRPr="009A18EB">
        <w:t xml:space="preserve"> and Performance</w:t>
      </w:r>
      <w:bookmarkEnd w:id="425"/>
      <w:r w:rsidR="00033D17">
        <w:t xml:space="preserve"> </w:t>
      </w:r>
    </w:p>
    <w:p w14:paraId="215B5A53" w14:textId="77777777" w:rsidR="00525192" w:rsidRDefault="004264E6" w:rsidP="00F75180">
      <w:pPr>
        <w:spacing w:line="264" w:lineRule="exact"/>
        <w:jc w:val="right"/>
        <w:rPr>
          <w:spacing w:val="-4"/>
        </w:rPr>
      </w:pPr>
      <w:r w:rsidRPr="00D5021A">
        <w:rPr>
          <w:spacing w:val="-4"/>
        </w:rPr>
        <w:t xml:space="preserve">Bidder’s Name: </w:t>
      </w:r>
      <w:r w:rsidRPr="00D5021A">
        <w:rPr>
          <w:i/>
          <w:iCs/>
          <w:spacing w:val="-6"/>
        </w:rPr>
        <w:t>________________</w:t>
      </w:r>
      <w:r w:rsidRPr="00D5021A">
        <w:rPr>
          <w:i/>
          <w:iCs/>
          <w:spacing w:val="-6"/>
        </w:rPr>
        <w:br/>
      </w:r>
      <w:r w:rsidRPr="00D5021A">
        <w:rPr>
          <w:spacing w:val="-4"/>
        </w:rPr>
        <w:t xml:space="preserve">Date: </w:t>
      </w:r>
      <w:r w:rsidRPr="00D5021A">
        <w:rPr>
          <w:i/>
          <w:iCs/>
          <w:spacing w:val="-6"/>
        </w:rPr>
        <w:t>______________________</w:t>
      </w:r>
      <w:r w:rsidRPr="00D5021A">
        <w:rPr>
          <w:i/>
          <w:iCs/>
          <w:spacing w:val="-6"/>
        </w:rPr>
        <w:br/>
      </w:r>
      <w:r w:rsidRPr="00D5021A">
        <w:rPr>
          <w:spacing w:val="-4"/>
        </w:rPr>
        <w:t>Joint Venture Member’s Name_______________________</w:t>
      </w:r>
    </w:p>
    <w:p w14:paraId="48A4F326" w14:textId="77777777" w:rsidR="00F75180" w:rsidRPr="007764E1" w:rsidRDefault="00B41376" w:rsidP="00F75180">
      <w:pPr>
        <w:spacing w:line="264" w:lineRule="exact"/>
        <w:jc w:val="right"/>
        <w:rPr>
          <w:spacing w:val="-4"/>
        </w:rPr>
      </w:pPr>
      <w:r>
        <w:rPr>
          <w:spacing w:val="-4"/>
        </w:rPr>
        <w:t xml:space="preserve">NCB NO </w:t>
      </w:r>
      <w:r w:rsidR="004264E6" w:rsidRPr="00D5021A">
        <w:rPr>
          <w:spacing w:val="-4"/>
        </w:rPr>
        <w:t xml:space="preserve">and title: </w:t>
      </w:r>
      <w:r w:rsidR="004264E6" w:rsidRPr="00D5021A">
        <w:rPr>
          <w:i/>
          <w:iCs/>
          <w:spacing w:val="-6"/>
        </w:rPr>
        <w:t>___________________________</w:t>
      </w:r>
      <w:r w:rsidR="004264E6" w:rsidRPr="00D5021A">
        <w:rPr>
          <w:i/>
          <w:iCs/>
          <w:spacing w:val="-6"/>
        </w:rPr>
        <w:br/>
      </w:r>
      <w:r w:rsidR="004264E6" w:rsidRPr="00D5021A">
        <w:rPr>
          <w:spacing w:val="-4"/>
        </w:rPr>
        <w:t xml:space="preserve">Page </w:t>
      </w:r>
      <w:r w:rsidR="004264E6" w:rsidRPr="00D5021A">
        <w:rPr>
          <w:i/>
          <w:iCs/>
          <w:spacing w:val="-6"/>
        </w:rPr>
        <w:t>_______________</w:t>
      </w:r>
      <w:r w:rsidR="004264E6" w:rsidRPr="00D5021A">
        <w:rPr>
          <w:spacing w:val="-4"/>
        </w:rPr>
        <w:t xml:space="preserve">of </w:t>
      </w:r>
      <w:r w:rsidR="004264E6" w:rsidRPr="00D5021A">
        <w:rPr>
          <w:i/>
          <w:iCs/>
          <w:spacing w:val="-6"/>
        </w:rPr>
        <w:t>______________</w:t>
      </w:r>
      <w:r w:rsidR="004264E6" w:rsidRPr="00D5021A">
        <w:rPr>
          <w:spacing w:val="-4"/>
        </w:rPr>
        <w:t>pages</w:t>
      </w:r>
    </w:p>
    <w:p w14:paraId="7B10E034" w14:textId="77777777" w:rsidR="00F75180" w:rsidRPr="007764E1" w:rsidRDefault="004264E6" w:rsidP="00F75180">
      <w:pPr>
        <w:spacing w:before="240" w:after="200"/>
        <w:rPr>
          <w:b/>
          <w:bCs/>
          <w:spacing w:val="-4"/>
        </w:rPr>
      </w:pPr>
      <w:r w:rsidRPr="00D5021A">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F75180" w:rsidRPr="007764E1" w14:paraId="53A35DAF" w14:textId="77777777" w:rsidTr="00B836FA">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51761E34" w14:textId="77777777" w:rsidR="00F75180" w:rsidRPr="009A18EB" w:rsidRDefault="004264E6" w:rsidP="00B836FA">
            <w:pPr>
              <w:jc w:val="center"/>
              <w:rPr>
                <w:b/>
                <w:bCs/>
                <w:spacing w:val="-7"/>
              </w:rPr>
            </w:pPr>
            <w:r w:rsidRPr="00D5021A">
              <w:rPr>
                <w:b/>
                <w:bCs/>
                <w:spacing w:val="-7"/>
              </w:rPr>
              <w:t>Type of Financial information in</w:t>
            </w:r>
          </w:p>
          <w:p w14:paraId="3B719FB6" w14:textId="77777777" w:rsidR="00F75180" w:rsidRPr="009A18EB" w:rsidRDefault="004264E6" w:rsidP="00B836FA">
            <w:pPr>
              <w:spacing w:after="360"/>
              <w:jc w:val="center"/>
              <w:rPr>
                <w:b/>
                <w:bCs/>
                <w:spacing w:val="-10"/>
              </w:rPr>
            </w:pPr>
            <w:r w:rsidRPr="009A18EB">
              <w:rPr>
                <w:b/>
                <w:bCs/>
                <w:spacing w:val="-10"/>
              </w:rPr>
              <w:t>(</w:t>
            </w:r>
            <w:r w:rsidRPr="009A18EB">
              <w:rPr>
                <w:b/>
                <w:bCs/>
                <w:spacing w:val="-4"/>
              </w:rPr>
              <w:t>currency</w:t>
            </w:r>
            <w:r w:rsidRPr="009A18EB">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1108D566" w14:textId="77777777" w:rsidR="00F75180" w:rsidRPr="009A18EB" w:rsidRDefault="004264E6" w:rsidP="00B836FA">
            <w:pPr>
              <w:jc w:val="center"/>
              <w:rPr>
                <w:i/>
                <w:iCs/>
                <w:spacing w:val="-4"/>
              </w:rPr>
            </w:pPr>
            <w:r w:rsidRPr="009A18EB">
              <w:rPr>
                <w:b/>
                <w:bCs/>
                <w:spacing w:val="-6"/>
              </w:rPr>
              <w:t xml:space="preserve">Historic information for previous </w:t>
            </w:r>
            <w:r w:rsidRPr="009A18EB">
              <w:rPr>
                <w:i/>
                <w:iCs/>
                <w:spacing w:val="-4"/>
              </w:rPr>
              <w:t>_________years,</w:t>
            </w:r>
          </w:p>
          <w:p w14:paraId="1AEF5A16" w14:textId="77777777" w:rsidR="00F75180" w:rsidRPr="009A18EB" w:rsidRDefault="004264E6" w:rsidP="00B836FA">
            <w:pPr>
              <w:jc w:val="center"/>
              <w:rPr>
                <w:i/>
                <w:iCs/>
                <w:spacing w:val="-4"/>
              </w:rPr>
            </w:pPr>
            <w:r w:rsidRPr="009A18EB">
              <w:rPr>
                <w:i/>
                <w:iCs/>
                <w:spacing w:val="-4"/>
              </w:rPr>
              <w:t>______________</w:t>
            </w:r>
          </w:p>
          <w:p w14:paraId="6B5FC206" w14:textId="77777777" w:rsidR="00F75180" w:rsidRPr="009A18EB" w:rsidRDefault="004264E6" w:rsidP="00B836FA">
            <w:pPr>
              <w:jc w:val="center"/>
              <w:rPr>
                <w:b/>
                <w:bCs/>
                <w:spacing w:val="-10"/>
              </w:rPr>
            </w:pPr>
            <w:r w:rsidRPr="009A18EB">
              <w:rPr>
                <w:b/>
                <w:bCs/>
                <w:spacing w:val="-10"/>
              </w:rPr>
              <w:t xml:space="preserve">(amount in </w:t>
            </w:r>
            <w:r w:rsidRPr="009A18EB">
              <w:rPr>
                <w:b/>
                <w:bCs/>
                <w:spacing w:val="-4"/>
              </w:rPr>
              <w:t>currency, currency, exchange rate, USD equivalent</w:t>
            </w:r>
            <w:r w:rsidRPr="009A18EB">
              <w:rPr>
                <w:b/>
                <w:bCs/>
                <w:spacing w:val="-10"/>
              </w:rPr>
              <w:t>)</w:t>
            </w:r>
          </w:p>
        </w:tc>
      </w:tr>
      <w:tr w:rsidR="00F75180" w:rsidRPr="007764E1" w14:paraId="74421292" w14:textId="77777777" w:rsidTr="00B836FA">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D4DE601" w14:textId="77777777" w:rsidR="00F75180" w:rsidRPr="009A18EB" w:rsidRDefault="00F75180" w:rsidP="00B836FA"/>
        </w:tc>
        <w:tc>
          <w:tcPr>
            <w:tcW w:w="1190" w:type="dxa"/>
            <w:tcBorders>
              <w:top w:val="single" w:sz="2" w:space="0" w:color="auto"/>
              <w:left w:val="single" w:sz="2" w:space="0" w:color="auto"/>
              <w:bottom w:val="single" w:sz="2" w:space="0" w:color="auto"/>
              <w:right w:val="single" w:sz="2" w:space="0" w:color="auto"/>
            </w:tcBorders>
          </w:tcPr>
          <w:p w14:paraId="707D8FA0" w14:textId="77777777" w:rsidR="00F75180" w:rsidRPr="009A18EB" w:rsidRDefault="004264E6" w:rsidP="00B836FA">
            <w:pPr>
              <w:spacing w:after="72"/>
              <w:jc w:val="center"/>
              <w:rPr>
                <w:spacing w:val="-4"/>
              </w:rPr>
            </w:pPr>
            <w:r w:rsidRPr="00D5021A">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1BFBD01C" w14:textId="77777777" w:rsidR="00F75180" w:rsidRPr="009A18EB" w:rsidRDefault="004264E6" w:rsidP="00B836FA">
            <w:pPr>
              <w:spacing w:after="72"/>
              <w:jc w:val="center"/>
              <w:rPr>
                <w:spacing w:val="-4"/>
              </w:rPr>
            </w:pPr>
            <w:r w:rsidRPr="009A18EB">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266B73B4" w14:textId="77777777" w:rsidR="00F75180" w:rsidRPr="009A18EB" w:rsidRDefault="004264E6" w:rsidP="00B836FA">
            <w:pPr>
              <w:spacing w:after="72"/>
              <w:jc w:val="center"/>
              <w:rPr>
                <w:spacing w:val="-4"/>
              </w:rPr>
            </w:pPr>
            <w:r w:rsidRPr="009A18EB">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03427658" w14:textId="77777777" w:rsidR="00F75180" w:rsidRPr="009A18EB" w:rsidRDefault="004264E6" w:rsidP="00B836FA">
            <w:pPr>
              <w:spacing w:after="72"/>
              <w:jc w:val="center"/>
              <w:rPr>
                <w:spacing w:val="-4"/>
              </w:rPr>
            </w:pPr>
            <w:r w:rsidRPr="009A18EB">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27C2B90E" w14:textId="77777777" w:rsidR="00F75180" w:rsidRPr="009A18EB" w:rsidRDefault="004264E6" w:rsidP="00B836FA">
            <w:pPr>
              <w:spacing w:after="72"/>
              <w:jc w:val="center"/>
              <w:rPr>
                <w:spacing w:val="-4"/>
              </w:rPr>
            </w:pPr>
            <w:r w:rsidRPr="009A18EB">
              <w:rPr>
                <w:spacing w:val="-4"/>
              </w:rPr>
              <w:t>Year 5</w:t>
            </w:r>
          </w:p>
        </w:tc>
      </w:tr>
      <w:tr w:rsidR="00F75180" w:rsidRPr="007764E1" w14:paraId="1F21746B" w14:textId="77777777" w:rsidTr="00B836FA">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5CF5CA2" w14:textId="77777777" w:rsidR="00F75180" w:rsidRPr="009A18EB" w:rsidRDefault="004264E6" w:rsidP="00B836FA">
            <w:pPr>
              <w:spacing w:after="72"/>
              <w:ind w:right="2800"/>
              <w:jc w:val="center"/>
              <w:rPr>
                <w:spacing w:val="-4"/>
              </w:rPr>
            </w:pPr>
            <w:r w:rsidRPr="009A18EB">
              <w:rPr>
                <w:spacing w:val="-4"/>
              </w:rPr>
              <w:t>Statement of Financial Position (Information from Balance Sheet)</w:t>
            </w:r>
          </w:p>
        </w:tc>
      </w:tr>
      <w:tr w:rsidR="00F75180" w:rsidRPr="007764E1" w14:paraId="73C47BD6" w14:textId="77777777" w:rsidTr="00B836FA">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17BDDDF" w14:textId="77777777" w:rsidR="00F75180" w:rsidRPr="007764E1" w:rsidRDefault="004264E6" w:rsidP="00B836FA">
            <w:pPr>
              <w:spacing w:after="324"/>
              <w:ind w:left="68"/>
              <w:rPr>
                <w:spacing w:val="-4"/>
                <w:lang w:val="fr-FR"/>
              </w:rPr>
            </w:pPr>
            <w:r w:rsidRPr="009A18EB">
              <w:rPr>
                <w:spacing w:val="-4"/>
                <w:lang w:val="fr-FR"/>
              </w:rPr>
              <w:t xml:space="preserve">Total </w:t>
            </w:r>
            <w:r w:rsidRPr="009A18EB">
              <w:rPr>
                <w:spacing w:val="-4"/>
              </w:rPr>
              <w:t xml:space="preserve">Assets </w:t>
            </w:r>
            <w:r w:rsidRPr="009A18EB">
              <w:rPr>
                <w:spacing w:val="-4"/>
                <w:lang w:val="fr-FR"/>
              </w:rPr>
              <w:t>(TA)</w:t>
            </w:r>
          </w:p>
        </w:tc>
        <w:tc>
          <w:tcPr>
            <w:tcW w:w="1190" w:type="dxa"/>
            <w:tcBorders>
              <w:top w:val="single" w:sz="2" w:space="0" w:color="auto"/>
              <w:left w:val="single" w:sz="2" w:space="0" w:color="auto"/>
              <w:bottom w:val="single" w:sz="2" w:space="0" w:color="auto"/>
              <w:right w:val="single" w:sz="2" w:space="0" w:color="auto"/>
            </w:tcBorders>
          </w:tcPr>
          <w:p w14:paraId="67FBAC45" w14:textId="77777777" w:rsidR="00F75180" w:rsidRPr="009A18EB" w:rsidRDefault="00F75180" w:rsidP="00B836FA">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3D0CC15D" w14:textId="77777777" w:rsidR="00F75180" w:rsidRPr="009A18EB" w:rsidRDefault="00F75180" w:rsidP="00B836FA">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2D62CEA6" w14:textId="77777777" w:rsidR="00F75180" w:rsidRPr="009A18EB" w:rsidRDefault="00F75180" w:rsidP="00B836FA">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429E832E" w14:textId="77777777" w:rsidR="00F75180" w:rsidRPr="009A18EB" w:rsidRDefault="00F75180" w:rsidP="00B836FA">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561B637C" w14:textId="77777777" w:rsidR="00F75180" w:rsidRPr="009A18EB" w:rsidRDefault="00F75180" w:rsidP="00B836FA">
            <w:pPr>
              <w:spacing w:after="324"/>
              <w:ind w:left="68"/>
              <w:rPr>
                <w:spacing w:val="-4"/>
                <w:lang w:val="fr-FR"/>
              </w:rPr>
            </w:pPr>
          </w:p>
        </w:tc>
      </w:tr>
      <w:tr w:rsidR="00F75180" w:rsidRPr="007764E1" w14:paraId="609B2D4B" w14:textId="77777777" w:rsidTr="00B836FA">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3CFC13E" w14:textId="77777777" w:rsidR="00F75180" w:rsidRPr="009A18EB" w:rsidRDefault="004264E6" w:rsidP="00B836FA">
            <w:pPr>
              <w:spacing w:after="324"/>
              <w:ind w:left="68"/>
              <w:rPr>
                <w:spacing w:val="-4"/>
              </w:rPr>
            </w:pPr>
            <w:r w:rsidRPr="009A18EB">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64355524" w14:textId="77777777" w:rsidR="00F75180" w:rsidRPr="009A18EB" w:rsidRDefault="00F75180" w:rsidP="00B836F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D103C50" w14:textId="77777777" w:rsidR="00F75180" w:rsidRPr="009A18EB" w:rsidRDefault="00F75180" w:rsidP="00B836FA">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2E6BB08" w14:textId="77777777" w:rsidR="00F75180" w:rsidRPr="009A18EB" w:rsidRDefault="00F75180" w:rsidP="00B836F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8A1E007" w14:textId="77777777" w:rsidR="00F75180" w:rsidRPr="009A18EB" w:rsidRDefault="00F75180" w:rsidP="00B836FA">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51C0FE9" w14:textId="77777777" w:rsidR="00F75180" w:rsidRPr="009A18EB" w:rsidRDefault="00F75180" w:rsidP="00B836FA">
            <w:pPr>
              <w:spacing w:after="324"/>
              <w:ind w:left="68"/>
              <w:rPr>
                <w:spacing w:val="-4"/>
              </w:rPr>
            </w:pPr>
          </w:p>
        </w:tc>
      </w:tr>
      <w:tr w:rsidR="00F75180" w:rsidRPr="007764E1" w14:paraId="66772109" w14:textId="77777777" w:rsidTr="00B836FA">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3C25734F" w14:textId="77777777" w:rsidR="00F75180" w:rsidRPr="009A18EB" w:rsidRDefault="004264E6" w:rsidP="00B836FA">
            <w:pPr>
              <w:spacing w:after="324"/>
              <w:ind w:left="68"/>
              <w:rPr>
                <w:spacing w:val="-4"/>
              </w:rPr>
            </w:pPr>
            <w:r w:rsidRPr="009A18EB">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03C5681B" w14:textId="77777777" w:rsidR="00F75180" w:rsidRPr="009A18EB" w:rsidRDefault="00F75180" w:rsidP="00B836F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7379572" w14:textId="77777777" w:rsidR="00F75180" w:rsidRPr="009A18EB" w:rsidRDefault="00F75180" w:rsidP="00B836FA">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A6D14C0" w14:textId="77777777" w:rsidR="00F75180" w:rsidRPr="009A18EB" w:rsidRDefault="00F75180" w:rsidP="00B836F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5C1D788" w14:textId="77777777" w:rsidR="00F75180" w:rsidRPr="009A18EB" w:rsidRDefault="00F75180" w:rsidP="00B836FA">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8761E58" w14:textId="77777777" w:rsidR="00F75180" w:rsidRPr="009A18EB" w:rsidRDefault="00F75180" w:rsidP="00B836FA">
            <w:pPr>
              <w:spacing w:after="324"/>
              <w:ind w:left="68"/>
              <w:rPr>
                <w:spacing w:val="-4"/>
              </w:rPr>
            </w:pPr>
          </w:p>
        </w:tc>
      </w:tr>
      <w:tr w:rsidR="00F75180" w:rsidRPr="007764E1" w14:paraId="1BF772EF" w14:textId="77777777" w:rsidTr="00B836FA">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33B34E8" w14:textId="77777777" w:rsidR="00F75180" w:rsidRPr="009A18EB" w:rsidRDefault="004264E6" w:rsidP="00B836FA">
            <w:pPr>
              <w:spacing w:after="324"/>
              <w:ind w:left="68"/>
              <w:rPr>
                <w:spacing w:val="-4"/>
                <w:lang w:val="fr-FR"/>
              </w:rPr>
            </w:pPr>
            <w:r w:rsidRPr="009A18EB">
              <w:rPr>
                <w:spacing w:val="-4"/>
              </w:rPr>
              <w:t>Current</w:t>
            </w:r>
            <w:r w:rsidRPr="009A18EB">
              <w:rPr>
                <w:spacing w:val="-4"/>
                <w:lang w:val="fr-FR"/>
              </w:rPr>
              <w:t xml:space="preserve"> </w:t>
            </w:r>
            <w:r w:rsidRPr="009A18EB">
              <w:rPr>
                <w:spacing w:val="-4"/>
              </w:rPr>
              <w:t xml:space="preserve">Assets </w:t>
            </w:r>
            <w:r w:rsidRPr="009A18EB">
              <w:rPr>
                <w:spacing w:val="-4"/>
                <w:lang w:val="fr-FR"/>
              </w:rPr>
              <w:t>(CA)</w:t>
            </w:r>
          </w:p>
        </w:tc>
        <w:tc>
          <w:tcPr>
            <w:tcW w:w="1190" w:type="dxa"/>
            <w:tcBorders>
              <w:top w:val="single" w:sz="2" w:space="0" w:color="auto"/>
              <w:left w:val="single" w:sz="2" w:space="0" w:color="auto"/>
              <w:bottom w:val="single" w:sz="2" w:space="0" w:color="auto"/>
              <w:right w:val="single" w:sz="2" w:space="0" w:color="auto"/>
            </w:tcBorders>
          </w:tcPr>
          <w:p w14:paraId="11696B92" w14:textId="77777777" w:rsidR="00F75180" w:rsidRPr="009A18EB" w:rsidRDefault="00F75180" w:rsidP="00B836FA">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145077DE" w14:textId="77777777" w:rsidR="00F75180" w:rsidRPr="009A18EB" w:rsidRDefault="00F75180" w:rsidP="00B836FA">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6E133020" w14:textId="77777777" w:rsidR="00F75180" w:rsidRPr="009A18EB" w:rsidRDefault="00F75180" w:rsidP="00B836FA">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12A2978" w14:textId="77777777" w:rsidR="00F75180" w:rsidRPr="009A18EB" w:rsidRDefault="00F75180" w:rsidP="00B836FA">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7985C585" w14:textId="77777777" w:rsidR="00F75180" w:rsidRPr="009A18EB" w:rsidRDefault="00F75180" w:rsidP="00B836FA">
            <w:pPr>
              <w:spacing w:after="324"/>
              <w:ind w:left="68"/>
              <w:rPr>
                <w:spacing w:val="-4"/>
                <w:lang w:val="fr-FR"/>
              </w:rPr>
            </w:pPr>
          </w:p>
        </w:tc>
      </w:tr>
      <w:tr w:rsidR="00F75180" w:rsidRPr="007764E1" w14:paraId="5B24A220" w14:textId="77777777" w:rsidTr="00B836FA">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F00F8C9" w14:textId="77777777" w:rsidR="00F75180" w:rsidRPr="00D5021A" w:rsidRDefault="004264E6" w:rsidP="00B836FA">
            <w:pPr>
              <w:spacing w:after="324"/>
              <w:ind w:left="68"/>
              <w:rPr>
                <w:spacing w:val="-4"/>
                <w:lang w:val="fr-FR"/>
              </w:rPr>
            </w:pPr>
            <w:r w:rsidRPr="00D5021A">
              <w:rPr>
                <w:spacing w:val="-4"/>
              </w:rPr>
              <w:t xml:space="preserve">Current Liabilities </w:t>
            </w:r>
            <w:r w:rsidRPr="00D5021A">
              <w:rPr>
                <w:spacing w:val="-4"/>
                <w:lang w:val="fr-FR"/>
              </w:rPr>
              <w:t>(CL)</w:t>
            </w:r>
          </w:p>
        </w:tc>
        <w:tc>
          <w:tcPr>
            <w:tcW w:w="1190" w:type="dxa"/>
            <w:tcBorders>
              <w:top w:val="single" w:sz="2" w:space="0" w:color="auto"/>
              <w:left w:val="single" w:sz="2" w:space="0" w:color="auto"/>
              <w:bottom w:val="single" w:sz="2" w:space="0" w:color="auto"/>
              <w:right w:val="single" w:sz="2" w:space="0" w:color="auto"/>
            </w:tcBorders>
          </w:tcPr>
          <w:p w14:paraId="63553F89" w14:textId="77777777" w:rsidR="00F75180" w:rsidRPr="00D5021A" w:rsidRDefault="00F75180" w:rsidP="00B836FA">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5873692C" w14:textId="77777777" w:rsidR="00F75180" w:rsidRPr="00D5021A" w:rsidRDefault="00F75180" w:rsidP="00B836FA">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5E96A73B" w14:textId="77777777" w:rsidR="00F75180" w:rsidRPr="00D5021A" w:rsidRDefault="00F75180" w:rsidP="00B836FA">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549A7200" w14:textId="77777777" w:rsidR="00F75180" w:rsidRPr="00D5021A" w:rsidRDefault="00F75180" w:rsidP="00B836FA">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44145599" w14:textId="77777777" w:rsidR="00F75180" w:rsidRPr="00D5021A" w:rsidRDefault="00F75180" w:rsidP="00B836FA">
            <w:pPr>
              <w:spacing w:after="324"/>
              <w:ind w:left="68"/>
              <w:rPr>
                <w:spacing w:val="-4"/>
                <w:lang w:val="fr-FR"/>
              </w:rPr>
            </w:pPr>
          </w:p>
        </w:tc>
      </w:tr>
      <w:tr w:rsidR="00F75180" w:rsidRPr="007764E1" w14:paraId="04CC5478" w14:textId="77777777" w:rsidTr="00B836FA">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76C93C5" w14:textId="77777777" w:rsidR="00F75180" w:rsidRPr="00D5021A" w:rsidRDefault="004264E6" w:rsidP="00B836FA">
            <w:pPr>
              <w:spacing w:after="324"/>
              <w:ind w:left="68"/>
              <w:rPr>
                <w:spacing w:val="-4"/>
                <w:lang w:val="fr-FR"/>
              </w:rPr>
            </w:pPr>
            <w:r w:rsidRPr="00D5021A">
              <w:rPr>
                <w:spacing w:val="-4"/>
              </w:rPr>
              <w:t xml:space="preserve">Working </w:t>
            </w:r>
            <w:r w:rsidRPr="00D5021A">
              <w:rPr>
                <w:spacing w:val="-4"/>
                <w:lang w:val="fr-FR"/>
              </w:rPr>
              <w:t>Capital (WC)</w:t>
            </w:r>
          </w:p>
        </w:tc>
        <w:tc>
          <w:tcPr>
            <w:tcW w:w="1190" w:type="dxa"/>
            <w:tcBorders>
              <w:top w:val="single" w:sz="2" w:space="0" w:color="auto"/>
              <w:left w:val="single" w:sz="2" w:space="0" w:color="auto"/>
              <w:bottom w:val="single" w:sz="2" w:space="0" w:color="auto"/>
              <w:right w:val="single" w:sz="2" w:space="0" w:color="auto"/>
            </w:tcBorders>
          </w:tcPr>
          <w:p w14:paraId="0B6DC6DC" w14:textId="77777777" w:rsidR="00F75180" w:rsidRPr="00D5021A" w:rsidRDefault="00F75180" w:rsidP="00B836FA">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0D7294AE" w14:textId="77777777" w:rsidR="00F75180" w:rsidRPr="00D5021A" w:rsidRDefault="00F75180" w:rsidP="00B836FA">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7FBE97DF" w14:textId="77777777" w:rsidR="00F75180" w:rsidRPr="00D5021A" w:rsidRDefault="00F75180" w:rsidP="00B836FA">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4DD53CD9" w14:textId="77777777" w:rsidR="00F75180" w:rsidRPr="00D5021A" w:rsidRDefault="00F75180" w:rsidP="00B836FA">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088C2DF9" w14:textId="77777777" w:rsidR="00F75180" w:rsidRPr="00D5021A" w:rsidRDefault="00F75180" w:rsidP="00B836FA">
            <w:pPr>
              <w:spacing w:after="324"/>
              <w:ind w:left="68"/>
              <w:rPr>
                <w:spacing w:val="-4"/>
                <w:lang w:val="fr-FR"/>
              </w:rPr>
            </w:pPr>
          </w:p>
        </w:tc>
      </w:tr>
      <w:tr w:rsidR="00F75180" w:rsidRPr="007764E1" w14:paraId="4F2239E1" w14:textId="77777777" w:rsidTr="00B836FA">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DD13D1C" w14:textId="77777777" w:rsidR="00F75180" w:rsidRPr="00D5021A" w:rsidRDefault="004264E6" w:rsidP="00B836FA">
            <w:pPr>
              <w:spacing w:after="108"/>
              <w:ind w:right="2620"/>
              <w:jc w:val="right"/>
              <w:rPr>
                <w:spacing w:val="-4"/>
              </w:rPr>
            </w:pPr>
            <w:r w:rsidRPr="00D5021A">
              <w:rPr>
                <w:spacing w:val="-4"/>
              </w:rPr>
              <w:t>Information from Income Statement</w:t>
            </w:r>
          </w:p>
        </w:tc>
      </w:tr>
      <w:tr w:rsidR="00F75180" w:rsidRPr="007764E1" w14:paraId="7ED70A63" w14:textId="77777777" w:rsidTr="00B836FA">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F135D5A" w14:textId="77777777" w:rsidR="00F75180" w:rsidRPr="00D5021A" w:rsidRDefault="004264E6" w:rsidP="00B836FA">
            <w:pPr>
              <w:spacing w:after="324"/>
              <w:ind w:left="68"/>
              <w:rPr>
                <w:spacing w:val="-4"/>
              </w:rPr>
            </w:pPr>
            <w:r w:rsidRPr="00D5021A">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54F1461F" w14:textId="77777777" w:rsidR="00F75180" w:rsidRPr="00D5021A" w:rsidRDefault="00F75180" w:rsidP="00B836F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71BF9FD" w14:textId="77777777" w:rsidR="00F75180" w:rsidRPr="00D5021A" w:rsidRDefault="00F75180" w:rsidP="00B836FA">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75239E0" w14:textId="77777777" w:rsidR="00F75180" w:rsidRPr="00D5021A" w:rsidRDefault="00F75180" w:rsidP="00B836F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8830D7B" w14:textId="77777777" w:rsidR="00F75180" w:rsidRPr="00D5021A" w:rsidRDefault="00F75180" w:rsidP="00B836FA">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6A90FFB" w14:textId="77777777" w:rsidR="00F75180" w:rsidRPr="00D5021A" w:rsidRDefault="00F75180" w:rsidP="00B836FA">
            <w:pPr>
              <w:spacing w:after="324"/>
              <w:ind w:left="68"/>
              <w:rPr>
                <w:spacing w:val="-4"/>
              </w:rPr>
            </w:pPr>
          </w:p>
        </w:tc>
      </w:tr>
      <w:tr w:rsidR="00F75180" w:rsidRPr="007764E1" w14:paraId="364FF862" w14:textId="77777777" w:rsidTr="00B836FA">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1AB681FC" w14:textId="77777777" w:rsidR="00F75180" w:rsidRPr="00D5021A" w:rsidRDefault="004264E6" w:rsidP="00B836FA">
            <w:pPr>
              <w:spacing w:after="324"/>
              <w:ind w:left="68"/>
              <w:rPr>
                <w:spacing w:val="-4"/>
              </w:rPr>
            </w:pPr>
            <w:r w:rsidRPr="00D5021A">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66A56A80" w14:textId="77777777" w:rsidR="00F75180" w:rsidRPr="00D5021A" w:rsidRDefault="00F75180" w:rsidP="00B836F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2F3950D" w14:textId="77777777" w:rsidR="00F75180" w:rsidRPr="00D5021A" w:rsidRDefault="00F75180" w:rsidP="00B836FA">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5AA0ACA" w14:textId="77777777" w:rsidR="00F75180" w:rsidRPr="00D5021A" w:rsidRDefault="00F75180" w:rsidP="00B836F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76C8C9F" w14:textId="77777777" w:rsidR="00F75180" w:rsidRPr="00D5021A" w:rsidRDefault="00F75180" w:rsidP="00B836FA">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A5B942A" w14:textId="77777777" w:rsidR="00F75180" w:rsidRPr="00D5021A" w:rsidRDefault="00F75180" w:rsidP="00B836FA">
            <w:pPr>
              <w:spacing w:after="324"/>
              <w:ind w:left="68"/>
              <w:rPr>
                <w:spacing w:val="-4"/>
              </w:rPr>
            </w:pPr>
          </w:p>
        </w:tc>
      </w:tr>
      <w:tr w:rsidR="00F75180" w:rsidRPr="007764E1" w14:paraId="406D6833" w14:textId="77777777" w:rsidTr="00B836FA">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34F89B5F" w14:textId="77777777" w:rsidR="00F75180" w:rsidRPr="00D5021A" w:rsidRDefault="004264E6" w:rsidP="00B836FA">
            <w:pPr>
              <w:spacing w:after="108"/>
              <w:ind w:right="2620"/>
              <w:jc w:val="right"/>
              <w:rPr>
                <w:spacing w:val="-4"/>
              </w:rPr>
            </w:pPr>
            <w:r w:rsidRPr="00D5021A">
              <w:rPr>
                <w:spacing w:val="-4"/>
              </w:rPr>
              <w:t xml:space="preserve">Cash Flow Information </w:t>
            </w:r>
          </w:p>
        </w:tc>
      </w:tr>
      <w:tr w:rsidR="00F75180" w:rsidRPr="007764E1" w14:paraId="271C9ABD" w14:textId="77777777" w:rsidTr="00B836FA">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0433A74" w14:textId="77777777" w:rsidR="00F75180" w:rsidRPr="00D5021A" w:rsidRDefault="004264E6" w:rsidP="00B836FA">
            <w:pPr>
              <w:spacing w:after="324"/>
              <w:ind w:left="68"/>
              <w:rPr>
                <w:spacing w:val="-4"/>
              </w:rPr>
            </w:pPr>
            <w:r w:rsidRPr="00D5021A">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6E264A61" w14:textId="77777777" w:rsidR="00F75180" w:rsidRPr="00D5021A" w:rsidRDefault="00F75180" w:rsidP="00B836F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E006E10" w14:textId="77777777" w:rsidR="00F75180" w:rsidRPr="00D5021A" w:rsidRDefault="00F75180" w:rsidP="00B836FA">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18B3B5A" w14:textId="77777777" w:rsidR="00F75180" w:rsidRPr="00D5021A" w:rsidRDefault="00F75180" w:rsidP="00B836F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5708F83" w14:textId="77777777" w:rsidR="00F75180" w:rsidRPr="00D5021A" w:rsidRDefault="00F75180" w:rsidP="00B836FA">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A3E67AF" w14:textId="77777777" w:rsidR="00F75180" w:rsidRPr="00D5021A" w:rsidRDefault="00F75180" w:rsidP="00B836FA">
            <w:pPr>
              <w:spacing w:after="324"/>
              <w:ind w:left="68"/>
              <w:rPr>
                <w:spacing w:val="-4"/>
              </w:rPr>
            </w:pPr>
          </w:p>
        </w:tc>
      </w:tr>
    </w:tbl>
    <w:p w14:paraId="0F69094C" w14:textId="77777777" w:rsidR="00F75180" w:rsidRPr="007764E1" w:rsidRDefault="00F75180" w:rsidP="00F75180">
      <w:pPr>
        <w:pStyle w:val="Style11"/>
        <w:spacing w:line="372" w:lineRule="atLeast"/>
        <w:rPr>
          <w:b/>
          <w:bCs/>
          <w:spacing w:val="-2"/>
          <w:lang w:val="fr-FR"/>
        </w:rPr>
      </w:pPr>
    </w:p>
    <w:p w14:paraId="4B966AC5" w14:textId="7ED5AD8F" w:rsidR="00F75180" w:rsidRPr="007764E1" w:rsidRDefault="004264E6" w:rsidP="00F75180">
      <w:pPr>
        <w:spacing w:before="240"/>
        <w:rPr>
          <w:bCs/>
          <w:spacing w:val="-4"/>
        </w:rPr>
      </w:pPr>
      <w:r w:rsidRPr="00534D98">
        <w:rPr>
          <w:b/>
          <w:bCs/>
          <w:spacing w:val="-4"/>
        </w:rPr>
        <w:lastRenderedPageBreak/>
        <w:t>2. Sources of Finance</w:t>
      </w:r>
      <w:r w:rsidR="00033D17">
        <w:rPr>
          <w:b/>
          <w:bCs/>
          <w:spacing w:val="-4"/>
        </w:rPr>
        <w:t xml:space="preserve"> </w:t>
      </w:r>
    </w:p>
    <w:p w14:paraId="648AF050" w14:textId="77777777" w:rsidR="00F75180" w:rsidRPr="007764E1" w:rsidRDefault="00F75180" w:rsidP="00F75180">
      <w:pPr>
        <w:rPr>
          <w:rStyle w:val="Table"/>
          <w:rFonts w:ascii="Comic Sans MS" w:hAnsi="Comic Sans MS" w:cs="Arial"/>
          <w:spacing w:val="-2"/>
          <w:sz w:val="16"/>
        </w:rPr>
      </w:pPr>
    </w:p>
    <w:p w14:paraId="41322AB8" w14:textId="77777777" w:rsidR="00F75180" w:rsidRPr="007764E1" w:rsidRDefault="004264E6" w:rsidP="00F75180">
      <w:pPr>
        <w:ind w:right="288"/>
      </w:pPr>
      <w:r w:rsidRPr="00534D98">
        <w:t>Specify sources of finance to meet the cash flow requirements on works currently in progress and for future contract commitments.</w:t>
      </w:r>
    </w:p>
    <w:p w14:paraId="3C9D9FC6" w14:textId="77777777" w:rsidR="00F75180" w:rsidRPr="007764E1" w:rsidRDefault="00F75180" w:rsidP="00F75180">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F75180" w:rsidRPr="007764E1" w14:paraId="7CB0EA23" w14:textId="77777777" w:rsidTr="00B836FA">
        <w:trPr>
          <w:cantSplit/>
          <w:jc w:val="center"/>
        </w:trPr>
        <w:tc>
          <w:tcPr>
            <w:tcW w:w="540" w:type="dxa"/>
            <w:tcBorders>
              <w:top w:val="single" w:sz="12" w:space="0" w:color="auto"/>
              <w:left w:val="single" w:sz="12" w:space="0" w:color="auto"/>
              <w:bottom w:val="single" w:sz="12" w:space="0" w:color="auto"/>
            </w:tcBorders>
            <w:vAlign w:val="center"/>
          </w:tcPr>
          <w:p w14:paraId="06073AFC" w14:textId="77777777" w:rsidR="00F75180" w:rsidRPr="007764E1" w:rsidRDefault="004264E6" w:rsidP="00B836FA">
            <w:pPr>
              <w:suppressAutoHyphens/>
              <w:spacing w:before="120" w:after="120"/>
              <w:jc w:val="center"/>
              <w:rPr>
                <w:rStyle w:val="Table"/>
                <w:b/>
                <w:bCs/>
                <w:spacing w:val="-2"/>
                <w:sz w:val="22"/>
              </w:rPr>
            </w:pPr>
            <w:r>
              <w:rPr>
                <w:rStyle w:val="Table"/>
                <w:b/>
                <w:bCs/>
                <w:spacing w:val="-2"/>
                <w:sz w:val="22"/>
              </w:rPr>
              <w:t>No.</w:t>
            </w:r>
          </w:p>
        </w:tc>
        <w:tc>
          <w:tcPr>
            <w:tcW w:w="5760" w:type="dxa"/>
            <w:tcBorders>
              <w:top w:val="single" w:sz="12" w:space="0" w:color="auto"/>
              <w:left w:val="single" w:sz="6" w:space="0" w:color="auto"/>
              <w:bottom w:val="single" w:sz="12" w:space="0" w:color="auto"/>
            </w:tcBorders>
          </w:tcPr>
          <w:p w14:paraId="5E6E9708" w14:textId="77777777" w:rsidR="00F75180" w:rsidRPr="007764E1" w:rsidRDefault="004264E6" w:rsidP="00B836FA">
            <w:pPr>
              <w:suppressAutoHyphens/>
              <w:spacing w:before="120" w:after="120"/>
              <w:jc w:val="center"/>
              <w:rPr>
                <w:rStyle w:val="Table"/>
                <w:b/>
                <w:bCs/>
                <w:spacing w:val="-2"/>
                <w:sz w:val="22"/>
              </w:rPr>
            </w:pPr>
            <w:r>
              <w:rPr>
                <w:rStyle w:val="Table"/>
                <w:b/>
                <w:bCs/>
                <w:spacing w:val="-2"/>
                <w:sz w:val="22"/>
              </w:rPr>
              <w:t>Source of finance</w:t>
            </w:r>
          </w:p>
        </w:tc>
        <w:tc>
          <w:tcPr>
            <w:tcW w:w="3240" w:type="dxa"/>
            <w:tcBorders>
              <w:top w:val="single" w:sz="12" w:space="0" w:color="auto"/>
              <w:left w:val="single" w:sz="6" w:space="0" w:color="auto"/>
              <w:bottom w:val="single" w:sz="12" w:space="0" w:color="auto"/>
              <w:right w:val="single" w:sz="12" w:space="0" w:color="auto"/>
            </w:tcBorders>
          </w:tcPr>
          <w:p w14:paraId="53A504AB" w14:textId="77777777" w:rsidR="00F75180" w:rsidRPr="007764E1" w:rsidRDefault="004264E6" w:rsidP="00B836FA">
            <w:pPr>
              <w:suppressAutoHyphens/>
              <w:spacing w:before="120" w:after="120"/>
              <w:jc w:val="center"/>
              <w:rPr>
                <w:rStyle w:val="Table"/>
                <w:b/>
                <w:bCs/>
                <w:spacing w:val="-2"/>
                <w:sz w:val="22"/>
              </w:rPr>
            </w:pPr>
            <w:r>
              <w:rPr>
                <w:rStyle w:val="Table"/>
                <w:b/>
                <w:bCs/>
                <w:spacing w:val="-2"/>
                <w:sz w:val="22"/>
              </w:rPr>
              <w:t>Amount (US$ equivalent)</w:t>
            </w:r>
          </w:p>
        </w:tc>
      </w:tr>
      <w:tr w:rsidR="00F75180" w:rsidRPr="007764E1" w14:paraId="0609E5BA" w14:textId="77777777" w:rsidTr="00B836FA">
        <w:trPr>
          <w:cantSplit/>
          <w:jc w:val="center"/>
        </w:trPr>
        <w:tc>
          <w:tcPr>
            <w:tcW w:w="540" w:type="dxa"/>
            <w:tcBorders>
              <w:top w:val="single" w:sz="12" w:space="0" w:color="auto"/>
              <w:left w:val="single" w:sz="6" w:space="0" w:color="auto"/>
            </w:tcBorders>
            <w:vAlign w:val="center"/>
          </w:tcPr>
          <w:p w14:paraId="2A132EA3" w14:textId="77777777" w:rsidR="00F75180" w:rsidRPr="007764E1" w:rsidRDefault="004264E6" w:rsidP="00B836FA">
            <w:pPr>
              <w:suppressAutoHyphens/>
              <w:jc w:val="center"/>
              <w:rPr>
                <w:rStyle w:val="Table"/>
                <w:spacing w:val="-2"/>
              </w:rPr>
            </w:pPr>
            <w:r>
              <w:rPr>
                <w:rStyle w:val="Table"/>
                <w:spacing w:val="-2"/>
              </w:rPr>
              <w:t>1</w:t>
            </w:r>
          </w:p>
        </w:tc>
        <w:tc>
          <w:tcPr>
            <w:tcW w:w="5760" w:type="dxa"/>
            <w:tcBorders>
              <w:top w:val="single" w:sz="12" w:space="0" w:color="auto"/>
              <w:left w:val="single" w:sz="6" w:space="0" w:color="auto"/>
            </w:tcBorders>
          </w:tcPr>
          <w:p w14:paraId="3CF0E8AD" w14:textId="77777777" w:rsidR="00F75180" w:rsidRPr="007764E1" w:rsidRDefault="00F75180" w:rsidP="00B836FA">
            <w:pPr>
              <w:suppressAutoHyphens/>
              <w:rPr>
                <w:rStyle w:val="Table"/>
                <w:spacing w:val="-2"/>
              </w:rPr>
            </w:pPr>
          </w:p>
          <w:p w14:paraId="011AF6F0" w14:textId="77777777" w:rsidR="00F75180" w:rsidRPr="007764E1" w:rsidRDefault="00F75180" w:rsidP="00B836FA">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0280109C" w14:textId="77777777" w:rsidR="00F75180" w:rsidRPr="007764E1" w:rsidRDefault="00F75180" w:rsidP="00B836FA">
            <w:pPr>
              <w:suppressAutoHyphens/>
              <w:spacing w:after="71"/>
              <w:rPr>
                <w:rStyle w:val="Table"/>
                <w:spacing w:val="-2"/>
              </w:rPr>
            </w:pPr>
          </w:p>
        </w:tc>
      </w:tr>
      <w:tr w:rsidR="00F75180" w:rsidRPr="007764E1" w14:paraId="27D542E7" w14:textId="77777777" w:rsidTr="00B836FA">
        <w:trPr>
          <w:cantSplit/>
          <w:jc w:val="center"/>
        </w:trPr>
        <w:tc>
          <w:tcPr>
            <w:tcW w:w="540" w:type="dxa"/>
            <w:tcBorders>
              <w:top w:val="single" w:sz="6" w:space="0" w:color="auto"/>
              <w:left w:val="single" w:sz="6" w:space="0" w:color="auto"/>
            </w:tcBorders>
            <w:vAlign w:val="center"/>
          </w:tcPr>
          <w:p w14:paraId="44BEC043" w14:textId="77777777" w:rsidR="00F75180" w:rsidRPr="007764E1" w:rsidRDefault="004264E6" w:rsidP="00B836FA">
            <w:pPr>
              <w:suppressAutoHyphens/>
              <w:jc w:val="center"/>
              <w:rPr>
                <w:rStyle w:val="Table"/>
                <w:spacing w:val="-2"/>
              </w:rPr>
            </w:pPr>
            <w:r>
              <w:rPr>
                <w:rStyle w:val="Table"/>
                <w:spacing w:val="-2"/>
              </w:rPr>
              <w:t>2</w:t>
            </w:r>
          </w:p>
        </w:tc>
        <w:tc>
          <w:tcPr>
            <w:tcW w:w="5760" w:type="dxa"/>
            <w:tcBorders>
              <w:top w:val="single" w:sz="6" w:space="0" w:color="auto"/>
              <w:left w:val="single" w:sz="6" w:space="0" w:color="auto"/>
            </w:tcBorders>
          </w:tcPr>
          <w:p w14:paraId="64E29191" w14:textId="77777777" w:rsidR="00F75180" w:rsidRPr="007764E1" w:rsidRDefault="00F75180" w:rsidP="00B836FA">
            <w:pPr>
              <w:suppressAutoHyphens/>
              <w:rPr>
                <w:rStyle w:val="Table"/>
                <w:spacing w:val="-2"/>
              </w:rPr>
            </w:pPr>
          </w:p>
          <w:p w14:paraId="62F7567E" w14:textId="77777777" w:rsidR="00F75180" w:rsidRPr="007764E1" w:rsidRDefault="00F75180" w:rsidP="00B836FA">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45BE126A" w14:textId="77777777" w:rsidR="00F75180" w:rsidRPr="007764E1" w:rsidRDefault="00F75180" w:rsidP="00B836FA">
            <w:pPr>
              <w:suppressAutoHyphens/>
              <w:spacing w:after="71"/>
              <w:rPr>
                <w:rStyle w:val="Table"/>
                <w:spacing w:val="-2"/>
              </w:rPr>
            </w:pPr>
          </w:p>
        </w:tc>
      </w:tr>
      <w:tr w:rsidR="00F75180" w:rsidRPr="007764E1" w14:paraId="449B2B72" w14:textId="77777777" w:rsidTr="00B836FA">
        <w:trPr>
          <w:cantSplit/>
          <w:jc w:val="center"/>
        </w:trPr>
        <w:tc>
          <w:tcPr>
            <w:tcW w:w="540" w:type="dxa"/>
            <w:tcBorders>
              <w:top w:val="single" w:sz="6" w:space="0" w:color="auto"/>
              <w:left w:val="single" w:sz="6" w:space="0" w:color="auto"/>
            </w:tcBorders>
            <w:vAlign w:val="center"/>
          </w:tcPr>
          <w:p w14:paraId="3B745BF4" w14:textId="77777777" w:rsidR="00F75180" w:rsidRPr="007764E1" w:rsidRDefault="004264E6" w:rsidP="00B836FA">
            <w:pPr>
              <w:suppressAutoHyphens/>
              <w:jc w:val="center"/>
              <w:rPr>
                <w:rStyle w:val="Table"/>
                <w:spacing w:val="-2"/>
              </w:rPr>
            </w:pPr>
            <w:r>
              <w:rPr>
                <w:rStyle w:val="Table"/>
                <w:spacing w:val="-2"/>
              </w:rPr>
              <w:t>3</w:t>
            </w:r>
          </w:p>
        </w:tc>
        <w:tc>
          <w:tcPr>
            <w:tcW w:w="5760" w:type="dxa"/>
            <w:tcBorders>
              <w:top w:val="single" w:sz="6" w:space="0" w:color="auto"/>
              <w:left w:val="single" w:sz="6" w:space="0" w:color="auto"/>
            </w:tcBorders>
          </w:tcPr>
          <w:p w14:paraId="79F876C7" w14:textId="77777777" w:rsidR="00F75180" w:rsidRPr="007764E1" w:rsidRDefault="00F75180" w:rsidP="00B836FA">
            <w:pPr>
              <w:suppressAutoHyphens/>
              <w:rPr>
                <w:rStyle w:val="Table"/>
                <w:spacing w:val="-2"/>
              </w:rPr>
            </w:pPr>
          </w:p>
          <w:p w14:paraId="4BF1BA03" w14:textId="77777777" w:rsidR="00F75180" w:rsidRPr="007764E1" w:rsidRDefault="00F75180" w:rsidP="00B836FA">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1379D989" w14:textId="77777777" w:rsidR="00F75180" w:rsidRPr="007764E1" w:rsidRDefault="00F75180" w:rsidP="00B836FA">
            <w:pPr>
              <w:suppressAutoHyphens/>
              <w:spacing w:after="71"/>
              <w:rPr>
                <w:rStyle w:val="Table"/>
                <w:spacing w:val="-2"/>
              </w:rPr>
            </w:pPr>
          </w:p>
        </w:tc>
      </w:tr>
      <w:tr w:rsidR="00F75180" w:rsidRPr="007764E1" w14:paraId="73AB225D" w14:textId="77777777" w:rsidTr="00B836FA">
        <w:trPr>
          <w:cantSplit/>
          <w:jc w:val="center"/>
        </w:trPr>
        <w:tc>
          <w:tcPr>
            <w:tcW w:w="540" w:type="dxa"/>
            <w:tcBorders>
              <w:top w:val="single" w:sz="6" w:space="0" w:color="auto"/>
              <w:left w:val="single" w:sz="6" w:space="0" w:color="auto"/>
              <w:bottom w:val="single" w:sz="6" w:space="0" w:color="auto"/>
            </w:tcBorders>
            <w:vAlign w:val="center"/>
          </w:tcPr>
          <w:p w14:paraId="0FDE839E" w14:textId="77777777" w:rsidR="00F75180" w:rsidRPr="007764E1" w:rsidRDefault="00F75180" w:rsidP="00B836FA">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666BF7A6" w14:textId="77777777" w:rsidR="00F75180" w:rsidRPr="007764E1" w:rsidRDefault="00F75180" w:rsidP="00B836FA">
            <w:pPr>
              <w:suppressAutoHyphens/>
              <w:rPr>
                <w:rStyle w:val="Table"/>
                <w:spacing w:val="-2"/>
              </w:rPr>
            </w:pPr>
          </w:p>
          <w:p w14:paraId="57087E6F" w14:textId="77777777" w:rsidR="00F75180" w:rsidRPr="007764E1" w:rsidRDefault="00F75180" w:rsidP="00B836FA">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7BE74E13" w14:textId="77777777" w:rsidR="00F75180" w:rsidRPr="007764E1" w:rsidRDefault="00F75180" w:rsidP="00B836FA">
            <w:pPr>
              <w:suppressAutoHyphens/>
              <w:spacing w:after="71"/>
              <w:rPr>
                <w:rStyle w:val="Table"/>
                <w:spacing w:val="-2"/>
              </w:rPr>
            </w:pPr>
          </w:p>
        </w:tc>
      </w:tr>
    </w:tbl>
    <w:p w14:paraId="0752468B" w14:textId="77777777" w:rsidR="00F75180" w:rsidRPr="007764E1" w:rsidRDefault="00F75180" w:rsidP="00F75180">
      <w:pPr>
        <w:pStyle w:val="Style11"/>
        <w:spacing w:line="372" w:lineRule="atLeast"/>
        <w:rPr>
          <w:b/>
          <w:bCs/>
          <w:spacing w:val="-2"/>
          <w:lang w:val="fr-FR"/>
        </w:rPr>
      </w:pPr>
    </w:p>
    <w:p w14:paraId="7A69069A" w14:textId="77777777" w:rsidR="00F75180" w:rsidRPr="007764E1" w:rsidRDefault="004264E6" w:rsidP="00F75180">
      <w:pPr>
        <w:pStyle w:val="Style11"/>
        <w:spacing w:line="372" w:lineRule="atLeast"/>
        <w:rPr>
          <w:b/>
          <w:bCs/>
          <w:spacing w:val="-2"/>
          <w:lang w:val="fr-FR"/>
        </w:rPr>
      </w:pPr>
      <w:r w:rsidRPr="00D5021A">
        <w:rPr>
          <w:b/>
          <w:bCs/>
          <w:spacing w:val="-2"/>
          <w:lang w:val="fr-FR"/>
        </w:rPr>
        <w:t>2. Financial documents</w:t>
      </w:r>
    </w:p>
    <w:p w14:paraId="2A2F466C" w14:textId="77777777" w:rsidR="00F75180" w:rsidRPr="007764E1" w:rsidRDefault="00F75180" w:rsidP="00F75180">
      <w:pPr>
        <w:rPr>
          <w:spacing w:val="-2"/>
          <w:lang w:val="fr-FR"/>
        </w:rPr>
      </w:pPr>
    </w:p>
    <w:p w14:paraId="72AD561A" w14:textId="77777777" w:rsidR="00F75180" w:rsidRPr="007764E1" w:rsidRDefault="004264E6" w:rsidP="00F75180">
      <w:pPr>
        <w:spacing w:line="264" w:lineRule="exact"/>
        <w:rPr>
          <w:spacing w:val="-7"/>
        </w:rPr>
      </w:pPr>
      <w:r w:rsidRPr="00D5021A">
        <w:rPr>
          <w:spacing w:val="-5"/>
        </w:rPr>
        <w:t xml:space="preserve">The Bidder and its parties shall provide copies of financial statements for </w:t>
      </w:r>
      <w:r w:rsidRPr="00D5021A">
        <w:rPr>
          <w:i/>
          <w:spacing w:val="-5"/>
        </w:rPr>
        <w:t>___________</w:t>
      </w:r>
      <w:r w:rsidRPr="00D5021A">
        <w:rPr>
          <w:spacing w:val="-5"/>
        </w:rPr>
        <w:t xml:space="preserve">years pursuant Section III, Evaluation and Qualifications Criteria, </w:t>
      </w:r>
      <w:r w:rsidRPr="00D5021A">
        <w:rPr>
          <w:spacing w:val="-7"/>
        </w:rPr>
        <w:t>Sub-factor 3.2. The financial statements shall:</w:t>
      </w:r>
    </w:p>
    <w:p w14:paraId="7ECD1E79" w14:textId="77777777" w:rsidR="00F75180" w:rsidRPr="007764E1" w:rsidRDefault="00F75180" w:rsidP="00F75180">
      <w:pPr>
        <w:rPr>
          <w:spacing w:val="-2"/>
        </w:rPr>
      </w:pPr>
    </w:p>
    <w:p w14:paraId="1E17120D" w14:textId="77777777" w:rsidR="00F75180" w:rsidRPr="007764E1" w:rsidRDefault="004264E6" w:rsidP="00F75180">
      <w:pPr>
        <w:pStyle w:val="Style20"/>
        <w:ind w:left="720"/>
        <w:rPr>
          <w:spacing w:val="-2"/>
        </w:rPr>
      </w:pPr>
      <w:r w:rsidRPr="00D5021A">
        <w:rPr>
          <w:spacing w:val="-2"/>
        </w:rPr>
        <w:t xml:space="preserve">(a) </w:t>
      </w:r>
      <w:r w:rsidRPr="00D5021A">
        <w:rPr>
          <w:spacing w:val="-2"/>
        </w:rPr>
        <w:tab/>
        <w:t>reflect the financial situation of the Bidder or in case of JV member , and not an affiliated entity  (such as parent company or group member).</w:t>
      </w:r>
    </w:p>
    <w:p w14:paraId="761C4D91" w14:textId="77777777" w:rsidR="00F75180" w:rsidRPr="007764E1" w:rsidRDefault="00F75180" w:rsidP="00F75180">
      <w:pPr>
        <w:ind w:left="720"/>
        <w:rPr>
          <w:spacing w:val="-2"/>
        </w:rPr>
      </w:pPr>
    </w:p>
    <w:p w14:paraId="36D8B381" w14:textId="77777777" w:rsidR="00F75180" w:rsidRPr="007764E1" w:rsidRDefault="004264E6" w:rsidP="00F75180">
      <w:pPr>
        <w:pStyle w:val="Style11"/>
        <w:spacing w:line="240" w:lineRule="auto"/>
        <w:ind w:left="720" w:hanging="360"/>
        <w:rPr>
          <w:spacing w:val="-2"/>
        </w:rPr>
      </w:pPr>
      <w:r w:rsidRPr="00D5021A">
        <w:rPr>
          <w:spacing w:val="-2"/>
        </w:rPr>
        <w:t>(b)</w:t>
      </w:r>
      <w:r w:rsidRPr="00D5021A">
        <w:rPr>
          <w:spacing w:val="-2"/>
        </w:rPr>
        <w:tab/>
        <w:t>be independently audited or certified in accordance with local legislation.</w:t>
      </w:r>
    </w:p>
    <w:p w14:paraId="326B3135" w14:textId="77777777" w:rsidR="00F75180" w:rsidRPr="007764E1" w:rsidRDefault="00F75180" w:rsidP="00F75180">
      <w:pPr>
        <w:ind w:left="720"/>
        <w:rPr>
          <w:spacing w:val="-2"/>
        </w:rPr>
      </w:pPr>
    </w:p>
    <w:p w14:paraId="554B93D2" w14:textId="77777777" w:rsidR="00F75180" w:rsidRPr="007764E1" w:rsidRDefault="004264E6" w:rsidP="00F75180">
      <w:pPr>
        <w:pStyle w:val="Style11"/>
        <w:spacing w:line="240" w:lineRule="auto"/>
        <w:ind w:left="720" w:hanging="360"/>
        <w:rPr>
          <w:spacing w:val="-2"/>
        </w:rPr>
      </w:pPr>
      <w:r w:rsidRPr="00D5021A">
        <w:rPr>
          <w:spacing w:val="-2"/>
        </w:rPr>
        <w:t>(c)</w:t>
      </w:r>
      <w:r w:rsidRPr="00D5021A">
        <w:rPr>
          <w:spacing w:val="-2"/>
        </w:rPr>
        <w:tab/>
        <w:t>be complete, including all notes to the financial statements.</w:t>
      </w:r>
    </w:p>
    <w:p w14:paraId="4F72C9C3" w14:textId="77777777" w:rsidR="00F75180" w:rsidRPr="007764E1" w:rsidRDefault="00F75180" w:rsidP="00F75180">
      <w:pPr>
        <w:ind w:left="720"/>
        <w:rPr>
          <w:spacing w:val="-2"/>
        </w:rPr>
      </w:pPr>
    </w:p>
    <w:p w14:paraId="01B31BF4" w14:textId="77777777" w:rsidR="00F75180" w:rsidRPr="007764E1" w:rsidRDefault="004264E6" w:rsidP="00F75180">
      <w:pPr>
        <w:pStyle w:val="Style20"/>
        <w:ind w:left="720"/>
        <w:rPr>
          <w:spacing w:val="-5"/>
        </w:rPr>
      </w:pPr>
      <w:r w:rsidRPr="00D5021A">
        <w:rPr>
          <w:spacing w:val="-2"/>
        </w:rPr>
        <w:t>(d)</w:t>
      </w:r>
      <w:r w:rsidRPr="00D5021A">
        <w:rPr>
          <w:spacing w:val="-2"/>
        </w:rPr>
        <w:tab/>
        <w:t>correspond to accounting periods already completed and audited</w:t>
      </w:r>
      <w:r w:rsidRPr="00D5021A">
        <w:rPr>
          <w:spacing w:val="-5"/>
        </w:rPr>
        <w:t>.</w:t>
      </w:r>
    </w:p>
    <w:p w14:paraId="4F441883" w14:textId="77777777" w:rsidR="00F75180" w:rsidRPr="007764E1" w:rsidRDefault="00F75180" w:rsidP="00F75180">
      <w:pPr>
        <w:rPr>
          <w:spacing w:val="-2"/>
        </w:rPr>
      </w:pPr>
    </w:p>
    <w:p w14:paraId="026D2E44" w14:textId="77777777" w:rsidR="00F75180" w:rsidRPr="007764E1" w:rsidRDefault="00F75180" w:rsidP="00F75180">
      <w:pPr>
        <w:spacing w:after="432" w:line="264" w:lineRule="exact"/>
        <w:ind w:left="360" w:hanging="360"/>
        <w:rPr>
          <w:spacing w:val="-2"/>
        </w:rPr>
      </w:pPr>
      <w:r w:rsidRPr="00786295">
        <w:rPr>
          <w:rFonts w:ascii="MS Mincho" w:eastAsia="MS Mincho" w:hAnsi="MS Mincho" w:cs="MS Mincho"/>
          <w:spacing w:val="-2"/>
        </w:rPr>
        <w:sym w:font="Wingdings" w:char="F0A8"/>
      </w:r>
      <w:r w:rsidRPr="00786295">
        <w:rPr>
          <w:spacing w:val="-4"/>
        </w:rPr>
        <w:tab/>
      </w:r>
      <w:r w:rsidRPr="00786295">
        <w:rPr>
          <w:spacing w:val="-6"/>
        </w:rPr>
        <w:t>Attached are copies of financial statemen</w:t>
      </w:r>
      <w:r w:rsidR="004264E6" w:rsidRPr="00D5021A">
        <w:rPr>
          <w:spacing w:val="-6"/>
        </w:rPr>
        <w:t>ts</w:t>
      </w:r>
      <w:r w:rsidRPr="00786295">
        <w:rPr>
          <w:rStyle w:val="FootnoteReference"/>
          <w:spacing w:val="-6"/>
        </w:rPr>
        <w:footnoteReference w:id="14"/>
      </w:r>
      <w:r w:rsidRPr="00786295">
        <w:rPr>
          <w:spacing w:val="-6"/>
        </w:rPr>
        <w:t xml:space="preserve"> </w:t>
      </w:r>
      <w:r w:rsidRPr="00786295">
        <w:rPr>
          <w:spacing w:val="-2"/>
        </w:rPr>
        <w:t xml:space="preserve"> for the </w:t>
      </w:r>
      <w:r w:rsidR="004264E6" w:rsidRPr="00D5021A">
        <w:rPr>
          <w:i/>
          <w:iCs/>
          <w:sz w:val="22"/>
          <w:szCs w:val="22"/>
        </w:rPr>
        <w:t>____________</w:t>
      </w:r>
      <w:r w:rsidR="004264E6" w:rsidRPr="00D5021A">
        <w:rPr>
          <w:spacing w:val="-2"/>
        </w:rPr>
        <w:t>years required above; and complying with the requirements</w:t>
      </w:r>
    </w:p>
    <w:bookmarkEnd w:id="426"/>
    <w:bookmarkEnd w:id="427"/>
    <w:p w14:paraId="3194948F" w14:textId="77777777" w:rsidR="00F75180" w:rsidRPr="007764E1" w:rsidRDefault="00F75180" w:rsidP="00F75180"/>
    <w:p w14:paraId="2C141216" w14:textId="77777777" w:rsidR="00F75180" w:rsidRPr="007764E1" w:rsidRDefault="00F75180" w:rsidP="00F75180">
      <w:pPr>
        <w:jc w:val="center"/>
      </w:pPr>
    </w:p>
    <w:p w14:paraId="1906A232" w14:textId="77777777" w:rsidR="00F75180" w:rsidRPr="007764E1" w:rsidRDefault="00F75180" w:rsidP="00F75180"/>
    <w:p w14:paraId="2E892797" w14:textId="77777777" w:rsidR="00F75180" w:rsidRPr="007764E1" w:rsidRDefault="004264E6" w:rsidP="00F75180">
      <w:pPr>
        <w:jc w:val="center"/>
        <w:rPr>
          <w:b/>
          <w:sz w:val="32"/>
          <w:szCs w:val="32"/>
        </w:rPr>
      </w:pPr>
      <w:r w:rsidRPr="00D5021A">
        <w:rPr>
          <w:b/>
        </w:rPr>
        <w:br w:type="page"/>
      </w:r>
      <w:bookmarkStart w:id="429" w:name="_Toc498849282"/>
      <w:bookmarkStart w:id="430" w:name="_Toc498850121"/>
      <w:bookmarkStart w:id="431" w:name="_Toc498851726"/>
      <w:bookmarkStart w:id="432" w:name="_Toc4390861"/>
      <w:bookmarkStart w:id="433" w:name="_Toc4405766"/>
      <w:bookmarkStart w:id="434" w:name="_Toc23215169"/>
      <w:bookmarkEnd w:id="429"/>
      <w:bookmarkEnd w:id="430"/>
      <w:bookmarkEnd w:id="431"/>
    </w:p>
    <w:p w14:paraId="5EC09403" w14:textId="66704726" w:rsidR="00F75180" w:rsidRPr="007764E1" w:rsidRDefault="004264E6" w:rsidP="00F75180">
      <w:pPr>
        <w:pStyle w:val="S4-Header2"/>
      </w:pPr>
      <w:bookmarkStart w:id="435" w:name="_Toc365035730"/>
      <w:r w:rsidRPr="00534D98">
        <w:lastRenderedPageBreak/>
        <w:t xml:space="preserve">Form FIN - 3.2: </w:t>
      </w:r>
      <w:bookmarkStart w:id="436" w:name="_Toc108424567"/>
      <w:r w:rsidRPr="00534D98">
        <w:t>Average Annual Construction Turnover</w:t>
      </w:r>
      <w:bookmarkEnd w:id="435"/>
      <w:bookmarkEnd w:id="436"/>
      <w:r w:rsidR="00033D17">
        <w:t xml:space="preserve"> </w:t>
      </w:r>
    </w:p>
    <w:p w14:paraId="1CFB0DDC" w14:textId="77777777" w:rsidR="00F75180" w:rsidRPr="007764E1" w:rsidRDefault="004264E6" w:rsidP="00F75180">
      <w:pPr>
        <w:spacing w:before="288" w:after="324" w:line="264" w:lineRule="exact"/>
        <w:jc w:val="right"/>
        <w:rPr>
          <w:spacing w:val="-4"/>
        </w:rPr>
      </w:pPr>
      <w:r w:rsidRPr="00534D98">
        <w:rPr>
          <w:spacing w:val="-4"/>
        </w:rPr>
        <w:t xml:space="preserve">Bidder’s Name: </w:t>
      </w:r>
      <w:r w:rsidRPr="00534D98">
        <w:rPr>
          <w:i/>
          <w:iCs/>
          <w:spacing w:val="-6"/>
        </w:rPr>
        <w:t>________________</w:t>
      </w:r>
      <w:r w:rsidRPr="00534D98">
        <w:rPr>
          <w:i/>
          <w:iCs/>
          <w:spacing w:val="-6"/>
        </w:rPr>
        <w:br/>
      </w:r>
      <w:r w:rsidRPr="00534D98">
        <w:rPr>
          <w:spacing w:val="-4"/>
        </w:rPr>
        <w:t xml:space="preserve">Date: </w:t>
      </w:r>
      <w:r w:rsidRPr="00534D98">
        <w:rPr>
          <w:i/>
          <w:iCs/>
          <w:spacing w:val="-6"/>
        </w:rPr>
        <w:t>______________________</w:t>
      </w:r>
      <w:r w:rsidRPr="00534D98">
        <w:rPr>
          <w:i/>
          <w:iCs/>
          <w:spacing w:val="-6"/>
        </w:rPr>
        <w:br/>
      </w:r>
      <w:r w:rsidRPr="00534D98">
        <w:rPr>
          <w:spacing w:val="-4"/>
        </w:rPr>
        <w:t>Joint Venture Member’s Name_________________________</w:t>
      </w:r>
      <w:r w:rsidRPr="00534D98">
        <w:rPr>
          <w:i/>
          <w:iCs/>
          <w:spacing w:val="-6"/>
        </w:rPr>
        <w:br/>
      </w:r>
      <w:r w:rsidRPr="00534D98">
        <w:rPr>
          <w:spacing w:val="-4"/>
        </w:rPr>
        <w:t xml:space="preserve">NCB No. and title: </w:t>
      </w:r>
      <w:r w:rsidRPr="00534D98">
        <w:rPr>
          <w:i/>
          <w:iCs/>
          <w:spacing w:val="-6"/>
        </w:rPr>
        <w:t>___________________________</w:t>
      </w:r>
      <w:r w:rsidRPr="00534D98">
        <w:rPr>
          <w:i/>
          <w:iCs/>
          <w:spacing w:val="-6"/>
        </w:rPr>
        <w:br/>
      </w:r>
      <w:r w:rsidRPr="00534D98">
        <w:rPr>
          <w:spacing w:val="-4"/>
        </w:rPr>
        <w:t xml:space="preserve">Page </w:t>
      </w:r>
      <w:r w:rsidRPr="00534D98">
        <w:rPr>
          <w:i/>
          <w:iCs/>
          <w:spacing w:val="-6"/>
        </w:rPr>
        <w:t>_______________</w:t>
      </w:r>
      <w:r w:rsidRPr="00534D98">
        <w:rPr>
          <w:spacing w:val="-4"/>
        </w:rPr>
        <w:t xml:space="preserve">of </w:t>
      </w:r>
      <w:r w:rsidRPr="00534D98">
        <w:rPr>
          <w:i/>
          <w:iCs/>
          <w:spacing w:val="-6"/>
        </w:rPr>
        <w:t>______________</w:t>
      </w:r>
      <w:r w:rsidRPr="00534D98">
        <w:rPr>
          <w:spacing w:val="-4"/>
        </w:rPr>
        <w:t>pages</w:t>
      </w:r>
    </w:p>
    <w:p w14:paraId="664F716F" w14:textId="77777777" w:rsidR="00F75180" w:rsidRPr="007764E1" w:rsidRDefault="00F75180" w:rsidP="00F75180">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90"/>
        <w:gridCol w:w="1890"/>
        <w:gridCol w:w="1816"/>
      </w:tblGrid>
      <w:tr w:rsidR="00525192" w:rsidRPr="007764E1" w14:paraId="213FA7F0" w14:textId="77777777" w:rsidTr="00C04DCA">
        <w:tc>
          <w:tcPr>
            <w:tcW w:w="9124" w:type="dxa"/>
            <w:gridSpan w:val="4"/>
          </w:tcPr>
          <w:p w14:paraId="10BF983A" w14:textId="77777777" w:rsidR="00525192" w:rsidRPr="00534D98" w:rsidRDefault="00525192" w:rsidP="00525192">
            <w:pPr>
              <w:spacing w:before="40" w:after="120"/>
              <w:jc w:val="center"/>
              <w:outlineLvl w:val="3"/>
            </w:pPr>
            <w:r w:rsidRPr="00534D98">
              <w:rPr>
                <w:b/>
                <w:bCs/>
                <w:spacing w:val="-2"/>
              </w:rPr>
              <w:t>Annual turnover data (construction only)</w:t>
            </w:r>
          </w:p>
        </w:tc>
      </w:tr>
      <w:tr w:rsidR="00F75180" w:rsidRPr="007764E1" w14:paraId="13492966" w14:textId="77777777" w:rsidTr="0071469E">
        <w:tc>
          <w:tcPr>
            <w:tcW w:w="2628" w:type="dxa"/>
          </w:tcPr>
          <w:p w14:paraId="221A64E0" w14:textId="77777777" w:rsidR="00F75180" w:rsidRPr="00534D98" w:rsidRDefault="004264E6" w:rsidP="00525192">
            <w:pPr>
              <w:spacing w:before="40" w:after="120"/>
              <w:ind w:left="1287"/>
              <w:jc w:val="both"/>
              <w:outlineLvl w:val="3"/>
            </w:pPr>
            <w:r w:rsidRPr="00534D98">
              <w:rPr>
                <w:b/>
                <w:bCs/>
                <w:spacing w:val="-2"/>
              </w:rPr>
              <w:t>Year</w:t>
            </w:r>
          </w:p>
        </w:tc>
        <w:tc>
          <w:tcPr>
            <w:tcW w:w="2790" w:type="dxa"/>
          </w:tcPr>
          <w:p w14:paraId="699CB22D" w14:textId="77777777" w:rsidR="00525192" w:rsidRDefault="004264E6" w:rsidP="00525192">
            <w:pPr>
              <w:spacing w:before="40" w:after="120"/>
              <w:rPr>
                <w:b/>
                <w:bCs/>
                <w:spacing w:val="-2"/>
              </w:rPr>
            </w:pPr>
            <w:r w:rsidRPr="00534D98">
              <w:rPr>
                <w:b/>
                <w:bCs/>
                <w:spacing w:val="-2"/>
              </w:rPr>
              <w:t xml:space="preserve">Amount </w:t>
            </w:r>
          </w:p>
          <w:p w14:paraId="3B6C4928" w14:textId="77777777" w:rsidR="00F75180" w:rsidRPr="00525192" w:rsidRDefault="004264E6" w:rsidP="00525192">
            <w:pPr>
              <w:spacing w:before="40" w:after="120"/>
              <w:rPr>
                <w:b/>
                <w:bCs/>
                <w:spacing w:val="-2"/>
              </w:rPr>
            </w:pPr>
            <w:r w:rsidRPr="00534D98">
              <w:rPr>
                <w:b/>
                <w:bCs/>
                <w:spacing w:val="-2"/>
              </w:rPr>
              <w:t>Currency</w:t>
            </w:r>
          </w:p>
        </w:tc>
        <w:tc>
          <w:tcPr>
            <w:tcW w:w="1890" w:type="dxa"/>
          </w:tcPr>
          <w:p w14:paraId="443F5115" w14:textId="77777777" w:rsidR="00F75180" w:rsidRPr="00534D98" w:rsidRDefault="004264E6" w:rsidP="00B836FA">
            <w:pPr>
              <w:spacing w:before="40" w:after="120"/>
              <w:rPr>
                <w:b/>
                <w:bCs/>
                <w:spacing w:val="-2"/>
              </w:rPr>
            </w:pPr>
            <w:r w:rsidRPr="00534D98">
              <w:rPr>
                <w:b/>
                <w:bCs/>
                <w:spacing w:val="-2"/>
              </w:rPr>
              <w:t>Exchange rate</w:t>
            </w:r>
          </w:p>
        </w:tc>
        <w:tc>
          <w:tcPr>
            <w:tcW w:w="1816" w:type="dxa"/>
          </w:tcPr>
          <w:p w14:paraId="4C166C65" w14:textId="77777777" w:rsidR="00F75180" w:rsidRPr="00534D98" w:rsidRDefault="004264E6" w:rsidP="0071469E">
            <w:pPr>
              <w:spacing w:before="40" w:after="120"/>
              <w:jc w:val="both"/>
              <w:outlineLvl w:val="3"/>
            </w:pPr>
            <w:r w:rsidRPr="00534D98">
              <w:rPr>
                <w:b/>
                <w:bCs/>
                <w:spacing w:val="-2"/>
              </w:rPr>
              <w:t>USD equivalent</w:t>
            </w:r>
          </w:p>
        </w:tc>
      </w:tr>
      <w:tr w:rsidR="00F75180" w:rsidRPr="007764E1" w14:paraId="3FAEC9B3" w14:textId="77777777" w:rsidTr="0071469E">
        <w:tc>
          <w:tcPr>
            <w:tcW w:w="2628" w:type="dxa"/>
          </w:tcPr>
          <w:p w14:paraId="78C5E533" w14:textId="77777777" w:rsidR="00F75180" w:rsidRPr="00534D98" w:rsidRDefault="004264E6" w:rsidP="00525192">
            <w:pPr>
              <w:spacing w:before="40" w:after="120"/>
              <w:outlineLvl w:val="3"/>
            </w:pPr>
            <w:r w:rsidRPr="00534D98">
              <w:rPr>
                <w:bCs/>
                <w:i/>
                <w:iCs/>
                <w:spacing w:val="-5"/>
              </w:rPr>
              <w:t>[indicate year]</w:t>
            </w:r>
          </w:p>
        </w:tc>
        <w:tc>
          <w:tcPr>
            <w:tcW w:w="2790" w:type="dxa"/>
          </w:tcPr>
          <w:p w14:paraId="5AF6C9BD" w14:textId="77777777" w:rsidR="00F75180" w:rsidRPr="00534D98" w:rsidRDefault="004264E6" w:rsidP="00525192">
            <w:pPr>
              <w:spacing w:before="40" w:after="120"/>
              <w:outlineLvl w:val="3"/>
            </w:pPr>
            <w:r w:rsidRPr="00534D98">
              <w:rPr>
                <w:bCs/>
                <w:i/>
                <w:iCs/>
              </w:rPr>
              <w:t>[insert amount and indicate currency]</w:t>
            </w:r>
          </w:p>
        </w:tc>
        <w:tc>
          <w:tcPr>
            <w:tcW w:w="1890" w:type="dxa"/>
          </w:tcPr>
          <w:p w14:paraId="48A64D5F" w14:textId="77777777" w:rsidR="00F75180" w:rsidRPr="007764E1" w:rsidRDefault="00F75180" w:rsidP="00B836FA">
            <w:pPr>
              <w:spacing w:before="40" w:after="120"/>
              <w:rPr>
                <w:bCs/>
                <w:i/>
                <w:iCs/>
              </w:rPr>
            </w:pPr>
          </w:p>
        </w:tc>
        <w:tc>
          <w:tcPr>
            <w:tcW w:w="1816" w:type="dxa"/>
          </w:tcPr>
          <w:p w14:paraId="2EF31D10" w14:textId="77777777" w:rsidR="00F75180" w:rsidRPr="00534D98" w:rsidRDefault="00F75180" w:rsidP="00B836FA">
            <w:pPr>
              <w:spacing w:before="40" w:after="120"/>
            </w:pPr>
          </w:p>
        </w:tc>
      </w:tr>
      <w:tr w:rsidR="00F75180" w:rsidRPr="007764E1" w14:paraId="6BA0044C" w14:textId="77777777" w:rsidTr="0071469E">
        <w:tc>
          <w:tcPr>
            <w:tcW w:w="2628" w:type="dxa"/>
          </w:tcPr>
          <w:p w14:paraId="2F7CBE88" w14:textId="77777777" w:rsidR="00F75180" w:rsidRPr="00534D98" w:rsidRDefault="00F75180" w:rsidP="00B836FA">
            <w:pPr>
              <w:spacing w:before="40" w:after="120"/>
              <w:rPr>
                <w:b/>
                <w:bCs/>
                <w:spacing w:val="-2"/>
              </w:rPr>
            </w:pPr>
          </w:p>
        </w:tc>
        <w:tc>
          <w:tcPr>
            <w:tcW w:w="2790" w:type="dxa"/>
          </w:tcPr>
          <w:p w14:paraId="5FA62D76" w14:textId="77777777" w:rsidR="00F75180" w:rsidRPr="00534D98" w:rsidRDefault="00F75180" w:rsidP="00B836FA">
            <w:pPr>
              <w:spacing w:before="40" w:after="120"/>
            </w:pPr>
          </w:p>
        </w:tc>
        <w:tc>
          <w:tcPr>
            <w:tcW w:w="1890" w:type="dxa"/>
          </w:tcPr>
          <w:p w14:paraId="052B01B4" w14:textId="77777777" w:rsidR="00F75180" w:rsidRPr="00534D98" w:rsidRDefault="00F75180" w:rsidP="00B836FA">
            <w:pPr>
              <w:spacing w:before="40" w:after="120"/>
            </w:pPr>
          </w:p>
        </w:tc>
        <w:tc>
          <w:tcPr>
            <w:tcW w:w="1816" w:type="dxa"/>
          </w:tcPr>
          <w:p w14:paraId="5DED1734" w14:textId="77777777" w:rsidR="00F75180" w:rsidRPr="00534D98" w:rsidRDefault="00F75180" w:rsidP="00B836FA">
            <w:pPr>
              <w:spacing w:before="40" w:after="120"/>
            </w:pPr>
          </w:p>
        </w:tc>
      </w:tr>
      <w:tr w:rsidR="00F75180" w:rsidRPr="007764E1" w14:paraId="7E53B482" w14:textId="77777777" w:rsidTr="0071469E">
        <w:tc>
          <w:tcPr>
            <w:tcW w:w="2628" w:type="dxa"/>
          </w:tcPr>
          <w:p w14:paraId="74D1D2B7" w14:textId="77777777" w:rsidR="00F75180" w:rsidRPr="00534D98" w:rsidRDefault="00F75180" w:rsidP="00B836FA">
            <w:pPr>
              <w:spacing w:before="40" w:after="120"/>
              <w:rPr>
                <w:b/>
                <w:bCs/>
                <w:spacing w:val="-2"/>
              </w:rPr>
            </w:pPr>
          </w:p>
        </w:tc>
        <w:tc>
          <w:tcPr>
            <w:tcW w:w="2790" w:type="dxa"/>
          </w:tcPr>
          <w:p w14:paraId="308DA11B" w14:textId="77777777" w:rsidR="00F75180" w:rsidRPr="00534D98" w:rsidRDefault="00F75180" w:rsidP="00B836FA">
            <w:pPr>
              <w:spacing w:before="40" w:after="120"/>
            </w:pPr>
          </w:p>
        </w:tc>
        <w:tc>
          <w:tcPr>
            <w:tcW w:w="1890" w:type="dxa"/>
          </w:tcPr>
          <w:p w14:paraId="446A4E91" w14:textId="77777777" w:rsidR="00F75180" w:rsidRPr="00534D98" w:rsidRDefault="00F75180" w:rsidP="00B836FA">
            <w:pPr>
              <w:spacing w:before="40" w:after="120"/>
            </w:pPr>
          </w:p>
        </w:tc>
        <w:tc>
          <w:tcPr>
            <w:tcW w:w="1816" w:type="dxa"/>
          </w:tcPr>
          <w:p w14:paraId="3D54EEA3" w14:textId="77777777" w:rsidR="00F75180" w:rsidRPr="00534D98" w:rsidRDefault="00F75180" w:rsidP="00B836FA">
            <w:pPr>
              <w:spacing w:before="40" w:after="120"/>
            </w:pPr>
          </w:p>
        </w:tc>
      </w:tr>
      <w:tr w:rsidR="00F75180" w:rsidRPr="007764E1" w14:paraId="0DF8E186" w14:textId="77777777" w:rsidTr="0071469E">
        <w:tc>
          <w:tcPr>
            <w:tcW w:w="2628" w:type="dxa"/>
          </w:tcPr>
          <w:p w14:paraId="6C40E280" w14:textId="77777777" w:rsidR="00F75180" w:rsidRPr="00534D98" w:rsidRDefault="00F75180" w:rsidP="00B836FA">
            <w:pPr>
              <w:spacing w:before="40" w:after="120"/>
              <w:rPr>
                <w:b/>
                <w:bCs/>
                <w:spacing w:val="-2"/>
              </w:rPr>
            </w:pPr>
          </w:p>
        </w:tc>
        <w:tc>
          <w:tcPr>
            <w:tcW w:w="2790" w:type="dxa"/>
          </w:tcPr>
          <w:p w14:paraId="103E2B55" w14:textId="77777777" w:rsidR="00F75180" w:rsidRPr="00534D98" w:rsidRDefault="00F75180" w:rsidP="00B836FA">
            <w:pPr>
              <w:spacing w:before="40" w:after="120"/>
            </w:pPr>
          </w:p>
        </w:tc>
        <w:tc>
          <w:tcPr>
            <w:tcW w:w="1890" w:type="dxa"/>
          </w:tcPr>
          <w:p w14:paraId="3C1125D5" w14:textId="77777777" w:rsidR="00F75180" w:rsidRPr="00534D98" w:rsidRDefault="00F75180" w:rsidP="00B836FA">
            <w:pPr>
              <w:spacing w:before="40" w:after="120"/>
            </w:pPr>
          </w:p>
        </w:tc>
        <w:tc>
          <w:tcPr>
            <w:tcW w:w="1816" w:type="dxa"/>
          </w:tcPr>
          <w:p w14:paraId="78E540EE" w14:textId="77777777" w:rsidR="00F75180" w:rsidRPr="00534D98" w:rsidRDefault="00F75180" w:rsidP="00B836FA">
            <w:pPr>
              <w:spacing w:before="40" w:after="120"/>
            </w:pPr>
          </w:p>
        </w:tc>
      </w:tr>
      <w:tr w:rsidR="00F75180" w:rsidRPr="007764E1" w14:paraId="4895E10B" w14:textId="77777777" w:rsidTr="0071469E">
        <w:tc>
          <w:tcPr>
            <w:tcW w:w="2628" w:type="dxa"/>
          </w:tcPr>
          <w:p w14:paraId="1FF09D49" w14:textId="77777777" w:rsidR="00F75180" w:rsidRPr="00534D98" w:rsidRDefault="00F75180" w:rsidP="00B836FA">
            <w:pPr>
              <w:spacing w:before="40" w:after="120"/>
              <w:rPr>
                <w:b/>
                <w:bCs/>
                <w:spacing w:val="-2"/>
              </w:rPr>
            </w:pPr>
          </w:p>
        </w:tc>
        <w:tc>
          <w:tcPr>
            <w:tcW w:w="2790" w:type="dxa"/>
          </w:tcPr>
          <w:p w14:paraId="6CCEB78F" w14:textId="77777777" w:rsidR="00F75180" w:rsidRPr="00534D98" w:rsidRDefault="00F75180" w:rsidP="00B836FA">
            <w:pPr>
              <w:spacing w:before="40" w:after="120"/>
            </w:pPr>
          </w:p>
        </w:tc>
        <w:tc>
          <w:tcPr>
            <w:tcW w:w="1890" w:type="dxa"/>
          </w:tcPr>
          <w:p w14:paraId="5164D213" w14:textId="77777777" w:rsidR="00F75180" w:rsidRPr="00534D98" w:rsidRDefault="00F75180" w:rsidP="00B836FA">
            <w:pPr>
              <w:spacing w:before="40" w:after="120"/>
            </w:pPr>
          </w:p>
        </w:tc>
        <w:tc>
          <w:tcPr>
            <w:tcW w:w="1816" w:type="dxa"/>
          </w:tcPr>
          <w:p w14:paraId="23DBF6C0" w14:textId="77777777" w:rsidR="00F75180" w:rsidRPr="00534D98" w:rsidRDefault="00F75180" w:rsidP="00B836FA">
            <w:pPr>
              <w:spacing w:before="40" w:after="120"/>
            </w:pPr>
          </w:p>
        </w:tc>
      </w:tr>
      <w:tr w:rsidR="00F75180" w:rsidRPr="007764E1" w14:paraId="29E30A72" w14:textId="77777777" w:rsidTr="0071469E">
        <w:tc>
          <w:tcPr>
            <w:tcW w:w="2628" w:type="dxa"/>
          </w:tcPr>
          <w:p w14:paraId="38E72CCD" w14:textId="77777777" w:rsidR="00F75180" w:rsidRPr="00525192" w:rsidRDefault="00525192" w:rsidP="00525192">
            <w:r w:rsidRPr="00525192">
              <w:t xml:space="preserve">Average </w:t>
            </w:r>
            <w:r w:rsidR="004264E6" w:rsidRPr="00525192">
              <w:t>Annual Construction Turnover *</w:t>
            </w:r>
          </w:p>
        </w:tc>
        <w:tc>
          <w:tcPr>
            <w:tcW w:w="2790" w:type="dxa"/>
          </w:tcPr>
          <w:p w14:paraId="17AE8B18" w14:textId="77777777" w:rsidR="00F75180" w:rsidRPr="00534D98" w:rsidRDefault="00F75180" w:rsidP="00B836FA">
            <w:pPr>
              <w:spacing w:before="40" w:after="120"/>
            </w:pPr>
          </w:p>
        </w:tc>
        <w:tc>
          <w:tcPr>
            <w:tcW w:w="1890" w:type="dxa"/>
          </w:tcPr>
          <w:p w14:paraId="1E1ACA4C" w14:textId="77777777" w:rsidR="00F75180" w:rsidRPr="00534D98" w:rsidRDefault="00F75180" w:rsidP="00B836FA">
            <w:pPr>
              <w:spacing w:before="40" w:after="120"/>
            </w:pPr>
          </w:p>
        </w:tc>
        <w:tc>
          <w:tcPr>
            <w:tcW w:w="1816" w:type="dxa"/>
          </w:tcPr>
          <w:p w14:paraId="04CF9064" w14:textId="77777777" w:rsidR="00F75180" w:rsidRPr="00534D98" w:rsidRDefault="00F75180" w:rsidP="00B836FA">
            <w:pPr>
              <w:spacing w:before="40" w:after="120"/>
            </w:pPr>
          </w:p>
        </w:tc>
      </w:tr>
    </w:tbl>
    <w:p w14:paraId="06148126" w14:textId="77777777" w:rsidR="00F75180" w:rsidRPr="007764E1" w:rsidRDefault="004264E6" w:rsidP="00F75180">
      <w:pPr>
        <w:spacing w:before="144" w:after="396"/>
        <w:ind w:left="360" w:right="72" w:hanging="378"/>
        <w:rPr>
          <w:bCs/>
          <w:spacing w:val="-2"/>
        </w:rPr>
      </w:pPr>
      <w:r w:rsidRPr="00534D98">
        <w:rPr>
          <w:bCs/>
          <w:spacing w:val="-2"/>
        </w:rPr>
        <w:t xml:space="preserve">* </w:t>
      </w:r>
      <w:r w:rsidRPr="00534D98">
        <w:rPr>
          <w:bCs/>
          <w:spacing w:val="-2"/>
        </w:rPr>
        <w:tab/>
        <w:t>See Section III, Evaluation and Qualification Criteria, Sub-Factor 3.2.</w:t>
      </w:r>
    </w:p>
    <w:bookmarkEnd w:id="432"/>
    <w:bookmarkEnd w:id="433"/>
    <w:bookmarkEnd w:id="434"/>
    <w:p w14:paraId="5BAB3817" w14:textId="77777777" w:rsidR="00F75180" w:rsidRPr="007764E1" w:rsidRDefault="00F75180" w:rsidP="00F75180">
      <w:pPr>
        <w:jc w:val="center"/>
      </w:pPr>
    </w:p>
    <w:p w14:paraId="5293A76A" w14:textId="77777777" w:rsidR="00F75180" w:rsidRPr="007764E1" w:rsidRDefault="00F75180" w:rsidP="00F75180">
      <w:pPr>
        <w:pStyle w:val="Subtitle"/>
        <w:jc w:val="left"/>
        <w:rPr>
          <w:b w:val="0"/>
          <w:sz w:val="24"/>
        </w:rPr>
      </w:pPr>
    </w:p>
    <w:p w14:paraId="058A7E47" w14:textId="75608166" w:rsidR="00F75180" w:rsidRPr="007764E1" w:rsidRDefault="004264E6" w:rsidP="00F75180">
      <w:pPr>
        <w:pStyle w:val="S4-Header2"/>
      </w:pPr>
      <w:r w:rsidRPr="00534D98">
        <w:rPr>
          <w:sz w:val="28"/>
        </w:rPr>
        <w:br w:type="page"/>
      </w:r>
      <w:bookmarkStart w:id="437" w:name="_Toc365035731"/>
      <w:r w:rsidRPr="00534D98">
        <w:rPr>
          <w:szCs w:val="32"/>
        </w:rPr>
        <w:lastRenderedPageBreak/>
        <w:t>Form FIN3.3</w:t>
      </w:r>
      <w:bookmarkEnd w:id="428"/>
      <w:r w:rsidRPr="00534D98">
        <w:rPr>
          <w:szCs w:val="32"/>
        </w:rPr>
        <w:t xml:space="preserve">: </w:t>
      </w:r>
      <w:bookmarkStart w:id="438" w:name="_Toc41971549"/>
      <w:bookmarkStart w:id="439" w:name="_Toc125871315"/>
      <w:bookmarkStart w:id="440" w:name="_Toc127160600"/>
      <w:bookmarkStart w:id="441" w:name="_Toc138144071"/>
      <w:r w:rsidRPr="00534D98">
        <w:t>Financial Resources</w:t>
      </w:r>
      <w:bookmarkEnd w:id="437"/>
      <w:bookmarkEnd w:id="438"/>
      <w:bookmarkEnd w:id="439"/>
      <w:bookmarkEnd w:id="440"/>
      <w:bookmarkEnd w:id="441"/>
      <w:r w:rsidR="0050259F">
        <w:t xml:space="preserve"> </w:t>
      </w:r>
    </w:p>
    <w:p w14:paraId="2D1B2B6E" w14:textId="77777777" w:rsidR="00F75180" w:rsidRPr="00534D98" w:rsidRDefault="00F75180" w:rsidP="00F75180">
      <w:pPr>
        <w:pStyle w:val="Head2"/>
        <w:widowControl/>
        <w:jc w:val="left"/>
        <w:rPr>
          <w:rStyle w:val="Table"/>
          <w:spacing w:val="-2"/>
          <w:sz w:val="22"/>
        </w:rPr>
      </w:pPr>
    </w:p>
    <w:p w14:paraId="065DF94D" w14:textId="77777777" w:rsidR="00F75180" w:rsidRPr="00534D98" w:rsidRDefault="004264E6" w:rsidP="00F75180">
      <w:pPr>
        <w:suppressAutoHyphens/>
        <w:spacing w:after="180"/>
        <w:jc w:val="both"/>
        <w:rPr>
          <w:rStyle w:val="Table"/>
          <w:spacing w:val="-2"/>
        </w:rPr>
      </w:pPr>
      <w:r>
        <w:rPr>
          <w:rStyle w:val="Table"/>
          <w:spacing w:val="-2"/>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F75180" w:rsidRPr="007764E1" w14:paraId="041CF7C6" w14:textId="77777777" w:rsidTr="00B836FA">
        <w:trPr>
          <w:cantSplit/>
        </w:trPr>
        <w:tc>
          <w:tcPr>
            <w:tcW w:w="6300" w:type="dxa"/>
            <w:tcBorders>
              <w:top w:val="single" w:sz="6" w:space="0" w:color="auto"/>
              <w:left w:val="single" w:sz="6" w:space="0" w:color="auto"/>
            </w:tcBorders>
          </w:tcPr>
          <w:p w14:paraId="5E31A662" w14:textId="77777777" w:rsidR="00F75180" w:rsidRPr="007764E1" w:rsidRDefault="004264E6" w:rsidP="00B836FA">
            <w:pPr>
              <w:suppressAutoHyphens/>
              <w:spacing w:after="71"/>
              <w:rPr>
                <w:rStyle w:val="Table"/>
                <w:spacing w:val="-2"/>
              </w:rPr>
            </w:pPr>
            <w:r>
              <w:rPr>
                <w:rStyle w:val="Table"/>
                <w:spacing w:val="-2"/>
              </w:rPr>
              <w:t>Source of financing</w:t>
            </w:r>
          </w:p>
        </w:tc>
        <w:tc>
          <w:tcPr>
            <w:tcW w:w="2790" w:type="dxa"/>
            <w:tcBorders>
              <w:top w:val="single" w:sz="6" w:space="0" w:color="auto"/>
              <w:left w:val="single" w:sz="6" w:space="0" w:color="auto"/>
              <w:right w:val="single" w:sz="6" w:space="0" w:color="auto"/>
            </w:tcBorders>
          </w:tcPr>
          <w:p w14:paraId="31C8EC46" w14:textId="77777777" w:rsidR="00F75180" w:rsidRPr="007764E1" w:rsidRDefault="004264E6" w:rsidP="00B836FA">
            <w:pPr>
              <w:suppressAutoHyphens/>
              <w:spacing w:after="71"/>
              <w:rPr>
                <w:rStyle w:val="Table"/>
                <w:spacing w:val="-2"/>
              </w:rPr>
            </w:pPr>
            <w:r>
              <w:rPr>
                <w:rStyle w:val="Table"/>
                <w:spacing w:val="-2"/>
              </w:rPr>
              <w:t>Amount (US$ equivalent)</w:t>
            </w:r>
          </w:p>
        </w:tc>
      </w:tr>
      <w:tr w:rsidR="00F75180" w:rsidRPr="007764E1" w14:paraId="315D0C9C" w14:textId="77777777" w:rsidTr="00B836FA">
        <w:trPr>
          <w:cantSplit/>
        </w:trPr>
        <w:tc>
          <w:tcPr>
            <w:tcW w:w="6300" w:type="dxa"/>
            <w:tcBorders>
              <w:top w:val="single" w:sz="6" w:space="0" w:color="auto"/>
              <w:left w:val="single" w:sz="6" w:space="0" w:color="auto"/>
            </w:tcBorders>
          </w:tcPr>
          <w:p w14:paraId="665A1F33" w14:textId="77777777" w:rsidR="00F75180" w:rsidRPr="007764E1" w:rsidRDefault="004264E6" w:rsidP="00B836FA">
            <w:pPr>
              <w:suppressAutoHyphens/>
              <w:rPr>
                <w:rStyle w:val="Table"/>
                <w:spacing w:val="-2"/>
              </w:rPr>
            </w:pPr>
            <w:r>
              <w:rPr>
                <w:rStyle w:val="Table"/>
                <w:spacing w:val="-2"/>
              </w:rPr>
              <w:t>1.</w:t>
            </w:r>
          </w:p>
          <w:p w14:paraId="2A6BD12E" w14:textId="77777777" w:rsidR="00F75180" w:rsidRPr="007764E1" w:rsidRDefault="00F75180" w:rsidP="00B836FA">
            <w:pPr>
              <w:suppressAutoHyphens/>
              <w:spacing w:after="71"/>
              <w:rPr>
                <w:rStyle w:val="Table"/>
                <w:spacing w:val="-2"/>
              </w:rPr>
            </w:pPr>
          </w:p>
        </w:tc>
        <w:tc>
          <w:tcPr>
            <w:tcW w:w="2790" w:type="dxa"/>
            <w:tcBorders>
              <w:top w:val="single" w:sz="6" w:space="0" w:color="auto"/>
              <w:left w:val="single" w:sz="6" w:space="0" w:color="auto"/>
              <w:right w:val="single" w:sz="6" w:space="0" w:color="auto"/>
            </w:tcBorders>
          </w:tcPr>
          <w:p w14:paraId="05448989" w14:textId="77777777" w:rsidR="00F75180" w:rsidRPr="007764E1" w:rsidRDefault="00F75180" w:rsidP="00B836FA">
            <w:pPr>
              <w:suppressAutoHyphens/>
              <w:spacing w:after="71"/>
              <w:rPr>
                <w:rStyle w:val="Table"/>
                <w:spacing w:val="-2"/>
              </w:rPr>
            </w:pPr>
          </w:p>
        </w:tc>
      </w:tr>
      <w:tr w:rsidR="00F75180" w:rsidRPr="007764E1" w14:paraId="2D65AB04" w14:textId="77777777" w:rsidTr="00B836FA">
        <w:trPr>
          <w:cantSplit/>
        </w:trPr>
        <w:tc>
          <w:tcPr>
            <w:tcW w:w="6300" w:type="dxa"/>
            <w:tcBorders>
              <w:top w:val="single" w:sz="6" w:space="0" w:color="auto"/>
              <w:left w:val="single" w:sz="6" w:space="0" w:color="auto"/>
            </w:tcBorders>
          </w:tcPr>
          <w:p w14:paraId="59B98D38" w14:textId="77777777" w:rsidR="00F75180" w:rsidRPr="007764E1" w:rsidRDefault="004264E6" w:rsidP="00B836FA">
            <w:pPr>
              <w:suppressAutoHyphens/>
              <w:rPr>
                <w:rStyle w:val="Table"/>
                <w:spacing w:val="-2"/>
              </w:rPr>
            </w:pPr>
            <w:r>
              <w:rPr>
                <w:rStyle w:val="Table"/>
                <w:spacing w:val="-2"/>
              </w:rPr>
              <w:t>2.</w:t>
            </w:r>
          </w:p>
          <w:p w14:paraId="3E6B814C" w14:textId="77777777" w:rsidR="00F75180" w:rsidRPr="007764E1" w:rsidRDefault="00F75180" w:rsidP="00B836FA">
            <w:pPr>
              <w:suppressAutoHyphens/>
              <w:spacing w:after="71"/>
              <w:rPr>
                <w:rStyle w:val="Table"/>
                <w:spacing w:val="-2"/>
              </w:rPr>
            </w:pPr>
          </w:p>
        </w:tc>
        <w:tc>
          <w:tcPr>
            <w:tcW w:w="2790" w:type="dxa"/>
            <w:tcBorders>
              <w:top w:val="single" w:sz="6" w:space="0" w:color="auto"/>
              <w:left w:val="single" w:sz="6" w:space="0" w:color="auto"/>
              <w:right w:val="single" w:sz="6" w:space="0" w:color="auto"/>
            </w:tcBorders>
          </w:tcPr>
          <w:p w14:paraId="3D4C264A" w14:textId="77777777" w:rsidR="00F75180" w:rsidRPr="007764E1" w:rsidRDefault="00F75180" w:rsidP="00B836FA">
            <w:pPr>
              <w:suppressAutoHyphens/>
              <w:spacing w:after="71"/>
              <w:rPr>
                <w:rStyle w:val="Table"/>
                <w:spacing w:val="-2"/>
              </w:rPr>
            </w:pPr>
          </w:p>
        </w:tc>
      </w:tr>
      <w:tr w:rsidR="00F75180" w:rsidRPr="007764E1" w14:paraId="5C8430B0" w14:textId="77777777" w:rsidTr="00B836FA">
        <w:trPr>
          <w:cantSplit/>
        </w:trPr>
        <w:tc>
          <w:tcPr>
            <w:tcW w:w="6300" w:type="dxa"/>
            <w:tcBorders>
              <w:top w:val="single" w:sz="6" w:space="0" w:color="auto"/>
              <w:left w:val="single" w:sz="6" w:space="0" w:color="auto"/>
            </w:tcBorders>
          </w:tcPr>
          <w:p w14:paraId="305E92E5" w14:textId="77777777" w:rsidR="00F75180" w:rsidRPr="007764E1" w:rsidRDefault="004264E6" w:rsidP="00B836FA">
            <w:pPr>
              <w:suppressAutoHyphens/>
              <w:rPr>
                <w:rStyle w:val="Table"/>
                <w:spacing w:val="-2"/>
              </w:rPr>
            </w:pPr>
            <w:r>
              <w:rPr>
                <w:rStyle w:val="Table"/>
                <w:spacing w:val="-2"/>
              </w:rPr>
              <w:t>3.</w:t>
            </w:r>
          </w:p>
          <w:p w14:paraId="373617E2" w14:textId="77777777" w:rsidR="00F75180" w:rsidRPr="007764E1" w:rsidRDefault="00F75180" w:rsidP="00B836FA">
            <w:pPr>
              <w:suppressAutoHyphens/>
              <w:spacing w:after="71"/>
              <w:rPr>
                <w:rStyle w:val="Table"/>
                <w:spacing w:val="-2"/>
              </w:rPr>
            </w:pPr>
          </w:p>
        </w:tc>
        <w:tc>
          <w:tcPr>
            <w:tcW w:w="2790" w:type="dxa"/>
            <w:tcBorders>
              <w:top w:val="single" w:sz="6" w:space="0" w:color="auto"/>
              <w:left w:val="single" w:sz="6" w:space="0" w:color="auto"/>
              <w:right w:val="single" w:sz="6" w:space="0" w:color="auto"/>
            </w:tcBorders>
          </w:tcPr>
          <w:p w14:paraId="313F17E3" w14:textId="77777777" w:rsidR="00F75180" w:rsidRPr="007764E1" w:rsidRDefault="00F75180" w:rsidP="00B836FA">
            <w:pPr>
              <w:suppressAutoHyphens/>
              <w:spacing w:after="71"/>
              <w:rPr>
                <w:rStyle w:val="Table"/>
                <w:spacing w:val="-2"/>
              </w:rPr>
            </w:pPr>
          </w:p>
        </w:tc>
      </w:tr>
      <w:tr w:rsidR="00F75180" w:rsidRPr="007764E1" w14:paraId="01D4B9F2" w14:textId="77777777" w:rsidTr="00B836FA">
        <w:trPr>
          <w:cantSplit/>
        </w:trPr>
        <w:tc>
          <w:tcPr>
            <w:tcW w:w="6300" w:type="dxa"/>
            <w:tcBorders>
              <w:top w:val="single" w:sz="6" w:space="0" w:color="auto"/>
              <w:left w:val="single" w:sz="6" w:space="0" w:color="auto"/>
              <w:bottom w:val="single" w:sz="6" w:space="0" w:color="auto"/>
            </w:tcBorders>
          </w:tcPr>
          <w:p w14:paraId="564CA5E1" w14:textId="77777777" w:rsidR="00F75180" w:rsidRPr="007764E1" w:rsidRDefault="004264E6" w:rsidP="00B836FA">
            <w:pPr>
              <w:suppressAutoHyphens/>
              <w:rPr>
                <w:rStyle w:val="Table"/>
                <w:spacing w:val="-2"/>
              </w:rPr>
            </w:pPr>
            <w:r>
              <w:rPr>
                <w:rStyle w:val="Table"/>
                <w:spacing w:val="-2"/>
              </w:rPr>
              <w:t>4.</w:t>
            </w:r>
          </w:p>
          <w:p w14:paraId="55848FB0" w14:textId="77777777" w:rsidR="00F75180" w:rsidRPr="007764E1" w:rsidRDefault="00F75180" w:rsidP="00B836FA">
            <w:pPr>
              <w:suppressAutoHyphens/>
              <w:spacing w:after="71"/>
              <w:rPr>
                <w:rStyle w:val="Table"/>
                <w:spacing w:val="-2"/>
              </w:rPr>
            </w:pPr>
          </w:p>
        </w:tc>
        <w:tc>
          <w:tcPr>
            <w:tcW w:w="2790" w:type="dxa"/>
            <w:tcBorders>
              <w:top w:val="single" w:sz="6" w:space="0" w:color="auto"/>
              <w:left w:val="single" w:sz="6" w:space="0" w:color="auto"/>
              <w:bottom w:val="single" w:sz="6" w:space="0" w:color="auto"/>
              <w:right w:val="single" w:sz="6" w:space="0" w:color="auto"/>
            </w:tcBorders>
          </w:tcPr>
          <w:p w14:paraId="598942CE" w14:textId="77777777" w:rsidR="00F75180" w:rsidRPr="007764E1" w:rsidRDefault="00F75180" w:rsidP="00B836FA">
            <w:pPr>
              <w:suppressAutoHyphens/>
              <w:spacing w:after="71"/>
              <w:rPr>
                <w:rStyle w:val="Table"/>
                <w:spacing w:val="-2"/>
              </w:rPr>
            </w:pPr>
          </w:p>
        </w:tc>
      </w:tr>
    </w:tbl>
    <w:p w14:paraId="58EE3BF9" w14:textId="77777777" w:rsidR="00F75180" w:rsidRPr="007764E1" w:rsidRDefault="00F75180" w:rsidP="00F75180">
      <w:pPr>
        <w:spacing w:after="120"/>
        <w:jc w:val="center"/>
        <w:rPr>
          <w:b/>
          <w:sz w:val="36"/>
        </w:rPr>
      </w:pPr>
    </w:p>
    <w:p w14:paraId="467FAF1A" w14:textId="77777777" w:rsidR="00F75180" w:rsidRPr="007764E1" w:rsidRDefault="004264E6" w:rsidP="00F75180">
      <w:pPr>
        <w:pStyle w:val="S4-Header2"/>
      </w:pPr>
      <w:r w:rsidRPr="00534D98">
        <w:br w:type="page"/>
      </w:r>
      <w:bookmarkStart w:id="442" w:name="_Toc108424568"/>
      <w:bookmarkStart w:id="443" w:name="_Toc365035732"/>
      <w:bookmarkStart w:id="444" w:name="_Toc127160601"/>
      <w:r w:rsidRPr="00534D98">
        <w:rPr>
          <w:szCs w:val="32"/>
        </w:rPr>
        <w:lastRenderedPageBreak/>
        <w:t xml:space="preserve">Form EXP - 4.1: </w:t>
      </w:r>
      <w:r w:rsidRPr="00534D98">
        <w:t>General Construction Experience</w:t>
      </w:r>
      <w:bookmarkEnd w:id="442"/>
      <w:bookmarkEnd w:id="443"/>
    </w:p>
    <w:p w14:paraId="2B6D5BA7" w14:textId="77777777" w:rsidR="00F75180" w:rsidRPr="007764E1" w:rsidRDefault="00F75180" w:rsidP="00F75180">
      <w:pPr>
        <w:tabs>
          <w:tab w:val="left" w:pos="3950"/>
        </w:tabs>
        <w:rPr>
          <w:b/>
          <w:sz w:val="20"/>
        </w:rPr>
      </w:pPr>
    </w:p>
    <w:p w14:paraId="1D61DC07" w14:textId="77777777" w:rsidR="00F75180" w:rsidRPr="007764E1" w:rsidRDefault="004264E6" w:rsidP="00F75180">
      <w:pPr>
        <w:spacing w:before="288" w:after="324" w:line="264" w:lineRule="exact"/>
        <w:jc w:val="right"/>
        <w:rPr>
          <w:spacing w:val="-4"/>
        </w:rPr>
      </w:pPr>
      <w:r w:rsidRPr="00AD1A6D">
        <w:rPr>
          <w:spacing w:val="-4"/>
        </w:rPr>
        <w:t xml:space="preserve">Bidder’s Name: </w:t>
      </w:r>
      <w:r w:rsidRPr="00AD1A6D">
        <w:rPr>
          <w:i/>
          <w:iCs/>
          <w:spacing w:val="-6"/>
        </w:rPr>
        <w:t>________________</w:t>
      </w:r>
      <w:r w:rsidRPr="00AD1A6D">
        <w:rPr>
          <w:i/>
          <w:iCs/>
          <w:spacing w:val="-6"/>
        </w:rPr>
        <w:br/>
      </w:r>
      <w:r w:rsidRPr="00AD1A6D">
        <w:rPr>
          <w:spacing w:val="-4"/>
        </w:rPr>
        <w:t xml:space="preserve">Date: </w:t>
      </w:r>
      <w:r w:rsidRPr="00AD1A6D">
        <w:rPr>
          <w:i/>
          <w:iCs/>
          <w:spacing w:val="-6"/>
        </w:rPr>
        <w:t>______________________</w:t>
      </w:r>
      <w:r w:rsidRPr="00AD1A6D">
        <w:rPr>
          <w:i/>
          <w:iCs/>
          <w:spacing w:val="-6"/>
        </w:rPr>
        <w:br/>
      </w:r>
      <w:r w:rsidRPr="00AD1A6D">
        <w:rPr>
          <w:spacing w:val="-4"/>
        </w:rPr>
        <w:t>Joint Venture Member’s Name_________________________</w:t>
      </w:r>
      <w:r w:rsidRPr="00AD1A6D">
        <w:rPr>
          <w:i/>
          <w:iCs/>
          <w:spacing w:val="-6"/>
        </w:rPr>
        <w:br/>
      </w:r>
      <w:r w:rsidRPr="00AD1A6D">
        <w:rPr>
          <w:spacing w:val="-4"/>
        </w:rPr>
        <w:t xml:space="preserve">NCB No. and title: </w:t>
      </w:r>
      <w:r w:rsidRPr="00AD1A6D">
        <w:rPr>
          <w:i/>
          <w:iCs/>
          <w:spacing w:val="-6"/>
        </w:rPr>
        <w:t>___________________________</w:t>
      </w:r>
      <w:r w:rsidRPr="00AD1A6D">
        <w:rPr>
          <w:i/>
          <w:iCs/>
          <w:spacing w:val="-6"/>
        </w:rPr>
        <w:br/>
      </w:r>
      <w:r w:rsidRPr="00AD1A6D">
        <w:rPr>
          <w:spacing w:val="-4"/>
        </w:rPr>
        <w:t xml:space="preserve">Page </w:t>
      </w:r>
      <w:r w:rsidRPr="00AD1A6D">
        <w:rPr>
          <w:i/>
          <w:iCs/>
          <w:spacing w:val="-6"/>
        </w:rPr>
        <w:t>_______________</w:t>
      </w:r>
      <w:r w:rsidRPr="00AD1A6D">
        <w:rPr>
          <w:spacing w:val="-4"/>
        </w:rPr>
        <w:t xml:space="preserve">of </w:t>
      </w:r>
      <w:r w:rsidRPr="00AD1A6D">
        <w:rPr>
          <w:i/>
          <w:iCs/>
          <w:spacing w:val="-6"/>
        </w:rPr>
        <w:t>______________</w:t>
      </w:r>
      <w:r w:rsidRPr="00AD1A6D">
        <w:rPr>
          <w:spacing w:val="-4"/>
        </w:rPr>
        <w:t>pages</w:t>
      </w:r>
    </w:p>
    <w:p w14:paraId="4E42C186" w14:textId="77777777" w:rsidR="00F75180" w:rsidRPr="007764E1" w:rsidRDefault="00F75180" w:rsidP="00F75180">
      <w:pPr>
        <w:spacing w:after="324"/>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F75180" w:rsidRPr="007764E1" w14:paraId="33308790" w14:textId="77777777" w:rsidTr="00B836FA">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7207085E" w14:textId="77777777" w:rsidR="00F75180" w:rsidRPr="00AD1A6D" w:rsidRDefault="004264E6" w:rsidP="00B836FA">
            <w:pPr>
              <w:jc w:val="center"/>
              <w:rPr>
                <w:bCs/>
              </w:rPr>
            </w:pPr>
            <w:r w:rsidRPr="00AD1A6D">
              <w:rPr>
                <w:bCs/>
              </w:rPr>
              <w:t>Starting</w:t>
            </w:r>
          </w:p>
          <w:p w14:paraId="12D9046C" w14:textId="77777777" w:rsidR="00F75180" w:rsidRPr="00AD1A6D" w:rsidRDefault="00F75180" w:rsidP="00B836FA">
            <w:pPr>
              <w:jc w:val="center"/>
              <w:rPr>
                <w:bCs/>
              </w:rPr>
            </w:pPr>
          </w:p>
          <w:p w14:paraId="2A8B69E5" w14:textId="77777777" w:rsidR="00F75180" w:rsidRPr="00AD1A6D" w:rsidRDefault="004264E6" w:rsidP="00B836FA">
            <w:pPr>
              <w:jc w:val="center"/>
              <w:rPr>
                <w:bCs/>
              </w:rPr>
            </w:pPr>
            <w:r w:rsidRPr="00AD1A6D">
              <w:rPr>
                <w:bCs/>
              </w:rPr>
              <w:t>Year</w:t>
            </w:r>
          </w:p>
        </w:tc>
        <w:tc>
          <w:tcPr>
            <w:tcW w:w="1080" w:type="dxa"/>
            <w:tcBorders>
              <w:top w:val="single" w:sz="2" w:space="0" w:color="auto"/>
              <w:left w:val="single" w:sz="2" w:space="0" w:color="auto"/>
              <w:bottom w:val="single" w:sz="2" w:space="0" w:color="auto"/>
              <w:right w:val="single" w:sz="2" w:space="0" w:color="auto"/>
            </w:tcBorders>
          </w:tcPr>
          <w:p w14:paraId="416A34AF" w14:textId="77777777" w:rsidR="00F75180" w:rsidRPr="00AD1A6D" w:rsidRDefault="004264E6" w:rsidP="00B836FA">
            <w:pPr>
              <w:jc w:val="center"/>
              <w:rPr>
                <w:bCs/>
              </w:rPr>
            </w:pPr>
            <w:r w:rsidRPr="00AD1A6D">
              <w:rPr>
                <w:bCs/>
              </w:rPr>
              <w:t>Ending</w:t>
            </w:r>
          </w:p>
          <w:p w14:paraId="2273E3C9" w14:textId="77777777" w:rsidR="00F75180" w:rsidRPr="00AD1A6D" w:rsidRDefault="004264E6" w:rsidP="00B836FA">
            <w:pPr>
              <w:jc w:val="center"/>
              <w:rPr>
                <w:bCs/>
              </w:rPr>
            </w:pPr>
            <w:r w:rsidRPr="00AD1A6D">
              <w:rPr>
                <w:bCs/>
              </w:rPr>
              <w:t>Year</w:t>
            </w:r>
          </w:p>
        </w:tc>
        <w:tc>
          <w:tcPr>
            <w:tcW w:w="5040" w:type="dxa"/>
            <w:tcBorders>
              <w:top w:val="single" w:sz="2" w:space="0" w:color="auto"/>
              <w:left w:val="single" w:sz="2" w:space="0" w:color="auto"/>
              <w:bottom w:val="single" w:sz="2" w:space="0" w:color="auto"/>
              <w:right w:val="single" w:sz="2" w:space="0" w:color="auto"/>
            </w:tcBorders>
          </w:tcPr>
          <w:p w14:paraId="52F65110" w14:textId="77777777" w:rsidR="00F75180" w:rsidRPr="00AD1A6D" w:rsidRDefault="004264E6" w:rsidP="00B836FA">
            <w:pPr>
              <w:spacing w:after="540"/>
              <w:jc w:val="center"/>
              <w:rPr>
                <w:bCs/>
              </w:rPr>
            </w:pPr>
            <w:r w:rsidRPr="00AD1A6D">
              <w:rPr>
                <w:bCs/>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4E90B1BF" w14:textId="77777777" w:rsidR="00F75180" w:rsidRPr="00AD1A6D" w:rsidRDefault="004264E6" w:rsidP="00B836FA">
            <w:pPr>
              <w:jc w:val="center"/>
              <w:rPr>
                <w:bCs/>
              </w:rPr>
            </w:pPr>
            <w:r w:rsidRPr="00AD1A6D">
              <w:rPr>
                <w:bCs/>
              </w:rPr>
              <w:t>Role of</w:t>
            </w:r>
          </w:p>
          <w:p w14:paraId="1FFFCB8C" w14:textId="77777777" w:rsidR="00F75180" w:rsidRPr="00AD1A6D" w:rsidRDefault="004264E6" w:rsidP="00B836FA">
            <w:pPr>
              <w:spacing w:after="252"/>
              <w:jc w:val="center"/>
              <w:rPr>
                <w:bCs/>
              </w:rPr>
            </w:pPr>
            <w:r w:rsidRPr="00AD1A6D">
              <w:rPr>
                <w:bCs/>
              </w:rPr>
              <w:t>Bidder</w:t>
            </w:r>
          </w:p>
        </w:tc>
      </w:tr>
      <w:tr w:rsidR="00F75180" w:rsidRPr="007764E1" w14:paraId="53D8C576" w14:textId="77777777" w:rsidTr="00B836FA">
        <w:tc>
          <w:tcPr>
            <w:tcW w:w="1122" w:type="dxa"/>
            <w:tcBorders>
              <w:top w:val="single" w:sz="2" w:space="0" w:color="auto"/>
              <w:left w:val="single" w:sz="2" w:space="0" w:color="auto"/>
              <w:bottom w:val="single" w:sz="2" w:space="0" w:color="auto"/>
              <w:right w:val="single" w:sz="2" w:space="0" w:color="auto"/>
            </w:tcBorders>
          </w:tcPr>
          <w:p w14:paraId="67CD60A6" w14:textId="77777777" w:rsidR="00F75180" w:rsidRPr="00AD1A6D" w:rsidRDefault="00F75180" w:rsidP="00B836FA">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4D01A921" w14:textId="77777777" w:rsidR="00F75180" w:rsidRPr="00AD1A6D" w:rsidRDefault="00F75180" w:rsidP="00B836FA">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53C2353F" w14:textId="77777777" w:rsidR="00F75180" w:rsidRPr="00AD1A6D" w:rsidRDefault="004264E6" w:rsidP="00B836FA">
            <w:pPr>
              <w:ind w:left="69"/>
              <w:rPr>
                <w:bCs/>
                <w:i/>
                <w:iCs/>
              </w:rPr>
            </w:pPr>
            <w:r w:rsidRPr="00AD1A6D">
              <w:rPr>
                <w:bCs/>
                <w:spacing w:val="-9"/>
              </w:rPr>
              <w:t xml:space="preserve">Contract name: </w:t>
            </w:r>
            <w:r w:rsidRPr="00AD1A6D">
              <w:rPr>
                <w:bCs/>
                <w:i/>
                <w:iCs/>
              </w:rPr>
              <w:softHyphen/>
            </w:r>
            <w:r w:rsidRPr="00AD1A6D">
              <w:rPr>
                <w:bCs/>
                <w:i/>
                <w:iCs/>
              </w:rPr>
              <w:softHyphen/>
            </w:r>
            <w:r w:rsidRPr="00AD1A6D">
              <w:rPr>
                <w:bCs/>
                <w:i/>
                <w:iCs/>
              </w:rPr>
              <w:softHyphen/>
            </w:r>
            <w:r w:rsidRPr="00AD1A6D">
              <w:rPr>
                <w:bCs/>
                <w:i/>
                <w:iCs/>
              </w:rPr>
              <w:softHyphen/>
            </w:r>
            <w:r w:rsidRPr="00AD1A6D">
              <w:rPr>
                <w:bCs/>
                <w:i/>
                <w:iCs/>
              </w:rPr>
              <w:softHyphen/>
            </w:r>
            <w:r w:rsidRPr="00AD1A6D">
              <w:rPr>
                <w:bCs/>
                <w:i/>
                <w:iCs/>
              </w:rPr>
              <w:softHyphen/>
            </w:r>
            <w:r w:rsidRPr="00AD1A6D">
              <w:rPr>
                <w:bCs/>
                <w:i/>
                <w:iCs/>
              </w:rPr>
              <w:softHyphen/>
            </w:r>
            <w:r w:rsidRPr="00AD1A6D">
              <w:rPr>
                <w:bCs/>
                <w:i/>
                <w:iCs/>
              </w:rPr>
              <w:softHyphen/>
            </w:r>
            <w:r w:rsidRPr="00AD1A6D">
              <w:rPr>
                <w:bCs/>
                <w:i/>
                <w:iCs/>
              </w:rPr>
              <w:softHyphen/>
            </w:r>
            <w:r w:rsidRPr="00AD1A6D">
              <w:rPr>
                <w:bCs/>
                <w:i/>
                <w:iCs/>
              </w:rPr>
              <w:softHyphen/>
            </w:r>
            <w:r w:rsidRPr="00AD1A6D">
              <w:rPr>
                <w:bCs/>
                <w:i/>
                <w:iCs/>
              </w:rPr>
              <w:softHyphen/>
            </w:r>
            <w:r w:rsidRPr="00AD1A6D">
              <w:rPr>
                <w:bCs/>
                <w:i/>
                <w:iCs/>
              </w:rPr>
              <w:softHyphen/>
            </w:r>
            <w:r w:rsidRPr="00AD1A6D">
              <w:rPr>
                <w:bCs/>
                <w:i/>
                <w:iCs/>
              </w:rPr>
              <w:softHyphen/>
            </w:r>
            <w:r w:rsidRPr="00AD1A6D">
              <w:rPr>
                <w:bCs/>
                <w:i/>
                <w:iCs/>
              </w:rPr>
              <w:softHyphen/>
            </w:r>
            <w:r w:rsidRPr="00AD1A6D">
              <w:rPr>
                <w:bCs/>
                <w:i/>
                <w:iCs/>
              </w:rPr>
              <w:softHyphen/>
            </w:r>
            <w:r w:rsidRPr="00AD1A6D">
              <w:rPr>
                <w:bCs/>
                <w:i/>
                <w:iCs/>
              </w:rPr>
              <w:softHyphen/>
            </w:r>
            <w:r w:rsidRPr="00AD1A6D">
              <w:rPr>
                <w:bCs/>
                <w:i/>
                <w:iCs/>
              </w:rPr>
              <w:softHyphen/>
            </w:r>
            <w:r w:rsidRPr="00AD1A6D">
              <w:rPr>
                <w:bCs/>
                <w:i/>
                <w:iCs/>
              </w:rPr>
              <w:softHyphen/>
            </w:r>
            <w:r w:rsidRPr="00AD1A6D">
              <w:rPr>
                <w:bCs/>
                <w:i/>
                <w:iCs/>
              </w:rPr>
              <w:softHyphen/>
            </w:r>
            <w:r w:rsidRPr="00AD1A6D">
              <w:rPr>
                <w:bCs/>
                <w:i/>
                <w:iCs/>
              </w:rPr>
              <w:softHyphen/>
              <w:t>____________________</w:t>
            </w:r>
          </w:p>
          <w:p w14:paraId="5C819F0E" w14:textId="77777777" w:rsidR="00F75180" w:rsidRPr="00AD1A6D" w:rsidRDefault="004264E6" w:rsidP="00B836FA">
            <w:pPr>
              <w:ind w:left="69"/>
              <w:rPr>
                <w:bCs/>
                <w:spacing w:val="-2"/>
              </w:rPr>
            </w:pPr>
            <w:r w:rsidRPr="00AD1A6D">
              <w:rPr>
                <w:bCs/>
                <w:spacing w:val="-2"/>
              </w:rPr>
              <w:t>Brief Description of the Works performed by the</w:t>
            </w:r>
          </w:p>
          <w:p w14:paraId="73BFCEE0" w14:textId="77777777" w:rsidR="00F75180" w:rsidRPr="00AD1A6D" w:rsidRDefault="004264E6" w:rsidP="00B836FA">
            <w:pPr>
              <w:ind w:left="69"/>
              <w:rPr>
                <w:bCs/>
                <w:i/>
                <w:iCs/>
              </w:rPr>
            </w:pPr>
            <w:r w:rsidRPr="00AD1A6D">
              <w:rPr>
                <w:bCs/>
                <w:spacing w:val="-2"/>
              </w:rPr>
              <w:t xml:space="preserve">Bidder: </w:t>
            </w:r>
            <w:r w:rsidRPr="00AD1A6D">
              <w:rPr>
                <w:bCs/>
                <w:i/>
                <w:iCs/>
              </w:rPr>
              <w:t>_____________________________</w:t>
            </w:r>
          </w:p>
          <w:p w14:paraId="20704BB5" w14:textId="77777777" w:rsidR="00F75180" w:rsidRPr="00AD1A6D" w:rsidRDefault="004264E6" w:rsidP="00B836FA">
            <w:pPr>
              <w:ind w:left="69"/>
              <w:rPr>
                <w:bCs/>
                <w:i/>
                <w:iCs/>
              </w:rPr>
            </w:pPr>
            <w:r w:rsidRPr="00AD1A6D">
              <w:rPr>
                <w:bCs/>
                <w:spacing w:val="-2"/>
              </w:rPr>
              <w:t xml:space="preserve">Amount of contract: </w:t>
            </w:r>
            <w:r w:rsidRPr="00AD1A6D">
              <w:rPr>
                <w:bCs/>
                <w:i/>
                <w:iCs/>
              </w:rPr>
              <w:t>___________________</w:t>
            </w:r>
          </w:p>
          <w:p w14:paraId="0F151AA0" w14:textId="77777777" w:rsidR="00F75180" w:rsidRPr="00AD1A6D" w:rsidRDefault="004264E6" w:rsidP="00B836FA">
            <w:pPr>
              <w:ind w:left="69"/>
              <w:rPr>
                <w:bCs/>
                <w:spacing w:val="-2"/>
              </w:rPr>
            </w:pPr>
            <w:r w:rsidRPr="00AD1A6D">
              <w:rPr>
                <w:bCs/>
                <w:spacing w:val="-2"/>
              </w:rPr>
              <w:t xml:space="preserve">Name of Employer: </w:t>
            </w:r>
            <w:r w:rsidRPr="00AD1A6D">
              <w:rPr>
                <w:bCs/>
                <w:i/>
                <w:iCs/>
              </w:rPr>
              <w:t>____________________</w:t>
            </w:r>
          </w:p>
          <w:p w14:paraId="37AB249F" w14:textId="77777777" w:rsidR="00F75180" w:rsidRPr="00AD1A6D" w:rsidRDefault="004264E6" w:rsidP="00B836FA">
            <w:pPr>
              <w:rPr>
                <w:bCs/>
              </w:rPr>
            </w:pPr>
            <w:r w:rsidRPr="00AD1A6D">
              <w:rPr>
                <w:bCs/>
                <w:spacing w:val="-2"/>
              </w:rPr>
              <w:t xml:space="preserve">Address: </w:t>
            </w:r>
            <w:r w:rsidRPr="00AD1A6D">
              <w:rPr>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3BA8BFF4" w14:textId="77777777" w:rsidR="00F75180" w:rsidRPr="00AD1A6D" w:rsidRDefault="00F75180" w:rsidP="00B836FA">
            <w:pPr>
              <w:jc w:val="center"/>
              <w:rPr>
                <w:bCs/>
              </w:rPr>
            </w:pPr>
          </w:p>
        </w:tc>
      </w:tr>
      <w:tr w:rsidR="00F75180" w:rsidRPr="007764E1" w14:paraId="1DCDF700" w14:textId="77777777" w:rsidTr="00B836FA">
        <w:tc>
          <w:tcPr>
            <w:tcW w:w="1122" w:type="dxa"/>
            <w:tcBorders>
              <w:top w:val="single" w:sz="2" w:space="0" w:color="auto"/>
              <w:left w:val="single" w:sz="2" w:space="0" w:color="auto"/>
              <w:bottom w:val="single" w:sz="2" w:space="0" w:color="auto"/>
              <w:right w:val="single" w:sz="2" w:space="0" w:color="auto"/>
            </w:tcBorders>
          </w:tcPr>
          <w:p w14:paraId="3E1C2732" w14:textId="77777777" w:rsidR="00F75180" w:rsidRPr="00AD1A6D" w:rsidRDefault="00F75180" w:rsidP="00B836FA">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59186F25" w14:textId="77777777" w:rsidR="00F75180" w:rsidRPr="00AD1A6D" w:rsidRDefault="00F75180" w:rsidP="00B836FA">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196CD14F" w14:textId="77777777" w:rsidR="00F75180" w:rsidRPr="00AD1A6D" w:rsidRDefault="004264E6" w:rsidP="00B836FA">
            <w:pPr>
              <w:ind w:left="69"/>
              <w:rPr>
                <w:bCs/>
                <w:i/>
                <w:iCs/>
              </w:rPr>
            </w:pPr>
            <w:r w:rsidRPr="00AD1A6D">
              <w:rPr>
                <w:bCs/>
                <w:spacing w:val="-9"/>
              </w:rPr>
              <w:t xml:space="preserve">Contract name: </w:t>
            </w:r>
            <w:r w:rsidRPr="00AD1A6D">
              <w:rPr>
                <w:bCs/>
                <w:i/>
                <w:iCs/>
              </w:rPr>
              <w:t>_________________________</w:t>
            </w:r>
          </w:p>
          <w:p w14:paraId="7EA688A1" w14:textId="77777777" w:rsidR="00F75180" w:rsidRPr="00AD1A6D" w:rsidRDefault="004264E6" w:rsidP="00B836FA">
            <w:pPr>
              <w:ind w:left="69"/>
              <w:rPr>
                <w:bCs/>
                <w:spacing w:val="-2"/>
              </w:rPr>
            </w:pPr>
            <w:r w:rsidRPr="00AD1A6D">
              <w:rPr>
                <w:bCs/>
                <w:spacing w:val="-2"/>
              </w:rPr>
              <w:t>Brief Description of the Works performed by the</w:t>
            </w:r>
          </w:p>
          <w:p w14:paraId="55D48CE3" w14:textId="77777777" w:rsidR="00F75180" w:rsidRPr="00AD1A6D" w:rsidRDefault="004264E6" w:rsidP="00B836FA">
            <w:pPr>
              <w:ind w:left="69"/>
              <w:rPr>
                <w:bCs/>
                <w:i/>
                <w:iCs/>
              </w:rPr>
            </w:pPr>
            <w:r w:rsidRPr="00AD1A6D">
              <w:rPr>
                <w:bCs/>
                <w:spacing w:val="-2"/>
              </w:rPr>
              <w:t xml:space="preserve">Bidder: </w:t>
            </w:r>
            <w:r w:rsidRPr="00AD1A6D">
              <w:rPr>
                <w:bCs/>
                <w:i/>
                <w:iCs/>
              </w:rPr>
              <w:t>_____________________________</w:t>
            </w:r>
          </w:p>
          <w:p w14:paraId="562DB8CE" w14:textId="77777777" w:rsidR="00F75180" w:rsidRPr="00AD1A6D" w:rsidRDefault="004264E6" w:rsidP="00B836FA">
            <w:pPr>
              <w:ind w:left="69"/>
              <w:rPr>
                <w:bCs/>
                <w:i/>
                <w:iCs/>
              </w:rPr>
            </w:pPr>
            <w:r w:rsidRPr="00AD1A6D">
              <w:rPr>
                <w:bCs/>
                <w:spacing w:val="-2"/>
              </w:rPr>
              <w:t xml:space="preserve">Amount of contract: </w:t>
            </w:r>
            <w:r w:rsidRPr="00AD1A6D">
              <w:rPr>
                <w:bCs/>
                <w:i/>
                <w:iCs/>
              </w:rPr>
              <w:t>___________________</w:t>
            </w:r>
          </w:p>
          <w:p w14:paraId="33179698" w14:textId="77777777" w:rsidR="00F75180" w:rsidRPr="00AD1A6D" w:rsidRDefault="004264E6" w:rsidP="00B836FA">
            <w:pPr>
              <w:ind w:left="69"/>
              <w:rPr>
                <w:bCs/>
                <w:spacing w:val="-2"/>
              </w:rPr>
            </w:pPr>
            <w:r w:rsidRPr="00AD1A6D">
              <w:rPr>
                <w:bCs/>
                <w:spacing w:val="-2"/>
              </w:rPr>
              <w:t xml:space="preserve">Name of Employer: </w:t>
            </w:r>
            <w:r w:rsidRPr="00AD1A6D">
              <w:rPr>
                <w:bCs/>
                <w:i/>
                <w:iCs/>
              </w:rPr>
              <w:t>___________________</w:t>
            </w:r>
          </w:p>
          <w:p w14:paraId="2AF9244E" w14:textId="77777777" w:rsidR="00F75180" w:rsidRPr="00AD1A6D" w:rsidRDefault="004264E6" w:rsidP="00B836FA">
            <w:pPr>
              <w:jc w:val="center"/>
              <w:rPr>
                <w:bCs/>
              </w:rPr>
            </w:pPr>
            <w:r w:rsidRPr="00AD1A6D">
              <w:rPr>
                <w:bCs/>
                <w:spacing w:val="-2"/>
              </w:rPr>
              <w:t xml:space="preserve">Address: </w:t>
            </w:r>
            <w:r w:rsidRPr="00AD1A6D">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32F28B12" w14:textId="77777777" w:rsidR="00F75180" w:rsidRPr="00AD1A6D" w:rsidRDefault="00F75180" w:rsidP="00B836FA">
            <w:pPr>
              <w:jc w:val="center"/>
              <w:rPr>
                <w:bCs/>
              </w:rPr>
            </w:pPr>
          </w:p>
        </w:tc>
      </w:tr>
      <w:tr w:rsidR="00F75180" w:rsidRPr="007764E1" w14:paraId="0E20D01E" w14:textId="77777777" w:rsidTr="00B836FA">
        <w:tc>
          <w:tcPr>
            <w:tcW w:w="1122" w:type="dxa"/>
            <w:tcBorders>
              <w:top w:val="single" w:sz="2" w:space="0" w:color="auto"/>
              <w:left w:val="single" w:sz="2" w:space="0" w:color="auto"/>
              <w:bottom w:val="single" w:sz="2" w:space="0" w:color="auto"/>
              <w:right w:val="single" w:sz="2" w:space="0" w:color="auto"/>
            </w:tcBorders>
          </w:tcPr>
          <w:p w14:paraId="01897D17" w14:textId="77777777" w:rsidR="00F75180" w:rsidRPr="00AD1A6D" w:rsidRDefault="00F75180" w:rsidP="00B836FA">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129096C7" w14:textId="77777777" w:rsidR="00F75180" w:rsidRPr="00AD1A6D" w:rsidRDefault="00F75180" w:rsidP="00B836FA">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4FF50558" w14:textId="77777777" w:rsidR="00F75180" w:rsidRPr="00AD1A6D" w:rsidRDefault="004264E6" w:rsidP="00B836FA">
            <w:pPr>
              <w:ind w:left="69"/>
              <w:rPr>
                <w:bCs/>
                <w:i/>
                <w:iCs/>
              </w:rPr>
            </w:pPr>
            <w:r w:rsidRPr="00AD1A6D">
              <w:rPr>
                <w:bCs/>
                <w:spacing w:val="-9"/>
              </w:rPr>
              <w:t xml:space="preserve">Contract name: </w:t>
            </w:r>
            <w:r w:rsidRPr="00AD1A6D">
              <w:rPr>
                <w:bCs/>
                <w:i/>
                <w:iCs/>
              </w:rPr>
              <w:t>________________________</w:t>
            </w:r>
          </w:p>
          <w:p w14:paraId="05DAD707" w14:textId="77777777" w:rsidR="00F75180" w:rsidRPr="00AD1A6D" w:rsidRDefault="004264E6" w:rsidP="00B836FA">
            <w:pPr>
              <w:ind w:left="69"/>
              <w:rPr>
                <w:bCs/>
                <w:spacing w:val="-2"/>
              </w:rPr>
            </w:pPr>
            <w:r w:rsidRPr="00AD1A6D">
              <w:rPr>
                <w:bCs/>
                <w:spacing w:val="-2"/>
              </w:rPr>
              <w:t>Brief Description of the Works performed by the</w:t>
            </w:r>
          </w:p>
          <w:p w14:paraId="3777DF71" w14:textId="77777777" w:rsidR="00F75180" w:rsidRPr="00AD1A6D" w:rsidRDefault="004264E6" w:rsidP="00B836FA">
            <w:pPr>
              <w:ind w:left="69"/>
              <w:rPr>
                <w:bCs/>
                <w:i/>
                <w:iCs/>
              </w:rPr>
            </w:pPr>
            <w:r w:rsidRPr="00AD1A6D">
              <w:rPr>
                <w:bCs/>
                <w:spacing w:val="-2"/>
              </w:rPr>
              <w:t xml:space="preserve">Bidder: </w:t>
            </w:r>
            <w:r w:rsidRPr="00AD1A6D">
              <w:rPr>
                <w:bCs/>
                <w:i/>
                <w:iCs/>
              </w:rPr>
              <w:t>__________________________</w:t>
            </w:r>
          </w:p>
          <w:p w14:paraId="0CC3B8DD" w14:textId="77777777" w:rsidR="00F75180" w:rsidRPr="00AD1A6D" w:rsidRDefault="004264E6" w:rsidP="00B836FA">
            <w:pPr>
              <w:ind w:left="69"/>
              <w:rPr>
                <w:bCs/>
                <w:i/>
                <w:iCs/>
              </w:rPr>
            </w:pPr>
            <w:r w:rsidRPr="00AD1A6D">
              <w:rPr>
                <w:bCs/>
                <w:spacing w:val="-2"/>
              </w:rPr>
              <w:t xml:space="preserve">Amount of contract: </w:t>
            </w:r>
            <w:r w:rsidRPr="00AD1A6D">
              <w:rPr>
                <w:bCs/>
                <w:i/>
                <w:iCs/>
              </w:rPr>
              <w:t>___________________</w:t>
            </w:r>
          </w:p>
          <w:p w14:paraId="4B979C59" w14:textId="77777777" w:rsidR="00F75180" w:rsidRPr="00AD1A6D" w:rsidRDefault="004264E6" w:rsidP="00B836FA">
            <w:pPr>
              <w:ind w:left="69"/>
              <w:rPr>
                <w:bCs/>
                <w:spacing w:val="-2"/>
              </w:rPr>
            </w:pPr>
            <w:r w:rsidRPr="00AD1A6D">
              <w:rPr>
                <w:bCs/>
                <w:spacing w:val="-2"/>
              </w:rPr>
              <w:t xml:space="preserve">Name of Employer: </w:t>
            </w:r>
            <w:r w:rsidRPr="00AD1A6D">
              <w:rPr>
                <w:bCs/>
                <w:i/>
                <w:iCs/>
              </w:rPr>
              <w:t>___________________</w:t>
            </w:r>
          </w:p>
          <w:p w14:paraId="1255E6AA" w14:textId="77777777" w:rsidR="00F75180" w:rsidRPr="00AD1A6D" w:rsidRDefault="004264E6" w:rsidP="0071469E">
            <w:pPr>
              <w:rPr>
                <w:bCs/>
              </w:rPr>
            </w:pPr>
            <w:r w:rsidRPr="00AD1A6D">
              <w:rPr>
                <w:bCs/>
                <w:spacing w:val="-2"/>
              </w:rPr>
              <w:t xml:space="preserve">Address: </w:t>
            </w:r>
            <w:r w:rsidRPr="00AD1A6D">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047EC38E" w14:textId="77777777" w:rsidR="00F75180" w:rsidRPr="00AD1A6D" w:rsidRDefault="00F75180" w:rsidP="00B836FA">
            <w:pPr>
              <w:jc w:val="center"/>
              <w:rPr>
                <w:bCs/>
              </w:rPr>
            </w:pPr>
          </w:p>
        </w:tc>
      </w:tr>
    </w:tbl>
    <w:p w14:paraId="1BDCC4D9" w14:textId="77777777" w:rsidR="00F75180" w:rsidRPr="007764E1" w:rsidRDefault="00F75180" w:rsidP="00F75180">
      <w:pPr>
        <w:jc w:val="center"/>
        <w:rPr>
          <w:b/>
          <w:sz w:val="32"/>
          <w:szCs w:val="32"/>
        </w:rPr>
      </w:pPr>
    </w:p>
    <w:bookmarkEnd w:id="444"/>
    <w:p w14:paraId="7F788A47" w14:textId="77777777" w:rsidR="00F75180" w:rsidRPr="007764E1" w:rsidRDefault="004264E6" w:rsidP="00F75180">
      <w:pPr>
        <w:jc w:val="center"/>
        <w:rPr>
          <w:iCs/>
        </w:rPr>
      </w:pPr>
      <w:r w:rsidRPr="00AD1A6D">
        <w:br w:type="page"/>
      </w:r>
    </w:p>
    <w:p w14:paraId="4E5DB0A4" w14:textId="42963A73" w:rsidR="00F75180" w:rsidRPr="007764E1" w:rsidRDefault="004264E6" w:rsidP="00F75180">
      <w:pPr>
        <w:pStyle w:val="S4-Header2"/>
      </w:pPr>
      <w:bookmarkStart w:id="445" w:name="_Toc365035733"/>
      <w:r w:rsidRPr="00AD1A6D">
        <w:rPr>
          <w:szCs w:val="32"/>
        </w:rPr>
        <w:lastRenderedPageBreak/>
        <w:t xml:space="preserve">Form EXP - 4.2(a): </w:t>
      </w:r>
      <w:bookmarkStart w:id="446" w:name="_Toc108424569"/>
      <w:r w:rsidRPr="00AD1A6D">
        <w:t>Specific Construction and Contract Management Experience</w:t>
      </w:r>
      <w:bookmarkEnd w:id="445"/>
      <w:bookmarkEnd w:id="446"/>
      <w:r w:rsidR="0050259F">
        <w:t xml:space="preserve"> </w:t>
      </w:r>
    </w:p>
    <w:p w14:paraId="7B4E5E50" w14:textId="77777777" w:rsidR="00F75180" w:rsidRPr="007764E1" w:rsidRDefault="004264E6" w:rsidP="00F75180">
      <w:pPr>
        <w:spacing w:before="288" w:after="324" w:line="264" w:lineRule="exact"/>
        <w:jc w:val="right"/>
        <w:rPr>
          <w:spacing w:val="-4"/>
        </w:rPr>
      </w:pPr>
      <w:r w:rsidRPr="00AD1A6D">
        <w:rPr>
          <w:spacing w:val="-4"/>
        </w:rPr>
        <w:t xml:space="preserve">Bidder’s Name: </w:t>
      </w:r>
      <w:r w:rsidRPr="00AD1A6D">
        <w:rPr>
          <w:i/>
          <w:iCs/>
          <w:spacing w:val="-6"/>
        </w:rPr>
        <w:t>________________</w:t>
      </w:r>
      <w:r w:rsidRPr="00AD1A6D">
        <w:rPr>
          <w:i/>
          <w:iCs/>
          <w:spacing w:val="-6"/>
        </w:rPr>
        <w:br/>
      </w:r>
      <w:r w:rsidRPr="00AD1A6D">
        <w:rPr>
          <w:spacing w:val="-4"/>
        </w:rPr>
        <w:t xml:space="preserve">Date: </w:t>
      </w:r>
      <w:r w:rsidRPr="00AD1A6D">
        <w:rPr>
          <w:i/>
          <w:iCs/>
          <w:spacing w:val="-6"/>
        </w:rPr>
        <w:t>______________________</w:t>
      </w:r>
      <w:r w:rsidRPr="00AD1A6D">
        <w:rPr>
          <w:i/>
          <w:iCs/>
          <w:spacing w:val="-6"/>
        </w:rPr>
        <w:br/>
      </w:r>
      <w:r w:rsidRPr="00AD1A6D">
        <w:rPr>
          <w:spacing w:val="-4"/>
        </w:rPr>
        <w:t>Joint Venture Member’s Name_________________________</w:t>
      </w:r>
      <w:r w:rsidRPr="00AD1A6D">
        <w:rPr>
          <w:i/>
          <w:iCs/>
          <w:spacing w:val="-6"/>
        </w:rPr>
        <w:br/>
      </w:r>
      <w:r w:rsidRPr="00AD1A6D">
        <w:rPr>
          <w:spacing w:val="-4"/>
        </w:rPr>
        <w:t xml:space="preserve">NCB No. and title: </w:t>
      </w:r>
      <w:r w:rsidRPr="00AD1A6D">
        <w:rPr>
          <w:i/>
          <w:iCs/>
          <w:spacing w:val="-6"/>
        </w:rPr>
        <w:t>___________________________</w:t>
      </w:r>
      <w:r w:rsidRPr="00AD1A6D">
        <w:rPr>
          <w:i/>
          <w:iCs/>
          <w:spacing w:val="-6"/>
        </w:rPr>
        <w:br/>
      </w:r>
      <w:r w:rsidRPr="00AD1A6D">
        <w:rPr>
          <w:spacing w:val="-4"/>
        </w:rPr>
        <w:t xml:space="preserve">Page </w:t>
      </w:r>
      <w:r w:rsidRPr="00AD1A6D">
        <w:rPr>
          <w:i/>
          <w:iCs/>
          <w:spacing w:val="-6"/>
        </w:rPr>
        <w:t>_______________</w:t>
      </w:r>
      <w:r w:rsidRPr="00AD1A6D">
        <w:rPr>
          <w:spacing w:val="-4"/>
        </w:rPr>
        <w:t xml:space="preserve">of </w:t>
      </w:r>
      <w:r w:rsidRPr="00AD1A6D">
        <w:rPr>
          <w:i/>
          <w:iCs/>
          <w:spacing w:val="-6"/>
        </w:rPr>
        <w:t>______________</w:t>
      </w:r>
      <w:r w:rsidRPr="00AD1A6D">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F75180" w:rsidRPr="007764E1" w14:paraId="69DB8C69" w14:textId="77777777" w:rsidTr="00B836FA">
        <w:tc>
          <w:tcPr>
            <w:tcW w:w="3559" w:type="dxa"/>
            <w:tcBorders>
              <w:top w:val="single" w:sz="2" w:space="0" w:color="auto"/>
              <w:left w:val="single" w:sz="2" w:space="0" w:color="auto"/>
              <w:bottom w:val="single" w:sz="2" w:space="0" w:color="auto"/>
              <w:right w:val="single" w:sz="2" w:space="0" w:color="auto"/>
            </w:tcBorders>
          </w:tcPr>
          <w:p w14:paraId="088521FF" w14:textId="77777777" w:rsidR="00F75180" w:rsidRPr="00AD1A6D" w:rsidRDefault="004264E6" w:rsidP="00B836FA">
            <w:pPr>
              <w:tabs>
                <w:tab w:val="left" w:pos="1404"/>
                <w:tab w:val="left" w:pos="2988"/>
              </w:tabs>
              <w:spacing w:before="180"/>
              <w:ind w:left="59"/>
              <w:rPr>
                <w:b/>
                <w:bCs/>
                <w:spacing w:val="4"/>
              </w:rPr>
            </w:pPr>
            <w:r w:rsidRPr="00AD1A6D">
              <w:rPr>
                <w:b/>
                <w:bCs/>
                <w:spacing w:val="4"/>
              </w:rPr>
              <w:t>Similar Contract No.</w:t>
            </w:r>
          </w:p>
          <w:p w14:paraId="7675DBB8" w14:textId="77777777" w:rsidR="00F75180" w:rsidRPr="00AD1A6D" w:rsidRDefault="00F75180" w:rsidP="00B836FA">
            <w:pPr>
              <w:ind w:left="90" w:right="49"/>
              <w:rPr>
                <w:bCs/>
                <w:i/>
                <w:iCs/>
              </w:rPr>
            </w:pPr>
          </w:p>
        </w:tc>
        <w:tc>
          <w:tcPr>
            <w:tcW w:w="5891" w:type="dxa"/>
            <w:gridSpan w:val="5"/>
            <w:tcBorders>
              <w:top w:val="single" w:sz="2" w:space="0" w:color="auto"/>
              <w:left w:val="single" w:sz="2" w:space="0" w:color="auto"/>
              <w:bottom w:val="single" w:sz="2" w:space="0" w:color="auto"/>
              <w:right w:val="single" w:sz="2" w:space="0" w:color="auto"/>
            </w:tcBorders>
          </w:tcPr>
          <w:p w14:paraId="227B28DE" w14:textId="77777777" w:rsidR="00F75180" w:rsidRPr="00AD1A6D" w:rsidRDefault="004264E6" w:rsidP="00B836FA">
            <w:pPr>
              <w:jc w:val="center"/>
              <w:rPr>
                <w:b/>
                <w:bCs/>
                <w:spacing w:val="4"/>
              </w:rPr>
            </w:pPr>
            <w:r w:rsidRPr="00AD1A6D">
              <w:rPr>
                <w:b/>
                <w:bCs/>
                <w:spacing w:val="4"/>
              </w:rPr>
              <w:t>Information</w:t>
            </w:r>
          </w:p>
        </w:tc>
      </w:tr>
      <w:tr w:rsidR="00F75180" w:rsidRPr="007764E1" w14:paraId="1AD31D7B" w14:textId="77777777" w:rsidTr="00B836FA">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26A68817" w14:textId="77777777" w:rsidR="00F75180" w:rsidRPr="00AD1A6D" w:rsidRDefault="004264E6" w:rsidP="00B836FA">
            <w:pPr>
              <w:spacing w:before="144"/>
              <w:ind w:left="42"/>
              <w:rPr>
                <w:bCs/>
                <w:spacing w:val="-8"/>
              </w:rPr>
            </w:pPr>
            <w:r w:rsidRPr="00AD1A6D">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5DBF9C11" w14:textId="77777777" w:rsidR="00F75180" w:rsidRPr="00AD1A6D" w:rsidRDefault="00F75180" w:rsidP="00B836FA">
            <w:pPr>
              <w:spacing w:before="144"/>
              <w:ind w:right="471"/>
              <w:jc w:val="right"/>
              <w:rPr>
                <w:bCs/>
                <w:i/>
                <w:iCs/>
                <w:spacing w:val="2"/>
              </w:rPr>
            </w:pPr>
          </w:p>
        </w:tc>
      </w:tr>
      <w:tr w:rsidR="00F75180" w:rsidRPr="007764E1" w14:paraId="4447A4B4" w14:textId="77777777" w:rsidTr="00B836FA">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301EC157" w14:textId="77777777" w:rsidR="00F75180" w:rsidRPr="00AD1A6D" w:rsidRDefault="004264E6" w:rsidP="00B836FA">
            <w:pPr>
              <w:spacing w:before="144"/>
              <w:ind w:left="42"/>
              <w:rPr>
                <w:bCs/>
                <w:spacing w:val="-10"/>
              </w:rPr>
            </w:pPr>
            <w:r w:rsidRPr="00AD1A6D">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26EBEF4A" w14:textId="77777777" w:rsidR="00F75180" w:rsidRPr="00AD1A6D" w:rsidRDefault="00F75180" w:rsidP="00B836FA">
            <w:pPr>
              <w:spacing w:before="144"/>
              <w:ind w:right="741"/>
              <w:jc w:val="right"/>
              <w:rPr>
                <w:bCs/>
                <w:i/>
                <w:iCs/>
                <w:spacing w:val="2"/>
              </w:rPr>
            </w:pPr>
          </w:p>
        </w:tc>
      </w:tr>
      <w:tr w:rsidR="00F75180" w:rsidRPr="007764E1" w14:paraId="648DE244" w14:textId="77777777" w:rsidTr="00B836FA">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B86576C" w14:textId="77777777" w:rsidR="00F75180" w:rsidRPr="00AD1A6D" w:rsidRDefault="004264E6" w:rsidP="00B836FA">
            <w:pPr>
              <w:spacing w:before="144"/>
              <w:ind w:left="42"/>
              <w:rPr>
                <w:bCs/>
                <w:spacing w:val="-4"/>
              </w:rPr>
            </w:pPr>
            <w:r w:rsidRPr="00AD1A6D">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3BD48F65" w14:textId="77777777" w:rsidR="00F75180" w:rsidRPr="00AD1A6D" w:rsidRDefault="00F75180" w:rsidP="00B836FA">
            <w:pPr>
              <w:spacing w:before="144"/>
              <w:ind w:right="381"/>
              <w:jc w:val="right"/>
              <w:rPr>
                <w:bCs/>
                <w:i/>
                <w:iCs/>
                <w:spacing w:val="2"/>
              </w:rPr>
            </w:pPr>
          </w:p>
        </w:tc>
      </w:tr>
      <w:tr w:rsidR="00F75180" w:rsidRPr="007764E1" w14:paraId="7B84A9EE" w14:textId="77777777" w:rsidTr="00B836FA">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322E3CF8" w14:textId="77777777" w:rsidR="00F75180" w:rsidRPr="00AD1A6D" w:rsidRDefault="004264E6" w:rsidP="00B836FA">
            <w:pPr>
              <w:spacing w:before="144"/>
              <w:ind w:left="42"/>
              <w:rPr>
                <w:bCs/>
                <w:spacing w:val="-4"/>
              </w:rPr>
            </w:pPr>
            <w:r w:rsidRPr="00AD1A6D">
              <w:rPr>
                <w:bCs/>
                <w:spacing w:val="-4"/>
              </w:rPr>
              <w:t>Role in Contract</w:t>
            </w:r>
          </w:p>
          <w:p w14:paraId="32E5D002" w14:textId="77777777" w:rsidR="00F75180" w:rsidRPr="00AD1A6D" w:rsidRDefault="00F75180" w:rsidP="00B836FA">
            <w:pPr>
              <w:spacing w:after="396"/>
              <w:ind w:left="42"/>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3569B55E" w14:textId="77777777" w:rsidR="00F75180" w:rsidRPr="00786295" w:rsidRDefault="004264E6" w:rsidP="00B836FA">
            <w:pPr>
              <w:ind w:right="374"/>
              <w:jc w:val="center"/>
              <w:rPr>
                <w:bCs/>
                <w:spacing w:val="-4"/>
              </w:rPr>
            </w:pPr>
            <w:r w:rsidRPr="00AD1A6D">
              <w:rPr>
                <w:bCs/>
                <w:spacing w:val="-4"/>
              </w:rPr>
              <w:t xml:space="preserve">Prime Contractor </w:t>
            </w:r>
            <w:r w:rsidR="00F75180" w:rsidRPr="00786295">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335FAC6B" w14:textId="77777777" w:rsidR="00F75180" w:rsidRPr="00AD1A6D" w:rsidRDefault="004264E6" w:rsidP="00B836FA">
            <w:pPr>
              <w:ind w:right="374"/>
              <w:jc w:val="center"/>
              <w:rPr>
                <w:rFonts w:ascii="MS Mincho" w:eastAsia="MS Mincho" w:hAnsi="MS Mincho" w:cs="MS Mincho"/>
                <w:spacing w:val="-2"/>
              </w:rPr>
            </w:pPr>
            <w:r w:rsidRPr="00AD1A6D">
              <w:rPr>
                <w:bCs/>
                <w:spacing w:val="-4"/>
              </w:rPr>
              <w:t xml:space="preserve">Member in </w:t>
            </w:r>
            <w:r w:rsidRPr="00AD1A6D">
              <w:rPr>
                <w:bCs/>
                <w:spacing w:val="-4"/>
              </w:rPr>
              <w:br/>
              <w:t>JV</w:t>
            </w:r>
            <w:r w:rsidRPr="00AD1A6D">
              <w:rPr>
                <w:rFonts w:ascii="MS Mincho" w:eastAsia="MS Mincho" w:hAnsi="MS Mincho" w:cs="MS Mincho"/>
                <w:spacing w:val="-2"/>
              </w:rPr>
              <w:t xml:space="preserve"> </w:t>
            </w:r>
          </w:p>
          <w:p w14:paraId="78665378" w14:textId="77777777" w:rsidR="00F75180" w:rsidRPr="00786295" w:rsidRDefault="00F75180" w:rsidP="00B836FA">
            <w:pPr>
              <w:ind w:right="374"/>
              <w:jc w:val="center"/>
              <w:rPr>
                <w:bCs/>
                <w:spacing w:val="-4"/>
              </w:rPr>
            </w:pPr>
            <w:r w:rsidRPr="00786295">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089D1131" w14:textId="77777777" w:rsidR="00F75180" w:rsidRPr="00AD1A6D" w:rsidRDefault="004264E6" w:rsidP="00B836FA">
            <w:pPr>
              <w:jc w:val="center"/>
              <w:rPr>
                <w:bCs/>
                <w:spacing w:val="-4"/>
              </w:rPr>
            </w:pPr>
            <w:r w:rsidRPr="00AD1A6D">
              <w:rPr>
                <w:bCs/>
                <w:spacing w:val="-4"/>
              </w:rPr>
              <w:t>Management Contractor</w:t>
            </w:r>
          </w:p>
          <w:p w14:paraId="0CA93C2D" w14:textId="77777777" w:rsidR="00F75180" w:rsidRPr="00786295" w:rsidRDefault="00F75180" w:rsidP="00B836FA">
            <w:pPr>
              <w:jc w:val="center"/>
              <w:rPr>
                <w:bCs/>
                <w:spacing w:val="-4"/>
              </w:rPr>
            </w:pPr>
            <w:r w:rsidRPr="00786295">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537646BD" w14:textId="77777777" w:rsidR="00F75180" w:rsidRPr="00786295" w:rsidRDefault="004264E6" w:rsidP="00B836FA">
            <w:pPr>
              <w:jc w:val="center"/>
              <w:rPr>
                <w:bCs/>
                <w:spacing w:val="-4"/>
              </w:rPr>
            </w:pPr>
            <w:r w:rsidRPr="00AD1A6D">
              <w:rPr>
                <w:bCs/>
                <w:spacing w:val="-4"/>
              </w:rPr>
              <w:t xml:space="preserve">Sub-contractor </w:t>
            </w:r>
            <w:r w:rsidR="00F75180" w:rsidRPr="00786295">
              <w:rPr>
                <w:rFonts w:ascii="MS Mincho" w:eastAsia="MS Mincho" w:hAnsi="MS Mincho" w:cs="MS Mincho"/>
                <w:spacing w:val="-2"/>
              </w:rPr>
              <w:sym w:font="Wingdings" w:char="F0A8"/>
            </w:r>
          </w:p>
        </w:tc>
      </w:tr>
      <w:tr w:rsidR="00F75180" w:rsidRPr="007764E1" w14:paraId="372D3F36" w14:textId="77777777" w:rsidTr="00B836FA">
        <w:tc>
          <w:tcPr>
            <w:tcW w:w="3559" w:type="dxa"/>
            <w:tcBorders>
              <w:top w:val="single" w:sz="2" w:space="0" w:color="auto"/>
              <w:left w:val="single" w:sz="2" w:space="0" w:color="auto"/>
              <w:right w:val="single" w:sz="2" w:space="0" w:color="auto"/>
            </w:tcBorders>
          </w:tcPr>
          <w:p w14:paraId="2B781788" w14:textId="77777777" w:rsidR="00F75180" w:rsidRPr="00AD1A6D" w:rsidRDefault="004264E6" w:rsidP="00B836FA">
            <w:pPr>
              <w:spacing w:before="144" w:after="324"/>
              <w:ind w:left="42"/>
              <w:rPr>
                <w:bCs/>
                <w:spacing w:val="-11"/>
              </w:rPr>
            </w:pPr>
            <w:r w:rsidRPr="00AD1A6D">
              <w:rPr>
                <w:bCs/>
                <w:spacing w:val="-11"/>
              </w:rPr>
              <w:t>Total Contract Amount</w:t>
            </w:r>
          </w:p>
        </w:tc>
        <w:tc>
          <w:tcPr>
            <w:tcW w:w="2921" w:type="dxa"/>
            <w:gridSpan w:val="3"/>
            <w:tcBorders>
              <w:top w:val="single" w:sz="2" w:space="0" w:color="auto"/>
              <w:left w:val="single" w:sz="2" w:space="0" w:color="auto"/>
              <w:right w:val="single" w:sz="2" w:space="0" w:color="auto"/>
            </w:tcBorders>
          </w:tcPr>
          <w:p w14:paraId="392B90DA" w14:textId="77777777" w:rsidR="00F75180" w:rsidRPr="00AD1A6D" w:rsidRDefault="00F75180" w:rsidP="00B836FA">
            <w:pPr>
              <w:spacing w:before="144"/>
              <w:ind w:left="61"/>
              <w:rPr>
                <w:bCs/>
                <w:i/>
                <w:iCs/>
                <w:spacing w:val="2"/>
              </w:rPr>
            </w:pPr>
          </w:p>
        </w:tc>
        <w:tc>
          <w:tcPr>
            <w:tcW w:w="2970" w:type="dxa"/>
            <w:gridSpan w:val="2"/>
            <w:tcBorders>
              <w:top w:val="single" w:sz="2" w:space="0" w:color="auto"/>
              <w:left w:val="single" w:sz="2" w:space="0" w:color="auto"/>
              <w:right w:val="single" w:sz="2" w:space="0" w:color="auto"/>
            </w:tcBorders>
          </w:tcPr>
          <w:p w14:paraId="5760C9DE" w14:textId="77777777" w:rsidR="00F75180" w:rsidRPr="00AD1A6D" w:rsidRDefault="004264E6" w:rsidP="00B836FA">
            <w:pPr>
              <w:spacing w:before="144"/>
              <w:ind w:left="61"/>
              <w:rPr>
                <w:bCs/>
                <w:i/>
                <w:iCs/>
                <w:spacing w:val="2"/>
              </w:rPr>
            </w:pPr>
            <w:r w:rsidRPr="00AD1A6D">
              <w:rPr>
                <w:bCs/>
                <w:spacing w:val="-4"/>
              </w:rPr>
              <w:t xml:space="preserve">US$ </w:t>
            </w:r>
            <w:r w:rsidRPr="00AD1A6D">
              <w:rPr>
                <w:bCs/>
                <w:i/>
                <w:iCs/>
                <w:spacing w:val="2"/>
              </w:rPr>
              <w:t>*</w:t>
            </w:r>
          </w:p>
        </w:tc>
      </w:tr>
      <w:tr w:rsidR="00F75180" w:rsidRPr="007764E1" w14:paraId="17F84F1D" w14:textId="77777777" w:rsidTr="00B836FA">
        <w:tc>
          <w:tcPr>
            <w:tcW w:w="3559" w:type="dxa"/>
            <w:tcBorders>
              <w:top w:val="single" w:sz="2" w:space="0" w:color="auto"/>
              <w:left w:val="single" w:sz="2" w:space="0" w:color="auto"/>
              <w:right w:val="single" w:sz="2" w:space="0" w:color="auto"/>
            </w:tcBorders>
          </w:tcPr>
          <w:p w14:paraId="5DDED43B" w14:textId="77777777" w:rsidR="00F75180" w:rsidRPr="00AD1A6D" w:rsidRDefault="004264E6" w:rsidP="00B836FA">
            <w:pPr>
              <w:spacing w:before="288"/>
              <w:ind w:left="42"/>
              <w:rPr>
                <w:bCs/>
              </w:rPr>
            </w:pPr>
            <w:r w:rsidRPr="00AD1A6D">
              <w:rPr>
                <w:bCs/>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4880BE90" w14:textId="77777777" w:rsidR="00F75180" w:rsidRPr="00AD1A6D" w:rsidRDefault="00F75180" w:rsidP="00B836FA">
            <w:pPr>
              <w:spacing w:before="144"/>
              <w:ind w:left="61"/>
              <w:rPr>
                <w:bCs/>
                <w:i/>
                <w:iCs/>
              </w:rPr>
            </w:pPr>
          </w:p>
        </w:tc>
        <w:tc>
          <w:tcPr>
            <w:tcW w:w="1620" w:type="dxa"/>
            <w:gridSpan w:val="2"/>
            <w:tcBorders>
              <w:top w:val="single" w:sz="2" w:space="0" w:color="auto"/>
              <w:left w:val="single" w:sz="2" w:space="0" w:color="auto"/>
              <w:right w:val="single" w:sz="2" w:space="0" w:color="auto"/>
            </w:tcBorders>
          </w:tcPr>
          <w:p w14:paraId="0E1B8012" w14:textId="77777777" w:rsidR="00F75180" w:rsidRPr="00AD1A6D" w:rsidRDefault="00F75180" w:rsidP="00B836FA">
            <w:pPr>
              <w:spacing w:before="144"/>
              <w:ind w:left="61"/>
              <w:rPr>
                <w:bCs/>
                <w:i/>
                <w:iCs/>
              </w:rPr>
            </w:pPr>
          </w:p>
        </w:tc>
        <w:tc>
          <w:tcPr>
            <w:tcW w:w="2970" w:type="dxa"/>
            <w:gridSpan w:val="2"/>
            <w:tcBorders>
              <w:top w:val="single" w:sz="2" w:space="0" w:color="auto"/>
              <w:left w:val="single" w:sz="2" w:space="0" w:color="auto"/>
              <w:right w:val="single" w:sz="2" w:space="0" w:color="auto"/>
            </w:tcBorders>
          </w:tcPr>
          <w:p w14:paraId="500CD947" w14:textId="77777777" w:rsidR="00F75180" w:rsidRPr="00AD1A6D" w:rsidRDefault="004264E6" w:rsidP="00B836FA">
            <w:pPr>
              <w:spacing w:before="144"/>
              <w:ind w:left="61"/>
              <w:rPr>
                <w:bCs/>
                <w:i/>
                <w:iCs/>
              </w:rPr>
            </w:pPr>
            <w:r w:rsidRPr="00AD1A6D">
              <w:rPr>
                <w:bCs/>
                <w:i/>
                <w:spacing w:val="-4"/>
              </w:rPr>
              <w:t>*</w:t>
            </w:r>
          </w:p>
        </w:tc>
      </w:tr>
      <w:tr w:rsidR="00F75180" w:rsidRPr="007764E1" w14:paraId="6718AF3B" w14:textId="77777777" w:rsidTr="00B836FA">
        <w:tc>
          <w:tcPr>
            <w:tcW w:w="3559" w:type="dxa"/>
            <w:tcBorders>
              <w:top w:val="single" w:sz="2" w:space="0" w:color="auto"/>
              <w:left w:val="single" w:sz="2" w:space="0" w:color="auto"/>
              <w:bottom w:val="single" w:sz="2" w:space="0" w:color="auto"/>
              <w:right w:val="single" w:sz="2" w:space="0" w:color="auto"/>
            </w:tcBorders>
          </w:tcPr>
          <w:p w14:paraId="2BFFC89A" w14:textId="77777777" w:rsidR="00F75180" w:rsidRPr="00AD1A6D" w:rsidRDefault="004264E6" w:rsidP="00B836FA">
            <w:pPr>
              <w:spacing w:before="144"/>
              <w:ind w:left="42"/>
              <w:rPr>
                <w:bCs/>
              </w:rPr>
            </w:pPr>
            <w:r w:rsidRPr="00AD1A6D">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0EBF9736" w14:textId="77777777" w:rsidR="00F75180" w:rsidRPr="00AD1A6D" w:rsidRDefault="00F75180" w:rsidP="00B836FA">
            <w:pPr>
              <w:spacing w:before="144"/>
              <w:rPr>
                <w:bCs/>
                <w:i/>
                <w:iCs/>
              </w:rPr>
            </w:pPr>
          </w:p>
        </w:tc>
      </w:tr>
      <w:tr w:rsidR="00F75180" w:rsidRPr="007764E1" w14:paraId="6638FB8C" w14:textId="77777777" w:rsidTr="00B836FA">
        <w:tc>
          <w:tcPr>
            <w:tcW w:w="3559" w:type="dxa"/>
            <w:tcBorders>
              <w:top w:val="single" w:sz="2" w:space="0" w:color="auto"/>
              <w:left w:val="single" w:sz="2" w:space="0" w:color="auto"/>
              <w:bottom w:val="single" w:sz="2" w:space="0" w:color="auto"/>
              <w:right w:val="single" w:sz="2" w:space="0" w:color="auto"/>
            </w:tcBorders>
          </w:tcPr>
          <w:p w14:paraId="3907689D" w14:textId="77777777" w:rsidR="00F75180" w:rsidRPr="00AD1A6D" w:rsidRDefault="004264E6" w:rsidP="00B836FA">
            <w:pPr>
              <w:ind w:left="42"/>
              <w:rPr>
                <w:bCs/>
              </w:rPr>
            </w:pPr>
            <w:r w:rsidRPr="00AD1A6D">
              <w:rPr>
                <w:bCs/>
              </w:rPr>
              <w:t>Address:</w:t>
            </w:r>
          </w:p>
          <w:p w14:paraId="6C452460" w14:textId="77777777" w:rsidR="00F75180" w:rsidRPr="00AD1A6D" w:rsidRDefault="004264E6" w:rsidP="00B836FA">
            <w:pPr>
              <w:spacing w:before="252"/>
              <w:ind w:left="42"/>
              <w:rPr>
                <w:bCs/>
              </w:rPr>
            </w:pPr>
            <w:r w:rsidRPr="00AD1A6D">
              <w:rPr>
                <w:bCs/>
              </w:rPr>
              <w:t>Telephone/fax number</w:t>
            </w:r>
          </w:p>
          <w:p w14:paraId="339172CF" w14:textId="77777777" w:rsidR="00F75180" w:rsidRPr="00AD1A6D" w:rsidRDefault="004264E6" w:rsidP="00B836FA">
            <w:pPr>
              <w:spacing w:before="540" w:after="252"/>
              <w:ind w:left="42"/>
              <w:rPr>
                <w:bCs/>
              </w:rPr>
            </w:pPr>
            <w:r w:rsidRPr="00AD1A6D">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14:paraId="6DEE3375" w14:textId="77777777" w:rsidR="00F75180" w:rsidRPr="00AD1A6D" w:rsidRDefault="00F75180" w:rsidP="00B836FA">
            <w:pPr>
              <w:spacing w:before="288" w:after="120"/>
              <w:rPr>
                <w:bCs/>
                <w:i/>
                <w:iCs/>
                <w:spacing w:val="2"/>
              </w:rPr>
            </w:pPr>
          </w:p>
        </w:tc>
      </w:tr>
    </w:tbl>
    <w:p w14:paraId="3317275E" w14:textId="77777777" w:rsidR="00F75180" w:rsidRPr="007764E1" w:rsidRDefault="004264E6" w:rsidP="00F75180">
      <w:pPr>
        <w:jc w:val="center"/>
        <w:rPr>
          <w:b/>
          <w:sz w:val="32"/>
          <w:szCs w:val="32"/>
        </w:rPr>
      </w:pPr>
      <w:r w:rsidRPr="00AD1A6D">
        <w:rPr>
          <w:b/>
          <w:sz w:val="32"/>
          <w:szCs w:val="32"/>
        </w:rPr>
        <w:br w:type="page"/>
      </w:r>
      <w:r w:rsidRPr="00AD1A6D">
        <w:rPr>
          <w:b/>
          <w:sz w:val="32"/>
          <w:szCs w:val="32"/>
        </w:rPr>
        <w:lastRenderedPageBreak/>
        <w:t xml:space="preserve"> Form EXP - 4.2(a) (cont.)</w:t>
      </w:r>
    </w:p>
    <w:p w14:paraId="1A4DFE25" w14:textId="77777777" w:rsidR="00F75180" w:rsidRPr="007764E1" w:rsidRDefault="004264E6" w:rsidP="00F75180">
      <w:pPr>
        <w:jc w:val="center"/>
        <w:rPr>
          <w:b/>
          <w:sz w:val="32"/>
          <w:szCs w:val="36"/>
        </w:rPr>
      </w:pPr>
      <w:r w:rsidRPr="00AD1A6D">
        <w:rPr>
          <w:b/>
          <w:sz w:val="32"/>
          <w:szCs w:val="36"/>
        </w:rPr>
        <w:t>Specific Construction and Contract Management Experience (cont.)</w:t>
      </w:r>
    </w:p>
    <w:p w14:paraId="3D1B7F5F" w14:textId="77777777" w:rsidR="00F75180" w:rsidRPr="007764E1" w:rsidRDefault="00F75180" w:rsidP="00F75180">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F75180" w:rsidRPr="007764E1" w14:paraId="46A81E3F" w14:textId="77777777" w:rsidTr="00B836FA">
        <w:tc>
          <w:tcPr>
            <w:tcW w:w="3559" w:type="dxa"/>
            <w:tcBorders>
              <w:top w:val="single" w:sz="2" w:space="0" w:color="auto"/>
              <w:left w:val="single" w:sz="2" w:space="0" w:color="auto"/>
              <w:bottom w:val="single" w:sz="2" w:space="0" w:color="auto"/>
              <w:right w:val="single" w:sz="2" w:space="0" w:color="auto"/>
            </w:tcBorders>
          </w:tcPr>
          <w:p w14:paraId="62F2469C" w14:textId="77777777" w:rsidR="00F75180" w:rsidRPr="00AD1A6D" w:rsidRDefault="004264E6" w:rsidP="00B836FA">
            <w:pPr>
              <w:jc w:val="center"/>
              <w:rPr>
                <w:b/>
                <w:bCs/>
                <w:spacing w:val="4"/>
              </w:rPr>
            </w:pPr>
            <w:r w:rsidRPr="00AD1A6D">
              <w:rPr>
                <w:b/>
                <w:bCs/>
                <w:spacing w:val="4"/>
              </w:rPr>
              <w:t>Similar Contract No.</w:t>
            </w:r>
          </w:p>
          <w:p w14:paraId="038BCC7B" w14:textId="77777777" w:rsidR="00F75180" w:rsidRPr="00AD1A6D" w:rsidRDefault="00F75180" w:rsidP="00B836FA">
            <w:pPr>
              <w:jc w:val="center"/>
              <w:rPr>
                <w:bCs/>
                <w:i/>
                <w:iCs/>
              </w:rPr>
            </w:pPr>
          </w:p>
        </w:tc>
        <w:tc>
          <w:tcPr>
            <w:tcW w:w="5623" w:type="dxa"/>
            <w:tcBorders>
              <w:top w:val="single" w:sz="2" w:space="0" w:color="auto"/>
              <w:left w:val="single" w:sz="2" w:space="0" w:color="auto"/>
              <w:bottom w:val="single" w:sz="2" w:space="0" w:color="auto"/>
              <w:right w:val="single" w:sz="2" w:space="0" w:color="auto"/>
            </w:tcBorders>
          </w:tcPr>
          <w:p w14:paraId="25303D30" w14:textId="77777777" w:rsidR="00F75180" w:rsidRPr="00AD1A6D" w:rsidRDefault="004264E6" w:rsidP="00B836FA">
            <w:pPr>
              <w:jc w:val="center"/>
              <w:rPr>
                <w:b/>
                <w:bCs/>
                <w:spacing w:val="4"/>
              </w:rPr>
            </w:pPr>
            <w:r w:rsidRPr="00AD1A6D">
              <w:rPr>
                <w:b/>
                <w:bCs/>
                <w:spacing w:val="4"/>
              </w:rPr>
              <w:t>Information</w:t>
            </w:r>
          </w:p>
        </w:tc>
      </w:tr>
      <w:tr w:rsidR="00F75180" w:rsidRPr="007764E1" w14:paraId="412E9D60" w14:textId="77777777" w:rsidTr="00B836FA">
        <w:tc>
          <w:tcPr>
            <w:tcW w:w="3559" w:type="dxa"/>
            <w:tcBorders>
              <w:top w:val="single" w:sz="2" w:space="0" w:color="auto"/>
              <w:left w:val="single" w:sz="2" w:space="0" w:color="auto"/>
              <w:bottom w:val="single" w:sz="2" w:space="0" w:color="auto"/>
              <w:right w:val="single" w:sz="2" w:space="0" w:color="auto"/>
            </w:tcBorders>
          </w:tcPr>
          <w:p w14:paraId="3A9D3F7D" w14:textId="77777777" w:rsidR="00F75180" w:rsidRPr="00AD1A6D" w:rsidRDefault="004264E6" w:rsidP="00B836FA">
            <w:pPr>
              <w:jc w:val="center"/>
              <w:rPr>
                <w:b/>
                <w:bCs/>
                <w:spacing w:val="4"/>
              </w:rPr>
            </w:pPr>
            <w:r w:rsidRPr="00AD1A6D">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14:paraId="3D9967C4" w14:textId="77777777" w:rsidR="00F75180" w:rsidRPr="00AD1A6D" w:rsidRDefault="00F75180" w:rsidP="00B836FA">
            <w:pPr>
              <w:jc w:val="center"/>
              <w:rPr>
                <w:b/>
                <w:bCs/>
                <w:spacing w:val="4"/>
              </w:rPr>
            </w:pPr>
          </w:p>
        </w:tc>
      </w:tr>
      <w:tr w:rsidR="00F75180" w:rsidRPr="007764E1" w14:paraId="1FC825C5" w14:textId="77777777" w:rsidTr="00B836FA">
        <w:tc>
          <w:tcPr>
            <w:tcW w:w="3559" w:type="dxa"/>
            <w:tcBorders>
              <w:top w:val="single" w:sz="2" w:space="0" w:color="auto"/>
              <w:left w:val="single" w:sz="2" w:space="0" w:color="auto"/>
              <w:bottom w:val="single" w:sz="2" w:space="0" w:color="auto"/>
              <w:right w:val="single" w:sz="2" w:space="0" w:color="auto"/>
            </w:tcBorders>
          </w:tcPr>
          <w:p w14:paraId="3458372E" w14:textId="77777777" w:rsidR="00F75180" w:rsidRPr="00AD1A6D" w:rsidRDefault="004264E6" w:rsidP="00C16225">
            <w:pPr>
              <w:numPr>
                <w:ilvl w:val="3"/>
                <w:numId w:val="28"/>
              </w:numPr>
              <w:spacing w:before="120" w:after="120"/>
              <w:ind w:left="86"/>
              <w:jc w:val="both"/>
              <w:outlineLvl w:val="3"/>
            </w:pPr>
            <w:r w:rsidRPr="00AD1A6D">
              <w:t>1. Amount</w:t>
            </w:r>
          </w:p>
        </w:tc>
        <w:tc>
          <w:tcPr>
            <w:tcW w:w="5623" w:type="dxa"/>
            <w:tcBorders>
              <w:top w:val="single" w:sz="2" w:space="0" w:color="auto"/>
              <w:left w:val="single" w:sz="2" w:space="0" w:color="auto"/>
              <w:bottom w:val="single" w:sz="2" w:space="0" w:color="auto"/>
              <w:right w:val="single" w:sz="2" w:space="0" w:color="auto"/>
            </w:tcBorders>
          </w:tcPr>
          <w:p w14:paraId="3749A83E" w14:textId="77777777" w:rsidR="00F75180" w:rsidRPr="00AD1A6D" w:rsidRDefault="00F75180" w:rsidP="00B836FA">
            <w:pPr>
              <w:jc w:val="center"/>
              <w:rPr>
                <w:b/>
                <w:bCs/>
                <w:spacing w:val="4"/>
              </w:rPr>
            </w:pPr>
          </w:p>
        </w:tc>
      </w:tr>
      <w:tr w:rsidR="00F75180" w:rsidRPr="007764E1" w14:paraId="222A2F93" w14:textId="77777777" w:rsidTr="00B836FA">
        <w:tc>
          <w:tcPr>
            <w:tcW w:w="3559" w:type="dxa"/>
            <w:tcBorders>
              <w:top w:val="single" w:sz="2" w:space="0" w:color="auto"/>
              <w:left w:val="single" w:sz="2" w:space="0" w:color="auto"/>
              <w:bottom w:val="single" w:sz="2" w:space="0" w:color="auto"/>
              <w:right w:val="single" w:sz="2" w:space="0" w:color="auto"/>
            </w:tcBorders>
          </w:tcPr>
          <w:p w14:paraId="5C5DC8D6" w14:textId="77777777" w:rsidR="00F75180" w:rsidRPr="00AD1A6D" w:rsidRDefault="004264E6" w:rsidP="00C16225">
            <w:pPr>
              <w:numPr>
                <w:ilvl w:val="3"/>
                <w:numId w:val="28"/>
              </w:numPr>
              <w:spacing w:before="120" w:after="120"/>
              <w:ind w:left="86"/>
              <w:jc w:val="both"/>
              <w:outlineLvl w:val="3"/>
            </w:pPr>
            <w:r w:rsidRPr="00AD1A6D">
              <w:t>2. Physical size of required works items</w:t>
            </w:r>
          </w:p>
        </w:tc>
        <w:tc>
          <w:tcPr>
            <w:tcW w:w="5623" w:type="dxa"/>
            <w:tcBorders>
              <w:top w:val="single" w:sz="2" w:space="0" w:color="auto"/>
              <w:left w:val="single" w:sz="2" w:space="0" w:color="auto"/>
              <w:bottom w:val="single" w:sz="2" w:space="0" w:color="auto"/>
              <w:right w:val="single" w:sz="2" w:space="0" w:color="auto"/>
            </w:tcBorders>
          </w:tcPr>
          <w:p w14:paraId="14EEA485" w14:textId="77777777" w:rsidR="00F75180" w:rsidRPr="00AD1A6D" w:rsidRDefault="00F75180" w:rsidP="00B836FA">
            <w:pPr>
              <w:jc w:val="center"/>
              <w:rPr>
                <w:b/>
                <w:bCs/>
                <w:spacing w:val="4"/>
              </w:rPr>
            </w:pPr>
          </w:p>
        </w:tc>
      </w:tr>
      <w:tr w:rsidR="00F75180" w:rsidRPr="007764E1" w14:paraId="4399DFBC" w14:textId="77777777" w:rsidTr="00B836FA">
        <w:tc>
          <w:tcPr>
            <w:tcW w:w="3559" w:type="dxa"/>
            <w:tcBorders>
              <w:top w:val="single" w:sz="2" w:space="0" w:color="auto"/>
              <w:left w:val="single" w:sz="2" w:space="0" w:color="auto"/>
              <w:bottom w:val="single" w:sz="2" w:space="0" w:color="auto"/>
              <w:right w:val="single" w:sz="2" w:space="0" w:color="auto"/>
            </w:tcBorders>
          </w:tcPr>
          <w:p w14:paraId="476FE927" w14:textId="77777777" w:rsidR="00F75180" w:rsidRPr="00AD1A6D" w:rsidRDefault="004264E6" w:rsidP="00C16225">
            <w:pPr>
              <w:numPr>
                <w:ilvl w:val="3"/>
                <w:numId w:val="28"/>
              </w:numPr>
              <w:spacing w:before="120" w:after="120"/>
              <w:ind w:left="86"/>
              <w:jc w:val="both"/>
              <w:outlineLvl w:val="3"/>
            </w:pPr>
            <w:r w:rsidRPr="00AD1A6D">
              <w:t>3. Complexity</w:t>
            </w:r>
          </w:p>
        </w:tc>
        <w:tc>
          <w:tcPr>
            <w:tcW w:w="5623" w:type="dxa"/>
            <w:tcBorders>
              <w:top w:val="single" w:sz="2" w:space="0" w:color="auto"/>
              <w:left w:val="single" w:sz="2" w:space="0" w:color="auto"/>
              <w:bottom w:val="single" w:sz="2" w:space="0" w:color="auto"/>
              <w:right w:val="single" w:sz="2" w:space="0" w:color="auto"/>
            </w:tcBorders>
          </w:tcPr>
          <w:p w14:paraId="2B505356" w14:textId="77777777" w:rsidR="00F75180" w:rsidRPr="00AD1A6D" w:rsidRDefault="00F75180" w:rsidP="00B836FA">
            <w:pPr>
              <w:jc w:val="center"/>
              <w:rPr>
                <w:b/>
                <w:bCs/>
                <w:spacing w:val="4"/>
              </w:rPr>
            </w:pPr>
          </w:p>
        </w:tc>
      </w:tr>
      <w:tr w:rsidR="00F75180" w:rsidRPr="007764E1" w14:paraId="1C63EC41" w14:textId="77777777" w:rsidTr="00B836FA">
        <w:tc>
          <w:tcPr>
            <w:tcW w:w="3559" w:type="dxa"/>
            <w:tcBorders>
              <w:top w:val="single" w:sz="2" w:space="0" w:color="auto"/>
              <w:left w:val="single" w:sz="2" w:space="0" w:color="auto"/>
              <w:bottom w:val="single" w:sz="2" w:space="0" w:color="auto"/>
              <w:right w:val="single" w:sz="2" w:space="0" w:color="auto"/>
            </w:tcBorders>
          </w:tcPr>
          <w:p w14:paraId="012912CE" w14:textId="77777777" w:rsidR="00F75180" w:rsidRPr="00AD1A6D" w:rsidRDefault="004264E6" w:rsidP="00C16225">
            <w:pPr>
              <w:numPr>
                <w:ilvl w:val="3"/>
                <w:numId w:val="28"/>
              </w:numPr>
              <w:spacing w:before="120" w:after="120"/>
              <w:ind w:left="86"/>
              <w:jc w:val="both"/>
              <w:outlineLvl w:val="3"/>
            </w:pPr>
            <w:r w:rsidRPr="00AD1A6D">
              <w:t>4. Methods/Technology</w:t>
            </w:r>
          </w:p>
        </w:tc>
        <w:tc>
          <w:tcPr>
            <w:tcW w:w="5623" w:type="dxa"/>
            <w:tcBorders>
              <w:top w:val="single" w:sz="2" w:space="0" w:color="auto"/>
              <w:left w:val="single" w:sz="2" w:space="0" w:color="auto"/>
              <w:bottom w:val="single" w:sz="2" w:space="0" w:color="auto"/>
              <w:right w:val="single" w:sz="2" w:space="0" w:color="auto"/>
            </w:tcBorders>
          </w:tcPr>
          <w:p w14:paraId="1FC324B5" w14:textId="77777777" w:rsidR="00F75180" w:rsidRPr="00AD1A6D" w:rsidRDefault="00F75180" w:rsidP="00B836FA">
            <w:pPr>
              <w:jc w:val="center"/>
              <w:rPr>
                <w:b/>
                <w:bCs/>
                <w:spacing w:val="4"/>
              </w:rPr>
            </w:pPr>
          </w:p>
        </w:tc>
      </w:tr>
      <w:tr w:rsidR="00F75180" w:rsidRPr="007764E1" w14:paraId="46995384" w14:textId="77777777" w:rsidTr="00B836FA">
        <w:tc>
          <w:tcPr>
            <w:tcW w:w="3559" w:type="dxa"/>
            <w:tcBorders>
              <w:top w:val="single" w:sz="2" w:space="0" w:color="auto"/>
              <w:left w:val="single" w:sz="2" w:space="0" w:color="auto"/>
              <w:bottom w:val="single" w:sz="2" w:space="0" w:color="auto"/>
              <w:right w:val="single" w:sz="2" w:space="0" w:color="auto"/>
            </w:tcBorders>
          </w:tcPr>
          <w:p w14:paraId="406B36F1" w14:textId="77777777" w:rsidR="00F75180" w:rsidRPr="00AD1A6D" w:rsidRDefault="004264E6" w:rsidP="00C16225">
            <w:pPr>
              <w:numPr>
                <w:ilvl w:val="3"/>
                <w:numId w:val="28"/>
              </w:numPr>
              <w:spacing w:before="120" w:after="120"/>
              <w:ind w:left="86"/>
              <w:jc w:val="both"/>
              <w:outlineLvl w:val="3"/>
            </w:pPr>
            <w:r w:rsidRPr="00AD1A6D">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14:paraId="6C279C05" w14:textId="77777777" w:rsidR="00F75180" w:rsidRPr="00AD1A6D" w:rsidRDefault="00F75180" w:rsidP="00B836FA">
            <w:pPr>
              <w:jc w:val="center"/>
              <w:rPr>
                <w:b/>
                <w:bCs/>
                <w:spacing w:val="4"/>
              </w:rPr>
            </w:pPr>
          </w:p>
        </w:tc>
      </w:tr>
      <w:tr w:rsidR="00F75180" w:rsidRPr="007764E1" w14:paraId="2134CD66" w14:textId="77777777" w:rsidTr="00B836FA">
        <w:tc>
          <w:tcPr>
            <w:tcW w:w="3559" w:type="dxa"/>
            <w:tcBorders>
              <w:top w:val="single" w:sz="2" w:space="0" w:color="auto"/>
              <w:left w:val="single" w:sz="2" w:space="0" w:color="auto"/>
              <w:bottom w:val="single" w:sz="2" w:space="0" w:color="auto"/>
              <w:right w:val="single" w:sz="2" w:space="0" w:color="auto"/>
            </w:tcBorders>
          </w:tcPr>
          <w:p w14:paraId="0325D7C8" w14:textId="77777777" w:rsidR="00F75180" w:rsidRPr="00AD1A6D" w:rsidRDefault="004264E6" w:rsidP="00C16225">
            <w:pPr>
              <w:numPr>
                <w:ilvl w:val="3"/>
                <w:numId w:val="28"/>
              </w:numPr>
              <w:spacing w:before="120" w:after="120"/>
              <w:ind w:left="86"/>
              <w:jc w:val="both"/>
              <w:outlineLvl w:val="3"/>
            </w:pPr>
            <w:r w:rsidRPr="00AD1A6D">
              <w:t>6. Other Characteristics</w:t>
            </w:r>
          </w:p>
        </w:tc>
        <w:tc>
          <w:tcPr>
            <w:tcW w:w="5623" w:type="dxa"/>
            <w:tcBorders>
              <w:top w:val="single" w:sz="2" w:space="0" w:color="auto"/>
              <w:left w:val="single" w:sz="2" w:space="0" w:color="auto"/>
              <w:bottom w:val="single" w:sz="2" w:space="0" w:color="auto"/>
              <w:right w:val="single" w:sz="2" w:space="0" w:color="auto"/>
            </w:tcBorders>
          </w:tcPr>
          <w:p w14:paraId="5DD3CB8D" w14:textId="77777777" w:rsidR="00F75180" w:rsidRPr="00AD1A6D" w:rsidRDefault="00F75180" w:rsidP="00B836FA">
            <w:pPr>
              <w:jc w:val="center"/>
              <w:rPr>
                <w:b/>
                <w:bCs/>
                <w:spacing w:val="4"/>
              </w:rPr>
            </w:pPr>
          </w:p>
        </w:tc>
      </w:tr>
    </w:tbl>
    <w:p w14:paraId="01B87F20" w14:textId="77777777" w:rsidR="00F75180" w:rsidRPr="007764E1" w:rsidRDefault="004264E6" w:rsidP="00F75180">
      <w:pPr>
        <w:pStyle w:val="S4-Header2"/>
      </w:pPr>
      <w:r w:rsidRPr="00AD1A6D">
        <w:br w:type="page"/>
      </w:r>
      <w:bookmarkStart w:id="447" w:name="_Toc365035734"/>
      <w:r w:rsidRPr="00AD1A6D">
        <w:rPr>
          <w:szCs w:val="32"/>
        </w:rPr>
        <w:lastRenderedPageBreak/>
        <w:t xml:space="preserve">Form EXP </w:t>
      </w:r>
      <w:r w:rsidRPr="00AD1A6D">
        <w:rPr>
          <w:spacing w:val="22"/>
          <w:szCs w:val="32"/>
        </w:rPr>
        <w:t xml:space="preserve">- </w:t>
      </w:r>
      <w:r w:rsidRPr="00AD1A6D">
        <w:rPr>
          <w:spacing w:val="21"/>
          <w:szCs w:val="32"/>
        </w:rPr>
        <w:t xml:space="preserve">4.2(b): </w:t>
      </w:r>
      <w:bookmarkStart w:id="448" w:name="_Toc108424570"/>
      <w:r w:rsidRPr="00AD1A6D">
        <w:t>Construction Experience in Key Activities</w:t>
      </w:r>
      <w:bookmarkEnd w:id="447"/>
      <w:bookmarkEnd w:id="448"/>
    </w:p>
    <w:p w14:paraId="1DF1A387" w14:textId="77777777" w:rsidR="00F75180" w:rsidRPr="00786295" w:rsidRDefault="004264E6" w:rsidP="00F75180">
      <w:pPr>
        <w:spacing w:before="288" w:after="324" w:line="264" w:lineRule="exact"/>
        <w:jc w:val="right"/>
        <w:rPr>
          <w:bCs/>
          <w:i/>
          <w:iCs/>
        </w:rPr>
      </w:pPr>
      <w:r w:rsidRPr="00AD1A6D">
        <w:rPr>
          <w:spacing w:val="-4"/>
        </w:rPr>
        <w:t xml:space="preserve">Bidder’s Name: </w:t>
      </w:r>
      <w:r w:rsidRPr="00AD1A6D">
        <w:rPr>
          <w:i/>
          <w:iCs/>
          <w:spacing w:val="-6"/>
        </w:rPr>
        <w:t>________________</w:t>
      </w:r>
      <w:r w:rsidRPr="00AD1A6D">
        <w:rPr>
          <w:i/>
          <w:iCs/>
          <w:spacing w:val="-6"/>
        </w:rPr>
        <w:br/>
      </w:r>
      <w:r w:rsidRPr="00AD1A6D">
        <w:rPr>
          <w:spacing w:val="-4"/>
        </w:rPr>
        <w:t xml:space="preserve">Date: </w:t>
      </w:r>
      <w:r w:rsidRPr="00AD1A6D">
        <w:rPr>
          <w:i/>
          <w:iCs/>
          <w:spacing w:val="-6"/>
        </w:rPr>
        <w:t>______________________</w:t>
      </w:r>
      <w:r w:rsidRPr="00AD1A6D">
        <w:rPr>
          <w:i/>
          <w:iCs/>
          <w:spacing w:val="-6"/>
        </w:rPr>
        <w:br/>
      </w:r>
      <w:r w:rsidRPr="00AD1A6D">
        <w:rPr>
          <w:spacing w:val="-4"/>
        </w:rPr>
        <w:t>Joint Venture Member’s Name_________________________</w:t>
      </w:r>
      <w:r w:rsidRPr="00AD1A6D">
        <w:rPr>
          <w:i/>
          <w:iCs/>
          <w:spacing w:val="-6"/>
        </w:rPr>
        <w:br/>
      </w:r>
      <w:r w:rsidRPr="00AD1A6D">
        <w:rPr>
          <w:bCs/>
          <w:spacing w:val="-2"/>
        </w:rPr>
        <w:t>Sub-contractor's Name</w:t>
      </w:r>
      <w:r w:rsidR="00F75180" w:rsidRPr="00786295">
        <w:rPr>
          <w:rStyle w:val="FootnoteReference"/>
          <w:bCs/>
          <w:spacing w:val="-2"/>
        </w:rPr>
        <w:footnoteReference w:id="15"/>
      </w:r>
      <w:r w:rsidR="00F75180" w:rsidRPr="00786295">
        <w:rPr>
          <w:bCs/>
          <w:spacing w:val="-2"/>
        </w:rPr>
        <w:t xml:space="preserve"> (as per ITB 34.2 and 34.3): </w:t>
      </w:r>
      <w:r w:rsidR="00F75180" w:rsidRPr="00786295">
        <w:rPr>
          <w:bCs/>
          <w:i/>
          <w:iCs/>
        </w:rPr>
        <w:t>________________</w:t>
      </w:r>
    </w:p>
    <w:p w14:paraId="5A1B2EA9" w14:textId="77777777" w:rsidR="00F75180" w:rsidRPr="007764E1" w:rsidRDefault="004264E6" w:rsidP="00F75180">
      <w:pPr>
        <w:spacing w:before="288" w:after="324" w:line="264" w:lineRule="exact"/>
        <w:jc w:val="right"/>
        <w:rPr>
          <w:bCs/>
          <w:i/>
          <w:iCs/>
        </w:rPr>
      </w:pPr>
      <w:r w:rsidRPr="00AD1A6D">
        <w:rPr>
          <w:spacing w:val="-4"/>
        </w:rPr>
        <w:t xml:space="preserve">NCB No. and title: </w:t>
      </w:r>
      <w:r w:rsidRPr="00AD1A6D">
        <w:rPr>
          <w:i/>
          <w:iCs/>
          <w:spacing w:val="-6"/>
        </w:rPr>
        <w:t>___________________________</w:t>
      </w:r>
      <w:r w:rsidRPr="00AD1A6D">
        <w:rPr>
          <w:i/>
          <w:iCs/>
          <w:spacing w:val="-6"/>
        </w:rPr>
        <w:br/>
      </w:r>
      <w:r w:rsidRPr="00AD1A6D">
        <w:rPr>
          <w:spacing w:val="-4"/>
        </w:rPr>
        <w:t xml:space="preserve">Page </w:t>
      </w:r>
      <w:r w:rsidRPr="00AD1A6D">
        <w:rPr>
          <w:i/>
          <w:iCs/>
          <w:spacing w:val="-6"/>
        </w:rPr>
        <w:t>_______________</w:t>
      </w:r>
      <w:r w:rsidRPr="00AD1A6D">
        <w:rPr>
          <w:spacing w:val="-4"/>
        </w:rPr>
        <w:t xml:space="preserve">of </w:t>
      </w:r>
      <w:r w:rsidRPr="00AD1A6D">
        <w:rPr>
          <w:i/>
          <w:iCs/>
          <w:spacing w:val="-6"/>
        </w:rPr>
        <w:t>______________</w:t>
      </w:r>
      <w:r w:rsidRPr="00AD1A6D">
        <w:rPr>
          <w:spacing w:val="-4"/>
        </w:rPr>
        <w:t>pages</w:t>
      </w:r>
    </w:p>
    <w:p w14:paraId="5FD9F836" w14:textId="77777777" w:rsidR="00F75180" w:rsidRPr="007764E1" w:rsidRDefault="004264E6" w:rsidP="00F75180">
      <w:pPr>
        <w:rPr>
          <w:bCs/>
          <w:i/>
          <w:iCs/>
          <w:spacing w:val="2"/>
        </w:rPr>
      </w:pPr>
      <w:r w:rsidRPr="00AD1A6D">
        <w:rPr>
          <w:bCs/>
          <w:spacing w:val="-2"/>
        </w:rPr>
        <w:t xml:space="preserve">Sub-contractor's Name (as per ITB 34.2 and 34.3): </w:t>
      </w:r>
      <w:r w:rsidRPr="00AD1A6D">
        <w:rPr>
          <w:bCs/>
          <w:i/>
          <w:iCs/>
        </w:rPr>
        <w:t>________________</w:t>
      </w:r>
    </w:p>
    <w:p w14:paraId="48142242" w14:textId="77777777" w:rsidR="00F75180" w:rsidRPr="007764E1" w:rsidRDefault="004264E6" w:rsidP="00F75180">
      <w:pPr>
        <w:pStyle w:val="Style11"/>
        <w:spacing w:line="240" w:lineRule="auto"/>
        <w:ind w:right="144"/>
        <w:rPr>
          <w:bCs/>
          <w:spacing w:val="-6"/>
        </w:rPr>
      </w:pPr>
      <w:r w:rsidRPr="00AD1A6D">
        <w:rPr>
          <w:bCs/>
          <w:spacing w:val="-2"/>
        </w:rPr>
        <w:t xml:space="preserve">All Sub-contractors for key activities must complete the information in this form as per ITB </w:t>
      </w:r>
      <w:r w:rsidRPr="00AD1A6D">
        <w:rPr>
          <w:bCs/>
          <w:spacing w:val="-6"/>
        </w:rPr>
        <w:t>34.2 and 34.3 and Section III, Qualification Criteria and Requirements, Sub-Factor 4.2.</w:t>
      </w:r>
    </w:p>
    <w:p w14:paraId="4773145E" w14:textId="77777777" w:rsidR="00F75180" w:rsidRPr="007764E1" w:rsidRDefault="00F75180" w:rsidP="00F75180">
      <w:pPr>
        <w:rPr>
          <w:bCs/>
          <w:i/>
          <w:iCs/>
          <w:spacing w:val="2"/>
        </w:rPr>
      </w:pPr>
    </w:p>
    <w:p w14:paraId="24E1448C" w14:textId="77777777" w:rsidR="00F75180" w:rsidRPr="007764E1" w:rsidRDefault="004264E6" w:rsidP="00F75180">
      <w:pPr>
        <w:pStyle w:val="Style11"/>
        <w:tabs>
          <w:tab w:val="left" w:pos="720"/>
        </w:tabs>
        <w:spacing w:after="72" w:line="240" w:lineRule="auto"/>
        <w:ind w:right="144" w:firstLine="72"/>
        <w:rPr>
          <w:bCs/>
          <w:i/>
          <w:iCs/>
          <w:spacing w:val="-2"/>
        </w:rPr>
      </w:pPr>
      <w:r w:rsidRPr="00AD1A6D">
        <w:rPr>
          <w:bCs/>
          <w:spacing w:val="-2"/>
        </w:rPr>
        <w:t>1.</w:t>
      </w:r>
      <w:r w:rsidRPr="00AD1A6D">
        <w:rPr>
          <w:bCs/>
          <w:spacing w:val="-2"/>
        </w:rPr>
        <w:tab/>
        <w:t xml:space="preserve">Key Activity No One: </w:t>
      </w:r>
      <w:r w:rsidRPr="00AD1A6D">
        <w:rPr>
          <w:bCs/>
          <w:i/>
          <w:iCs/>
          <w:spacing w:val="2"/>
        </w:rPr>
        <w:t>________________________</w:t>
      </w:r>
    </w:p>
    <w:p w14:paraId="710F8600" w14:textId="77777777" w:rsidR="00F75180" w:rsidRPr="007764E1" w:rsidRDefault="00F75180" w:rsidP="00F75180">
      <w:pPr>
        <w:pStyle w:val="Style11"/>
        <w:tabs>
          <w:tab w:val="left" w:pos="720"/>
        </w:tabs>
        <w:spacing w:after="72" w:line="240" w:lineRule="auto"/>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F75180" w:rsidRPr="007764E1" w14:paraId="471A379D" w14:textId="77777777" w:rsidTr="00B836FA">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7B94915A" w14:textId="77777777" w:rsidR="00F75180" w:rsidRPr="00AD1A6D" w:rsidRDefault="00F75180" w:rsidP="00B836FA"/>
        </w:tc>
        <w:tc>
          <w:tcPr>
            <w:tcW w:w="5446" w:type="dxa"/>
            <w:gridSpan w:val="5"/>
            <w:tcBorders>
              <w:top w:val="single" w:sz="2" w:space="0" w:color="auto"/>
              <w:left w:val="single" w:sz="2" w:space="0" w:color="auto"/>
              <w:bottom w:val="single" w:sz="2" w:space="0" w:color="auto"/>
              <w:right w:val="single" w:sz="2" w:space="0" w:color="auto"/>
            </w:tcBorders>
          </w:tcPr>
          <w:p w14:paraId="0D992482" w14:textId="77777777" w:rsidR="00F75180" w:rsidRPr="00AD1A6D" w:rsidRDefault="004264E6" w:rsidP="00B836FA">
            <w:pPr>
              <w:spacing w:before="120"/>
              <w:ind w:right="1757"/>
              <w:jc w:val="right"/>
              <w:rPr>
                <w:b/>
                <w:bCs/>
                <w:spacing w:val="12"/>
                <w:lang w:val="fr-FR"/>
              </w:rPr>
            </w:pPr>
            <w:r w:rsidRPr="00AD1A6D">
              <w:rPr>
                <w:b/>
                <w:bCs/>
                <w:spacing w:val="12"/>
                <w:lang w:val="fr-FR"/>
              </w:rPr>
              <w:t>Information</w:t>
            </w:r>
          </w:p>
        </w:tc>
      </w:tr>
      <w:tr w:rsidR="00F75180" w:rsidRPr="007764E1" w14:paraId="400ACB1B" w14:textId="77777777" w:rsidTr="00B836FA">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3D45834" w14:textId="77777777" w:rsidR="00F75180" w:rsidRPr="00AD1A6D" w:rsidRDefault="004264E6" w:rsidP="00B836FA">
            <w:pPr>
              <w:spacing w:before="144"/>
              <w:ind w:left="65"/>
              <w:rPr>
                <w:bCs/>
                <w:spacing w:val="-8"/>
                <w:lang w:val="fr-FR"/>
              </w:rPr>
            </w:pPr>
            <w:r w:rsidRPr="00AD1A6D">
              <w:rPr>
                <w:bCs/>
                <w:spacing w:val="-8"/>
              </w:rPr>
              <w:t>Contract</w:t>
            </w:r>
            <w:r w:rsidRPr="00AD1A6D">
              <w:rPr>
                <w:bCs/>
                <w:spacing w:val="-8"/>
                <w:lang w:val="fr-FR"/>
              </w:rPr>
              <w:t xml:space="preserve">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14489863" w14:textId="77777777" w:rsidR="00F75180" w:rsidRPr="00AD1A6D" w:rsidRDefault="00F75180" w:rsidP="00B836FA">
            <w:pPr>
              <w:spacing w:before="144"/>
              <w:ind w:left="425"/>
              <w:rPr>
                <w:bCs/>
                <w:i/>
                <w:iCs/>
                <w:spacing w:val="2"/>
              </w:rPr>
            </w:pPr>
          </w:p>
        </w:tc>
      </w:tr>
      <w:tr w:rsidR="00F75180" w:rsidRPr="007764E1" w14:paraId="631AB51D" w14:textId="77777777" w:rsidTr="00B836FA">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791EAD09" w14:textId="77777777" w:rsidR="00F75180" w:rsidRPr="00AD1A6D" w:rsidRDefault="004264E6" w:rsidP="00B836FA">
            <w:pPr>
              <w:spacing w:before="144"/>
              <w:ind w:left="65"/>
              <w:rPr>
                <w:bCs/>
                <w:spacing w:val="-10"/>
              </w:rPr>
            </w:pPr>
            <w:r w:rsidRPr="00AD1A6D">
              <w:rPr>
                <w:bCs/>
                <w:spacing w:val="-10"/>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28E1377E" w14:textId="77777777" w:rsidR="00F75180" w:rsidRPr="00AD1A6D" w:rsidRDefault="00F75180" w:rsidP="00B836FA">
            <w:pPr>
              <w:spacing w:before="144"/>
              <w:ind w:left="245"/>
              <w:rPr>
                <w:bCs/>
                <w:i/>
                <w:iCs/>
                <w:spacing w:val="2"/>
              </w:rPr>
            </w:pPr>
          </w:p>
        </w:tc>
      </w:tr>
      <w:tr w:rsidR="00F75180" w:rsidRPr="007764E1" w14:paraId="41CE309D" w14:textId="77777777" w:rsidTr="00B836FA">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12A2F94C" w14:textId="77777777" w:rsidR="00F75180" w:rsidRPr="00AD1A6D" w:rsidRDefault="004264E6" w:rsidP="00B836FA">
            <w:pPr>
              <w:spacing w:before="144"/>
              <w:ind w:left="65"/>
              <w:rPr>
                <w:bCs/>
                <w:spacing w:val="-2"/>
              </w:rPr>
            </w:pPr>
            <w:r w:rsidRPr="00AD1A6D">
              <w:rPr>
                <w:bCs/>
                <w:spacing w:val="-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11429155" w14:textId="77777777" w:rsidR="00F75180" w:rsidRPr="00AD1A6D" w:rsidRDefault="00F75180" w:rsidP="00B836FA">
            <w:pPr>
              <w:spacing w:before="144"/>
              <w:ind w:left="245"/>
              <w:rPr>
                <w:bCs/>
                <w:i/>
                <w:iCs/>
                <w:spacing w:val="2"/>
              </w:rPr>
            </w:pPr>
          </w:p>
        </w:tc>
      </w:tr>
      <w:tr w:rsidR="00F75180" w:rsidRPr="007764E1" w14:paraId="5252050A" w14:textId="77777777" w:rsidTr="00B836FA">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1E2BBC7F" w14:textId="77777777" w:rsidR="00F75180" w:rsidRPr="00AD1A6D" w:rsidRDefault="004264E6" w:rsidP="00B836FA">
            <w:pPr>
              <w:spacing w:before="144"/>
              <w:ind w:left="65"/>
              <w:rPr>
                <w:bCs/>
                <w:spacing w:val="-2"/>
              </w:rPr>
            </w:pPr>
            <w:r w:rsidRPr="00AD1A6D">
              <w:rPr>
                <w:bCs/>
                <w:spacing w:val="-2"/>
              </w:rPr>
              <w:t>Role in Contract</w:t>
            </w:r>
          </w:p>
          <w:p w14:paraId="0EEB163A" w14:textId="77777777" w:rsidR="00F75180" w:rsidRPr="00AD1A6D" w:rsidRDefault="00F75180" w:rsidP="00B836FA">
            <w:pPr>
              <w:spacing w:after="396"/>
              <w:ind w:left="46"/>
              <w:rPr>
                <w:bCs/>
                <w:i/>
                <w:iCs/>
                <w:spacing w:val="2"/>
              </w:rPr>
            </w:pPr>
          </w:p>
        </w:tc>
        <w:tc>
          <w:tcPr>
            <w:tcW w:w="1385" w:type="dxa"/>
            <w:tcBorders>
              <w:top w:val="single" w:sz="2" w:space="0" w:color="auto"/>
              <w:left w:val="single" w:sz="2" w:space="0" w:color="auto"/>
              <w:bottom w:val="single" w:sz="2" w:space="0" w:color="auto"/>
              <w:right w:val="single" w:sz="2" w:space="0" w:color="auto"/>
            </w:tcBorders>
            <w:vAlign w:val="center"/>
          </w:tcPr>
          <w:p w14:paraId="6BC06A7C" w14:textId="77777777" w:rsidR="00F75180" w:rsidRPr="00AD1A6D" w:rsidRDefault="004264E6" w:rsidP="00B836FA">
            <w:pPr>
              <w:jc w:val="center"/>
              <w:rPr>
                <w:bCs/>
                <w:spacing w:val="-4"/>
              </w:rPr>
            </w:pPr>
            <w:r w:rsidRPr="00AD1A6D">
              <w:rPr>
                <w:bCs/>
                <w:spacing w:val="-4"/>
              </w:rPr>
              <w:t>Prime Contractor</w:t>
            </w:r>
          </w:p>
          <w:p w14:paraId="4FC218D2" w14:textId="77777777" w:rsidR="00F75180" w:rsidRPr="00786295" w:rsidRDefault="00F75180" w:rsidP="00B836FA">
            <w:pPr>
              <w:jc w:val="center"/>
              <w:rPr>
                <w:bCs/>
                <w:spacing w:val="-4"/>
              </w:rPr>
            </w:pPr>
            <w:r w:rsidRPr="00786295">
              <w:rPr>
                <w:rFonts w:eastAsia="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643F2134" w14:textId="77777777" w:rsidR="00F75180" w:rsidRPr="00AD1A6D" w:rsidRDefault="004264E6" w:rsidP="00B836FA">
            <w:pPr>
              <w:ind w:right="374"/>
              <w:jc w:val="center"/>
              <w:rPr>
                <w:rFonts w:eastAsia="MS Mincho"/>
                <w:spacing w:val="-2"/>
              </w:rPr>
            </w:pPr>
            <w:r w:rsidRPr="00AD1A6D">
              <w:rPr>
                <w:bCs/>
                <w:spacing w:val="-4"/>
              </w:rPr>
              <w:t xml:space="preserve">Member in </w:t>
            </w:r>
            <w:r w:rsidRPr="00AD1A6D">
              <w:rPr>
                <w:bCs/>
                <w:spacing w:val="-4"/>
              </w:rPr>
              <w:br/>
              <w:t>JV</w:t>
            </w:r>
          </w:p>
          <w:p w14:paraId="64E9BDD3" w14:textId="77777777" w:rsidR="00F75180" w:rsidRPr="00786295" w:rsidRDefault="00F75180" w:rsidP="00B836FA">
            <w:pPr>
              <w:ind w:right="374"/>
              <w:jc w:val="center"/>
              <w:rPr>
                <w:bCs/>
                <w:spacing w:val="-4"/>
              </w:rPr>
            </w:pPr>
            <w:r w:rsidRPr="00786295">
              <w:rPr>
                <w:rFonts w:eastAsia="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7624441B" w14:textId="77777777" w:rsidR="00F75180" w:rsidRPr="00AD1A6D" w:rsidRDefault="004264E6" w:rsidP="00B836FA">
            <w:pPr>
              <w:jc w:val="center"/>
              <w:rPr>
                <w:bCs/>
                <w:spacing w:val="-4"/>
              </w:rPr>
            </w:pPr>
            <w:r w:rsidRPr="00AD1A6D">
              <w:rPr>
                <w:bCs/>
                <w:spacing w:val="-4"/>
              </w:rPr>
              <w:t>Management Contractor</w:t>
            </w:r>
          </w:p>
          <w:p w14:paraId="6855B4B2" w14:textId="77777777" w:rsidR="00F75180" w:rsidRPr="00786295" w:rsidRDefault="00F75180" w:rsidP="00B836FA">
            <w:pPr>
              <w:jc w:val="center"/>
              <w:rPr>
                <w:bCs/>
                <w:spacing w:val="-4"/>
              </w:rPr>
            </w:pPr>
            <w:r w:rsidRPr="00786295">
              <w:rPr>
                <w:rFonts w:eastAsia="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3B01F84A" w14:textId="77777777" w:rsidR="00F75180" w:rsidRPr="00AD1A6D" w:rsidRDefault="004264E6" w:rsidP="00B836FA">
            <w:pPr>
              <w:jc w:val="center"/>
              <w:rPr>
                <w:bCs/>
                <w:spacing w:val="-4"/>
              </w:rPr>
            </w:pPr>
            <w:r w:rsidRPr="00AD1A6D">
              <w:rPr>
                <w:bCs/>
                <w:spacing w:val="-4"/>
              </w:rPr>
              <w:t>Sub-contractor</w:t>
            </w:r>
          </w:p>
          <w:p w14:paraId="559F10BD" w14:textId="77777777" w:rsidR="00F75180" w:rsidRPr="00786295" w:rsidRDefault="00F75180" w:rsidP="00B836FA">
            <w:pPr>
              <w:jc w:val="center"/>
              <w:rPr>
                <w:bCs/>
                <w:spacing w:val="-4"/>
              </w:rPr>
            </w:pPr>
            <w:r w:rsidRPr="00786295">
              <w:rPr>
                <w:rFonts w:eastAsia="MS Mincho"/>
                <w:spacing w:val="-2"/>
              </w:rPr>
              <w:sym w:font="Wingdings" w:char="F0A8"/>
            </w:r>
          </w:p>
        </w:tc>
      </w:tr>
      <w:tr w:rsidR="00F75180" w:rsidRPr="007764E1" w14:paraId="157ADB6B" w14:textId="77777777" w:rsidTr="00B836FA">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2F983D6E" w14:textId="77777777" w:rsidR="00F75180" w:rsidRPr="00AD1A6D" w:rsidRDefault="004264E6" w:rsidP="00B836FA">
            <w:pPr>
              <w:spacing w:before="144"/>
              <w:ind w:left="72"/>
              <w:rPr>
                <w:bCs/>
                <w:spacing w:val="-11"/>
              </w:rPr>
            </w:pPr>
            <w:r w:rsidRPr="00AD1A6D">
              <w:rPr>
                <w:bCs/>
                <w:spacing w:val="-11"/>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7E7974E8" w14:textId="77777777" w:rsidR="00F75180" w:rsidRPr="00AD1A6D" w:rsidRDefault="00F75180" w:rsidP="00B836FA">
            <w:pPr>
              <w:ind w:left="72"/>
              <w:rPr>
                <w:bCs/>
                <w:i/>
                <w:iCs/>
                <w:spacing w:val="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1486E138" w14:textId="77777777" w:rsidR="00F75180" w:rsidRPr="00AD1A6D" w:rsidRDefault="004264E6" w:rsidP="00B836FA">
            <w:pPr>
              <w:ind w:left="47" w:right="101"/>
              <w:rPr>
                <w:bCs/>
                <w:i/>
                <w:iCs/>
                <w:spacing w:val="2"/>
              </w:rPr>
            </w:pPr>
            <w:r w:rsidRPr="00AD1A6D">
              <w:rPr>
                <w:bCs/>
                <w:spacing w:val="-2"/>
              </w:rPr>
              <w:t xml:space="preserve">US$ </w:t>
            </w:r>
          </w:p>
        </w:tc>
      </w:tr>
      <w:tr w:rsidR="00F75180" w:rsidRPr="007764E1" w14:paraId="385E8383" w14:textId="77777777" w:rsidTr="00B836FA">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25404295" w14:textId="77777777" w:rsidR="00F75180" w:rsidRPr="00AD1A6D" w:rsidRDefault="004264E6" w:rsidP="00B836FA">
            <w:pPr>
              <w:ind w:left="72"/>
              <w:rPr>
                <w:bCs/>
              </w:rPr>
            </w:pPr>
            <w:r w:rsidRPr="001D3770">
              <w:rPr>
                <w:bCs/>
              </w:rPr>
              <w:t>Quantity (Volume, number or rate of production, as applicable) performed under the contract per year or part of the year</w:t>
            </w:r>
          </w:p>
          <w:p w14:paraId="2D471623" w14:textId="77777777" w:rsidR="00F75180" w:rsidRPr="00AD1A6D" w:rsidRDefault="00F75180" w:rsidP="00B836FA">
            <w:pPr>
              <w:ind w:left="72"/>
              <w:rPr>
                <w:bCs/>
              </w:rPr>
            </w:pPr>
          </w:p>
        </w:tc>
        <w:tc>
          <w:tcPr>
            <w:tcW w:w="1805" w:type="dxa"/>
            <w:gridSpan w:val="2"/>
            <w:tcBorders>
              <w:top w:val="single" w:sz="2" w:space="0" w:color="auto"/>
              <w:left w:val="single" w:sz="2" w:space="0" w:color="auto"/>
              <w:bottom w:val="single" w:sz="2" w:space="0" w:color="auto"/>
              <w:right w:val="single" w:sz="2" w:space="0" w:color="auto"/>
            </w:tcBorders>
          </w:tcPr>
          <w:p w14:paraId="1B29058C" w14:textId="77777777" w:rsidR="00F75180" w:rsidRPr="001D3770" w:rsidRDefault="004264E6" w:rsidP="00B836FA">
            <w:pPr>
              <w:ind w:left="37"/>
              <w:jc w:val="center"/>
              <w:rPr>
                <w:bCs/>
                <w:iCs/>
                <w:spacing w:val="2"/>
              </w:rPr>
            </w:pPr>
            <w:r w:rsidRPr="001D3770">
              <w:rPr>
                <w:bCs/>
                <w:iCs/>
                <w:spacing w:val="2"/>
              </w:rPr>
              <w:t>Total quantity in the contract</w:t>
            </w:r>
          </w:p>
          <w:p w14:paraId="0FC6949E" w14:textId="77777777" w:rsidR="00F75180" w:rsidRPr="001D3770" w:rsidRDefault="004264E6" w:rsidP="00B836FA">
            <w:pPr>
              <w:ind w:left="37"/>
              <w:jc w:val="center"/>
              <w:rPr>
                <w:bCs/>
                <w:iCs/>
                <w:spacing w:val="2"/>
              </w:rPr>
            </w:pPr>
            <w:r w:rsidRPr="001D3770">
              <w:rPr>
                <w:bCs/>
                <w:iCs/>
                <w:spacing w:val="2"/>
              </w:rPr>
              <w:t>(i)</w:t>
            </w:r>
          </w:p>
        </w:tc>
        <w:tc>
          <w:tcPr>
            <w:tcW w:w="2370" w:type="dxa"/>
            <w:gridSpan w:val="2"/>
            <w:tcBorders>
              <w:top w:val="single" w:sz="2" w:space="0" w:color="auto"/>
              <w:left w:val="single" w:sz="2" w:space="0" w:color="auto"/>
              <w:bottom w:val="single" w:sz="2" w:space="0" w:color="auto"/>
              <w:right w:val="single" w:sz="2" w:space="0" w:color="auto"/>
            </w:tcBorders>
          </w:tcPr>
          <w:p w14:paraId="5040332F" w14:textId="77777777" w:rsidR="00F75180" w:rsidRPr="001D3770" w:rsidRDefault="004264E6" w:rsidP="00B836FA">
            <w:pPr>
              <w:jc w:val="center"/>
              <w:rPr>
                <w:bCs/>
                <w:iCs/>
                <w:spacing w:val="2"/>
              </w:rPr>
            </w:pPr>
            <w:r w:rsidRPr="001D3770">
              <w:rPr>
                <w:bCs/>
                <w:iCs/>
                <w:spacing w:val="2"/>
              </w:rPr>
              <w:t xml:space="preserve">Percentage </w:t>
            </w:r>
          </w:p>
          <w:p w14:paraId="49F87E58" w14:textId="77777777" w:rsidR="00F75180" w:rsidRPr="001D3770" w:rsidRDefault="004264E6" w:rsidP="00B836FA">
            <w:pPr>
              <w:jc w:val="center"/>
              <w:rPr>
                <w:bCs/>
                <w:iCs/>
                <w:spacing w:val="2"/>
              </w:rPr>
            </w:pPr>
            <w:r w:rsidRPr="001D3770">
              <w:rPr>
                <w:bCs/>
                <w:iCs/>
                <w:spacing w:val="2"/>
              </w:rPr>
              <w:t>participation</w:t>
            </w:r>
          </w:p>
          <w:p w14:paraId="5D13E1DD" w14:textId="77777777" w:rsidR="00F75180" w:rsidRPr="00AD1A6D" w:rsidRDefault="004264E6" w:rsidP="00B836FA">
            <w:pPr>
              <w:jc w:val="center"/>
              <w:rPr>
                <w:bCs/>
                <w:iCs/>
                <w:spacing w:val="2"/>
              </w:rPr>
            </w:pPr>
            <w:r w:rsidRPr="001D3770">
              <w:rPr>
                <w:bCs/>
                <w:iCs/>
                <w:spacing w:val="2"/>
              </w:rPr>
              <w:t>(ii)</w:t>
            </w:r>
          </w:p>
        </w:tc>
        <w:tc>
          <w:tcPr>
            <w:tcW w:w="1271" w:type="dxa"/>
            <w:tcBorders>
              <w:top w:val="single" w:sz="2" w:space="0" w:color="auto"/>
              <w:left w:val="single" w:sz="2" w:space="0" w:color="auto"/>
              <w:bottom w:val="single" w:sz="2" w:space="0" w:color="auto"/>
              <w:right w:val="single" w:sz="2" w:space="0" w:color="auto"/>
            </w:tcBorders>
          </w:tcPr>
          <w:p w14:paraId="5ECCCAB4" w14:textId="77777777" w:rsidR="00F75180" w:rsidRPr="00AD1A6D" w:rsidRDefault="004264E6" w:rsidP="00B836FA">
            <w:pPr>
              <w:ind w:left="32"/>
              <w:jc w:val="center"/>
              <w:rPr>
                <w:bCs/>
                <w:iCs/>
                <w:spacing w:val="2"/>
              </w:rPr>
            </w:pPr>
            <w:r w:rsidRPr="00AD1A6D">
              <w:rPr>
                <w:bCs/>
                <w:iCs/>
                <w:spacing w:val="2"/>
              </w:rPr>
              <w:t xml:space="preserve">Actual Quantity Performed </w:t>
            </w:r>
          </w:p>
          <w:p w14:paraId="7189390C" w14:textId="77777777" w:rsidR="00F75180" w:rsidRPr="00AD1A6D" w:rsidRDefault="004264E6" w:rsidP="00B836FA">
            <w:pPr>
              <w:ind w:left="32"/>
              <w:jc w:val="center"/>
              <w:rPr>
                <w:bCs/>
                <w:i/>
                <w:iCs/>
                <w:spacing w:val="2"/>
              </w:rPr>
            </w:pPr>
            <w:r w:rsidRPr="00AD1A6D">
              <w:rPr>
                <w:bCs/>
                <w:iCs/>
                <w:spacing w:val="2"/>
              </w:rPr>
              <w:t>(i) x (ii)</w:t>
            </w:r>
            <w:r w:rsidRPr="00AD1A6D">
              <w:rPr>
                <w:bCs/>
                <w:i/>
                <w:iCs/>
                <w:spacing w:val="2"/>
              </w:rPr>
              <w:t xml:space="preserve"> </w:t>
            </w:r>
          </w:p>
        </w:tc>
      </w:tr>
      <w:tr w:rsidR="00F75180" w:rsidRPr="007764E1" w14:paraId="74E34A40" w14:textId="77777777" w:rsidTr="00B836F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CE7FFB3" w14:textId="77777777" w:rsidR="00F75180" w:rsidRPr="00AD1A6D" w:rsidRDefault="004264E6" w:rsidP="00B836FA">
            <w:pPr>
              <w:ind w:left="72"/>
              <w:jc w:val="center"/>
              <w:rPr>
                <w:bCs/>
              </w:rPr>
            </w:pPr>
            <w:r w:rsidRPr="00AD1A6D">
              <w:rPr>
                <w:bCs/>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0B4937F8" w14:textId="77777777" w:rsidR="00F75180" w:rsidRPr="00AD1A6D" w:rsidRDefault="00F75180" w:rsidP="00B836FA">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12F4D294" w14:textId="77777777" w:rsidR="00F75180" w:rsidRPr="00AD1A6D" w:rsidRDefault="00F75180" w:rsidP="00B836FA">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553F350E" w14:textId="77777777" w:rsidR="00F75180" w:rsidRPr="00AD1A6D" w:rsidRDefault="00F75180" w:rsidP="00B836FA">
            <w:pPr>
              <w:ind w:left="32"/>
              <w:jc w:val="center"/>
              <w:rPr>
                <w:bCs/>
                <w:i/>
                <w:iCs/>
                <w:spacing w:val="2"/>
              </w:rPr>
            </w:pPr>
          </w:p>
        </w:tc>
      </w:tr>
      <w:tr w:rsidR="00F75180" w:rsidRPr="007764E1" w14:paraId="2CF4F589" w14:textId="77777777" w:rsidTr="00B836F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EA4763B" w14:textId="77777777" w:rsidR="00F75180" w:rsidRPr="001D3770" w:rsidRDefault="004264E6" w:rsidP="00B836FA">
            <w:pPr>
              <w:ind w:left="72"/>
              <w:jc w:val="center"/>
              <w:rPr>
                <w:bCs/>
              </w:rPr>
            </w:pPr>
            <w:r w:rsidRPr="001D3770">
              <w:rPr>
                <w:bCs/>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16588E60" w14:textId="77777777" w:rsidR="00F75180" w:rsidRPr="001D3770" w:rsidRDefault="00F75180" w:rsidP="00B836FA">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5E5AC3A7" w14:textId="77777777" w:rsidR="00F75180" w:rsidRPr="001D3770" w:rsidRDefault="00F75180" w:rsidP="00B836FA">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5B10C225" w14:textId="77777777" w:rsidR="00F75180" w:rsidRPr="001D3770" w:rsidRDefault="00F75180" w:rsidP="00B836FA">
            <w:pPr>
              <w:ind w:left="32"/>
              <w:jc w:val="center"/>
              <w:rPr>
                <w:bCs/>
                <w:i/>
                <w:iCs/>
                <w:spacing w:val="2"/>
              </w:rPr>
            </w:pPr>
          </w:p>
        </w:tc>
      </w:tr>
      <w:tr w:rsidR="00F75180" w:rsidRPr="007764E1" w14:paraId="599B29DF" w14:textId="77777777" w:rsidTr="00B836F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C7C586B" w14:textId="77777777" w:rsidR="00F75180" w:rsidRPr="001D3770" w:rsidRDefault="004264E6" w:rsidP="00B836FA">
            <w:pPr>
              <w:ind w:left="72"/>
              <w:jc w:val="center"/>
              <w:rPr>
                <w:bCs/>
              </w:rPr>
            </w:pPr>
            <w:r w:rsidRPr="001D3770">
              <w:rPr>
                <w:bCs/>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5958DDEE" w14:textId="77777777" w:rsidR="00F75180" w:rsidRPr="001D3770" w:rsidRDefault="00F75180" w:rsidP="00B836FA">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4146E43A" w14:textId="77777777" w:rsidR="00F75180" w:rsidRPr="001D3770" w:rsidRDefault="00F75180" w:rsidP="00B836FA">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57AE6D12" w14:textId="77777777" w:rsidR="00F75180" w:rsidRPr="001D3770" w:rsidRDefault="00F75180" w:rsidP="00B836FA">
            <w:pPr>
              <w:ind w:left="32"/>
              <w:jc w:val="center"/>
              <w:rPr>
                <w:bCs/>
                <w:i/>
                <w:iCs/>
                <w:spacing w:val="2"/>
              </w:rPr>
            </w:pPr>
          </w:p>
        </w:tc>
      </w:tr>
      <w:tr w:rsidR="00F75180" w:rsidRPr="007764E1" w14:paraId="42567A44" w14:textId="77777777" w:rsidTr="00B836F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30A24427" w14:textId="77777777" w:rsidR="00F75180" w:rsidRPr="001D3770" w:rsidRDefault="004264E6" w:rsidP="00B836FA">
            <w:pPr>
              <w:ind w:left="72"/>
              <w:jc w:val="center"/>
              <w:rPr>
                <w:bCs/>
              </w:rPr>
            </w:pPr>
            <w:r w:rsidRPr="001D3770">
              <w:rPr>
                <w:bCs/>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5C1D5479" w14:textId="77777777" w:rsidR="00F75180" w:rsidRPr="001D3770" w:rsidRDefault="00F75180" w:rsidP="00B836FA">
            <w:pPr>
              <w:ind w:left="37"/>
              <w:jc w:val="center"/>
              <w:rPr>
                <w:bCs/>
                <w:i/>
                <w:iCs/>
                <w:spacing w:val="2"/>
              </w:rPr>
            </w:pPr>
          </w:p>
        </w:tc>
        <w:tc>
          <w:tcPr>
            <w:tcW w:w="2370" w:type="dxa"/>
            <w:gridSpan w:val="2"/>
            <w:tcBorders>
              <w:top w:val="single" w:sz="2" w:space="0" w:color="auto"/>
              <w:left w:val="single" w:sz="2" w:space="0" w:color="auto"/>
              <w:bottom w:val="single" w:sz="4" w:space="0" w:color="auto"/>
              <w:right w:val="single" w:sz="2" w:space="0" w:color="auto"/>
            </w:tcBorders>
          </w:tcPr>
          <w:p w14:paraId="6C3E8AA9" w14:textId="77777777" w:rsidR="00F75180" w:rsidRPr="001D3770" w:rsidRDefault="00F75180" w:rsidP="00B836FA">
            <w:pPr>
              <w:jc w:val="center"/>
              <w:rPr>
                <w:bCs/>
                <w:i/>
                <w:iCs/>
                <w:spacing w:val="2"/>
              </w:rPr>
            </w:pPr>
          </w:p>
        </w:tc>
        <w:tc>
          <w:tcPr>
            <w:tcW w:w="1271" w:type="dxa"/>
            <w:tcBorders>
              <w:top w:val="single" w:sz="2" w:space="0" w:color="auto"/>
              <w:left w:val="single" w:sz="2" w:space="0" w:color="auto"/>
              <w:bottom w:val="single" w:sz="4" w:space="0" w:color="auto"/>
              <w:right w:val="single" w:sz="2" w:space="0" w:color="auto"/>
            </w:tcBorders>
          </w:tcPr>
          <w:p w14:paraId="365A5408" w14:textId="77777777" w:rsidR="00F75180" w:rsidRPr="001D3770" w:rsidRDefault="00F75180" w:rsidP="00B836FA">
            <w:pPr>
              <w:ind w:left="32"/>
              <w:jc w:val="center"/>
              <w:rPr>
                <w:bCs/>
                <w:i/>
                <w:iCs/>
                <w:spacing w:val="2"/>
              </w:rPr>
            </w:pPr>
          </w:p>
        </w:tc>
      </w:tr>
      <w:tr w:rsidR="00F75180" w:rsidRPr="007764E1" w14:paraId="26F24A81" w14:textId="77777777" w:rsidTr="00B836FA">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0A9D67DC" w14:textId="77777777" w:rsidR="00F75180" w:rsidRPr="001D3770" w:rsidRDefault="004264E6" w:rsidP="00B836FA">
            <w:pPr>
              <w:ind w:left="40"/>
              <w:rPr>
                <w:spacing w:val="-4"/>
              </w:rPr>
            </w:pPr>
            <w:r w:rsidRPr="001D3770">
              <w:rPr>
                <w:spacing w:val="-4"/>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53A61EA4" w14:textId="77777777" w:rsidR="00F75180" w:rsidRPr="001D3770" w:rsidRDefault="004264E6" w:rsidP="00B836FA">
            <w:pPr>
              <w:rPr>
                <w:i/>
                <w:iCs/>
                <w:spacing w:val="-4"/>
              </w:rPr>
            </w:pPr>
            <w:r w:rsidRPr="001D3770">
              <w:rPr>
                <w:i/>
                <w:iCs/>
                <w:spacing w:val="-4"/>
              </w:rPr>
              <w:t xml:space="preserve"> </w:t>
            </w:r>
          </w:p>
        </w:tc>
      </w:tr>
      <w:tr w:rsidR="00F75180" w:rsidRPr="007764E1" w14:paraId="1726A933" w14:textId="77777777" w:rsidTr="00B836FA">
        <w:trPr>
          <w:trHeight w:val="1507"/>
        </w:trPr>
        <w:tc>
          <w:tcPr>
            <w:tcW w:w="3835" w:type="dxa"/>
            <w:tcBorders>
              <w:top w:val="single" w:sz="2" w:space="0" w:color="auto"/>
              <w:left w:val="single" w:sz="2" w:space="0" w:color="auto"/>
              <w:bottom w:val="single" w:sz="2" w:space="0" w:color="auto"/>
              <w:right w:val="single" w:sz="2" w:space="0" w:color="auto"/>
            </w:tcBorders>
          </w:tcPr>
          <w:p w14:paraId="3820F0EF" w14:textId="77777777" w:rsidR="00F75180" w:rsidRPr="001D3770" w:rsidRDefault="004264E6" w:rsidP="00B836FA">
            <w:pPr>
              <w:ind w:left="40"/>
              <w:rPr>
                <w:spacing w:val="-4"/>
              </w:rPr>
            </w:pPr>
            <w:r w:rsidRPr="001D3770">
              <w:rPr>
                <w:spacing w:val="-4"/>
              </w:rPr>
              <w:lastRenderedPageBreak/>
              <w:t>Address:</w:t>
            </w:r>
          </w:p>
          <w:p w14:paraId="62C7D1E5" w14:textId="77777777" w:rsidR="00F75180" w:rsidRPr="001D3770" w:rsidRDefault="004264E6" w:rsidP="00B836FA">
            <w:pPr>
              <w:spacing w:before="252"/>
              <w:ind w:left="40"/>
              <w:rPr>
                <w:spacing w:val="-4"/>
              </w:rPr>
            </w:pPr>
            <w:r w:rsidRPr="001D3770">
              <w:rPr>
                <w:spacing w:val="-4"/>
              </w:rPr>
              <w:t>Telephone/fax number</w:t>
            </w:r>
          </w:p>
          <w:p w14:paraId="26CC2C90" w14:textId="77777777" w:rsidR="00F75180" w:rsidRPr="001D3770" w:rsidRDefault="004264E6" w:rsidP="00B836FA">
            <w:pPr>
              <w:spacing w:before="504" w:after="252"/>
              <w:ind w:left="40"/>
              <w:rPr>
                <w:spacing w:val="-4"/>
              </w:rPr>
            </w:pPr>
            <w:r w:rsidRPr="001D3770">
              <w:rPr>
                <w:spacing w:val="-4"/>
              </w:rPr>
              <w:t>E-mail:</w:t>
            </w:r>
          </w:p>
        </w:tc>
        <w:tc>
          <w:tcPr>
            <w:tcW w:w="5457" w:type="dxa"/>
            <w:gridSpan w:val="6"/>
            <w:tcBorders>
              <w:top w:val="single" w:sz="2" w:space="0" w:color="auto"/>
              <w:left w:val="single" w:sz="2" w:space="0" w:color="auto"/>
              <w:bottom w:val="single" w:sz="2" w:space="0" w:color="auto"/>
              <w:right w:val="single" w:sz="2" w:space="0" w:color="auto"/>
            </w:tcBorders>
          </w:tcPr>
          <w:p w14:paraId="01D65926" w14:textId="77777777" w:rsidR="00F75180" w:rsidRPr="001D3770" w:rsidRDefault="00F75180" w:rsidP="00B836FA">
            <w:pPr>
              <w:spacing w:before="252" w:after="252"/>
              <w:rPr>
                <w:i/>
                <w:iCs/>
                <w:spacing w:val="-4"/>
              </w:rPr>
            </w:pPr>
          </w:p>
        </w:tc>
      </w:tr>
    </w:tbl>
    <w:p w14:paraId="4135CB51" w14:textId="77777777" w:rsidR="00F75180" w:rsidRPr="007764E1" w:rsidRDefault="00F75180" w:rsidP="00F75180">
      <w:pPr>
        <w:pStyle w:val="Style11"/>
        <w:tabs>
          <w:tab w:val="left" w:pos="720"/>
        </w:tabs>
        <w:spacing w:after="72" w:line="240" w:lineRule="auto"/>
        <w:ind w:right="144" w:firstLine="72"/>
        <w:rPr>
          <w:bCs/>
          <w:i/>
          <w:iCs/>
          <w:spacing w:val="-2"/>
        </w:rPr>
      </w:pPr>
    </w:p>
    <w:p w14:paraId="47C5BF56" w14:textId="77777777" w:rsidR="00F75180" w:rsidRPr="007764E1" w:rsidRDefault="004264E6" w:rsidP="00F75180">
      <w:r w:rsidRPr="001D3770">
        <w:br w:type="page"/>
      </w:r>
    </w:p>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F75180" w:rsidRPr="007764E1" w14:paraId="1B63E13F" w14:textId="77777777" w:rsidTr="00B836FA">
        <w:trPr>
          <w:trHeight w:hRule="exact" w:val="801"/>
        </w:trPr>
        <w:tc>
          <w:tcPr>
            <w:tcW w:w="3835" w:type="dxa"/>
            <w:tcBorders>
              <w:top w:val="single" w:sz="2" w:space="0" w:color="auto"/>
              <w:left w:val="single" w:sz="2" w:space="0" w:color="auto"/>
              <w:bottom w:val="single" w:sz="2" w:space="0" w:color="auto"/>
              <w:right w:val="single" w:sz="2" w:space="0" w:color="auto"/>
            </w:tcBorders>
          </w:tcPr>
          <w:p w14:paraId="084A2914" w14:textId="77777777" w:rsidR="00F75180" w:rsidRPr="001D3770" w:rsidRDefault="00F75180" w:rsidP="00B836FA"/>
        </w:tc>
        <w:tc>
          <w:tcPr>
            <w:tcW w:w="5455" w:type="dxa"/>
            <w:tcBorders>
              <w:top w:val="single" w:sz="2" w:space="0" w:color="auto"/>
              <w:left w:val="single" w:sz="2" w:space="0" w:color="auto"/>
              <w:bottom w:val="single" w:sz="2" w:space="0" w:color="auto"/>
              <w:right w:val="single" w:sz="2" w:space="0" w:color="auto"/>
            </w:tcBorders>
          </w:tcPr>
          <w:p w14:paraId="201687C9" w14:textId="77777777" w:rsidR="00F75180" w:rsidRPr="007764E1" w:rsidRDefault="004264E6" w:rsidP="00B836FA">
            <w:pPr>
              <w:spacing w:before="252"/>
              <w:ind w:right="20"/>
              <w:jc w:val="center"/>
              <w:rPr>
                <w:b/>
                <w:bCs/>
                <w:spacing w:val="4"/>
                <w:sz w:val="26"/>
                <w:szCs w:val="26"/>
              </w:rPr>
            </w:pPr>
            <w:r w:rsidRPr="001D3770">
              <w:rPr>
                <w:b/>
                <w:bCs/>
                <w:spacing w:val="4"/>
                <w:sz w:val="26"/>
                <w:szCs w:val="26"/>
              </w:rPr>
              <w:t>Information</w:t>
            </w:r>
          </w:p>
        </w:tc>
      </w:tr>
      <w:tr w:rsidR="00F75180" w:rsidRPr="007764E1" w14:paraId="0CC07139" w14:textId="77777777" w:rsidTr="00B836FA">
        <w:trPr>
          <w:trHeight w:hRule="exact" w:val="403"/>
        </w:trPr>
        <w:tc>
          <w:tcPr>
            <w:tcW w:w="3835" w:type="dxa"/>
            <w:tcBorders>
              <w:top w:val="single" w:sz="2" w:space="0" w:color="auto"/>
              <w:left w:val="single" w:sz="2" w:space="0" w:color="auto"/>
              <w:bottom w:val="single" w:sz="2" w:space="0" w:color="auto"/>
              <w:right w:val="single" w:sz="2" w:space="0" w:color="auto"/>
            </w:tcBorders>
          </w:tcPr>
          <w:p w14:paraId="61C4DC57" w14:textId="77777777" w:rsidR="00F75180" w:rsidRPr="001D3770" w:rsidRDefault="004264E6" w:rsidP="00B836FA">
            <w:pPr>
              <w:ind w:left="40"/>
              <w:rPr>
                <w:spacing w:val="-4"/>
              </w:rPr>
            </w:pPr>
            <w:r w:rsidRPr="001D3770">
              <w:rPr>
                <w:spacing w:val="-4"/>
              </w:rPr>
              <w:t>Employer’s Name:</w:t>
            </w:r>
          </w:p>
        </w:tc>
        <w:tc>
          <w:tcPr>
            <w:tcW w:w="5455" w:type="dxa"/>
            <w:tcBorders>
              <w:top w:val="single" w:sz="2" w:space="0" w:color="auto"/>
              <w:left w:val="single" w:sz="2" w:space="0" w:color="auto"/>
              <w:bottom w:val="single" w:sz="2" w:space="0" w:color="auto"/>
              <w:right w:val="single" w:sz="2" w:space="0" w:color="auto"/>
            </w:tcBorders>
          </w:tcPr>
          <w:p w14:paraId="5845E71F" w14:textId="77777777" w:rsidR="00F75180" w:rsidRPr="001D3770" w:rsidRDefault="004264E6" w:rsidP="00B836FA">
            <w:pPr>
              <w:rPr>
                <w:i/>
                <w:iCs/>
                <w:spacing w:val="-4"/>
              </w:rPr>
            </w:pPr>
            <w:r w:rsidRPr="001D3770">
              <w:rPr>
                <w:i/>
                <w:iCs/>
                <w:spacing w:val="-4"/>
              </w:rPr>
              <w:t xml:space="preserve"> </w:t>
            </w:r>
          </w:p>
        </w:tc>
      </w:tr>
      <w:tr w:rsidR="00F75180" w:rsidRPr="007764E1" w14:paraId="5B94636F" w14:textId="77777777" w:rsidTr="00B836FA">
        <w:trPr>
          <w:trHeight w:hRule="exact" w:val="2050"/>
        </w:trPr>
        <w:tc>
          <w:tcPr>
            <w:tcW w:w="3835" w:type="dxa"/>
            <w:tcBorders>
              <w:top w:val="single" w:sz="2" w:space="0" w:color="auto"/>
              <w:left w:val="single" w:sz="2" w:space="0" w:color="auto"/>
              <w:bottom w:val="single" w:sz="2" w:space="0" w:color="auto"/>
              <w:right w:val="single" w:sz="2" w:space="0" w:color="auto"/>
            </w:tcBorders>
          </w:tcPr>
          <w:p w14:paraId="4DC44CD5" w14:textId="77777777" w:rsidR="00F75180" w:rsidRPr="001D3770" w:rsidRDefault="004264E6" w:rsidP="00B836FA">
            <w:pPr>
              <w:ind w:left="40"/>
              <w:rPr>
                <w:spacing w:val="-4"/>
              </w:rPr>
            </w:pPr>
            <w:r w:rsidRPr="001D3770">
              <w:rPr>
                <w:spacing w:val="-4"/>
              </w:rPr>
              <w:t>Address:</w:t>
            </w:r>
          </w:p>
          <w:p w14:paraId="7EC458E6" w14:textId="77777777" w:rsidR="00F75180" w:rsidRPr="001D3770" w:rsidRDefault="004264E6" w:rsidP="00B836FA">
            <w:pPr>
              <w:spacing w:before="252"/>
              <w:ind w:left="40"/>
              <w:rPr>
                <w:spacing w:val="-4"/>
              </w:rPr>
            </w:pPr>
            <w:r w:rsidRPr="001D3770">
              <w:rPr>
                <w:spacing w:val="-4"/>
              </w:rPr>
              <w:t>Telephone/fax number</w:t>
            </w:r>
          </w:p>
          <w:p w14:paraId="4D93615F" w14:textId="77777777" w:rsidR="00F75180" w:rsidRPr="001D3770" w:rsidRDefault="004264E6" w:rsidP="00B836FA">
            <w:pPr>
              <w:spacing w:before="504" w:after="252"/>
              <w:ind w:left="40"/>
              <w:rPr>
                <w:spacing w:val="-4"/>
              </w:rPr>
            </w:pPr>
            <w:r w:rsidRPr="001D3770">
              <w:rPr>
                <w:spacing w:val="-4"/>
              </w:rPr>
              <w:t>E-mail:</w:t>
            </w:r>
          </w:p>
        </w:tc>
        <w:tc>
          <w:tcPr>
            <w:tcW w:w="5455" w:type="dxa"/>
            <w:tcBorders>
              <w:top w:val="single" w:sz="2" w:space="0" w:color="auto"/>
              <w:left w:val="single" w:sz="2" w:space="0" w:color="auto"/>
              <w:bottom w:val="single" w:sz="2" w:space="0" w:color="auto"/>
              <w:right w:val="single" w:sz="2" w:space="0" w:color="auto"/>
            </w:tcBorders>
          </w:tcPr>
          <w:p w14:paraId="2A0B500E" w14:textId="77777777" w:rsidR="00F75180" w:rsidRPr="001D3770" w:rsidRDefault="00F75180" w:rsidP="00B836FA">
            <w:pPr>
              <w:rPr>
                <w:i/>
                <w:iCs/>
                <w:spacing w:val="-4"/>
              </w:rPr>
            </w:pPr>
          </w:p>
          <w:p w14:paraId="0F0AFB10" w14:textId="77777777" w:rsidR="00F75180" w:rsidRPr="001D3770" w:rsidRDefault="00F75180" w:rsidP="00B836FA">
            <w:pPr>
              <w:spacing w:before="252"/>
              <w:rPr>
                <w:i/>
                <w:iCs/>
                <w:spacing w:val="-4"/>
              </w:rPr>
            </w:pPr>
          </w:p>
          <w:p w14:paraId="334E3D5A" w14:textId="77777777" w:rsidR="00F75180" w:rsidRPr="001D3770" w:rsidRDefault="00F75180" w:rsidP="00B836FA">
            <w:pPr>
              <w:spacing w:before="252" w:after="252"/>
              <w:rPr>
                <w:i/>
                <w:iCs/>
                <w:spacing w:val="-4"/>
              </w:rPr>
            </w:pPr>
          </w:p>
        </w:tc>
      </w:tr>
    </w:tbl>
    <w:p w14:paraId="66B78CF0" w14:textId="77777777" w:rsidR="00F75180" w:rsidRPr="007764E1" w:rsidRDefault="00F75180" w:rsidP="00F75180">
      <w:pPr>
        <w:spacing w:after="200"/>
        <w:jc w:val="center"/>
      </w:pPr>
    </w:p>
    <w:p w14:paraId="2AA6B771" w14:textId="77777777" w:rsidR="00F75180" w:rsidRPr="007764E1" w:rsidRDefault="004264E6" w:rsidP="00F75180">
      <w:pPr>
        <w:pStyle w:val="StyleP3Header1-ClausesAfter12pt"/>
        <w:spacing w:after="120"/>
        <w:rPr>
          <w:spacing w:val="-4"/>
        </w:rPr>
      </w:pPr>
      <w:r w:rsidRPr="001D3770">
        <w:rPr>
          <w:spacing w:val="-4"/>
        </w:rPr>
        <w:t xml:space="preserve">2. Activity No. Two </w:t>
      </w:r>
    </w:p>
    <w:p w14:paraId="58D8453D" w14:textId="77777777" w:rsidR="00F75180" w:rsidRPr="007764E1" w:rsidRDefault="004264E6" w:rsidP="00F75180">
      <w:pPr>
        <w:pStyle w:val="StyleP3Header1-ClausesAfter12pt"/>
        <w:spacing w:after="120"/>
        <w:rPr>
          <w:spacing w:val="-4"/>
        </w:rPr>
      </w:pPr>
      <w:r w:rsidRPr="001D3770">
        <w:rPr>
          <w:spacing w:val="-4"/>
        </w:rPr>
        <w:t>3. …………………</w:t>
      </w:r>
    </w:p>
    <w:p w14:paraId="7BE5112B" w14:textId="77777777" w:rsidR="00F75180" w:rsidRPr="007764E1" w:rsidRDefault="00F75180" w:rsidP="00F75180">
      <w:pPr>
        <w:pStyle w:val="StyleP3Header1-ClausesAfter12pt"/>
        <w:spacing w:after="120"/>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F75180" w:rsidRPr="007764E1" w14:paraId="72067C59" w14:textId="77777777" w:rsidTr="00B836FA">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1DD0A0EC" w14:textId="77777777" w:rsidR="00F75180" w:rsidRPr="001D3770" w:rsidRDefault="00F75180" w:rsidP="00B836FA"/>
        </w:tc>
        <w:tc>
          <w:tcPr>
            <w:tcW w:w="5400" w:type="dxa"/>
            <w:tcBorders>
              <w:top w:val="single" w:sz="2" w:space="0" w:color="auto"/>
              <w:left w:val="single" w:sz="2" w:space="0" w:color="auto"/>
              <w:bottom w:val="single" w:sz="2" w:space="0" w:color="auto"/>
              <w:right w:val="single" w:sz="2" w:space="0" w:color="auto"/>
            </w:tcBorders>
          </w:tcPr>
          <w:p w14:paraId="67BA52C7" w14:textId="77777777" w:rsidR="00F75180" w:rsidRPr="007764E1" w:rsidRDefault="004264E6" w:rsidP="00B836FA">
            <w:pPr>
              <w:spacing w:before="252"/>
              <w:jc w:val="center"/>
              <w:rPr>
                <w:b/>
                <w:bCs/>
                <w:spacing w:val="4"/>
                <w:sz w:val="26"/>
                <w:szCs w:val="26"/>
              </w:rPr>
            </w:pPr>
            <w:r w:rsidRPr="001D3770">
              <w:rPr>
                <w:b/>
                <w:bCs/>
                <w:spacing w:val="4"/>
                <w:sz w:val="26"/>
                <w:szCs w:val="26"/>
              </w:rPr>
              <w:t>Information</w:t>
            </w:r>
          </w:p>
        </w:tc>
      </w:tr>
      <w:tr w:rsidR="00F75180" w:rsidRPr="007764E1" w14:paraId="245EFB0B" w14:textId="77777777" w:rsidTr="00B836FA">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7DDD5D49" w14:textId="77777777" w:rsidR="00F75180" w:rsidRPr="001D3770" w:rsidRDefault="004264E6" w:rsidP="00B836FA">
            <w:pPr>
              <w:ind w:left="40"/>
              <w:rPr>
                <w:spacing w:val="-4"/>
              </w:rPr>
            </w:pPr>
            <w:r w:rsidRPr="001D3770">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3050BC92" w14:textId="77777777" w:rsidR="00F75180" w:rsidRPr="001D3770" w:rsidRDefault="00F75180" w:rsidP="00B836FA">
            <w:pPr>
              <w:ind w:left="40"/>
              <w:rPr>
                <w:spacing w:val="-4"/>
              </w:rPr>
            </w:pPr>
          </w:p>
        </w:tc>
      </w:tr>
      <w:tr w:rsidR="00F75180" w:rsidRPr="007764E1" w14:paraId="5B0B66F5" w14:textId="77777777" w:rsidTr="00B836FA">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6AD18BD7" w14:textId="77777777" w:rsidR="00F75180" w:rsidRPr="001D3770" w:rsidRDefault="00F75180" w:rsidP="00B836FA"/>
        </w:tc>
        <w:tc>
          <w:tcPr>
            <w:tcW w:w="5400" w:type="dxa"/>
            <w:tcBorders>
              <w:top w:val="single" w:sz="2" w:space="0" w:color="auto"/>
              <w:left w:val="single" w:sz="2" w:space="0" w:color="auto"/>
              <w:bottom w:val="single" w:sz="2" w:space="0" w:color="auto"/>
              <w:right w:val="single" w:sz="2" w:space="0" w:color="auto"/>
            </w:tcBorders>
          </w:tcPr>
          <w:p w14:paraId="03EEB5D0" w14:textId="77777777" w:rsidR="00F75180" w:rsidRPr="001D3770" w:rsidRDefault="00F75180" w:rsidP="00B836FA">
            <w:pPr>
              <w:rPr>
                <w:i/>
                <w:iCs/>
                <w:spacing w:val="-4"/>
              </w:rPr>
            </w:pPr>
          </w:p>
          <w:p w14:paraId="77C1A608" w14:textId="77777777" w:rsidR="00F75180" w:rsidRPr="001D3770" w:rsidRDefault="00F75180" w:rsidP="00B836FA">
            <w:pPr>
              <w:rPr>
                <w:i/>
                <w:iCs/>
                <w:spacing w:val="-4"/>
              </w:rPr>
            </w:pPr>
          </w:p>
        </w:tc>
      </w:tr>
      <w:tr w:rsidR="00F75180" w:rsidRPr="007764E1" w14:paraId="31DC1E2A" w14:textId="77777777" w:rsidTr="00B836FA">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F79AE20" w14:textId="77777777" w:rsidR="00F75180" w:rsidRPr="001D3770" w:rsidRDefault="00F75180" w:rsidP="00B836FA"/>
        </w:tc>
        <w:tc>
          <w:tcPr>
            <w:tcW w:w="5400" w:type="dxa"/>
            <w:tcBorders>
              <w:top w:val="single" w:sz="2" w:space="0" w:color="auto"/>
              <w:left w:val="single" w:sz="2" w:space="0" w:color="auto"/>
              <w:bottom w:val="single" w:sz="2" w:space="0" w:color="auto"/>
              <w:right w:val="single" w:sz="2" w:space="0" w:color="auto"/>
            </w:tcBorders>
          </w:tcPr>
          <w:p w14:paraId="5A19FBC2" w14:textId="77777777" w:rsidR="00F75180" w:rsidRPr="001D3770" w:rsidRDefault="00F75180" w:rsidP="00B836FA"/>
        </w:tc>
      </w:tr>
      <w:tr w:rsidR="00F75180" w:rsidRPr="007764E1" w14:paraId="11E7F3E4" w14:textId="77777777" w:rsidTr="00B836FA">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647DFF2E" w14:textId="77777777" w:rsidR="00F75180" w:rsidRPr="001D3770" w:rsidRDefault="00F75180" w:rsidP="00B836FA"/>
        </w:tc>
        <w:tc>
          <w:tcPr>
            <w:tcW w:w="5400" w:type="dxa"/>
            <w:tcBorders>
              <w:top w:val="single" w:sz="2" w:space="0" w:color="auto"/>
              <w:left w:val="single" w:sz="2" w:space="0" w:color="auto"/>
              <w:bottom w:val="single" w:sz="2" w:space="0" w:color="auto"/>
              <w:right w:val="single" w:sz="2" w:space="0" w:color="auto"/>
            </w:tcBorders>
          </w:tcPr>
          <w:p w14:paraId="50B38451" w14:textId="77777777" w:rsidR="00F75180" w:rsidRPr="001D3770" w:rsidRDefault="00F75180" w:rsidP="00B836FA"/>
        </w:tc>
      </w:tr>
      <w:tr w:rsidR="00F75180" w:rsidRPr="007764E1" w14:paraId="62AD0906" w14:textId="77777777" w:rsidTr="00B836FA">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A842ADA" w14:textId="77777777" w:rsidR="00F75180" w:rsidRPr="001D3770" w:rsidRDefault="00F75180" w:rsidP="00B836FA"/>
        </w:tc>
        <w:tc>
          <w:tcPr>
            <w:tcW w:w="5400" w:type="dxa"/>
            <w:tcBorders>
              <w:top w:val="single" w:sz="2" w:space="0" w:color="auto"/>
              <w:left w:val="single" w:sz="2" w:space="0" w:color="auto"/>
              <w:bottom w:val="single" w:sz="2" w:space="0" w:color="auto"/>
              <w:right w:val="single" w:sz="2" w:space="0" w:color="auto"/>
            </w:tcBorders>
          </w:tcPr>
          <w:p w14:paraId="0B6CA971" w14:textId="77777777" w:rsidR="00F75180" w:rsidRPr="001D3770" w:rsidRDefault="00F75180" w:rsidP="00B836FA"/>
        </w:tc>
      </w:tr>
      <w:tr w:rsidR="00F75180" w:rsidRPr="007764E1" w14:paraId="3BAB1D4B" w14:textId="77777777" w:rsidTr="00B836FA">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23401521" w14:textId="77777777" w:rsidR="00F75180" w:rsidRPr="001D3770" w:rsidRDefault="00F75180" w:rsidP="00B836FA"/>
        </w:tc>
        <w:tc>
          <w:tcPr>
            <w:tcW w:w="5400" w:type="dxa"/>
            <w:tcBorders>
              <w:top w:val="single" w:sz="2" w:space="0" w:color="auto"/>
              <w:left w:val="single" w:sz="2" w:space="0" w:color="auto"/>
              <w:bottom w:val="single" w:sz="2" w:space="0" w:color="auto"/>
              <w:right w:val="single" w:sz="2" w:space="0" w:color="auto"/>
            </w:tcBorders>
          </w:tcPr>
          <w:p w14:paraId="6C7766AE" w14:textId="77777777" w:rsidR="00F75180" w:rsidRPr="001D3770" w:rsidRDefault="00F75180" w:rsidP="00B836FA"/>
        </w:tc>
      </w:tr>
    </w:tbl>
    <w:p w14:paraId="2E8F984B" w14:textId="77777777" w:rsidR="00F75180" w:rsidRPr="007764E1" w:rsidRDefault="00F75180" w:rsidP="00F75180">
      <w:pPr>
        <w:spacing w:after="468" w:line="576" w:lineRule="exact"/>
        <w:jc w:val="center"/>
        <w:rPr>
          <w:b/>
          <w:bCs/>
          <w:spacing w:val="6"/>
          <w:sz w:val="46"/>
          <w:szCs w:val="46"/>
        </w:rPr>
        <w:sectPr w:rsidR="00F75180" w:rsidRPr="007764E1" w:rsidSect="00062FBD">
          <w:headerReference w:type="even" r:id="rId35"/>
          <w:headerReference w:type="default" r:id="rId36"/>
          <w:type w:val="oddPage"/>
          <w:pgSz w:w="12240" w:h="15840"/>
          <w:pgMar w:top="1440" w:right="1892" w:bottom="1440" w:left="1440" w:header="720" w:footer="720" w:gutter="0"/>
          <w:cols w:space="720"/>
          <w:noEndnote/>
          <w:titlePg/>
          <w:docGrid w:linePitch="326"/>
        </w:sectPr>
      </w:pPr>
    </w:p>
    <w:p w14:paraId="55D24B1D" w14:textId="77777777" w:rsidR="00F75180" w:rsidRPr="007764E1" w:rsidRDefault="004264E6" w:rsidP="00F75180">
      <w:pPr>
        <w:pStyle w:val="Subtitle"/>
        <w:ind w:left="180" w:right="288"/>
        <w:rPr>
          <w:rFonts w:cs="Arial"/>
        </w:rPr>
      </w:pPr>
      <w:bookmarkStart w:id="449" w:name="_Toc365025674"/>
      <w:r w:rsidRPr="001D3770">
        <w:rPr>
          <w:rFonts w:cs="Arial"/>
        </w:rPr>
        <w:lastRenderedPageBreak/>
        <w:t xml:space="preserve">Section V - </w:t>
      </w:r>
      <w:r w:rsidRPr="001D3770">
        <w:t>Eligible Countries</w:t>
      </w:r>
      <w:bookmarkEnd w:id="449"/>
    </w:p>
    <w:p w14:paraId="7F987784" w14:textId="77777777" w:rsidR="00F75180" w:rsidRPr="007764E1" w:rsidRDefault="00F75180" w:rsidP="00F75180">
      <w:pPr>
        <w:pStyle w:val="Heading5"/>
        <w:jc w:val="center"/>
        <w:rPr>
          <w:rFonts w:ascii="Arial" w:hAnsi="Arial"/>
          <w:b w:val="0"/>
          <w:bCs w:val="0"/>
          <w:sz w:val="20"/>
        </w:rPr>
      </w:pPr>
    </w:p>
    <w:p w14:paraId="172DF6F2" w14:textId="77777777" w:rsidR="00F75180" w:rsidRPr="007764E1" w:rsidRDefault="00F75180" w:rsidP="00F75180">
      <w:pPr>
        <w:pStyle w:val="Heading5"/>
        <w:jc w:val="center"/>
        <w:rPr>
          <w:rFonts w:ascii="Arial" w:hAnsi="Arial"/>
          <w:b w:val="0"/>
          <w:bCs w:val="0"/>
          <w:sz w:val="20"/>
        </w:rPr>
      </w:pPr>
    </w:p>
    <w:p w14:paraId="59675C48" w14:textId="77777777" w:rsidR="00F75180" w:rsidRPr="007764E1" w:rsidRDefault="004264E6" w:rsidP="00F75180">
      <w:pPr>
        <w:jc w:val="center"/>
        <w:rPr>
          <w:b/>
        </w:rPr>
      </w:pPr>
      <w:bookmarkStart w:id="450" w:name="_Toc78357427"/>
      <w:r w:rsidRPr="001D3770">
        <w:rPr>
          <w:b/>
        </w:rPr>
        <w:t xml:space="preserve">Eligibility for the Provision of Goods, Works and Services in </w:t>
      </w:r>
      <w:r w:rsidR="001D3770">
        <w:rPr>
          <w:b/>
        </w:rPr>
        <w:t>World Bank</w:t>
      </w:r>
      <w:r w:rsidRPr="001D3770">
        <w:rPr>
          <w:b/>
        </w:rPr>
        <w:t>-financed Procurement</w:t>
      </w:r>
    </w:p>
    <w:p w14:paraId="6D4C2319" w14:textId="77777777" w:rsidR="00F75180" w:rsidRPr="007764E1" w:rsidRDefault="00F75180" w:rsidP="00F75180">
      <w:pPr>
        <w:jc w:val="center"/>
      </w:pPr>
    </w:p>
    <w:p w14:paraId="1CEB7A55" w14:textId="77777777" w:rsidR="00F75180" w:rsidRPr="007764E1" w:rsidRDefault="00F75180" w:rsidP="00F75180">
      <w:pPr>
        <w:jc w:val="center"/>
      </w:pPr>
    </w:p>
    <w:p w14:paraId="10C0D949" w14:textId="77777777" w:rsidR="00F75180" w:rsidRPr="007764E1" w:rsidRDefault="004264E6" w:rsidP="00F75180">
      <w:r w:rsidRPr="001D3770">
        <w:tab/>
      </w:r>
    </w:p>
    <w:p w14:paraId="515C8728" w14:textId="27D2700E" w:rsidR="00F75180" w:rsidRPr="007764E1" w:rsidRDefault="004264E6" w:rsidP="00F75180">
      <w:pPr>
        <w:pStyle w:val="BodyTextIndent2"/>
        <w:tabs>
          <w:tab w:val="clear" w:pos="720"/>
        </w:tabs>
        <w:ind w:left="0" w:firstLine="0"/>
        <w:jc w:val="both"/>
        <w:rPr>
          <w:rFonts w:ascii="Times New Roman" w:hAnsi="Times New Roman"/>
          <w:sz w:val="24"/>
          <w:szCs w:val="24"/>
        </w:rPr>
      </w:pPr>
      <w:r>
        <w:rPr>
          <w:rFonts w:ascii="Times New Roman" w:hAnsi="Times New Roman"/>
          <w:sz w:val="24"/>
          <w:szCs w:val="24"/>
        </w:rPr>
        <w:t>1. In reference to ITB 4.7, and 5.1, for the information of the Bidders, at the present time firms, goods and services from the following countries are excluded from this bidding process:</w:t>
      </w:r>
      <w:r w:rsidR="00904327">
        <w:rPr>
          <w:rFonts w:ascii="Times New Roman" w:hAnsi="Times New Roman"/>
          <w:sz w:val="24"/>
          <w:szCs w:val="24"/>
        </w:rPr>
        <w:t xml:space="preserve"> None</w:t>
      </w:r>
    </w:p>
    <w:p w14:paraId="65B9E7DD" w14:textId="77777777" w:rsidR="00F75180" w:rsidRPr="007764E1" w:rsidRDefault="00F75180" w:rsidP="00F75180">
      <w:pPr>
        <w:pStyle w:val="BodyTextIndent"/>
        <w:ind w:left="1440" w:hanging="720"/>
        <w:rPr>
          <w:rFonts w:ascii="Times New Roman" w:hAnsi="Times New Roman" w:cs="Times New Roman"/>
          <w:sz w:val="24"/>
        </w:rPr>
      </w:pPr>
    </w:p>
    <w:bookmarkEnd w:id="450"/>
    <w:p w14:paraId="2800FD6D" w14:textId="77777777" w:rsidR="00F75180" w:rsidRPr="007764E1" w:rsidRDefault="00F75180" w:rsidP="00F75180"/>
    <w:p w14:paraId="490706E7" w14:textId="77777777" w:rsidR="000239D0" w:rsidRPr="007764E1" w:rsidRDefault="004264E6" w:rsidP="001D3770">
      <w:pPr>
        <w:tabs>
          <w:tab w:val="left" w:pos="1440"/>
        </w:tabs>
        <w:jc w:val="both"/>
        <w:rPr>
          <w:i/>
          <w:iCs/>
          <w:spacing w:val="-4"/>
        </w:rPr>
      </w:pPr>
      <w:r w:rsidRPr="001D3770">
        <w:rPr>
          <w:spacing w:val="-2"/>
        </w:rPr>
        <w:t>Under ITB 4.7(a) and 5.1:</w:t>
      </w:r>
      <w:r w:rsidRPr="001D3770">
        <w:rPr>
          <w:i/>
          <w:iCs/>
          <w:spacing w:val="-4"/>
        </w:rPr>
        <w:t xml:space="preserve"> </w:t>
      </w:r>
      <w:r w:rsidRPr="001D3770">
        <w:rPr>
          <w:bCs/>
        </w:rPr>
        <w:t>as a matter of law or official regulation, the Federal Republic of Somalia prohibits commercial relations with that country, provided that the Federal Republic is satisfied that such exclusion does not preclude effective competition for the provision of supplies or related services required;</w:t>
      </w:r>
    </w:p>
    <w:p w14:paraId="2DA0B09F" w14:textId="77777777" w:rsidR="000239D0" w:rsidRPr="007764E1" w:rsidRDefault="000239D0" w:rsidP="000239D0">
      <w:pPr>
        <w:tabs>
          <w:tab w:val="left" w:pos="1440"/>
        </w:tabs>
        <w:ind w:left="720"/>
        <w:rPr>
          <w:i/>
          <w:iCs/>
          <w:spacing w:val="-4"/>
        </w:rPr>
      </w:pPr>
    </w:p>
    <w:p w14:paraId="08A4A266" w14:textId="77777777" w:rsidR="000239D0" w:rsidRPr="007764E1" w:rsidRDefault="000239D0" w:rsidP="000239D0">
      <w:pPr>
        <w:tabs>
          <w:tab w:val="left" w:pos="1440"/>
        </w:tabs>
        <w:ind w:left="720"/>
        <w:rPr>
          <w:i/>
          <w:iCs/>
          <w:spacing w:val="-4"/>
        </w:rPr>
      </w:pPr>
    </w:p>
    <w:p w14:paraId="2EF6E657" w14:textId="77777777" w:rsidR="000239D0" w:rsidRPr="007764E1" w:rsidRDefault="004264E6" w:rsidP="001D3770">
      <w:pPr>
        <w:jc w:val="both"/>
        <w:rPr>
          <w:i/>
          <w:iCs/>
          <w:spacing w:val="-4"/>
        </w:rPr>
      </w:pPr>
      <w:r w:rsidRPr="001D3770">
        <w:rPr>
          <w:spacing w:val="-7"/>
        </w:rPr>
        <w:t xml:space="preserve">Under ITB 4.7(b) and 5.1: </w:t>
      </w:r>
      <w:r w:rsidRPr="001D3770">
        <w:rPr>
          <w:bCs/>
        </w:rPr>
        <w:t xml:space="preserve">by an act of compliance with a decision of the United Nations Security Council taken under Chapter VII of the Charter of the United Nations, the Federal Republic of Somalia prohibits any import of good from that country or any payments to persons or entities in that country. </w:t>
      </w:r>
    </w:p>
    <w:p w14:paraId="50EF75CA" w14:textId="77777777" w:rsidR="00F75180" w:rsidRPr="007764E1" w:rsidRDefault="00F75180" w:rsidP="00F75180">
      <w:pPr>
        <w:sectPr w:rsidR="00F75180" w:rsidRPr="007764E1">
          <w:headerReference w:type="even" r:id="rId37"/>
          <w:headerReference w:type="default" r:id="rId38"/>
          <w:footerReference w:type="even" r:id="rId39"/>
          <w:footerReference w:type="default" r:id="rId40"/>
          <w:headerReference w:type="first" r:id="rId41"/>
          <w:type w:val="oddPage"/>
          <w:pgSz w:w="12240" w:h="15840" w:code="1"/>
          <w:pgMar w:top="1440" w:right="1440" w:bottom="1440" w:left="1800" w:header="720" w:footer="720" w:gutter="0"/>
          <w:paperSrc w:first="15" w:other="15"/>
          <w:cols w:space="720"/>
          <w:titlePg/>
        </w:sectPr>
      </w:pPr>
    </w:p>
    <w:p w14:paraId="0D86AC97" w14:textId="77777777" w:rsidR="00F75180" w:rsidRPr="007764E1" w:rsidRDefault="004264E6" w:rsidP="00F75180">
      <w:pPr>
        <w:pStyle w:val="Default"/>
        <w:rPr>
          <w:sz w:val="36"/>
          <w:szCs w:val="36"/>
        </w:rPr>
      </w:pPr>
      <w:r>
        <w:rPr>
          <w:sz w:val="36"/>
          <w:szCs w:val="36"/>
        </w:rPr>
        <w:lastRenderedPageBreak/>
        <w:t>Section VI. Policy - Corrupt and Fraudulent Practices</w:t>
      </w:r>
    </w:p>
    <w:p w14:paraId="0297C70B" w14:textId="77777777" w:rsidR="00F75180" w:rsidRPr="007764E1" w:rsidRDefault="004264E6" w:rsidP="00F75180">
      <w:pPr>
        <w:adjustRightInd w:val="0"/>
        <w:spacing w:after="120"/>
        <w:jc w:val="center"/>
      </w:pPr>
      <w:r w:rsidRPr="001D3770">
        <w:t>(Section VI shall not be modified)</w:t>
      </w:r>
    </w:p>
    <w:p w14:paraId="13BBAE97" w14:textId="77777777" w:rsidR="00F75180" w:rsidRPr="007764E1" w:rsidRDefault="004264E6" w:rsidP="00F75180">
      <w:pPr>
        <w:adjustRightInd w:val="0"/>
        <w:spacing w:after="120"/>
        <w:ind w:left="540" w:hanging="540"/>
      </w:pPr>
      <w:r w:rsidRPr="001D3770">
        <w:rPr>
          <w:b/>
        </w:rPr>
        <w:t xml:space="preserve"> </w:t>
      </w:r>
      <w:r w:rsidRPr="001D3770">
        <w:t>“</w:t>
      </w:r>
      <w:r w:rsidRPr="001D3770">
        <w:rPr>
          <w:b/>
        </w:rPr>
        <w:t>Fraud and Corruption:</w:t>
      </w:r>
    </w:p>
    <w:p w14:paraId="2225962D" w14:textId="77777777" w:rsidR="00F75180" w:rsidRPr="007764E1" w:rsidRDefault="004264E6" w:rsidP="00F75180">
      <w:pPr>
        <w:pStyle w:val="Section4heading"/>
        <w:spacing w:after="160"/>
        <w:ind w:left="576" w:hanging="576"/>
        <w:jc w:val="both"/>
        <w:rPr>
          <w:sz w:val="23"/>
          <w:szCs w:val="23"/>
        </w:rPr>
      </w:pPr>
      <w:r>
        <w:rPr>
          <w:sz w:val="23"/>
          <w:szCs w:val="23"/>
        </w:rPr>
        <w:t>1.16</w:t>
      </w:r>
      <w:r>
        <w:rPr>
          <w:sz w:val="23"/>
          <w:szCs w:val="23"/>
        </w:rPr>
        <w:tab/>
        <w:t xml:space="preserve">It is the </w:t>
      </w:r>
      <w:r w:rsidR="001D3770">
        <w:rPr>
          <w:sz w:val="23"/>
          <w:szCs w:val="23"/>
        </w:rPr>
        <w:t>World Bank’s</w:t>
      </w:r>
      <w:r>
        <w:rPr>
          <w:sz w:val="23"/>
          <w:szCs w:val="23"/>
        </w:rPr>
        <w:t xml:space="preserve"> policy to require that Borrowers (including beneficiaries of </w:t>
      </w:r>
      <w:r w:rsidR="001D3770">
        <w:rPr>
          <w:sz w:val="23"/>
          <w:szCs w:val="23"/>
        </w:rPr>
        <w:t>World Bank</w:t>
      </w:r>
      <w:r>
        <w:rPr>
          <w:sz w:val="23"/>
          <w:szCs w:val="23"/>
        </w:rPr>
        <w:t xml:space="preserve"> loans), bidders, suppliers, contractors and their agents (whether declared or not), sub-contractors, sub-consultants, service providers or suppliers, and any personnel thereof, observe the highest standard of ethics during the procurement and execution of </w:t>
      </w:r>
      <w:r w:rsidR="001D3770">
        <w:rPr>
          <w:sz w:val="23"/>
          <w:szCs w:val="23"/>
        </w:rPr>
        <w:t>World Bank</w:t>
      </w:r>
      <w:r>
        <w:rPr>
          <w:sz w:val="23"/>
          <w:szCs w:val="23"/>
        </w:rPr>
        <w:t>-financed contracts.</w:t>
      </w:r>
      <w:r w:rsidRPr="001D3770">
        <w:rPr>
          <w:sz w:val="23"/>
          <w:szCs w:val="23"/>
        </w:rPr>
        <w:t xml:space="preserve"> In pursuance of this policy, the </w:t>
      </w:r>
      <w:r w:rsidR="001D3770">
        <w:rPr>
          <w:sz w:val="23"/>
          <w:szCs w:val="23"/>
        </w:rPr>
        <w:t>World Bank</w:t>
      </w:r>
      <w:r w:rsidRPr="001D3770">
        <w:rPr>
          <w:sz w:val="23"/>
          <w:szCs w:val="23"/>
        </w:rPr>
        <w:t xml:space="preserve">: </w:t>
      </w:r>
    </w:p>
    <w:p w14:paraId="16FEF320" w14:textId="77777777" w:rsidR="00F75180" w:rsidRPr="007764E1" w:rsidRDefault="004264E6" w:rsidP="00F75180">
      <w:pPr>
        <w:pStyle w:val="Section4heading"/>
        <w:spacing w:after="160"/>
        <w:ind w:left="1152" w:hanging="576"/>
        <w:jc w:val="both"/>
        <w:rPr>
          <w:sz w:val="23"/>
          <w:szCs w:val="23"/>
        </w:rPr>
      </w:pPr>
      <w:r w:rsidRPr="001D3770">
        <w:rPr>
          <w:sz w:val="23"/>
          <w:szCs w:val="23"/>
        </w:rPr>
        <w:t>(a)</w:t>
      </w:r>
      <w:r w:rsidRPr="001D3770">
        <w:rPr>
          <w:sz w:val="23"/>
          <w:szCs w:val="23"/>
        </w:rPr>
        <w:tab/>
        <w:t xml:space="preserve">defines, for the purposes of this provision, the terms set forth below as follows: </w:t>
      </w:r>
    </w:p>
    <w:p w14:paraId="4DC1BDA2" w14:textId="77777777" w:rsidR="00F75180" w:rsidRPr="00786295" w:rsidRDefault="004264E6" w:rsidP="00F75180">
      <w:pPr>
        <w:adjustRightInd w:val="0"/>
        <w:spacing w:after="160"/>
        <w:ind w:left="1728" w:hanging="576"/>
        <w:jc w:val="both"/>
      </w:pPr>
      <w:r w:rsidRPr="001D3770">
        <w:t xml:space="preserve">(i) </w:t>
      </w:r>
      <w:r w:rsidRPr="001D3770">
        <w:rPr>
          <w:sz w:val="23"/>
          <w:szCs w:val="23"/>
        </w:rPr>
        <w:t>“corrupt practice” is the offering, giving, receiving, or soliciting, directly or indirectly, of anything of value to influence improperly the actions of another party;</w:t>
      </w:r>
      <w:r w:rsidR="00F75180" w:rsidRPr="00786295">
        <w:t>;</w:t>
      </w:r>
    </w:p>
    <w:p w14:paraId="1C94D3BC" w14:textId="77777777" w:rsidR="00F75180" w:rsidRPr="00786295" w:rsidRDefault="004264E6" w:rsidP="00F75180">
      <w:pPr>
        <w:adjustRightInd w:val="0"/>
        <w:spacing w:after="160"/>
        <w:ind w:left="1728" w:hanging="576"/>
        <w:jc w:val="both"/>
      </w:pPr>
      <w:r w:rsidRPr="001D3770">
        <w:t xml:space="preserve">(ii) </w:t>
      </w:r>
      <w:r w:rsidRPr="001D3770">
        <w:tab/>
      </w:r>
      <w:r w:rsidRPr="001D3770">
        <w:rPr>
          <w:sz w:val="23"/>
          <w:szCs w:val="23"/>
        </w:rPr>
        <w:t>“fraudulent practice” is any act or omission, including a misrepresentation, that knowingly or recklessly misleads, or attempts to mislead, a party to obtain a financial or other benefit or to avoid an obligation;</w:t>
      </w:r>
    </w:p>
    <w:p w14:paraId="148B8BA5" w14:textId="77777777" w:rsidR="00F75180" w:rsidRPr="00786295" w:rsidRDefault="004264E6" w:rsidP="00F75180">
      <w:pPr>
        <w:adjustRightInd w:val="0"/>
        <w:spacing w:after="160"/>
        <w:ind w:left="1728" w:hanging="576"/>
        <w:jc w:val="both"/>
      </w:pPr>
      <w:r w:rsidRPr="001D3770">
        <w:t>(iii)</w:t>
      </w:r>
      <w:r w:rsidRPr="001D3770">
        <w:tab/>
      </w:r>
      <w:r w:rsidRPr="001D3770">
        <w:rPr>
          <w:sz w:val="23"/>
          <w:szCs w:val="23"/>
        </w:rPr>
        <w:t>“collusive practice” is an arrangement between two or more parties designed to achieve an improper purpose, including to influence improperly the actions of another party;</w:t>
      </w:r>
    </w:p>
    <w:p w14:paraId="48790332" w14:textId="77777777" w:rsidR="00F75180" w:rsidRPr="00786295" w:rsidRDefault="004264E6" w:rsidP="00F75180">
      <w:pPr>
        <w:adjustRightInd w:val="0"/>
        <w:spacing w:after="160"/>
        <w:ind w:left="1728" w:hanging="576"/>
        <w:jc w:val="both"/>
      </w:pPr>
      <w:r w:rsidRPr="001D3770">
        <w:t>(iv)</w:t>
      </w:r>
      <w:r w:rsidRPr="001D3770">
        <w:tab/>
        <w:t>“</w:t>
      </w:r>
      <w:r w:rsidRPr="001D3770">
        <w:rPr>
          <w:sz w:val="23"/>
          <w:szCs w:val="23"/>
        </w:rPr>
        <w:t>coercive</w:t>
      </w:r>
      <w:r w:rsidRPr="001D3770">
        <w:t xml:space="preserve"> practice” is impairing or harming, or threatening to impair or harm, directly or indirectly, any party or the property of the party to influence improperly the actions of a party;</w:t>
      </w:r>
    </w:p>
    <w:p w14:paraId="657C6F3A" w14:textId="77777777" w:rsidR="00F75180" w:rsidRPr="007764E1" w:rsidRDefault="004264E6" w:rsidP="00F75180">
      <w:pPr>
        <w:adjustRightInd w:val="0"/>
        <w:spacing w:after="160"/>
        <w:ind w:left="1728" w:hanging="576"/>
        <w:jc w:val="both"/>
        <w:rPr>
          <w:color w:val="000000"/>
        </w:rPr>
      </w:pPr>
      <w:r w:rsidRPr="001D3770">
        <w:rPr>
          <w:bCs/>
          <w:color w:val="000000"/>
        </w:rPr>
        <w:t>(v)</w:t>
      </w:r>
      <w:r w:rsidRPr="001D3770">
        <w:rPr>
          <w:bCs/>
          <w:color w:val="000000"/>
        </w:rPr>
        <w:tab/>
        <w:t>“</w:t>
      </w:r>
      <w:r w:rsidRPr="001D3770">
        <w:rPr>
          <w:sz w:val="23"/>
          <w:szCs w:val="23"/>
        </w:rPr>
        <w:t>obstructive</w:t>
      </w:r>
      <w:r w:rsidRPr="001D3770">
        <w:rPr>
          <w:bCs/>
          <w:color w:val="000000"/>
        </w:rPr>
        <w:t xml:space="preserve"> practice” </w:t>
      </w:r>
      <w:r w:rsidRPr="001D3770">
        <w:rPr>
          <w:color w:val="000000"/>
        </w:rPr>
        <w:t>is</w:t>
      </w:r>
    </w:p>
    <w:p w14:paraId="71C3EAA5" w14:textId="77777777" w:rsidR="00F75180" w:rsidRPr="007764E1" w:rsidRDefault="004264E6" w:rsidP="00F75180">
      <w:pPr>
        <w:adjustRightInd w:val="0"/>
        <w:spacing w:after="160"/>
        <w:ind w:left="2304" w:hanging="576"/>
        <w:jc w:val="both"/>
      </w:pPr>
      <w:r w:rsidRPr="001D3770">
        <w:rPr>
          <w:bCs/>
          <w:color w:val="000000"/>
        </w:rPr>
        <w:t>(aa)</w:t>
      </w:r>
      <w:r w:rsidRPr="001D3770">
        <w:tab/>
      </w:r>
      <w:r w:rsidRPr="001D3770">
        <w:rPr>
          <w:color w:val="000000"/>
        </w:rPr>
        <w:t xml:space="preserve">deliberately destroying, falsifying, altering, or concealing of evidence material to the investigation or making false statements to investigators in order to materially impede a </w:t>
      </w:r>
      <w:r w:rsidR="001D3770">
        <w:rPr>
          <w:color w:val="000000"/>
        </w:rPr>
        <w:t>World</w:t>
      </w:r>
      <w:r w:rsidR="00555C2D">
        <w:rPr>
          <w:color w:val="000000"/>
        </w:rPr>
        <w:t xml:space="preserve"> </w:t>
      </w:r>
      <w:r w:rsidR="001D3770">
        <w:rPr>
          <w:color w:val="000000"/>
        </w:rPr>
        <w:t>Bank</w:t>
      </w:r>
      <w:r w:rsidRPr="001D3770">
        <w:rPr>
          <w:color w:val="000000"/>
        </w:rPr>
        <w:t xml:space="preserve">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40DAF56" w14:textId="77777777" w:rsidR="00F75180" w:rsidRPr="007764E1" w:rsidRDefault="004264E6" w:rsidP="00F75180">
      <w:pPr>
        <w:adjustRightInd w:val="0"/>
        <w:spacing w:after="160"/>
        <w:ind w:left="2304" w:hanging="576"/>
        <w:jc w:val="both"/>
      </w:pPr>
      <w:r w:rsidRPr="001D3770">
        <w:rPr>
          <w:bCs/>
          <w:color w:val="000000"/>
        </w:rPr>
        <w:t>(bb)</w:t>
      </w:r>
      <w:r w:rsidRPr="001D3770">
        <w:rPr>
          <w:bCs/>
          <w:color w:val="000000"/>
        </w:rPr>
        <w:tab/>
        <w:t xml:space="preserve">acts intended to materially impede the exercise of the </w:t>
      </w:r>
      <w:r w:rsidR="00555C2D">
        <w:rPr>
          <w:color w:val="000000"/>
        </w:rPr>
        <w:t>World Bank’s</w:t>
      </w:r>
      <w:r w:rsidR="00555C2D" w:rsidRPr="001D3770">
        <w:rPr>
          <w:color w:val="000000"/>
        </w:rPr>
        <w:t xml:space="preserve"> </w:t>
      </w:r>
      <w:r w:rsidRPr="001D3770">
        <w:rPr>
          <w:bCs/>
          <w:color w:val="000000"/>
        </w:rPr>
        <w:t>inspection and audit rights provided for under paragraph 1.16(e) below.</w:t>
      </w:r>
    </w:p>
    <w:p w14:paraId="1C0C1F3B" w14:textId="77777777" w:rsidR="00F75180" w:rsidRPr="007764E1" w:rsidRDefault="004264E6" w:rsidP="00F75180">
      <w:pPr>
        <w:autoSpaceDE w:val="0"/>
        <w:autoSpaceDN w:val="0"/>
        <w:adjustRightInd w:val="0"/>
        <w:spacing w:after="160"/>
        <w:ind w:left="1152" w:hanging="576"/>
        <w:jc w:val="both"/>
      </w:pPr>
      <w:r w:rsidRPr="001D3770">
        <w:t>(b)</w:t>
      </w:r>
      <w:r w:rsidRPr="001D3770">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1816DBA0" w14:textId="77777777" w:rsidR="00F75180" w:rsidRPr="007764E1" w:rsidRDefault="004264E6" w:rsidP="00F75180">
      <w:pPr>
        <w:autoSpaceDE w:val="0"/>
        <w:autoSpaceDN w:val="0"/>
        <w:adjustRightInd w:val="0"/>
        <w:spacing w:after="160"/>
        <w:ind w:left="1152" w:hanging="576"/>
        <w:jc w:val="both"/>
      </w:pPr>
      <w:r w:rsidRPr="00555C2D">
        <w:t>(c)</w:t>
      </w:r>
      <w:r w:rsidRPr="00555C2D">
        <w:tab/>
        <w:t xml:space="preserve">will declare misprocurement and cancel the portion of the loan allocated to a contract if it determines at any time that representatives of the Borrower or of a </w:t>
      </w:r>
      <w:r w:rsidRPr="00555C2D">
        <w:lastRenderedPageBreak/>
        <w:t xml:space="preserve">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w:t>
      </w:r>
      <w:r w:rsidR="00555C2D">
        <w:rPr>
          <w:color w:val="000000"/>
        </w:rPr>
        <w:t>World Bank</w:t>
      </w:r>
      <w:r w:rsidR="00555C2D" w:rsidRPr="001D3770">
        <w:rPr>
          <w:color w:val="000000"/>
        </w:rPr>
        <w:t xml:space="preserve"> </w:t>
      </w:r>
      <w:r w:rsidRPr="00555C2D">
        <w:t xml:space="preserve">to address such practices when they occur, including by failing to inform the </w:t>
      </w:r>
      <w:r w:rsidR="00555C2D">
        <w:rPr>
          <w:color w:val="000000"/>
        </w:rPr>
        <w:t>World Bank</w:t>
      </w:r>
      <w:r w:rsidR="00555C2D" w:rsidRPr="001D3770">
        <w:rPr>
          <w:color w:val="000000"/>
        </w:rPr>
        <w:t xml:space="preserve"> </w:t>
      </w:r>
      <w:r w:rsidRPr="00555C2D">
        <w:t>in a timely manner at the time they knew of the practices;</w:t>
      </w:r>
    </w:p>
    <w:p w14:paraId="3FF43DA6" w14:textId="77777777" w:rsidR="00F75180" w:rsidRPr="00786295" w:rsidRDefault="004264E6" w:rsidP="00F75180">
      <w:pPr>
        <w:autoSpaceDE w:val="0"/>
        <w:autoSpaceDN w:val="0"/>
        <w:adjustRightInd w:val="0"/>
        <w:spacing w:after="160"/>
        <w:ind w:left="1152" w:hanging="576"/>
        <w:jc w:val="both"/>
      </w:pPr>
      <w:r w:rsidRPr="00555C2D">
        <w:t>(d)</w:t>
      </w:r>
      <w:r w:rsidRPr="00555C2D">
        <w:tab/>
        <w:t xml:space="preserve">will sanction a firm or individual, at any time, in accordance with the prevailing </w:t>
      </w:r>
      <w:r w:rsidR="00555C2D">
        <w:rPr>
          <w:color w:val="000000"/>
        </w:rPr>
        <w:t>World Bank’s</w:t>
      </w:r>
      <w:r w:rsidR="00555C2D" w:rsidRPr="001D3770">
        <w:rPr>
          <w:color w:val="000000"/>
        </w:rPr>
        <w:t xml:space="preserve"> </w:t>
      </w:r>
      <w:r w:rsidRPr="00555C2D">
        <w:t>sanctions procedures,</w:t>
      </w:r>
      <w:r w:rsidR="00F75180" w:rsidRPr="00786295">
        <w:t xml:space="preserve"> including by publicly declaring such firm or individual ineligible, either indefinitely or for a stated period of time: (i) to be awarded a </w:t>
      </w:r>
      <w:r w:rsidR="00555C2D">
        <w:rPr>
          <w:color w:val="000000"/>
        </w:rPr>
        <w:t>World Bank</w:t>
      </w:r>
      <w:r w:rsidR="00555C2D" w:rsidRPr="001D3770">
        <w:rPr>
          <w:color w:val="000000"/>
        </w:rPr>
        <w:t xml:space="preserve"> </w:t>
      </w:r>
      <w:r w:rsidRPr="00555C2D">
        <w:t>-financed contract; and (ii) to be a nominated</w:t>
      </w:r>
      <w:r w:rsidR="00F75180" w:rsidRPr="00786295">
        <w:t>;</w:t>
      </w:r>
    </w:p>
    <w:p w14:paraId="17EDEFCF" w14:textId="77777777" w:rsidR="00F75180" w:rsidRPr="007764E1" w:rsidRDefault="004264E6" w:rsidP="00F75180">
      <w:pPr>
        <w:autoSpaceDE w:val="0"/>
        <w:autoSpaceDN w:val="0"/>
        <w:adjustRightInd w:val="0"/>
        <w:spacing w:after="160"/>
        <w:ind w:left="1152" w:hanging="576"/>
        <w:jc w:val="both"/>
      </w:pPr>
      <w:r w:rsidRPr="00555C2D">
        <w:t>(e)</w:t>
      </w:r>
      <w:r w:rsidRPr="00555C2D">
        <w:tab/>
        <w:t xml:space="preserve">will require that a clause be included in bidding documents and in contracts financed by a </w:t>
      </w:r>
      <w:r w:rsidR="00555C2D">
        <w:rPr>
          <w:color w:val="000000"/>
        </w:rPr>
        <w:t>World Bank</w:t>
      </w:r>
      <w:r w:rsidR="00555C2D" w:rsidRPr="001D3770">
        <w:rPr>
          <w:color w:val="000000"/>
        </w:rPr>
        <w:t xml:space="preserve"> </w:t>
      </w:r>
      <w:r w:rsidRPr="00555C2D">
        <w:t xml:space="preserve">loan, requiring bidders, suppliers and contractors, and their sub-contractors, agents, personnel, consultants, service providers, or suppliers, to permit the </w:t>
      </w:r>
      <w:r w:rsidR="00555C2D">
        <w:rPr>
          <w:color w:val="000000"/>
        </w:rPr>
        <w:t>World Bank</w:t>
      </w:r>
      <w:r w:rsidR="00555C2D" w:rsidRPr="001D3770">
        <w:rPr>
          <w:color w:val="000000"/>
        </w:rPr>
        <w:t xml:space="preserve"> </w:t>
      </w:r>
      <w:r w:rsidRPr="00555C2D">
        <w:t xml:space="preserve">to inspect all accounts, records, and other documents relating to the submission of bids and contract performance, and to have them audited by auditors appointed by the </w:t>
      </w:r>
      <w:r w:rsidR="00555C2D">
        <w:rPr>
          <w:color w:val="000000"/>
        </w:rPr>
        <w:t>World Bank</w:t>
      </w:r>
      <w:r w:rsidRPr="00555C2D">
        <w:t>.”</w:t>
      </w:r>
    </w:p>
    <w:p w14:paraId="1E159E42" w14:textId="77777777" w:rsidR="00F75180" w:rsidRPr="007764E1" w:rsidRDefault="00F75180" w:rsidP="00F75180">
      <w:pPr>
        <w:sectPr w:rsidR="00F75180" w:rsidRPr="007764E1">
          <w:headerReference w:type="even" r:id="rId42"/>
          <w:type w:val="oddPage"/>
          <w:pgSz w:w="12240" w:h="15840" w:code="1"/>
          <w:pgMar w:top="1440" w:right="1440" w:bottom="1440" w:left="1800" w:header="720" w:footer="720" w:gutter="0"/>
          <w:paperSrc w:first="15" w:other="15"/>
          <w:cols w:space="720"/>
          <w:titlePg/>
        </w:sectPr>
      </w:pPr>
    </w:p>
    <w:p w14:paraId="3E651D72" w14:textId="77777777" w:rsidR="00F75180" w:rsidRPr="007764E1" w:rsidRDefault="004264E6" w:rsidP="00F75180">
      <w:pPr>
        <w:pStyle w:val="Part"/>
      </w:pPr>
      <w:bookmarkStart w:id="451" w:name="_Toc365025675"/>
      <w:r w:rsidRPr="00BF5F40">
        <w:lastRenderedPageBreak/>
        <w:t xml:space="preserve">PART 2 – </w:t>
      </w:r>
      <w:r w:rsidRPr="00BF5F40">
        <w:rPr>
          <w:iCs/>
        </w:rPr>
        <w:t>Works</w:t>
      </w:r>
      <w:r w:rsidRPr="00BF5F40">
        <w:t xml:space="preserve"> Requirements</w:t>
      </w:r>
      <w:bookmarkEnd w:id="451"/>
    </w:p>
    <w:p w14:paraId="48278597" w14:textId="77777777" w:rsidR="00F75180" w:rsidRPr="007764E1" w:rsidRDefault="00F75180" w:rsidP="00F75180">
      <w:pPr>
        <w:rPr>
          <w:b/>
        </w:rPr>
      </w:pPr>
    </w:p>
    <w:p w14:paraId="2F3CD044" w14:textId="77777777" w:rsidR="00F75180" w:rsidRPr="007764E1" w:rsidRDefault="00F75180" w:rsidP="00F75180"/>
    <w:p w14:paraId="4B0E9572" w14:textId="77777777" w:rsidR="00F75180" w:rsidRPr="007764E1" w:rsidRDefault="00F75180" w:rsidP="00F75180">
      <w:pPr>
        <w:sectPr w:rsidR="00F75180" w:rsidRPr="007764E1">
          <w:headerReference w:type="first" r:id="rId43"/>
          <w:type w:val="oddPage"/>
          <w:pgSz w:w="12240" w:h="15840" w:code="1"/>
          <w:pgMar w:top="1440" w:right="1440" w:bottom="1440" w:left="1800" w:header="720" w:footer="720" w:gutter="0"/>
          <w:paperSrc w:first="15" w:other="15"/>
          <w:pgNumType w:start="1"/>
          <w:cols w:space="720"/>
          <w:titlePg/>
        </w:sectPr>
      </w:pPr>
    </w:p>
    <w:p w14:paraId="098820F7" w14:textId="77777777" w:rsidR="00F75180" w:rsidRPr="007764E1" w:rsidRDefault="00F75180" w:rsidP="00F75180">
      <w:pPr>
        <w:pStyle w:val="Subtitle"/>
        <w:ind w:left="180" w:right="288"/>
        <w:rPr>
          <w:rFonts w:cs="Arial"/>
        </w:rPr>
      </w:pPr>
    </w:p>
    <w:p w14:paraId="46656272" w14:textId="77777777" w:rsidR="00F75180" w:rsidRPr="007764E1" w:rsidRDefault="004264E6" w:rsidP="00F75180">
      <w:pPr>
        <w:pStyle w:val="Subtitle"/>
        <w:ind w:left="180" w:right="288"/>
        <w:rPr>
          <w:rFonts w:cs="Arial"/>
        </w:rPr>
      </w:pPr>
      <w:bookmarkStart w:id="452" w:name="_Toc365025676"/>
      <w:r w:rsidRPr="00BF5F40">
        <w:rPr>
          <w:rFonts w:cs="Arial"/>
        </w:rPr>
        <w:t xml:space="preserve">Section VII - </w:t>
      </w:r>
      <w:r w:rsidRPr="00BF5F40">
        <w:t>Works Requirements</w:t>
      </w:r>
      <w:bookmarkEnd w:id="452"/>
    </w:p>
    <w:p w14:paraId="3A7E8A87" w14:textId="77777777" w:rsidR="00F75180" w:rsidRPr="007764E1" w:rsidRDefault="00F75180" w:rsidP="00F75180">
      <w:pPr>
        <w:pStyle w:val="BodyTextIndent"/>
        <w:ind w:left="180" w:right="288"/>
      </w:pPr>
    </w:p>
    <w:p w14:paraId="23953217" w14:textId="77777777" w:rsidR="00F75180" w:rsidRPr="007764E1" w:rsidRDefault="00F75180" w:rsidP="00F75180">
      <w:pPr>
        <w:pStyle w:val="BodyTextIndent"/>
        <w:ind w:left="180" w:right="288"/>
        <w:rPr>
          <w:u w:val="single"/>
        </w:rPr>
      </w:pPr>
    </w:p>
    <w:p w14:paraId="2DAF560D" w14:textId="77777777" w:rsidR="00F75180" w:rsidRPr="007764E1" w:rsidRDefault="004264E6" w:rsidP="00F75180">
      <w:pPr>
        <w:jc w:val="center"/>
        <w:rPr>
          <w:b/>
          <w:sz w:val="28"/>
          <w:szCs w:val="28"/>
        </w:rPr>
      </w:pPr>
      <w:r w:rsidRPr="00BF5F40">
        <w:rPr>
          <w:b/>
          <w:sz w:val="28"/>
          <w:szCs w:val="28"/>
        </w:rPr>
        <w:t>Table of Contents</w:t>
      </w:r>
    </w:p>
    <w:p w14:paraId="3A850551" w14:textId="77777777" w:rsidR="00BF5F40" w:rsidRDefault="005624DD">
      <w:pPr>
        <w:pStyle w:val="TOC1"/>
        <w:tabs>
          <w:tab w:val="right" w:leader="dot" w:pos="8990"/>
        </w:tabs>
        <w:rPr>
          <w:rFonts w:asciiTheme="minorHAnsi" w:eastAsiaTheme="minorEastAsia" w:hAnsiTheme="minorHAnsi" w:cstheme="minorBidi"/>
          <w:b w:val="0"/>
          <w:noProof/>
          <w:szCs w:val="24"/>
          <w:lang w:val="en-GB" w:eastAsia="ja-JP"/>
        </w:rPr>
      </w:pPr>
      <w:r w:rsidRPr="00BF5F40">
        <w:fldChar w:fldCharType="begin"/>
      </w:r>
      <w:r w:rsidR="004264E6" w:rsidRPr="00BF5F40">
        <w:instrText xml:space="preserve"> TOC \h \z \t "S6-Header 1,1" </w:instrText>
      </w:r>
      <w:r w:rsidRPr="00BF5F40">
        <w:fldChar w:fldCharType="separate"/>
      </w:r>
      <w:r w:rsidR="00BF5F40">
        <w:rPr>
          <w:noProof/>
        </w:rPr>
        <w:t>Specifications</w:t>
      </w:r>
      <w:r w:rsidR="00BF5F40">
        <w:rPr>
          <w:noProof/>
        </w:rPr>
        <w:tab/>
      </w:r>
      <w:r>
        <w:rPr>
          <w:noProof/>
        </w:rPr>
        <w:fldChar w:fldCharType="begin"/>
      </w:r>
      <w:r w:rsidR="00BF5F40">
        <w:rPr>
          <w:noProof/>
        </w:rPr>
        <w:instrText xml:space="preserve"> PAGEREF _Toc365199060 \h </w:instrText>
      </w:r>
      <w:r>
        <w:rPr>
          <w:noProof/>
        </w:rPr>
      </w:r>
      <w:r>
        <w:rPr>
          <w:noProof/>
        </w:rPr>
        <w:fldChar w:fldCharType="separate"/>
      </w:r>
      <w:r w:rsidR="00BF5F40">
        <w:rPr>
          <w:noProof/>
        </w:rPr>
        <w:t>4</w:t>
      </w:r>
      <w:r>
        <w:rPr>
          <w:noProof/>
        </w:rPr>
        <w:fldChar w:fldCharType="end"/>
      </w:r>
    </w:p>
    <w:p w14:paraId="1C29D10A" w14:textId="77777777" w:rsidR="00BF5F40" w:rsidRDefault="00BF5F40">
      <w:pPr>
        <w:pStyle w:val="TOC1"/>
        <w:tabs>
          <w:tab w:val="right" w:leader="dot" w:pos="8990"/>
        </w:tabs>
        <w:rPr>
          <w:rFonts w:asciiTheme="minorHAnsi" w:eastAsiaTheme="minorEastAsia" w:hAnsiTheme="minorHAnsi" w:cstheme="minorBidi"/>
          <w:b w:val="0"/>
          <w:noProof/>
          <w:szCs w:val="24"/>
          <w:lang w:val="en-GB" w:eastAsia="ja-JP"/>
        </w:rPr>
      </w:pPr>
      <w:r>
        <w:rPr>
          <w:noProof/>
        </w:rPr>
        <w:t>Drawings</w:t>
      </w:r>
      <w:r>
        <w:rPr>
          <w:noProof/>
        </w:rPr>
        <w:tab/>
      </w:r>
      <w:r w:rsidR="005624DD">
        <w:rPr>
          <w:noProof/>
        </w:rPr>
        <w:fldChar w:fldCharType="begin"/>
      </w:r>
      <w:r>
        <w:rPr>
          <w:noProof/>
        </w:rPr>
        <w:instrText xml:space="preserve"> PAGEREF _Toc365199063 \h </w:instrText>
      </w:r>
      <w:r w:rsidR="005624DD">
        <w:rPr>
          <w:noProof/>
        </w:rPr>
      </w:r>
      <w:r w:rsidR="005624DD">
        <w:rPr>
          <w:noProof/>
        </w:rPr>
        <w:fldChar w:fldCharType="separate"/>
      </w:r>
      <w:r>
        <w:rPr>
          <w:noProof/>
        </w:rPr>
        <w:t>13</w:t>
      </w:r>
      <w:r w:rsidR="005624DD">
        <w:rPr>
          <w:noProof/>
        </w:rPr>
        <w:fldChar w:fldCharType="end"/>
      </w:r>
    </w:p>
    <w:p w14:paraId="78D90237" w14:textId="77777777" w:rsidR="00F75180" w:rsidRPr="007764E1" w:rsidRDefault="005624DD" w:rsidP="00F75180">
      <w:pPr>
        <w:pStyle w:val="TOC2"/>
      </w:pPr>
      <w:r w:rsidRPr="00BF5F40">
        <w:fldChar w:fldCharType="end"/>
      </w:r>
    </w:p>
    <w:p w14:paraId="3836FA6E" w14:textId="77777777" w:rsidR="00F75180" w:rsidRPr="007764E1" w:rsidRDefault="004264E6" w:rsidP="00F75180">
      <w:pPr>
        <w:pStyle w:val="S6-Header1"/>
      </w:pPr>
      <w:r w:rsidRPr="004D4992">
        <w:br w:type="page"/>
      </w:r>
      <w:bookmarkStart w:id="453" w:name="_Toc23233012"/>
      <w:bookmarkStart w:id="454" w:name="_Toc23238061"/>
      <w:bookmarkStart w:id="455" w:name="_Toc41971552"/>
      <w:bookmarkStart w:id="456" w:name="_Toc73867681"/>
      <w:bookmarkStart w:id="457" w:name="_Toc78273063"/>
      <w:bookmarkStart w:id="458" w:name="_Toc365199060"/>
      <w:r w:rsidRPr="004D4992">
        <w:lastRenderedPageBreak/>
        <w:t>Specification</w:t>
      </w:r>
      <w:bookmarkEnd w:id="453"/>
      <w:bookmarkEnd w:id="454"/>
      <w:bookmarkEnd w:id="455"/>
      <w:bookmarkEnd w:id="456"/>
      <w:bookmarkEnd w:id="457"/>
      <w:r w:rsidRPr="004D4992">
        <w:t>s</w:t>
      </w:r>
      <w:bookmarkEnd w:id="458"/>
    </w:p>
    <w:p w14:paraId="303230F1" w14:textId="77777777" w:rsidR="00F75180" w:rsidRPr="0039408A" w:rsidRDefault="00E06F8F" w:rsidP="0039408A">
      <w:pPr>
        <w:pStyle w:val="explanatorynotes"/>
        <w:spacing w:after="0" w:line="240" w:lineRule="auto"/>
        <w:ind w:right="288"/>
        <w:rPr>
          <w:rFonts w:cs="Arial"/>
          <w:sz w:val="24"/>
          <w:szCs w:val="24"/>
        </w:rPr>
      </w:pPr>
      <w:r w:rsidRPr="0039408A">
        <w:rPr>
          <w:rFonts w:cs="Arial"/>
          <w:b/>
          <w:sz w:val="24"/>
          <w:szCs w:val="24"/>
        </w:rPr>
        <w:t xml:space="preserve">PROPOSED </w:t>
      </w:r>
      <w:r w:rsidR="0039408A" w:rsidRPr="0039408A">
        <w:rPr>
          <w:rFonts w:cs="Arial"/>
          <w:b/>
          <w:sz w:val="24"/>
          <w:szCs w:val="24"/>
        </w:rPr>
        <w:t xml:space="preserve">INSTOLATION OF </w:t>
      </w:r>
      <w:r w:rsidR="00BF5F40">
        <w:rPr>
          <w:rFonts w:cs="Arial"/>
          <w:b/>
          <w:sz w:val="24"/>
          <w:szCs w:val="24"/>
        </w:rPr>
        <w:t>BURTINLE</w:t>
      </w:r>
      <w:r w:rsidR="00BF5F40" w:rsidRPr="0039408A">
        <w:rPr>
          <w:rFonts w:cs="Arial"/>
          <w:b/>
          <w:sz w:val="24"/>
          <w:szCs w:val="24"/>
        </w:rPr>
        <w:t xml:space="preserve"> </w:t>
      </w:r>
      <w:r w:rsidR="0039408A" w:rsidRPr="0039408A">
        <w:rPr>
          <w:rFonts w:cs="Arial"/>
          <w:b/>
          <w:sz w:val="24"/>
          <w:szCs w:val="24"/>
        </w:rPr>
        <w:t xml:space="preserve">STREET LIGHTING, </w:t>
      </w:r>
      <w:r w:rsidRPr="0039408A">
        <w:rPr>
          <w:rFonts w:cs="Arial"/>
          <w:b/>
          <w:sz w:val="24"/>
          <w:szCs w:val="24"/>
        </w:rPr>
        <w:t xml:space="preserve">SOMALIA </w:t>
      </w:r>
      <w:r w:rsidR="00BC1919">
        <w:rPr>
          <w:rFonts w:cs="Arial"/>
          <w:b/>
          <w:sz w:val="24"/>
          <w:szCs w:val="24"/>
        </w:rPr>
        <w:t>NUGAAL</w:t>
      </w:r>
      <w:r w:rsidR="00BC1919" w:rsidRPr="0039408A">
        <w:rPr>
          <w:rFonts w:cs="Arial"/>
          <w:b/>
          <w:sz w:val="24"/>
          <w:szCs w:val="24"/>
        </w:rPr>
        <w:t xml:space="preserve"> </w:t>
      </w:r>
      <w:r w:rsidRPr="0039408A">
        <w:rPr>
          <w:rFonts w:cs="Arial"/>
          <w:b/>
          <w:sz w:val="24"/>
          <w:szCs w:val="24"/>
        </w:rPr>
        <w:t>REGION</w:t>
      </w:r>
    </w:p>
    <w:p w14:paraId="108C655F" w14:textId="77777777" w:rsidR="008A0177" w:rsidRPr="005D63EA" w:rsidRDefault="008A0177" w:rsidP="008A0177">
      <w:pPr>
        <w:pStyle w:val="NormalWeb"/>
        <w:spacing w:line="276" w:lineRule="auto"/>
        <w:rPr>
          <w:rFonts w:ascii="Arial" w:hAnsi="Arial" w:cs="Arial"/>
          <w:b/>
          <w:sz w:val="24"/>
        </w:rPr>
      </w:pPr>
      <w:r w:rsidRPr="005D63EA">
        <w:rPr>
          <w:rFonts w:ascii="Arial" w:hAnsi="Arial" w:cs="Arial"/>
          <w:b/>
          <w:sz w:val="24"/>
        </w:rPr>
        <w:t xml:space="preserve">TECHNICAL SPECIFICATION OF SOLAR STREET LIGHTING SYSTEMS: </w:t>
      </w:r>
    </w:p>
    <w:p w14:paraId="75199C7D" w14:textId="77777777" w:rsidR="008A0177" w:rsidRPr="005D63EA" w:rsidRDefault="008A0177" w:rsidP="008A0177">
      <w:pPr>
        <w:pStyle w:val="NormalWeb"/>
        <w:spacing w:before="0" w:beforeAutospacing="0" w:after="0" w:afterAutospacing="0" w:line="276" w:lineRule="auto"/>
        <w:rPr>
          <w:rFonts w:ascii="Arial" w:hAnsi="Arial" w:cs="Arial"/>
          <w:b/>
          <w:sz w:val="24"/>
        </w:rPr>
      </w:pPr>
      <w:r w:rsidRPr="005D63EA">
        <w:rPr>
          <w:rFonts w:ascii="Arial" w:hAnsi="Arial" w:cs="Arial"/>
          <w:b/>
          <w:sz w:val="24"/>
        </w:rPr>
        <w:t>DEFINITION:</w:t>
      </w:r>
    </w:p>
    <w:p w14:paraId="72956357" w14:textId="77777777" w:rsidR="008A0177" w:rsidRPr="005D63EA" w:rsidRDefault="008A0177" w:rsidP="008A0177">
      <w:pPr>
        <w:pStyle w:val="NormalWeb"/>
        <w:spacing w:before="0" w:beforeAutospacing="0" w:after="0" w:afterAutospacing="0" w:line="276" w:lineRule="auto"/>
        <w:jc w:val="both"/>
        <w:rPr>
          <w:rFonts w:ascii="Arial" w:hAnsi="Arial" w:cs="Arial"/>
          <w:sz w:val="24"/>
        </w:rPr>
      </w:pPr>
      <w:r w:rsidRPr="005D63EA">
        <w:rPr>
          <w:rFonts w:ascii="Arial" w:hAnsi="Arial" w:cs="Arial"/>
          <w:sz w:val="24"/>
        </w:rPr>
        <w:br/>
        <w:t xml:space="preserve">A stand alone solar photovoltaic (SPV) street lighting system (SLS) is an outdoor lighting unit used for illuminating a street or an open area. It consists of photovoltaic (PV) module(s), compact fluorescent lamp (CFL), lead acid battery, control electronics, inter-connecting wires/cables, module mounting Pole including hardware and battery box. </w:t>
      </w:r>
    </w:p>
    <w:p w14:paraId="6810EB3A" w14:textId="77777777" w:rsidR="008A0177" w:rsidRPr="005D63EA" w:rsidRDefault="008A0177" w:rsidP="008A0177">
      <w:pPr>
        <w:pStyle w:val="NormalWeb"/>
        <w:spacing w:before="0" w:beforeAutospacing="0" w:after="0" w:afterAutospacing="0" w:line="276" w:lineRule="auto"/>
        <w:jc w:val="both"/>
        <w:rPr>
          <w:rFonts w:ascii="Arial" w:hAnsi="Arial" w:cs="Arial"/>
          <w:sz w:val="24"/>
        </w:rPr>
      </w:pPr>
    </w:p>
    <w:p w14:paraId="6C1CFC31" w14:textId="77777777" w:rsidR="008A0177" w:rsidRPr="005D63EA" w:rsidRDefault="008A0177" w:rsidP="008A0177">
      <w:pPr>
        <w:pStyle w:val="NormalWeb"/>
        <w:spacing w:before="0" w:beforeAutospacing="0" w:after="0" w:afterAutospacing="0" w:line="276" w:lineRule="auto"/>
        <w:jc w:val="both"/>
        <w:rPr>
          <w:rFonts w:ascii="Arial" w:hAnsi="Arial" w:cs="Arial"/>
          <w:sz w:val="24"/>
        </w:rPr>
      </w:pPr>
      <w:r w:rsidRPr="005D63EA">
        <w:rPr>
          <w:rFonts w:ascii="Arial" w:hAnsi="Arial" w:cs="Arial"/>
          <w:sz w:val="24"/>
        </w:rPr>
        <w:t xml:space="preserve">The CFL is fixed inside a luminaire, which is mounted on the pole. The PV module is placed at the top of the pole at an angle to maximize incident solar radiation, and a battery is placed in a box attached to the pole. The module is mounted facing south, so that it receives solar radiation throughout the day, without any shadow falling on it. Electricity generated by the PV module will charge the battery during the daytime. This system operates from dusk to dawn. </w:t>
      </w:r>
    </w:p>
    <w:p w14:paraId="2F03C1C3" w14:textId="77777777" w:rsidR="008A0177" w:rsidRPr="005D63EA" w:rsidRDefault="008A0177" w:rsidP="008A0177">
      <w:pPr>
        <w:pStyle w:val="NormalWeb"/>
        <w:spacing w:before="0" w:beforeAutospacing="0" w:after="0" w:afterAutospacing="0" w:line="276" w:lineRule="auto"/>
        <w:jc w:val="both"/>
        <w:rPr>
          <w:rFonts w:ascii="Arial" w:hAnsi="Arial" w:cs="Arial"/>
          <w:sz w:val="24"/>
        </w:rPr>
      </w:pPr>
    </w:p>
    <w:p w14:paraId="3E2D274A" w14:textId="77777777" w:rsidR="008A0177" w:rsidRPr="005D63EA" w:rsidRDefault="008A0177" w:rsidP="008A0177">
      <w:pPr>
        <w:widowControl w:val="0"/>
        <w:tabs>
          <w:tab w:val="left" w:pos="220"/>
          <w:tab w:val="left" w:pos="720"/>
        </w:tabs>
        <w:autoSpaceDE w:val="0"/>
        <w:autoSpaceDN w:val="0"/>
        <w:adjustRightInd w:val="0"/>
        <w:spacing w:after="120" w:line="460" w:lineRule="atLeast"/>
        <w:jc w:val="both"/>
        <w:rPr>
          <w:rFonts w:ascii="Arial" w:hAnsi="Arial" w:cs="Arial"/>
        </w:rPr>
      </w:pPr>
      <w:r w:rsidRPr="005D63EA">
        <w:rPr>
          <w:rFonts w:ascii="Arial" w:hAnsi="Arial" w:cs="Arial"/>
          <w:b/>
          <w:bCs/>
        </w:rPr>
        <w:t>Solar LED Street Lighting System</w:t>
      </w:r>
      <w:r w:rsidRPr="005D63EA">
        <w:rPr>
          <w:rFonts w:ascii="Arial" w:hAnsi="Arial" w:cs="Arial"/>
          <w:bCs/>
        </w:rPr>
        <w:t xml:space="preserve"> </w:t>
      </w:r>
      <w:r w:rsidRPr="005D63EA">
        <w:rPr>
          <w:rFonts w:ascii="Arial" w:hAnsi="Arial" w:cs="Arial"/>
        </w:rPr>
        <w:t> </w:t>
      </w:r>
    </w:p>
    <w:p w14:paraId="6549065E" w14:textId="77777777" w:rsidR="008A0177" w:rsidRPr="005D63EA" w:rsidRDefault="008A0177" w:rsidP="008A0177">
      <w:pPr>
        <w:widowControl w:val="0"/>
        <w:autoSpaceDE w:val="0"/>
        <w:autoSpaceDN w:val="0"/>
        <w:adjustRightInd w:val="0"/>
        <w:spacing w:after="120" w:line="360" w:lineRule="atLeast"/>
        <w:jc w:val="both"/>
        <w:rPr>
          <w:rFonts w:ascii="Arial" w:hAnsi="Arial" w:cs="Arial"/>
          <w:color w:val="000000"/>
        </w:rPr>
      </w:pPr>
      <w:r w:rsidRPr="005D63EA">
        <w:rPr>
          <w:rFonts w:ascii="Arial" w:hAnsi="Arial" w:cs="Arial"/>
          <w:color w:val="000000"/>
        </w:rPr>
        <w:t>Light Emitting Diodes (LEDs) are proven to be the most efficient option for street lighting today and can help municipalities achieve up to 50 to 70% in energy savings over conventional road lighting technologies such as mercury vapor, metal halide, and high</w:t>
      </w:r>
      <w:r w:rsidRPr="005D63EA">
        <w:rPr>
          <w:rFonts w:ascii="American Typewriter Light" w:hAnsi="American Typewriter Light" w:cs="American Typewriter Light"/>
          <w:color w:val="000000"/>
        </w:rPr>
        <w:t>‐</w:t>
      </w:r>
      <w:r w:rsidRPr="005D63EA">
        <w:rPr>
          <w:rFonts w:ascii="Arial" w:hAnsi="Arial" w:cs="Arial"/>
          <w:color w:val="000000"/>
        </w:rPr>
        <w:t>pressure/low</w:t>
      </w:r>
      <w:r w:rsidRPr="005D63EA">
        <w:rPr>
          <w:rFonts w:ascii="American Typewriter Light" w:hAnsi="American Typewriter Light" w:cs="American Typewriter Light"/>
          <w:color w:val="000000"/>
        </w:rPr>
        <w:t>‐</w:t>
      </w:r>
      <w:r w:rsidRPr="005D63EA">
        <w:rPr>
          <w:rFonts w:ascii="Arial" w:hAnsi="Arial" w:cs="Arial"/>
          <w:color w:val="000000"/>
        </w:rPr>
        <w:t xml:space="preserve">pressure sodium lamps. The street lighting technology has progressed to include solar energy as an energy source. </w:t>
      </w:r>
    </w:p>
    <w:p w14:paraId="3D861EBD" w14:textId="77777777" w:rsidR="008A0177" w:rsidRPr="005D63EA" w:rsidRDefault="008A0177" w:rsidP="008A0177">
      <w:pPr>
        <w:widowControl w:val="0"/>
        <w:autoSpaceDE w:val="0"/>
        <w:autoSpaceDN w:val="0"/>
        <w:adjustRightInd w:val="0"/>
        <w:spacing w:after="240" w:line="360" w:lineRule="atLeast"/>
        <w:jc w:val="both"/>
        <w:rPr>
          <w:rFonts w:ascii="Arial" w:hAnsi="Arial" w:cs="Arial"/>
          <w:color w:val="000000"/>
        </w:rPr>
      </w:pPr>
      <w:r w:rsidRPr="005D63EA">
        <w:rPr>
          <w:rFonts w:ascii="Arial" w:hAnsi="Arial" w:cs="Arial"/>
          <w:color w:val="000000"/>
        </w:rPr>
        <w:t>Solar LED road lighting systems have additional components that are not required for grid</w:t>
      </w:r>
      <w:r w:rsidRPr="005D63EA">
        <w:rPr>
          <w:rFonts w:ascii="American Typewriter Light" w:hAnsi="American Typewriter Light" w:cs="American Typewriter Light"/>
          <w:color w:val="000000"/>
        </w:rPr>
        <w:t>‐</w:t>
      </w:r>
      <w:r w:rsidRPr="005D63EA">
        <w:rPr>
          <w:rFonts w:ascii="Arial" w:hAnsi="Arial" w:cs="Arial"/>
          <w:color w:val="000000"/>
        </w:rPr>
        <w:t xml:space="preserve">connected LED road lighting systems. In addition to the pole, luminaire, and cables that make up a conventional LED road lighting unit, the solar unit  comprises a system that collects, stores, and deploys solar energy. </w:t>
      </w:r>
    </w:p>
    <w:p w14:paraId="5D56034A" w14:textId="77777777" w:rsidR="008A0177" w:rsidRPr="005D63EA" w:rsidRDefault="008A0177" w:rsidP="008A0177">
      <w:pPr>
        <w:widowControl w:val="0"/>
        <w:autoSpaceDE w:val="0"/>
        <w:autoSpaceDN w:val="0"/>
        <w:adjustRightInd w:val="0"/>
        <w:spacing w:after="240" w:line="360" w:lineRule="atLeast"/>
        <w:jc w:val="both"/>
        <w:rPr>
          <w:rFonts w:ascii="Arial" w:hAnsi="Arial" w:cs="Arial"/>
          <w:color w:val="000000"/>
        </w:rPr>
      </w:pPr>
      <w:r w:rsidRPr="005D63EA">
        <w:rPr>
          <w:rFonts w:ascii="Arial" w:hAnsi="Arial" w:cs="Arial"/>
          <w:color w:val="000000"/>
        </w:rPr>
        <w:t xml:space="preserve">A complete solar LED lighting system should consists of five main components: </w:t>
      </w:r>
    </w:p>
    <w:p w14:paraId="47C9046D" w14:textId="77777777" w:rsidR="008A0177" w:rsidRPr="005D63EA" w:rsidRDefault="008A0177" w:rsidP="00C16225">
      <w:pPr>
        <w:pStyle w:val="ListParagraph"/>
        <w:widowControl w:val="0"/>
        <w:numPr>
          <w:ilvl w:val="0"/>
          <w:numId w:val="44"/>
        </w:numPr>
        <w:tabs>
          <w:tab w:val="left" w:pos="220"/>
        </w:tabs>
        <w:autoSpaceDE w:val="0"/>
        <w:autoSpaceDN w:val="0"/>
        <w:adjustRightInd w:val="0"/>
        <w:spacing w:after="293" w:line="360" w:lineRule="atLeast"/>
        <w:rPr>
          <w:rFonts w:ascii="Arial" w:hAnsi="Arial" w:cs="Arial"/>
          <w:color w:val="000000"/>
          <w:szCs w:val="24"/>
        </w:rPr>
      </w:pPr>
      <w:r w:rsidRPr="005D63EA">
        <w:rPr>
          <w:rFonts w:ascii="Arial" w:hAnsi="Arial" w:cs="Arial"/>
          <w:b/>
          <w:bCs/>
          <w:color w:val="000000"/>
          <w:szCs w:val="24"/>
        </w:rPr>
        <w:t xml:space="preserve">Solar Photovoltaic (PV) Panel </w:t>
      </w:r>
      <w:r w:rsidRPr="005D63EA">
        <w:rPr>
          <w:rFonts w:ascii="Arial" w:hAnsi="Arial" w:cs="Arial"/>
          <w:color w:val="000000"/>
          <w:szCs w:val="24"/>
        </w:rPr>
        <w:t>is the energy</w:t>
      </w:r>
      <w:r w:rsidRPr="005D63EA">
        <w:rPr>
          <w:rFonts w:ascii="American Typewriter Light" w:hAnsi="American Typewriter Light" w:cs="American Typewriter Light"/>
          <w:color w:val="000000"/>
          <w:szCs w:val="24"/>
        </w:rPr>
        <w:t>‐</w:t>
      </w:r>
      <w:r w:rsidRPr="005D63EA">
        <w:rPr>
          <w:rFonts w:ascii="Arial" w:hAnsi="Arial" w:cs="Arial"/>
          <w:color w:val="000000"/>
          <w:szCs w:val="24"/>
        </w:rPr>
        <w:t>generating component responsible for harvesting energy from the sun and converting it to a usable form of electricity.  </w:t>
      </w:r>
    </w:p>
    <w:p w14:paraId="05BB9B93" w14:textId="77777777" w:rsidR="008A0177" w:rsidRPr="005D63EA" w:rsidRDefault="008A0177" w:rsidP="00C16225">
      <w:pPr>
        <w:widowControl w:val="0"/>
        <w:numPr>
          <w:ilvl w:val="0"/>
          <w:numId w:val="44"/>
        </w:numPr>
        <w:tabs>
          <w:tab w:val="left" w:pos="220"/>
          <w:tab w:val="left" w:pos="720"/>
        </w:tabs>
        <w:autoSpaceDE w:val="0"/>
        <w:autoSpaceDN w:val="0"/>
        <w:adjustRightInd w:val="0"/>
        <w:spacing w:after="293" w:line="360" w:lineRule="atLeast"/>
        <w:jc w:val="both"/>
        <w:rPr>
          <w:rFonts w:ascii="Arial" w:hAnsi="Arial" w:cs="Arial"/>
          <w:color w:val="000000"/>
        </w:rPr>
      </w:pPr>
      <w:r w:rsidRPr="005D63EA">
        <w:rPr>
          <w:rFonts w:ascii="Arial" w:hAnsi="Arial" w:cs="Arial"/>
          <w:b/>
          <w:bCs/>
          <w:color w:val="000000"/>
        </w:rPr>
        <w:lastRenderedPageBreak/>
        <w:t xml:space="preserve">Battery </w:t>
      </w:r>
      <w:r w:rsidRPr="005D63EA">
        <w:rPr>
          <w:rFonts w:ascii="Arial" w:hAnsi="Arial" w:cs="Arial"/>
          <w:color w:val="000000"/>
        </w:rPr>
        <w:t>is the energy storage and supply component of the system; it converts stored chemical energy into electrical energy. The battery in a solar lighting system is typically rechargeable and designed to supply energy to the lighting system for up to 3</w:t>
      </w:r>
      <w:r w:rsidRPr="005D63EA">
        <w:rPr>
          <w:rFonts w:ascii="American Typewriter Light" w:hAnsi="American Typewriter Light" w:cs="American Typewriter Light"/>
          <w:color w:val="000000"/>
        </w:rPr>
        <w:t>‐</w:t>
      </w:r>
      <w:r w:rsidRPr="005D63EA">
        <w:rPr>
          <w:rFonts w:ascii="Arial" w:hAnsi="Arial" w:cs="Arial"/>
          <w:color w:val="000000"/>
        </w:rPr>
        <w:t>5 consecutive rainy or non</w:t>
      </w:r>
      <w:r w:rsidRPr="005D63EA">
        <w:rPr>
          <w:rFonts w:ascii="American Typewriter Light" w:hAnsi="American Typewriter Light" w:cs="American Typewriter Light"/>
          <w:color w:val="000000"/>
        </w:rPr>
        <w:t>‐</w:t>
      </w:r>
      <w:r w:rsidRPr="005D63EA">
        <w:rPr>
          <w:rFonts w:ascii="Arial" w:hAnsi="Arial" w:cs="Arial"/>
          <w:color w:val="000000"/>
        </w:rPr>
        <w:t>sunny days. There are called “autonomy days,” defined as the number of days the battery can support the lighting system without recharging.  </w:t>
      </w:r>
    </w:p>
    <w:p w14:paraId="094BFEF1" w14:textId="77777777" w:rsidR="008A0177" w:rsidRPr="005D63EA" w:rsidRDefault="008A0177" w:rsidP="00C16225">
      <w:pPr>
        <w:widowControl w:val="0"/>
        <w:numPr>
          <w:ilvl w:val="0"/>
          <w:numId w:val="44"/>
        </w:numPr>
        <w:tabs>
          <w:tab w:val="left" w:pos="220"/>
          <w:tab w:val="left" w:pos="720"/>
        </w:tabs>
        <w:autoSpaceDE w:val="0"/>
        <w:autoSpaceDN w:val="0"/>
        <w:adjustRightInd w:val="0"/>
        <w:spacing w:after="293" w:line="360" w:lineRule="atLeast"/>
        <w:jc w:val="both"/>
        <w:rPr>
          <w:rFonts w:ascii="Arial" w:hAnsi="Arial" w:cs="Arial"/>
          <w:color w:val="000000"/>
        </w:rPr>
      </w:pPr>
      <w:r w:rsidRPr="005D63EA">
        <w:rPr>
          <w:rFonts w:ascii="Arial" w:hAnsi="Arial" w:cs="Arial"/>
          <w:b/>
          <w:bCs/>
          <w:color w:val="000000"/>
        </w:rPr>
        <w:t xml:space="preserve">Charge Controller </w:t>
      </w:r>
      <w:r w:rsidRPr="005D63EA">
        <w:rPr>
          <w:rFonts w:ascii="Arial" w:hAnsi="Arial" w:cs="Arial"/>
          <w:color w:val="000000"/>
        </w:rPr>
        <w:t>is considered the “heart of the system.” It harvests the current to charge the battery during the daytime and discharges the battery during the night to power the LED module as efficiently as possible. It also regulates the flow of electric current to and from the battery and prevents over</w:t>
      </w:r>
      <w:r w:rsidRPr="005D63EA">
        <w:rPr>
          <w:rFonts w:ascii="American Typewriter Light" w:hAnsi="American Typewriter Light" w:cs="American Typewriter Light"/>
          <w:color w:val="000000"/>
        </w:rPr>
        <w:t>‐</w:t>
      </w:r>
      <w:r w:rsidRPr="005D63EA">
        <w:rPr>
          <w:rFonts w:ascii="Arial" w:hAnsi="Arial" w:cs="Arial"/>
          <w:color w:val="000000"/>
        </w:rPr>
        <w:t>charging, over</w:t>
      </w:r>
      <w:r w:rsidRPr="005D63EA">
        <w:rPr>
          <w:rFonts w:ascii="American Typewriter Light" w:hAnsi="American Typewriter Light" w:cs="American Typewriter Light"/>
          <w:color w:val="000000"/>
        </w:rPr>
        <w:t>‐</w:t>
      </w:r>
      <w:r w:rsidRPr="005D63EA">
        <w:rPr>
          <w:rFonts w:ascii="Arial" w:hAnsi="Arial" w:cs="Arial"/>
          <w:color w:val="000000"/>
        </w:rPr>
        <w:t>discharging, or over</w:t>
      </w:r>
      <w:r w:rsidRPr="005D63EA">
        <w:rPr>
          <w:rFonts w:ascii="American Typewriter Light" w:hAnsi="American Typewriter Light" w:cs="American Typewriter Light"/>
          <w:color w:val="000000"/>
        </w:rPr>
        <w:t>‐</w:t>
      </w:r>
      <w:r w:rsidRPr="005D63EA">
        <w:rPr>
          <w:rFonts w:ascii="Arial" w:hAnsi="Arial" w:cs="Arial"/>
          <w:color w:val="000000"/>
        </w:rPr>
        <w:t xml:space="preserve"> voltage, all of which may reduce battery performance or lifespan, and may pose a safety risk.  </w:t>
      </w:r>
    </w:p>
    <w:p w14:paraId="4380214B" w14:textId="77777777" w:rsidR="008A0177" w:rsidRPr="005D63EA" w:rsidRDefault="008A0177" w:rsidP="00C16225">
      <w:pPr>
        <w:widowControl w:val="0"/>
        <w:numPr>
          <w:ilvl w:val="0"/>
          <w:numId w:val="44"/>
        </w:numPr>
        <w:tabs>
          <w:tab w:val="left" w:pos="220"/>
          <w:tab w:val="left" w:pos="720"/>
        </w:tabs>
        <w:autoSpaceDE w:val="0"/>
        <w:autoSpaceDN w:val="0"/>
        <w:adjustRightInd w:val="0"/>
        <w:spacing w:after="293" w:line="360" w:lineRule="atLeast"/>
        <w:jc w:val="both"/>
        <w:rPr>
          <w:rFonts w:ascii="Arial" w:hAnsi="Arial" w:cs="Arial"/>
          <w:color w:val="000000"/>
        </w:rPr>
      </w:pPr>
      <w:r w:rsidRPr="005D63EA">
        <w:rPr>
          <w:rFonts w:ascii="Arial" w:hAnsi="Arial" w:cs="Arial"/>
          <w:b/>
          <w:bCs/>
          <w:color w:val="000000"/>
        </w:rPr>
        <w:t xml:space="preserve">Luminaire </w:t>
      </w:r>
      <w:r w:rsidRPr="005D63EA">
        <w:rPr>
          <w:rFonts w:ascii="Arial" w:hAnsi="Arial" w:cs="Arial"/>
          <w:color w:val="000000"/>
        </w:rPr>
        <w:t>here is the same as in the grid</w:t>
      </w:r>
      <w:r w:rsidRPr="005D63EA">
        <w:rPr>
          <w:rFonts w:ascii="American Typewriter Light" w:hAnsi="American Typewriter Light" w:cs="American Typewriter Light"/>
          <w:color w:val="000000"/>
        </w:rPr>
        <w:t>‐</w:t>
      </w:r>
      <w:r w:rsidRPr="005D63EA">
        <w:rPr>
          <w:rFonts w:ascii="Arial" w:hAnsi="Arial" w:cs="Arial"/>
          <w:color w:val="000000"/>
        </w:rPr>
        <w:t>connected LED lighting system. In a solar LED lighting system it is identified as the energy</w:t>
      </w:r>
      <w:r w:rsidRPr="005D63EA">
        <w:rPr>
          <w:rFonts w:ascii="American Typewriter Light" w:hAnsi="American Typewriter Light" w:cs="American Typewriter Light"/>
          <w:color w:val="000000"/>
        </w:rPr>
        <w:t>‐</w:t>
      </w:r>
      <w:r w:rsidRPr="005D63EA">
        <w:rPr>
          <w:rFonts w:ascii="Arial" w:hAnsi="Arial" w:cs="Arial"/>
          <w:color w:val="000000"/>
        </w:rPr>
        <w:t>consuming component responsible for providing an adequate amount of light.  </w:t>
      </w:r>
    </w:p>
    <w:p w14:paraId="258A0780" w14:textId="77777777" w:rsidR="008A0177" w:rsidRPr="005D63EA" w:rsidRDefault="008A0177" w:rsidP="00C16225">
      <w:pPr>
        <w:widowControl w:val="0"/>
        <w:numPr>
          <w:ilvl w:val="0"/>
          <w:numId w:val="44"/>
        </w:numPr>
        <w:tabs>
          <w:tab w:val="left" w:pos="220"/>
          <w:tab w:val="left" w:pos="720"/>
        </w:tabs>
        <w:autoSpaceDE w:val="0"/>
        <w:autoSpaceDN w:val="0"/>
        <w:adjustRightInd w:val="0"/>
        <w:spacing w:line="360" w:lineRule="atLeast"/>
        <w:jc w:val="both"/>
        <w:rPr>
          <w:rFonts w:ascii="Arial" w:hAnsi="Arial" w:cs="Arial"/>
          <w:color w:val="000000"/>
        </w:rPr>
      </w:pPr>
      <w:r w:rsidRPr="005D63EA">
        <w:rPr>
          <w:rFonts w:ascii="Arial" w:hAnsi="Arial" w:cs="Arial"/>
          <w:b/>
          <w:bCs/>
          <w:color w:val="000000"/>
        </w:rPr>
        <w:t xml:space="preserve">Mechanical Components (Poles, Internal Cables) </w:t>
      </w:r>
      <w:r w:rsidRPr="005D63EA">
        <w:rPr>
          <w:rFonts w:ascii="Arial" w:hAnsi="Arial" w:cs="Arial"/>
          <w:color w:val="000000"/>
        </w:rPr>
        <w:t>support the whole system by connecting the PV panel, battery, controller, and luminaire altogether. In a solar LED lighting system, this component plays an even more essential role in the overall reliability of the system  </w:t>
      </w:r>
    </w:p>
    <w:p w14:paraId="3B4E7764" w14:textId="77777777" w:rsidR="008A0177" w:rsidRPr="005D63EA" w:rsidRDefault="008A0177" w:rsidP="008A0177">
      <w:pPr>
        <w:widowControl w:val="0"/>
        <w:tabs>
          <w:tab w:val="left" w:pos="220"/>
          <w:tab w:val="left" w:pos="720"/>
        </w:tabs>
        <w:autoSpaceDE w:val="0"/>
        <w:autoSpaceDN w:val="0"/>
        <w:adjustRightInd w:val="0"/>
        <w:spacing w:line="360" w:lineRule="atLeast"/>
        <w:ind w:left="720"/>
        <w:jc w:val="both"/>
        <w:rPr>
          <w:rFonts w:ascii="Arial" w:hAnsi="Arial" w:cs="Arial"/>
          <w:color w:val="000000"/>
        </w:rPr>
      </w:pPr>
    </w:p>
    <w:p w14:paraId="4C471284" w14:textId="77777777" w:rsidR="008A0177" w:rsidRPr="005D63EA" w:rsidRDefault="008A0177" w:rsidP="008A0177">
      <w:pPr>
        <w:pStyle w:val="NormalWeb"/>
        <w:spacing w:line="276" w:lineRule="auto"/>
        <w:rPr>
          <w:rFonts w:ascii="Arial" w:hAnsi="Arial" w:cs="Arial"/>
          <w:b/>
          <w:sz w:val="24"/>
        </w:rPr>
      </w:pPr>
      <w:r w:rsidRPr="005D63EA">
        <w:rPr>
          <w:rFonts w:ascii="Arial" w:hAnsi="Arial" w:cs="Arial"/>
          <w:b/>
          <w:sz w:val="24"/>
        </w:rPr>
        <w:t xml:space="preserve">TECHNICAL SPECIFICATIONS </w:t>
      </w:r>
    </w:p>
    <w:p w14:paraId="5D9E2DF7" w14:textId="77777777" w:rsidR="008A0177" w:rsidRPr="005D63EA" w:rsidRDefault="008A0177" w:rsidP="008A0177">
      <w:pPr>
        <w:pStyle w:val="NormalWeb"/>
        <w:spacing w:line="276" w:lineRule="auto"/>
        <w:rPr>
          <w:rFonts w:ascii="Arial" w:hAnsi="Arial" w:cs="Arial"/>
          <w:b/>
        </w:rPr>
      </w:pPr>
      <w:r w:rsidRPr="005D63EA">
        <w:rPr>
          <w:rFonts w:ascii="Arial" w:hAnsi="Arial" w:cs="Arial"/>
          <w:b/>
          <w:sz w:val="24"/>
        </w:rPr>
        <w:t xml:space="preserve">GENERAL </w:t>
      </w:r>
    </w:p>
    <w:p w14:paraId="185638AC" w14:textId="77777777" w:rsidR="008A0177" w:rsidRPr="005D63EA" w:rsidRDefault="008A0177" w:rsidP="008A0177">
      <w:pPr>
        <w:spacing w:before="100" w:beforeAutospacing="1" w:after="100" w:afterAutospacing="1"/>
        <w:rPr>
          <w:rFonts w:ascii="Arial" w:hAnsi="Arial" w:cs="Arial"/>
          <w:b/>
        </w:rPr>
      </w:pPr>
      <w:r w:rsidRPr="005D63EA">
        <w:rPr>
          <w:rFonts w:ascii="Arial" w:hAnsi="Arial" w:cs="Arial"/>
          <w:b/>
        </w:rPr>
        <w:t xml:space="preserve">1) Civil Works </w:t>
      </w:r>
    </w:p>
    <w:p w14:paraId="3EC8CD17" w14:textId="77777777" w:rsidR="008A0177" w:rsidRPr="005D63EA" w:rsidRDefault="008A0177" w:rsidP="008A0177">
      <w:pPr>
        <w:spacing w:before="100" w:beforeAutospacing="1" w:after="100" w:afterAutospacing="1" w:line="276" w:lineRule="auto"/>
        <w:jc w:val="both"/>
        <w:rPr>
          <w:rFonts w:ascii="Arial" w:hAnsi="Arial" w:cs="Arial"/>
        </w:rPr>
      </w:pPr>
      <w:r w:rsidRPr="005D63EA">
        <w:rPr>
          <w:rFonts w:ascii="Arial" w:hAnsi="Arial" w:cs="Arial"/>
        </w:rPr>
        <w:t>The civil works for the proposed Solar Street Lighting System shall include Solar Street Light pole design and installation at the site. The structure should be facing south direction tilted at 30 degree. Pole and Mounting structure must be according</w:t>
      </w:r>
      <w:r w:rsidR="003D6D69">
        <w:rPr>
          <w:rFonts w:ascii="Arial" w:hAnsi="Arial" w:cs="Arial"/>
        </w:rPr>
        <w:t xml:space="preserve"> to the consultant design standards</w:t>
      </w:r>
      <w:r w:rsidRPr="005D63EA">
        <w:rPr>
          <w:rFonts w:ascii="Arial" w:hAnsi="Arial" w:cs="Arial"/>
        </w:rPr>
        <w:t xml:space="preserve">. It should be able to withstand wind loading of 180Km/hr and support the installed solar modules. </w:t>
      </w:r>
    </w:p>
    <w:p w14:paraId="3870C472" w14:textId="77777777" w:rsidR="008A0177" w:rsidRPr="005D63EA" w:rsidRDefault="008A0177" w:rsidP="008A0177">
      <w:pPr>
        <w:spacing w:before="100" w:beforeAutospacing="1" w:after="120" w:line="276" w:lineRule="auto"/>
        <w:jc w:val="both"/>
        <w:rPr>
          <w:rFonts w:ascii="Arial" w:hAnsi="Arial" w:cs="Arial"/>
        </w:rPr>
      </w:pPr>
      <w:r w:rsidRPr="005D63EA">
        <w:rPr>
          <w:rFonts w:ascii="Arial" w:hAnsi="Arial" w:cs="Arial"/>
        </w:rPr>
        <w:br/>
      </w:r>
      <w:r w:rsidRPr="005D63EA">
        <w:rPr>
          <w:rFonts w:ascii="Arial" w:hAnsi="Arial" w:cs="Arial"/>
        </w:rPr>
        <w:sym w:font="Wingdings" w:char="F0D8"/>
      </w:r>
      <w:r w:rsidRPr="005D63EA">
        <w:rPr>
          <w:rFonts w:ascii="Arial" w:hAnsi="Arial" w:cs="Arial"/>
        </w:rPr>
        <w:t xml:space="preserve"> Bidder must provide evidence showing the structure proposed </w:t>
      </w:r>
      <w:r w:rsidR="003D6D69">
        <w:rPr>
          <w:rFonts w:ascii="Arial" w:hAnsi="Arial" w:cs="Arial"/>
        </w:rPr>
        <w:t xml:space="preserve">solar street lighting </w:t>
      </w:r>
      <w:r w:rsidRPr="005D63EA">
        <w:rPr>
          <w:rFonts w:ascii="Arial" w:hAnsi="Arial" w:cs="Arial"/>
        </w:rPr>
        <w:t xml:space="preserve">is safe to be put on. </w:t>
      </w:r>
    </w:p>
    <w:p w14:paraId="592D2221" w14:textId="77777777" w:rsidR="008A0177" w:rsidRPr="006B0BAA" w:rsidRDefault="008A0177" w:rsidP="008A0177">
      <w:pPr>
        <w:spacing w:before="100" w:beforeAutospacing="1" w:after="100" w:afterAutospacing="1"/>
        <w:jc w:val="both"/>
        <w:rPr>
          <w:rFonts w:ascii="Arial" w:hAnsi="Arial" w:cs="Arial"/>
        </w:rPr>
      </w:pPr>
      <w:r w:rsidRPr="005D63EA">
        <w:rPr>
          <w:rFonts w:ascii="Arial" w:hAnsi="Arial" w:cs="Arial"/>
          <w:b/>
        </w:rPr>
        <w:lastRenderedPageBreak/>
        <w:t xml:space="preserve">a) </w:t>
      </w:r>
      <w:r w:rsidRPr="006B0BAA">
        <w:rPr>
          <w:rFonts w:ascii="Arial" w:hAnsi="Arial" w:cs="Arial"/>
          <w:b/>
        </w:rPr>
        <w:t>FOUNDATIONS</w:t>
      </w:r>
      <w:r w:rsidRPr="006B0BAA">
        <w:rPr>
          <w:rFonts w:ascii="Arial" w:hAnsi="Arial" w:cs="Arial"/>
        </w:rPr>
        <w:t xml:space="preserve">: The Contractor shall install foundations for equipment and poles as required by </w:t>
      </w:r>
      <w:r w:rsidRPr="005D63EA">
        <w:rPr>
          <w:rFonts w:ascii="Arial" w:hAnsi="Arial" w:cs="Arial"/>
        </w:rPr>
        <w:t>the standard drawings</w:t>
      </w:r>
      <w:r w:rsidRPr="006B0BAA">
        <w:rPr>
          <w:rFonts w:ascii="Arial" w:hAnsi="Arial" w:cs="Arial"/>
        </w:rPr>
        <w:t xml:space="preserve">, the plans and these special provisions. Unless otherwise noted, Class "A" concrete shall be used for all foundations. The Contractor shall furnish and install all necessary reinforcing steel in accordance with the typical drawings, the plans and these special provisions. </w:t>
      </w:r>
    </w:p>
    <w:p w14:paraId="3383283A" w14:textId="77777777" w:rsidR="008A0177" w:rsidRPr="006B0BAA" w:rsidRDefault="008A0177" w:rsidP="008A0177">
      <w:pPr>
        <w:spacing w:before="100" w:beforeAutospacing="1" w:after="100" w:afterAutospacing="1"/>
        <w:jc w:val="both"/>
        <w:rPr>
          <w:rFonts w:ascii="Arial" w:hAnsi="Arial" w:cs="Arial"/>
        </w:rPr>
      </w:pPr>
      <w:r w:rsidRPr="006B0BAA">
        <w:rPr>
          <w:rFonts w:ascii="Arial" w:hAnsi="Arial" w:cs="Arial"/>
        </w:rPr>
        <w:t xml:space="preserve">Foundations shall be monolithic with the exposed surfaces formed and finished to present a neat, smooth appearance. The Contractor shall ensure that the tops of all foundations for poles and pedestals are level and not more than 2 inches above finish grade for proper mounting of the poles. The bottom of each foundation shall rest on undisturbed earth. The concrete edges of the pier shall be chamfered. </w:t>
      </w:r>
    </w:p>
    <w:p w14:paraId="49AB038C" w14:textId="77777777" w:rsidR="008A0177" w:rsidRPr="006B0BAA" w:rsidRDefault="008A0177" w:rsidP="008A0177">
      <w:pPr>
        <w:spacing w:before="100" w:beforeAutospacing="1" w:after="100" w:afterAutospacing="1"/>
        <w:jc w:val="both"/>
        <w:rPr>
          <w:rFonts w:ascii="Arial" w:hAnsi="Arial" w:cs="Arial"/>
        </w:rPr>
      </w:pPr>
      <w:r w:rsidRPr="006B0BAA">
        <w:rPr>
          <w:rFonts w:ascii="Arial" w:hAnsi="Arial" w:cs="Arial"/>
        </w:rPr>
        <w:t xml:space="preserve">The Contractor shall furnish and install in the foundation a copper clad steel ground rod with a diameter of at least 5/8-inch. The ground rod shall be installed, as shown in the typical drawings so that it extends into the surrounding undisturbed earth at an angle from the side of the foundation for a minimum of eight (8') feet. The ground </w:t>
      </w:r>
      <w:r w:rsidRPr="005D63EA">
        <w:rPr>
          <w:rFonts w:ascii="Arial" w:hAnsi="Arial" w:cs="Arial"/>
        </w:rPr>
        <w:t>rod shall be driven into place</w:t>
      </w:r>
      <w:r w:rsidRPr="006B0BAA">
        <w:rPr>
          <w:rFonts w:ascii="Arial" w:hAnsi="Arial" w:cs="Arial"/>
        </w:rPr>
        <w:t xml:space="preserve">. </w:t>
      </w:r>
    </w:p>
    <w:p w14:paraId="40B400D4" w14:textId="77777777" w:rsidR="008A0177" w:rsidRPr="006B0BAA" w:rsidRDefault="008A0177" w:rsidP="008A0177">
      <w:pPr>
        <w:spacing w:before="100" w:beforeAutospacing="1" w:after="100" w:afterAutospacing="1"/>
        <w:jc w:val="both"/>
        <w:rPr>
          <w:rFonts w:ascii="Arial" w:hAnsi="Arial" w:cs="Arial"/>
        </w:rPr>
      </w:pPr>
      <w:r w:rsidRPr="006B0BAA">
        <w:rPr>
          <w:rFonts w:ascii="Arial" w:hAnsi="Arial" w:cs="Arial"/>
        </w:rPr>
        <w:t xml:space="preserve">Forms for the concrete shall be rigid and securely braced in place. Templates shall be used to properly position and hold in place the necessary conduit, anchor bolts and the </w:t>
      </w:r>
    </w:p>
    <w:p w14:paraId="54909F3A" w14:textId="77777777" w:rsidR="008A0177" w:rsidRPr="005D63EA" w:rsidRDefault="008A0177" w:rsidP="008A0177">
      <w:pPr>
        <w:spacing w:before="100" w:beforeAutospacing="1" w:after="100" w:afterAutospacing="1"/>
        <w:jc w:val="both"/>
        <w:rPr>
          <w:rFonts w:ascii="Arial" w:hAnsi="Arial" w:cs="Arial"/>
        </w:rPr>
      </w:pPr>
      <w:r w:rsidRPr="006B0BAA">
        <w:rPr>
          <w:rFonts w:ascii="Arial" w:hAnsi="Arial" w:cs="Arial"/>
        </w:rPr>
        <w:t xml:space="preserve">After concrete is placed and the top smoothed off, the concrete shall be covered with wet cotton or burlap mats for at least 96 hours. All bracing for anchor bolts shall not be subjected to any applied strain during this curing process </w:t>
      </w:r>
    </w:p>
    <w:p w14:paraId="4B396895" w14:textId="77777777" w:rsidR="008A0177" w:rsidRPr="005D63EA" w:rsidRDefault="008A0177" w:rsidP="008A0177">
      <w:pPr>
        <w:pStyle w:val="NormalWeb"/>
        <w:spacing w:line="276" w:lineRule="auto"/>
        <w:rPr>
          <w:rFonts w:ascii="Arial" w:hAnsi="Arial" w:cs="Arial"/>
          <w:b/>
        </w:rPr>
      </w:pPr>
      <w:r w:rsidRPr="005D63EA">
        <w:rPr>
          <w:rFonts w:ascii="Arial" w:hAnsi="Arial" w:cs="Arial"/>
          <w:b/>
          <w:sz w:val="24"/>
        </w:rPr>
        <w:t xml:space="preserve">2) DUTY CYCLE: </w:t>
      </w:r>
    </w:p>
    <w:p w14:paraId="746E0746" w14:textId="77777777" w:rsidR="008A0177" w:rsidRPr="005D63EA" w:rsidRDefault="008A0177" w:rsidP="008A0177">
      <w:pPr>
        <w:pStyle w:val="NormalWeb"/>
        <w:spacing w:line="276" w:lineRule="auto"/>
        <w:rPr>
          <w:rFonts w:ascii="Arial" w:hAnsi="Arial" w:cs="Arial"/>
          <w:sz w:val="24"/>
        </w:rPr>
      </w:pPr>
      <w:r w:rsidRPr="005D63EA">
        <w:rPr>
          <w:rFonts w:ascii="Arial" w:hAnsi="Arial" w:cs="Arial"/>
          <w:sz w:val="24"/>
        </w:rPr>
        <w:t>The system should automatically switch is ON at dusk, operate throughout the night and automatically switch is OFF at the dawn.</w:t>
      </w:r>
    </w:p>
    <w:p w14:paraId="3C19FEE4" w14:textId="77777777" w:rsidR="008A0177" w:rsidRPr="005D63EA" w:rsidRDefault="008A0177" w:rsidP="008A0177">
      <w:pPr>
        <w:pStyle w:val="NormalWeb"/>
        <w:spacing w:line="276" w:lineRule="auto"/>
        <w:rPr>
          <w:rFonts w:ascii="Arial" w:hAnsi="Arial" w:cs="Arial"/>
          <w:b/>
        </w:rPr>
      </w:pPr>
      <w:r w:rsidRPr="005D63EA">
        <w:rPr>
          <w:rFonts w:ascii="Arial" w:hAnsi="Arial" w:cs="Arial"/>
          <w:b/>
          <w:sz w:val="24"/>
        </w:rPr>
        <w:t xml:space="preserve">3) PV MODULE (S): </w:t>
      </w:r>
    </w:p>
    <w:p w14:paraId="4C545169" w14:textId="77777777" w:rsidR="008A0177" w:rsidRPr="005D63EA" w:rsidRDefault="008A0177" w:rsidP="008A0177">
      <w:pPr>
        <w:pStyle w:val="NormalWeb"/>
        <w:spacing w:line="276" w:lineRule="auto"/>
        <w:jc w:val="both"/>
        <w:rPr>
          <w:rFonts w:ascii="Arial" w:hAnsi="Arial" w:cs="Arial"/>
          <w:sz w:val="24"/>
        </w:rPr>
      </w:pPr>
      <w:r w:rsidRPr="005D63EA">
        <w:rPr>
          <w:rFonts w:ascii="Arial" w:hAnsi="Arial" w:cs="Arial"/>
          <w:b/>
          <w:sz w:val="24"/>
        </w:rPr>
        <w:t>a)</w:t>
      </w:r>
      <w:r w:rsidRPr="005D63EA">
        <w:rPr>
          <w:rFonts w:ascii="Arial" w:hAnsi="Arial" w:cs="Arial"/>
          <w:sz w:val="24"/>
        </w:rPr>
        <w:t xml:space="preserve"> Both crystalline and thin film technology modules are allowed in the system. The PV module should have a certificate of testing conforming to IEC 61215 Edition II / BIS 14286 or IEC 61646 for crystalline and thin film PV modules respectively. The manufacturer should produce the certificate for a higher wattage module, in case the certificate is not available for the offered PV module. </w:t>
      </w:r>
    </w:p>
    <w:p w14:paraId="59C40827" w14:textId="77777777" w:rsidR="008A0177" w:rsidRPr="005D63EA" w:rsidRDefault="008A0177" w:rsidP="008A0177">
      <w:pPr>
        <w:pStyle w:val="NormalWeb"/>
        <w:spacing w:line="276" w:lineRule="auto"/>
        <w:jc w:val="both"/>
        <w:rPr>
          <w:rFonts w:ascii="Arial" w:hAnsi="Arial" w:cs="Arial"/>
        </w:rPr>
      </w:pPr>
      <w:r w:rsidRPr="005D63EA">
        <w:rPr>
          <w:rFonts w:ascii="Arial" w:hAnsi="Arial" w:cs="Arial"/>
          <w:sz w:val="24"/>
        </w:rPr>
        <w:t xml:space="preserve">Further, the manufacturer should certify that the supplied module is also manufactured using similar material, design and process as that of the certified PV module. The certificate should be from an NABL or IECQ accredited Laboratory. </w:t>
      </w:r>
    </w:p>
    <w:p w14:paraId="5079A64B" w14:textId="77777777" w:rsidR="008A0177" w:rsidRPr="005D63EA" w:rsidRDefault="008A0177" w:rsidP="008A0177">
      <w:pPr>
        <w:pStyle w:val="NormalWeb"/>
        <w:spacing w:line="276" w:lineRule="auto"/>
        <w:jc w:val="both"/>
        <w:rPr>
          <w:rFonts w:ascii="Arial" w:hAnsi="Arial" w:cs="Arial"/>
        </w:rPr>
      </w:pPr>
      <w:r w:rsidRPr="005D63EA">
        <w:rPr>
          <w:rFonts w:ascii="Arial" w:hAnsi="Arial" w:cs="Arial"/>
          <w:b/>
          <w:sz w:val="24"/>
        </w:rPr>
        <w:lastRenderedPageBreak/>
        <w:t>b)</w:t>
      </w:r>
      <w:r w:rsidRPr="005D63EA">
        <w:rPr>
          <w:rFonts w:ascii="Arial" w:hAnsi="Arial" w:cs="Arial"/>
          <w:sz w:val="24"/>
        </w:rPr>
        <w:t xml:space="preserve"> The power output of the module(s) under STC should be a minimum of 74 Wp. Either two modules of minimum 37 Wp output each or one module of 74 Wp output should be used. In case of thin film technology PV modules, the specified values refer to the stabilized power output after the initial degradation. </w:t>
      </w:r>
    </w:p>
    <w:p w14:paraId="65ED7B30" w14:textId="77777777" w:rsidR="008A0177" w:rsidRPr="005D63EA" w:rsidRDefault="008A0177" w:rsidP="008A0177">
      <w:pPr>
        <w:pStyle w:val="NormalWeb"/>
        <w:spacing w:before="0" w:beforeAutospacing="0" w:after="0" w:afterAutospacing="0" w:line="276" w:lineRule="auto"/>
        <w:contextualSpacing/>
        <w:rPr>
          <w:rFonts w:ascii="Arial" w:hAnsi="Arial" w:cs="Arial"/>
          <w:sz w:val="24"/>
        </w:rPr>
      </w:pPr>
      <w:r w:rsidRPr="005D63EA">
        <w:rPr>
          <w:rFonts w:ascii="Arial" w:hAnsi="Arial" w:cs="Arial"/>
          <w:sz w:val="24"/>
        </w:rPr>
        <w:t>The module efficiency should not be less than 12%.</w:t>
      </w:r>
    </w:p>
    <w:p w14:paraId="629BC883" w14:textId="77777777" w:rsidR="008A0177" w:rsidRPr="005D63EA" w:rsidRDefault="008A0177" w:rsidP="008A0177">
      <w:pPr>
        <w:pStyle w:val="NormalWeb"/>
        <w:spacing w:before="0" w:beforeAutospacing="0" w:after="0" w:afterAutospacing="0" w:line="276" w:lineRule="auto"/>
        <w:contextualSpacing/>
        <w:rPr>
          <w:rFonts w:ascii="Arial" w:hAnsi="Arial" w:cs="Arial"/>
        </w:rPr>
      </w:pPr>
      <w:r w:rsidRPr="005D63EA">
        <w:rPr>
          <w:rFonts w:ascii="Arial" w:hAnsi="Arial" w:cs="Arial"/>
          <w:sz w:val="24"/>
        </w:rPr>
        <w:br/>
      </w:r>
      <w:r w:rsidRPr="005D63EA">
        <w:rPr>
          <w:rFonts w:ascii="Arial" w:hAnsi="Arial" w:cs="Arial"/>
          <w:b/>
          <w:sz w:val="24"/>
        </w:rPr>
        <w:t>c)</w:t>
      </w:r>
      <w:r w:rsidRPr="005D63EA">
        <w:rPr>
          <w:rFonts w:ascii="Arial" w:hAnsi="Arial" w:cs="Arial"/>
          <w:sz w:val="24"/>
        </w:rPr>
        <w:t xml:space="preserve"> The operating voltage corresponding to the power output mentioned above </w:t>
      </w:r>
    </w:p>
    <w:p w14:paraId="0D682EE5" w14:textId="77777777" w:rsidR="008A0177" w:rsidRPr="005D63EA" w:rsidRDefault="008A0177" w:rsidP="008A0177">
      <w:pPr>
        <w:pStyle w:val="NormalWeb"/>
        <w:spacing w:before="0" w:beforeAutospacing="0" w:after="0" w:afterAutospacing="0" w:line="276" w:lineRule="auto"/>
        <w:contextualSpacing/>
        <w:rPr>
          <w:rFonts w:ascii="Arial" w:hAnsi="Arial" w:cs="Arial"/>
        </w:rPr>
      </w:pPr>
      <w:r w:rsidRPr="005D63EA">
        <w:rPr>
          <w:rFonts w:ascii="Arial" w:hAnsi="Arial" w:cs="Arial"/>
          <w:sz w:val="24"/>
        </w:rPr>
        <w:t xml:space="preserve">should be 16.4 ± 0.2 V. </w:t>
      </w:r>
    </w:p>
    <w:p w14:paraId="70DBD0D8" w14:textId="77777777" w:rsidR="008A0177" w:rsidRPr="005D63EA" w:rsidRDefault="008A0177" w:rsidP="008A0177">
      <w:pPr>
        <w:pStyle w:val="NormalWeb"/>
        <w:spacing w:line="276" w:lineRule="auto"/>
        <w:rPr>
          <w:rFonts w:ascii="Arial" w:hAnsi="Arial" w:cs="Arial"/>
        </w:rPr>
      </w:pPr>
      <w:r w:rsidRPr="005D63EA">
        <w:rPr>
          <w:rFonts w:ascii="Arial" w:hAnsi="Arial" w:cs="Arial"/>
          <w:b/>
          <w:sz w:val="24"/>
        </w:rPr>
        <w:t>d)</w:t>
      </w:r>
      <w:r w:rsidRPr="005D63EA">
        <w:rPr>
          <w:rFonts w:ascii="Arial" w:hAnsi="Arial" w:cs="Arial"/>
          <w:sz w:val="24"/>
        </w:rPr>
        <w:t xml:space="preserve"> The open circuit voltage of the PV modules under STC should be at least 21.0 Volts. </w:t>
      </w:r>
    </w:p>
    <w:p w14:paraId="3BE7DD83" w14:textId="77777777" w:rsidR="008A0177" w:rsidRPr="005D63EA" w:rsidRDefault="008A0177" w:rsidP="008A0177">
      <w:pPr>
        <w:pStyle w:val="NormalWeb"/>
        <w:spacing w:line="276" w:lineRule="auto"/>
        <w:rPr>
          <w:rFonts w:ascii="Arial" w:hAnsi="Arial" w:cs="Arial"/>
        </w:rPr>
      </w:pPr>
      <w:r w:rsidRPr="005D63EA">
        <w:rPr>
          <w:rFonts w:ascii="Arial" w:hAnsi="Arial" w:cs="Arial"/>
          <w:b/>
          <w:sz w:val="24"/>
        </w:rPr>
        <w:t>e)</w:t>
      </w:r>
      <w:r w:rsidRPr="005D63EA">
        <w:rPr>
          <w:rFonts w:ascii="Arial" w:hAnsi="Arial" w:cs="Arial"/>
          <w:sz w:val="24"/>
        </w:rPr>
        <w:t xml:space="preserve"> The terminal box on the module should have a provision for opening for replacing the cable, if required. </w:t>
      </w:r>
    </w:p>
    <w:p w14:paraId="4929CBEC" w14:textId="77777777" w:rsidR="008A0177" w:rsidRPr="005D63EA" w:rsidRDefault="008A0177" w:rsidP="008A0177">
      <w:pPr>
        <w:pStyle w:val="NormalWeb"/>
        <w:spacing w:line="276" w:lineRule="auto"/>
        <w:rPr>
          <w:rFonts w:ascii="Arial" w:hAnsi="Arial" w:cs="Arial"/>
        </w:rPr>
      </w:pPr>
      <w:r w:rsidRPr="005D63EA">
        <w:rPr>
          <w:rFonts w:ascii="Arial" w:hAnsi="Arial" w:cs="Arial"/>
          <w:b/>
          <w:sz w:val="24"/>
        </w:rPr>
        <w:t>f)</w:t>
      </w:r>
      <w:r w:rsidRPr="005D63EA">
        <w:rPr>
          <w:rFonts w:ascii="Arial" w:hAnsi="Arial" w:cs="Arial"/>
          <w:sz w:val="24"/>
        </w:rPr>
        <w:t xml:space="preserve"> Each PV module must use a RF identification tag (RFID), which must contain the following information: </w:t>
      </w:r>
    </w:p>
    <w:p w14:paraId="6380F4B3" w14:textId="77777777" w:rsidR="008A0177" w:rsidRPr="005D63EA" w:rsidRDefault="008A0177" w:rsidP="008A0177">
      <w:pPr>
        <w:pStyle w:val="NormalWeb"/>
        <w:spacing w:line="276" w:lineRule="auto"/>
        <w:rPr>
          <w:rFonts w:ascii="Arial" w:hAnsi="Arial" w:cs="Arial"/>
        </w:rPr>
      </w:pPr>
      <w:r w:rsidRPr="005D63EA">
        <w:rPr>
          <w:rFonts w:ascii="Arial" w:hAnsi="Arial" w:cs="Arial"/>
          <w:sz w:val="24"/>
        </w:rPr>
        <w:t>(i) Name of the manufacturer of PV Module. (ii) Model or Type Number</w:t>
      </w:r>
      <w:r w:rsidRPr="005D63EA">
        <w:rPr>
          <w:rFonts w:ascii="Arial" w:hAnsi="Arial" w:cs="Arial"/>
          <w:sz w:val="24"/>
        </w:rPr>
        <w:br/>
        <w:t>(iii) Serial Number</w:t>
      </w:r>
      <w:r w:rsidRPr="005D63EA">
        <w:rPr>
          <w:rFonts w:ascii="Arial" w:hAnsi="Arial" w:cs="Arial"/>
          <w:sz w:val="24"/>
        </w:rPr>
        <w:br/>
        <w:t xml:space="preserve">(iv) Month and year of the manufacture </w:t>
      </w:r>
    </w:p>
    <w:p w14:paraId="65385A4E" w14:textId="77777777" w:rsidR="008A0177" w:rsidRPr="005D63EA" w:rsidRDefault="008A0177" w:rsidP="008A0177">
      <w:pPr>
        <w:pStyle w:val="NormalWeb"/>
        <w:spacing w:line="276" w:lineRule="auto"/>
        <w:rPr>
          <w:rFonts w:ascii="Arial" w:hAnsi="Arial" w:cs="Arial"/>
        </w:rPr>
      </w:pPr>
      <w:r w:rsidRPr="005D63EA">
        <w:rPr>
          <w:rFonts w:ascii="Arial" w:hAnsi="Arial" w:cs="Arial"/>
          <w:sz w:val="24"/>
        </w:rPr>
        <w:t>(v) I-V curve for the module</w:t>
      </w:r>
      <w:r w:rsidRPr="005D63EA">
        <w:rPr>
          <w:rFonts w:ascii="Arial" w:hAnsi="Arial" w:cs="Arial"/>
          <w:sz w:val="24"/>
        </w:rPr>
        <w:br/>
        <w:t>(vi) Peak Wattage of the module at 16.4 volts</w:t>
      </w:r>
      <w:r w:rsidRPr="005D63EA">
        <w:rPr>
          <w:rFonts w:ascii="Arial" w:hAnsi="Arial" w:cs="Arial"/>
          <w:sz w:val="24"/>
        </w:rPr>
        <w:br/>
        <w:t>(vii) Im, Vm and FF for the module</w:t>
      </w:r>
      <w:r w:rsidRPr="005D63EA">
        <w:rPr>
          <w:rFonts w:ascii="Arial" w:hAnsi="Arial" w:cs="Arial"/>
          <w:sz w:val="24"/>
        </w:rPr>
        <w:br/>
        <w:t>(viii) Unique Serial No and Model No of the module</w:t>
      </w:r>
      <w:r w:rsidRPr="005D63EA">
        <w:rPr>
          <w:rFonts w:ascii="Arial" w:hAnsi="Arial" w:cs="Arial"/>
          <w:sz w:val="24"/>
        </w:rPr>
        <w:br/>
        <w:t xml:space="preserve">Until March 2013, the RFID can be inside or outside the module laminate, but must be able to withstand harsh environmental conditions. </w:t>
      </w:r>
    </w:p>
    <w:p w14:paraId="3DED5607" w14:textId="77777777" w:rsidR="008A0177" w:rsidRPr="005D63EA" w:rsidRDefault="008A0177" w:rsidP="008A0177">
      <w:pPr>
        <w:pStyle w:val="NormalWeb"/>
        <w:spacing w:line="276" w:lineRule="auto"/>
        <w:jc w:val="both"/>
        <w:rPr>
          <w:rFonts w:ascii="Arial" w:hAnsi="Arial" w:cs="Arial"/>
        </w:rPr>
      </w:pPr>
      <w:r w:rsidRPr="005D63EA">
        <w:rPr>
          <w:rFonts w:ascii="Arial" w:hAnsi="Arial" w:cs="Arial"/>
          <w:b/>
          <w:sz w:val="24"/>
        </w:rPr>
        <w:t>g)</w:t>
      </w:r>
      <w:r w:rsidRPr="005D63EA">
        <w:rPr>
          <w:rFonts w:ascii="Arial" w:hAnsi="Arial" w:cs="Arial"/>
          <w:sz w:val="24"/>
        </w:rPr>
        <w:t xml:space="preserve"> A distinctive serial number starting with NSM will be engraved on the frame of the module. The distinctive number starting NSM will also be screen printed on the tedlar sheet of the module. </w:t>
      </w:r>
    </w:p>
    <w:p w14:paraId="550A0F67" w14:textId="77777777" w:rsidR="008A0177" w:rsidRPr="005D63EA" w:rsidRDefault="008A0177" w:rsidP="008A0177">
      <w:pPr>
        <w:pStyle w:val="NormalWeb"/>
        <w:spacing w:line="276" w:lineRule="auto"/>
        <w:rPr>
          <w:rFonts w:ascii="Arial" w:hAnsi="Arial" w:cs="Arial"/>
          <w:b/>
        </w:rPr>
      </w:pPr>
      <w:r w:rsidRPr="005D63EA">
        <w:rPr>
          <w:rFonts w:ascii="Arial" w:hAnsi="Arial" w:cs="Arial"/>
          <w:b/>
          <w:sz w:val="24"/>
        </w:rPr>
        <w:t xml:space="preserve">4) BATTERY </w:t>
      </w:r>
    </w:p>
    <w:p w14:paraId="7DFDB97B" w14:textId="77777777" w:rsidR="008A0177" w:rsidRDefault="008A0177" w:rsidP="008A0177">
      <w:pPr>
        <w:pStyle w:val="NormalWeb"/>
        <w:spacing w:line="276" w:lineRule="auto"/>
        <w:jc w:val="both"/>
        <w:rPr>
          <w:rFonts w:ascii="Arial" w:hAnsi="Arial" w:cs="Arial"/>
          <w:sz w:val="24"/>
        </w:rPr>
      </w:pPr>
      <w:r w:rsidRPr="005D63EA">
        <w:rPr>
          <w:rFonts w:ascii="Arial" w:hAnsi="Arial" w:cs="Arial"/>
          <w:sz w:val="24"/>
        </w:rPr>
        <w:t>(i) Lead Acid, tubular positive plate flooded electrolyte or Gel or VRLA Type.</w:t>
      </w:r>
      <w:r w:rsidRPr="005D63EA">
        <w:rPr>
          <w:rFonts w:ascii="Arial" w:hAnsi="Arial" w:cs="Arial"/>
          <w:sz w:val="24"/>
        </w:rPr>
        <w:br/>
        <w:t xml:space="preserve">(ii) The battery will have a minimum rating of 12V, 250 Ah (at C/10 discharge rate). (iii) 75 % of the rated capacity of the battery should be between fully charged and load cut off conditions. </w:t>
      </w:r>
    </w:p>
    <w:p w14:paraId="09C1A670" w14:textId="77777777" w:rsidR="008A0177" w:rsidRPr="005D63EA" w:rsidRDefault="008A0177" w:rsidP="008A0177">
      <w:pPr>
        <w:pStyle w:val="NormalWeb"/>
        <w:spacing w:line="276" w:lineRule="auto"/>
        <w:jc w:val="both"/>
        <w:rPr>
          <w:rFonts w:ascii="Arial" w:hAnsi="Arial" w:cs="Arial"/>
        </w:rPr>
      </w:pPr>
    </w:p>
    <w:p w14:paraId="651AC8D0" w14:textId="77777777" w:rsidR="008A0177" w:rsidRPr="005D63EA" w:rsidRDefault="008A0177" w:rsidP="008A0177">
      <w:pPr>
        <w:pStyle w:val="NormalWeb"/>
        <w:spacing w:line="276" w:lineRule="auto"/>
        <w:rPr>
          <w:rFonts w:ascii="Arial" w:hAnsi="Arial" w:cs="Arial"/>
          <w:b/>
        </w:rPr>
      </w:pPr>
      <w:r w:rsidRPr="005D63EA">
        <w:rPr>
          <w:rFonts w:ascii="Arial" w:hAnsi="Arial" w:cs="Arial"/>
          <w:b/>
          <w:sz w:val="24"/>
        </w:rPr>
        <w:lastRenderedPageBreak/>
        <w:t xml:space="preserve">5) LAMP </w:t>
      </w:r>
    </w:p>
    <w:p w14:paraId="4F96C142" w14:textId="77777777" w:rsidR="008A0177" w:rsidRPr="005D63EA" w:rsidRDefault="008A0177" w:rsidP="008A0177">
      <w:pPr>
        <w:pStyle w:val="NormalWeb"/>
        <w:spacing w:line="276" w:lineRule="auto"/>
        <w:rPr>
          <w:rFonts w:ascii="Arial" w:hAnsi="Arial" w:cs="Arial"/>
          <w:sz w:val="24"/>
        </w:rPr>
      </w:pPr>
      <w:r w:rsidRPr="005D63EA">
        <w:rPr>
          <w:rFonts w:ascii="Arial" w:hAnsi="Arial" w:cs="Arial"/>
          <w:sz w:val="24"/>
        </w:rPr>
        <w:t xml:space="preserve">(i) The lamp should be 60 Watt LED </w:t>
      </w:r>
    </w:p>
    <w:p w14:paraId="6580D7D1" w14:textId="77777777" w:rsidR="008A0177" w:rsidRPr="005D63EA" w:rsidRDefault="008A0177" w:rsidP="008A0177">
      <w:pPr>
        <w:pStyle w:val="NormalWeb"/>
        <w:spacing w:line="276" w:lineRule="auto"/>
        <w:rPr>
          <w:rFonts w:ascii="Arial" w:hAnsi="Arial" w:cs="Arial"/>
        </w:rPr>
      </w:pPr>
      <w:r w:rsidRPr="005D63EA">
        <w:rPr>
          <w:rFonts w:ascii="Arial" w:hAnsi="Arial" w:cs="Arial"/>
          <w:sz w:val="24"/>
        </w:rPr>
        <w:t xml:space="preserve">(ii) The light output from the lamps should be around 900±5 % lumens (for 60 W). </w:t>
      </w:r>
    </w:p>
    <w:p w14:paraId="1AE45AC6" w14:textId="77777777" w:rsidR="008A0177" w:rsidRPr="005D63EA" w:rsidRDefault="008A0177" w:rsidP="008A0177">
      <w:pPr>
        <w:pStyle w:val="NormalWeb"/>
        <w:spacing w:line="276" w:lineRule="auto"/>
        <w:rPr>
          <w:rFonts w:ascii="Arial" w:hAnsi="Arial" w:cs="Arial"/>
        </w:rPr>
      </w:pPr>
      <w:r w:rsidRPr="005D63EA">
        <w:rPr>
          <w:rFonts w:ascii="Arial" w:hAnsi="Arial" w:cs="Arial"/>
          <w:sz w:val="24"/>
        </w:rPr>
        <w:t xml:space="preserve">(iii) The lamp should be housed in an assembly suitable for outdoor use, with a reflector on its back. </w:t>
      </w:r>
    </w:p>
    <w:p w14:paraId="457B1C58" w14:textId="77777777" w:rsidR="008A0177" w:rsidRPr="005D63EA" w:rsidRDefault="008A0177" w:rsidP="008A0177">
      <w:pPr>
        <w:pStyle w:val="NormalWeb"/>
        <w:spacing w:line="276" w:lineRule="auto"/>
        <w:rPr>
          <w:rFonts w:ascii="Arial" w:hAnsi="Arial" w:cs="Arial"/>
        </w:rPr>
      </w:pPr>
      <w:r w:rsidRPr="005D63EA">
        <w:rPr>
          <w:rFonts w:ascii="Arial" w:hAnsi="Arial" w:cs="Arial"/>
          <w:sz w:val="24"/>
        </w:rPr>
        <w:t xml:space="preserve">(iv) No blackening or reduction in the lumen output by more than 10%, should be observed after 1000 ON/OFF cycles (two minutes ON followed by four minutes OFF is one cycle). </w:t>
      </w:r>
    </w:p>
    <w:p w14:paraId="1EFB4193" w14:textId="77777777" w:rsidR="008A0177" w:rsidRPr="005D63EA" w:rsidRDefault="008A0177" w:rsidP="008A0177">
      <w:pPr>
        <w:pStyle w:val="NormalWeb"/>
        <w:spacing w:line="276" w:lineRule="auto"/>
        <w:rPr>
          <w:rFonts w:ascii="Arial" w:hAnsi="Arial" w:cs="Arial"/>
          <w:b/>
        </w:rPr>
      </w:pPr>
      <w:r w:rsidRPr="005D63EA">
        <w:rPr>
          <w:rFonts w:ascii="Arial" w:hAnsi="Arial" w:cs="Arial"/>
          <w:b/>
          <w:sz w:val="24"/>
        </w:rPr>
        <w:t xml:space="preserve">6) ELECTRONICS </w:t>
      </w:r>
    </w:p>
    <w:p w14:paraId="280F6392" w14:textId="77777777" w:rsidR="008A0177" w:rsidRPr="005D63EA" w:rsidRDefault="008A0177" w:rsidP="008A0177">
      <w:pPr>
        <w:pStyle w:val="NormalWeb"/>
        <w:spacing w:line="276" w:lineRule="auto"/>
        <w:rPr>
          <w:rFonts w:ascii="Arial" w:hAnsi="Arial" w:cs="Arial"/>
        </w:rPr>
      </w:pPr>
      <w:r w:rsidRPr="005D63EA">
        <w:rPr>
          <w:rFonts w:ascii="Arial" w:hAnsi="Arial" w:cs="Arial"/>
          <w:sz w:val="24"/>
        </w:rPr>
        <w:t>(i) The inverter should be of quasi sine wave/ sine wave type, with frequency in the range of 20 - 30 KHz. Half-wave operation is not acceptable.</w:t>
      </w:r>
      <w:r w:rsidRPr="005D63EA">
        <w:rPr>
          <w:rFonts w:ascii="Arial" w:hAnsi="Arial" w:cs="Arial"/>
          <w:sz w:val="24"/>
        </w:rPr>
        <w:br/>
        <w:t>(ii) The total electronic efficiency should be not less than 85 %.</w:t>
      </w:r>
      <w:r w:rsidRPr="005D63EA">
        <w:rPr>
          <w:rFonts w:ascii="Arial" w:hAnsi="Arial" w:cs="Arial"/>
          <w:sz w:val="24"/>
        </w:rPr>
        <w:br/>
        <w:t xml:space="preserve">(iii) The idle current consumption should not be more than 10 mA. </w:t>
      </w:r>
    </w:p>
    <w:p w14:paraId="716B903C" w14:textId="77777777" w:rsidR="008A0177" w:rsidRPr="005D63EA" w:rsidRDefault="008A0177" w:rsidP="008A0177">
      <w:pPr>
        <w:pStyle w:val="NormalWeb"/>
        <w:spacing w:line="276" w:lineRule="auto"/>
        <w:rPr>
          <w:rFonts w:ascii="Arial" w:hAnsi="Arial" w:cs="Arial"/>
        </w:rPr>
      </w:pPr>
      <w:r w:rsidRPr="005D63EA">
        <w:rPr>
          <w:rFonts w:ascii="Arial" w:hAnsi="Arial" w:cs="Arial"/>
          <w:sz w:val="24"/>
        </w:rPr>
        <w:t xml:space="preserve">(iv) The PV module itself should be used to sense the ambient light level for switching ON and OFF the lamp. </w:t>
      </w:r>
    </w:p>
    <w:p w14:paraId="4689307A" w14:textId="77777777" w:rsidR="008A0177" w:rsidRPr="005D63EA" w:rsidRDefault="008A0177" w:rsidP="008A0177">
      <w:pPr>
        <w:pStyle w:val="NormalWeb"/>
        <w:spacing w:line="276" w:lineRule="auto"/>
        <w:rPr>
          <w:rFonts w:ascii="Arial" w:hAnsi="Arial" w:cs="Arial"/>
          <w:b/>
        </w:rPr>
      </w:pPr>
      <w:r w:rsidRPr="005D63EA">
        <w:rPr>
          <w:rFonts w:ascii="Arial" w:hAnsi="Arial" w:cs="Arial"/>
          <w:b/>
          <w:sz w:val="24"/>
        </w:rPr>
        <w:t xml:space="preserve">7) ELECTRONIC PROTECTIONS </w:t>
      </w:r>
    </w:p>
    <w:p w14:paraId="18159AB4" w14:textId="77777777" w:rsidR="008A0177" w:rsidRPr="005D63EA" w:rsidRDefault="008A0177" w:rsidP="008A0177">
      <w:pPr>
        <w:pStyle w:val="NormalWeb"/>
        <w:spacing w:line="276" w:lineRule="auto"/>
        <w:jc w:val="both"/>
        <w:rPr>
          <w:rFonts w:ascii="Arial" w:hAnsi="Arial" w:cs="Arial"/>
        </w:rPr>
      </w:pPr>
      <w:r w:rsidRPr="005D63EA">
        <w:rPr>
          <w:rFonts w:ascii="Arial" w:hAnsi="Arial" w:cs="Arial"/>
          <w:sz w:val="24"/>
        </w:rPr>
        <w:t>(i) Adequate protection is to be incorporated under no load conditions e.g. when the lamp is removed and the system is switched ON.</w:t>
      </w:r>
      <w:r w:rsidRPr="005D63EA">
        <w:rPr>
          <w:rFonts w:ascii="Arial" w:hAnsi="Arial" w:cs="Arial"/>
          <w:sz w:val="24"/>
        </w:rPr>
        <w:br/>
        <w:t xml:space="preserve">(ii) The system should have protection against battery overcharge and deep discharge conditions. </w:t>
      </w:r>
    </w:p>
    <w:p w14:paraId="0FDCB1D4" w14:textId="77777777" w:rsidR="008A0177" w:rsidRPr="005D63EA" w:rsidRDefault="008A0177" w:rsidP="008A0177">
      <w:pPr>
        <w:pStyle w:val="NormalWeb"/>
        <w:spacing w:line="276" w:lineRule="auto"/>
        <w:jc w:val="both"/>
        <w:rPr>
          <w:rFonts w:ascii="Arial" w:hAnsi="Arial" w:cs="Arial"/>
        </w:rPr>
      </w:pPr>
      <w:r w:rsidRPr="005D63EA">
        <w:rPr>
          <w:rFonts w:ascii="Arial" w:hAnsi="Arial" w:cs="Arial"/>
          <w:sz w:val="24"/>
        </w:rPr>
        <w:t>(iii) Fuses should be provided to protect against short circuit conditions.</w:t>
      </w:r>
      <w:r w:rsidRPr="005D63EA">
        <w:rPr>
          <w:rFonts w:ascii="Arial" w:hAnsi="Arial" w:cs="Arial"/>
          <w:sz w:val="24"/>
        </w:rPr>
        <w:br/>
        <w:t>(iv) Protection for reverse flow of current through the PV module(s) should be provided.</w:t>
      </w:r>
      <w:r w:rsidRPr="005D63EA">
        <w:rPr>
          <w:rFonts w:ascii="Arial" w:hAnsi="Arial" w:cs="Arial"/>
          <w:sz w:val="24"/>
        </w:rPr>
        <w:br/>
        <w:t xml:space="preserve">(v) Electronics should have temperature compensation for proper charging of the battery throughout the year. </w:t>
      </w:r>
    </w:p>
    <w:p w14:paraId="209EBB9A" w14:textId="77777777" w:rsidR="008A0177" w:rsidRPr="005D63EA" w:rsidRDefault="008A0177" w:rsidP="008A0177">
      <w:pPr>
        <w:pStyle w:val="NormalWeb"/>
        <w:spacing w:before="0" w:beforeAutospacing="0" w:after="0" w:afterAutospacing="0" w:line="276" w:lineRule="auto"/>
        <w:contextualSpacing/>
        <w:rPr>
          <w:rFonts w:ascii="Arial" w:hAnsi="Arial" w:cs="Arial"/>
          <w:b/>
          <w:sz w:val="24"/>
        </w:rPr>
      </w:pPr>
      <w:r w:rsidRPr="005D63EA">
        <w:rPr>
          <w:rFonts w:ascii="Arial" w:hAnsi="Arial" w:cs="Arial"/>
          <w:b/>
          <w:sz w:val="24"/>
        </w:rPr>
        <w:t>8) MECHANICAL HARDWARE</w:t>
      </w:r>
    </w:p>
    <w:p w14:paraId="048FD585" w14:textId="77777777" w:rsidR="008A0177" w:rsidRPr="005D63EA" w:rsidRDefault="008A0177" w:rsidP="008A0177">
      <w:pPr>
        <w:pStyle w:val="NormalWeb"/>
        <w:spacing w:before="0" w:beforeAutospacing="0" w:after="0" w:afterAutospacing="0" w:line="276" w:lineRule="auto"/>
        <w:contextualSpacing/>
        <w:jc w:val="both"/>
        <w:rPr>
          <w:rFonts w:ascii="Arial" w:hAnsi="Arial" w:cs="Arial"/>
        </w:rPr>
      </w:pPr>
      <w:r w:rsidRPr="005D63EA">
        <w:rPr>
          <w:rFonts w:ascii="Arial" w:hAnsi="Arial" w:cs="Arial"/>
          <w:sz w:val="24"/>
        </w:rPr>
        <w:br/>
        <w:t xml:space="preserve">(i) A metallic frame structure (with corrosion resistance paint) to be fixed on the pole to hold the SPV module(s). The frame structure should have provision to adjust its angle of inclination to the horizontal between 0 and 45, so that the module(s) can be oriented at the specified tilt angle. </w:t>
      </w:r>
    </w:p>
    <w:p w14:paraId="1CFF093D" w14:textId="77777777" w:rsidR="008A0177" w:rsidRPr="005D63EA" w:rsidRDefault="008A0177" w:rsidP="008A0177">
      <w:pPr>
        <w:pStyle w:val="NormalWeb"/>
        <w:spacing w:line="276" w:lineRule="auto"/>
        <w:jc w:val="both"/>
        <w:rPr>
          <w:rFonts w:ascii="Arial" w:hAnsi="Arial" w:cs="Arial"/>
        </w:rPr>
      </w:pPr>
      <w:r w:rsidRPr="005D63EA">
        <w:rPr>
          <w:rFonts w:ascii="Arial" w:hAnsi="Arial" w:cs="Arial"/>
          <w:sz w:val="24"/>
        </w:rPr>
        <w:lastRenderedPageBreak/>
        <w:t xml:space="preserve">(ii) The pole should be made of mild steel pipe with a height of 8 metres above the ground level, after grouting and final installation. The pole should have the provision to hold the weatherproof lamp housing. It should be painted with a corrosion resistant paint. </w:t>
      </w:r>
    </w:p>
    <w:p w14:paraId="7F122C4B" w14:textId="77777777" w:rsidR="008A0177" w:rsidRPr="005D63EA" w:rsidRDefault="008A0177" w:rsidP="008A0177">
      <w:pPr>
        <w:pStyle w:val="NormalWeb"/>
        <w:spacing w:line="276" w:lineRule="auto"/>
        <w:jc w:val="both"/>
        <w:rPr>
          <w:rFonts w:ascii="Arial" w:hAnsi="Arial" w:cs="Arial"/>
          <w:sz w:val="24"/>
        </w:rPr>
      </w:pPr>
      <w:r w:rsidRPr="005D63EA">
        <w:rPr>
          <w:rFonts w:ascii="Arial" w:hAnsi="Arial" w:cs="Arial"/>
          <w:sz w:val="24"/>
        </w:rPr>
        <w:t xml:space="preserve">(iii) A vented, acid proof and corrosion resistant painted metallic box for outdoor use should be provided for housing the battery with a provision of lock and Key. </w:t>
      </w:r>
    </w:p>
    <w:p w14:paraId="773A2FDB" w14:textId="77777777" w:rsidR="008A0177" w:rsidRPr="005D63EA" w:rsidRDefault="008A0177" w:rsidP="008A0177">
      <w:pPr>
        <w:pStyle w:val="NormalWeb"/>
        <w:spacing w:line="276" w:lineRule="auto"/>
        <w:rPr>
          <w:rFonts w:ascii="Arial" w:hAnsi="Arial" w:cs="Arial"/>
          <w:b/>
        </w:rPr>
      </w:pPr>
      <w:r w:rsidRPr="005D63EA">
        <w:rPr>
          <w:rFonts w:ascii="Arial" w:hAnsi="Arial" w:cs="Arial"/>
          <w:b/>
          <w:sz w:val="24"/>
        </w:rPr>
        <w:t xml:space="preserve">9) OTHER FEATURES </w:t>
      </w:r>
    </w:p>
    <w:p w14:paraId="0E4AD315" w14:textId="77777777" w:rsidR="008A0177" w:rsidRPr="005D63EA" w:rsidRDefault="008A0177" w:rsidP="008A0177">
      <w:pPr>
        <w:pStyle w:val="NormalWeb"/>
        <w:spacing w:line="276" w:lineRule="auto"/>
        <w:rPr>
          <w:rFonts w:ascii="Arial" w:hAnsi="Arial" w:cs="Arial"/>
        </w:rPr>
      </w:pPr>
      <w:r w:rsidRPr="005D63EA">
        <w:rPr>
          <w:rFonts w:ascii="Arial" w:hAnsi="Arial" w:cs="Arial"/>
          <w:sz w:val="24"/>
        </w:rPr>
        <w:t>(i) The system should be provided with 2 LED indicators: a green light to indicate charging in progress and a red LED to indicate deep discharge condition of the battery.</w:t>
      </w:r>
      <w:r w:rsidRPr="005D63EA">
        <w:rPr>
          <w:rFonts w:ascii="Arial" w:hAnsi="Arial" w:cs="Arial"/>
          <w:sz w:val="24"/>
        </w:rPr>
        <w:br/>
        <w:t xml:space="preserve">(ii) There will be a Name Plate on the system, which will give: </w:t>
      </w:r>
    </w:p>
    <w:p w14:paraId="67907D1B" w14:textId="77777777" w:rsidR="008A0177" w:rsidRPr="005D63EA" w:rsidRDefault="008A0177" w:rsidP="008A0177">
      <w:pPr>
        <w:pStyle w:val="NormalWeb"/>
        <w:spacing w:before="0" w:beforeAutospacing="0" w:after="0" w:afterAutospacing="0" w:line="276" w:lineRule="auto"/>
        <w:contextualSpacing/>
        <w:rPr>
          <w:rFonts w:ascii="Arial" w:hAnsi="Arial" w:cs="Arial"/>
          <w:sz w:val="24"/>
        </w:rPr>
      </w:pPr>
      <w:r w:rsidRPr="005D63EA">
        <w:rPr>
          <w:rFonts w:ascii="Arial" w:hAnsi="Arial" w:cs="Arial"/>
          <w:sz w:val="24"/>
        </w:rPr>
        <w:t>(a) Name of the Manufacturer or Distinctive Logo.</w:t>
      </w:r>
      <w:r w:rsidRPr="005D63EA">
        <w:rPr>
          <w:rFonts w:ascii="Arial" w:hAnsi="Arial" w:cs="Arial"/>
          <w:sz w:val="24"/>
        </w:rPr>
        <w:br/>
        <w:t>(b) Serial Number.</w:t>
      </w:r>
    </w:p>
    <w:p w14:paraId="2D1C62A8" w14:textId="77777777" w:rsidR="008A0177" w:rsidRPr="005D63EA" w:rsidRDefault="008A0177" w:rsidP="008A0177">
      <w:pPr>
        <w:pStyle w:val="NormalWeb"/>
        <w:spacing w:before="0" w:beforeAutospacing="0" w:after="0" w:afterAutospacing="0" w:line="276" w:lineRule="auto"/>
        <w:contextualSpacing/>
        <w:jc w:val="both"/>
        <w:rPr>
          <w:rFonts w:ascii="Arial" w:hAnsi="Arial" w:cs="Arial"/>
          <w:sz w:val="24"/>
        </w:rPr>
      </w:pPr>
      <w:r w:rsidRPr="005D63EA">
        <w:rPr>
          <w:rFonts w:ascii="Arial" w:hAnsi="Arial" w:cs="Arial"/>
          <w:sz w:val="24"/>
        </w:rPr>
        <w:br/>
        <w:t>(iii) Components and parts used in the solar street lighting systems should conform to the latest BIS specifications, wherever such specifications are available and applicable.</w:t>
      </w:r>
    </w:p>
    <w:p w14:paraId="35018573" w14:textId="77777777" w:rsidR="008A0177" w:rsidRPr="005D63EA" w:rsidRDefault="008A0177" w:rsidP="00877BB4">
      <w:pPr>
        <w:pStyle w:val="NormalWeb"/>
        <w:spacing w:before="0" w:beforeAutospacing="0" w:after="0" w:afterAutospacing="0" w:line="276" w:lineRule="auto"/>
        <w:contextualSpacing/>
        <w:rPr>
          <w:rFonts w:ascii="Arial" w:hAnsi="Arial" w:cs="Arial"/>
          <w:sz w:val="24"/>
        </w:rPr>
      </w:pPr>
      <w:r w:rsidRPr="005D63EA">
        <w:rPr>
          <w:rFonts w:ascii="Arial" w:hAnsi="Arial" w:cs="Arial"/>
          <w:sz w:val="24"/>
        </w:rPr>
        <w:br/>
        <w:t>(iv)</w:t>
      </w:r>
      <w:r w:rsidR="00877BB4">
        <w:rPr>
          <w:rFonts w:ascii="Arial" w:hAnsi="Arial" w:cs="Arial"/>
          <w:sz w:val="24"/>
        </w:rPr>
        <w:t xml:space="preserve"> </w:t>
      </w:r>
      <w:r w:rsidRPr="005D63EA">
        <w:rPr>
          <w:rFonts w:ascii="Arial" w:hAnsi="Arial" w:cs="Arial"/>
          <w:sz w:val="24"/>
        </w:rPr>
        <w:t>The PV module(s) will be warranted for a minimum period of 25 years from the date of supply and the street lighting system (including the battery) will be warranted for a period of two years from the date of supply. PV modules used in Solar Street Lighting System must be warranted for their output peak watt capacity, which should not be less than 90% at the end of Twelve (12) years and 80% at the end of Twenty five</w:t>
      </w:r>
      <w:r w:rsidR="00877BB4">
        <w:rPr>
          <w:rFonts w:ascii="Arial" w:hAnsi="Arial" w:cs="Arial"/>
          <w:sz w:val="24"/>
        </w:rPr>
        <w:t xml:space="preserve"> </w:t>
      </w:r>
      <w:r w:rsidRPr="005D63EA">
        <w:rPr>
          <w:rFonts w:ascii="Arial" w:hAnsi="Arial" w:cs="Arial"/>
          <w:sz w:val="24"/>
        </w:rPr>
        <w:t>(25)</w:t>
      </w:r>
      <w:r w:rsidR="00877BB4">
        <w:rPr>
          <w:rFonts w:ascii="Arial" w:hAnsi="Arial" w:cs="Arial"/>
          <w:sz w:val="24"/>
        </w:rPr>
        <w:t xml:space="preserve"> </w:t>
      </w:r>
      <w:r w:rsidRPr="005D63EA">
        <w:rPr>
          <w:rFonts w:ascii="Arial" w:hAnsi="Arial" w:cs="Arial"/>
          <w:sz w:val="24"/>
        </w:rPr>
        <w:t>years.</w:t>
      </w:r>
      <w:r w:rsidRPr="005D63EA">
        <w:rPr>
          <w:rFonts w:ascii="Arial" w:hAnsi="Arial" w:cs="Arial"/>
          <w:sz w:val="24"/>
        </w:rPr>
        <w:br/>
      </w:r>
    </w:p>
    <w:p w14:paraId="16694C05" w14:textId="77777777" w:rsidR="008A0177" w:rsidRPr="005D63EA" w:rsidRDefault="008A0177" w:rsidP="008A0177">
      <w:pPr>
        <w:pStyle w:val="NormalWeb"/>
        <w:spacing w:before="0" w:beforeAutospacing="0" w:after="0" w:afterAutospacing="0" w:line="276" w:lineRule="auto"/>
        <w:contextualSpacing/>
        <w:rPr>
          <w:rFonts w:ascii="Arial" w:hAnsi="Arial" w:cs="Arial"/>
          <w:sz w:val="24"/>
        </w:rPr>
      </w:pPr>
      <w:r w:rsidRPr="005D63EA">
        <w:rPr>
          <w:rFonts w:ascii="Arial" w:hAnsi="Arial" w:cs="Arial"/>
          <w:sz w:val="24"/>
        </w:rPr>
        <w:t>The Warranty Card to be supplied with the system must contain the details of</w:t>
      </w:r>
      <w:r w:rsidRPr="005D63EA">
        <w:rPr>
          <w:rFonts w:ascii="Arial" w:hAnsi="Arial" w:cs="Arial"/>
          <w:sz w:val="24"/>
        </w:rPr>
        <w:br/>
        <w:t xml:space="preserve">the system. The manufacturers can also provide additional information about the system and conditions of warranty as necessary. </w:t>
      </w:r>
    </w:p>
    <w:p w14:paraId="60961AFB" w14:textId="77777777" w:rsidR="008A0177" w:rsidRPr="005D63EA" w:rsidRDefault="008A0177" w:rsidP="008A0177">
      <w:pPr>
        <w:pStyle w:val="NormalWeb"/>
        <w:spacing w:line="276" w:lineRule="auto"/>
        <w:rPr>
          <w:rFonts w:ascii="Arial" w:hAnsi="Arial" w:cs="Arial"/>
        </w:rPr>
      </w:pPr>
      <w:r w:rsidRPr="005D63EA">
        <w:rPr>
          <w:rFonts w:ascii="Arial" w:hAnsi="Arial" w:cs="Arial"/>
          <w:sz w:val="24"/>
        </w:rPr>
        <w:t xml:space="preserve">(v) Necessary lengths of wires/cables and fuses should be provided.  </w:t>
      </w:r>
    </w:p>
    <w:p w14:paraId="7995EDBD" w14:textId="77777777" w:rsidR="008A0177" w:rsidRPr="005D63EA" w:rsidRDefault="008A0177" w:rsidP="008A0177">
      <w:pPr>
        <w:widowControl w:val="0"/>
        <w:autoSpaceDE w:val="0"/>
        <w:autoSpaceDN w:val="0"/>
        <w:adjustRightInd w:val="0"/>
        <w:spacing w:after="240" w:line="360" w:lineRule="atLeast"/>
        <w:rPr>
          <w:rFonts w:ascii="Arial" w:hAnsi="Arial" w:cs="Arial"/>
          <w:b/>
          <w:color w:val="000000"/>
        </w:rPr>
      </w:pPr>
      <w:r w:rsidRPr="005D63EA">
        <w:rPr>
          <w:rFonts w:ascii="Arial" w:hAnsi="Arial" w:cs="Arial"/>
          <w:b/>
          <w:color w:val="000000"/>
        </w:rPr>
        <w:t xml:space="preserve">10) OPERATION and MAINTENANCE MANUAL </w:t>
      </w:r>
    </w:p>
    <w:p w14:paraId="07CE74B5" w14:textId="77777777" w:rsidR="008A0177" w:rsidRPr="005D63EA" w:rsidRDefault="008A0177" w:rsidP="008A0177">
      <w:pPr>
        <w:widowControl w:val="0"/>
        <w:autoSpaceDE w:val="0"/>
        <w:autoSpaceDN w:val="0"/>
        <w:adjustRightInd w:val="0"/>
        <w:spacing w:after="240" w:line="380" w:lineRule="atLeast"/>
        <w:jc w:val="both"/>
        <w:rPr>
          <w:rFonts w:ascii="Arial" w:hAnsi="Arial" w:cs="Arial"/>
          <w:color w:val="000000"/>
        </w:rPr>
      </w:pPr>
      <w:r w:rsidRPr="005D63EA">
        <w:rPr>
          <w:rFonts w:ascii="Arial" w:hAnsi="Arial" w:cs="Arial"/>
          <w:color w:val="000000"/>
        </w:rPr>
        <w:t xml:space="preserve">An Operation, Instruction and Maintenance Manual, in English and the local language, should be provided with the Solar Home Lighting System. The following minimum details must be provided in the Manual: </w:t>
      </w:r>
    </w:p>
    <w:p w14:paraId="165FFFC6" w14:textId="77777777" w:rsidR="008A0177" w:rsidRPr="005D63EA" w:rsidRDefault="008A0177" w:rsidP="00C16225">
      <w:pPr>
        <w:widowControl w:val="0"/>
        <w:numPr>
          <w:ilvl w:val="0"/>
          <w:numId w:val="43"/>
        </w:numPr>
        <w:tabs>
          <w:tab w:val="left" w:pos="220"/>
          <w:tab w:val="left" w:pos="720"/>
        </w:tabs>
        <w:autoSpaceDE w:val="0"/>
        <w:autoSpaceDN w:val="0"/>
        <w:adjustRightInd w:val="0"/>
        <w:spacing w:line="276" w:lineRule="auto"/>
        <w:ind w:left="714" w:hanging="357"/>
        <w:jc w:val="both"/>
        <w:rPr>
          <w:rFonts w:ascii="Arial" w:hAnsi="Arial" w:cs="Arial"/>
          <w:color w:val="000000"/>
        </w:rPr>
      </w:pPr>
      <w:r w:rsidRPr="005D63EA">
        <w:rPr>
          <w:rFonts w:ascii="Arial" w:hAnsi="Arial" w:cs="Arial"/>
          <w:color w:val="000000"/>
        </w:rPr>
        <w:lastRenderedPageBreak/>
        <w:t xml:space="preserve">Basic principles of </w:t>
      </w:r>
      <w:r w:rsidR="00877BB4" w:rsidRPr="005D63EA">
        <w:rPr>
          <w:rFonts w:ascii="Arial" w:hAnsi="Arial" w:cs="Arial"/>
          <w:color w:val="000000"/>
        </w:rPr>
        <w:t>Photovoltaic</w:t>
      </w:r>
      <w:r w:rsidRPr="005D63EA">
        <w:rPr>
          <w:rFonts w:ascii="Arial" w:hAnsi="Arial" w:cs="Arial"/>
          <w:color w:val="000000"/>
        </w:rPr>
        <w:t>.  </w:t>
      </w:r>
    </w:p>
    <w:p w14:paraId="7BE4155C" w14:textId="77777777" w:rsidR="008A0177" w:rsidRPr="005D63EA" w:rsidRDefault="008A0177" w:rsidP="00C16225">
      <w:pPr>
        <w:widowControl w:val="0"/>
        <w:numPr>
          <w:ilvl w:val="0"/>
          <w:numId w:val="43"/>
        </w:numPr>
        <w:tabs>
          <w:tab w:val="left" w:pos="220"/>
          <w:tab w:val="left" w:pos="720"/>
        </w:tabs>
        <w:autoSpaceDE w:val="0"/>
        <w:autoSpaceDN w:val="0"/>
        <w:adjustRightInd w:val="0"/>
        <w:spacing w:line="276" w:lineRule="auto"/>
        <w:ind w:left="714" w:hanging="357"/>
        <w:jc w:val="both"/>
        <w:rPr>
          <w:rFonts w:ascii="Arial" w:hAnsi="Arial" w:cs="Arial"/>
          <w:color w:val="000000"/>
        </w:rPr>
      </w:pPr>
      <w:r w:rsidRPr="005D63EA">
        <w:rPr>
          <w:rFonts w:ascii="Arial" w:hAnsi="Arial" w:cs="Arial"/>
          <w:color w:val="000000"/>
        </w:rPr>
        <w:t>A small write-up (with a block diagram) on Solar Home Lighting System - its  components, PV module, battery, electronics and luminaire and expected  performance.  </w:t>
      </w:r>
    </w:p>
    <w:p w14:paraId="781460BB" w14:textId="77777777" w:rsidR="008A0177" w:rsidRPr="005D63EA" w:rsidRDefault="008A0177" w:rsidP="00C16225">
      <w:pPr>
        <w:widowControl w:val="0"/>
        <w:numPr>
          <w:ilvl w:val="0"/>
          <w:numId w:val="43"/>
        </w:numPr>
        <w:tabs>
          <w:tab w:val="left" w:pos="220"/>
          <w:tab w:val="left" w:pos="720"/>
        </w:tabs>
        <w:autoSpaceDE w:val="0"/>
        <w:autoSpaceDN w:val="0"/>
        <w:adjustRightInd w:val="0"/>
        <w:spacing w:line="276" w:lineRule="auto"/>
        <w:ind w:left="714" w:hanging="357"/>
        <w:jc w:val="both"/>
        <w:rPr>
          <w:rFonts w:ascii="Arial" w:hAnsi="Arial" w:cs="Arial"/>
          <w:color w:val="000000"/>
        </w:rPr>
      </w:pPr>
      <w:r w:rsidRPr="005D63EA">
        <w:rPr>
          <w:rFonts w:ascii="Arial" w:hAnsi="Arial" w:cs="Arial"/>
          <w:color w:val="000000"/>
        </w:rPr>
        <w:t>Significance of indicators.  </w:t>
      </w:r>
    </w:p>
    <w:p w14:paraId="40CFDEF1" w14:textId="77777777" w:rsidR="008A0177" w:rsidRPr="005D63EA" w:rsidRDefault="008A0177" w:rsidP="00C16225">
      <w:pPr>
        <w:widowControl w:val="0"/>
        <w:numPr>
          <w:ilvl w:val="0"/>
          <w:numId w:val="43"/>
        </w:numPr>
        <w:tabs>
          <w:tab w:val="left" w:pos="220"/>
          <w:tab w:val="left" w:pos="720"/>
        </w:tabs>
        <w:autoSpaceDE w:val="0"/>
        <w:autoSpaceDN w:val="0"/>
        <w:adjustRightInd w:val="0"/>
        <w:spacing w:line="276" w:lineRule="auto"/>
        <w:ind w:left="714" w:hanging="357"/>
        <w:jc w:val="both"/>
        <w:rPr>
          <w:rFonts w:ascii="Arial" w:hAnsi="Arial" w:cs="Arial"/>
          <w:color w:val="000000"/>
        </w:rPr>
      </w:pPr>
      <w:r w:rsidRPr="005D63EA">
        <w:rPr>
          <w:rFonts w:ascii="Arial" w:hAnsi="Arial" w:cs="Arial"/>
          <w:color w:val="000000"/>
        </w:rPr>
        <w:t>Type, Model number, voltage &amp; capacity of the battery, used in the system.  </w:t>
      </w:r>
    </w:p>
    <w:p w14:paraId="01A8AAE2" w14:textId="77777777" w:rsidR="008A0177" w:rsidRPr="005D63EA" w:rsidRDefault="008A0177" w:rsidP="00C16225">
      <w:pPr>
        <w:widowControl w:val="0"/>
        <w:numPr>
          <w:ilvl w:val="0"/>
          <w:numId w:val="43"/>
        </w:numPr>
        <w:tabs>
          <w:tab w:val="left" w:pos="220"/>
          <w:tab w:val="left" w:pos="720"/>
        </w:tabs>
        <w:autoSpaceDE w:val="0"/>
        <w:autoSpaceDN w:val="0"/>
        <w:adjustRightInd w:val="0"/>
        <w:spacing w:line="276" w:lineRule="auto"/>
        <w:ind w:left="714" w:hanging="357"/>
        <w:jc w:val="both"/>
        <w:rPr>
          <w:rFonts w:ascii="Arial" w:hAnsi="Arial" w:cs="Arial"/>
          <w:color w:val="000000"/>
        </w:rPr>
      </w:pPr>
      <w:r w:rsidRPr="005D63EA">
        <w:rPr>
          <w:rFonts w:ascii="Arial" w:hAnsi="Arial" w:cs="Arial"/>
          <w:color w:val="000000"/>
        </w:rPr>
        <w:t>The make, model number, country of origin and technical characteristics  (including IESNA LM-80 report) of W-LEDs used in the lighting system must be  indicated in the manual.  </w:t>
      </w:r>
    </w:p>
    <w:p w14:paraId="3EB03FB9" w14:textId="77777777" w:rsidR="008A0177" w:rsidRPr="005D63EA" w:rsidRDefault="008A0177" w:rsidP="00C16225">
      <w:pPr>
        <w:widowControl w:val="0"/>
        <w:numPr>
          <w:ilvl w:val="0"/>
          <w:numId w:val="43"/>
        </w:numPr>
        <w:tabs>
          <w:tab w:val="left" w:pos="220"/>
          <w:tab w:val="left" w:pos="720"/>
        </w:tabs>
        <w:autoSpaceDE w:val="0"/>
        <w:autoSpaceDN w:val="0"/>
        <w:adjustRightInd w:val="0"/>
        <w:spacing w:line="276" w:lineRule="auto"/>
        <w:ind w:left="714" w:hanging="357"/>
        <w:jc w:val="both"/>
        <w:rPr>
          <w:rFonts w:ascii="Arial" w:hAnsi="Arial" w:cs="Arial"/>
          <w:color w:val="000000"/>
        </w:rPr>
      </w:pPr>
      <w:r w:rsidRPr="005D63EA">
        <w:rPr>
          <w:rFonts w:ascii="Arial" w:hAnsi="Arial" w:cs="Arial"/>
          <w:color w:val="000000"/>
        </w:rPr>
        <w:t>Clear instructions about mounting of PV module(s).  </w:t>
      </w:r>
    </w:p>
    <w:p w14:paraId="0A8968B7" w14:textId="77777777" w:rsidR="008A0177" w:rsidRPr="005D63EA" w:rsidRDefault="008A0177" w:rsidP="00C16225">
      <w:pPr>
        <w:widowControl w:val="0"/>
        <w:numPr>
          <w:ilvl w:val="0"/>
          <w:numId w:val="43"/>
        </w:numPr>
        <w:tabs>
          <w:tab w:val="left" w:pos="220"/>
          <w:tab w:val="left" w:pos="720"/>
        </w:tabs>
        <w:autoSpaceDE w:val="0"/>
        <w:autoSpaceDN w:val="0"/>
        <w:adjustRightInd w:val="0"/>
        <w:spacing w:line="276" w:lineRule="auto"/>
        <w:ind w:left="714" w:hanging="357"/>
        <w:jc w:val="both"/>
        <w:rPr>
          <w:rFonts w:ascii="Arial" w:hAnsi="Arial" w:cs="Arial"/>
          <w:color w:val="000000"/>
        </w:rPr>
      </w:pPr>
      <w:r w:rsidRPr="005D63EA">
        <w:rPr>
          <w:rFonts w:ascii="Arial" w:hAnsi="Arial" w:cs="Arial"/>
          <w:color w:val="000000"/>
        </w:rPr>
        <w:t>Clear instructions on regular maintenance and trouble shooting of the Solar Home  Lighting System.  </w:t>
      </w:r>
    </w:p>
    <w:p w14:paraId="5482DE84" w14:textId="77777777" w:rsidR="008A0177" w:rsidRPr="005D63EA" w:rsidRDefault="008A0177" w:rsidP="00C16225">
      <w:pPr>
        <w:widowControl w:val="0"/>
        <w:numPr>
          <w:ilvl w:val="0"/>
          <w:numId w:val="43"/>
        </w:numPr>
        <w:tabs>
          <w:tab w:val="left" w:pos="220"/>
          <w:tab w:val="left" w:pos="720"/>
        </w:tabs>
        <w:autoSpaceDE w:val="0"/>
        <w:autoSpaceDN w:val="0"/>
        <w:adjustRightInd w:val="0"/>
        <w:spacing w:line="276" w:lineRule="auto"/>
        <w:ind w:left="714" w:hanging="357"/>
        <w:jc w:val="both"/>
        <w:rPr>
          <w:rFonts w:ascii="Arial" w:hAnsi="Arial" w:cs="Arial"/>
          <w:color w:val="000000"/>
        </w:rPr>
      </w:pPr>
      <w:r w:rsidRPr="005D63EA">
        <w:rPr>
          <w:rFonts w:ascii="Arial" w:hAnsi="Arial" w:cs="Arial"/>
          <w:color w:val="000000"/>
        </w:rPr>
        <w:t>DO's and DONT's.  </w:t>
      </w:r>
    </w:p>
    <w:p w14:paraId="3B9F43F9" w14:textId="77777777" w:rsidR="008A0177" w:rsidRPr="00B14F44" w:rsidRDefault="008A0177" w:rsidP="00C16225">
      <w:pPr>
        <w:widowControl w:val="0"/>
        <w:numPr>
          <w:ilvl w:val="0"/>
          <w:numId w:val="43"/>
        </w:numPr>
        <w:tabs>
          <w:tab w:val="left" w:pos="220"/>
          <w:tab w:val="left" w:pos="720"/>
        </w:tabs>
        <w:autoSpaceDE w:val="0"/>
        <w:autoSpaceDN w:val="0"/>
        <w:adjustRightInd w:val="0"/>
        <w:spacing w:line="276" w:lineRule="auto"/>
        <w:ind w:left="714" w:hanging="357"/>
        <w:jc w:val="both"/>
        <w:rPr>
          <w:rFonts w:ascii="Arial" w:hAnsi="Arial" w:cs="Arial"/>
          <w:color w:val="000000"/>
        </w:rPr>
      </w:pPr>
      <w:r w:rsidRPr="005D63EA">
        <w:rPr>
          <w:rFonts w:ascii="Arial" w:hAnsi="Arial" w:cs="Arial"/>
          <w:color w:val="000000"/>
        </w:rPr>
        <w:t>Name and address of the contact person for repair and maintenance.  </w:t>
      </w:r>
    </w:p>
    <w:p w14:paraId="67FF6F03" w14:textId="77777777" w:rsidR="008A0177" w:rsidRPr="005D63EA" w:rsidRDefault="008A0177" w:rsidP="008A0177">
      <w:pPr>
        <w:spacing w:before="100" w:beforeAutospacing="1" w:after="100" w:afterAutospacing="1"/>
        <w:rPr>
          <w:rFonts w:ascii="Arial" w:hAnsi="Arial" w:cs="Arial"/>
          <w:b/>
          <w:sz w:val="20"/>
          <w:szCs w:val="20"/>
        </w:rPr>
      </w:pPr>
      <w:r w:rsidRPr="005D63EA">
        <w:rPr>
          <w:rFonts w:ascii="Arial" w:hAnsi="Arial" w:cs="Arial"/>
          <w:b/>
        </w:rPr>
        <w:t>11) Technological Parameter:</w:t>
      </w:r>
    </w:p>
    <w:tbl>
      <w:tblPr>
        <w:tblW w:w="8838" w:type="dxa"/>
        <w:tblCellMar>
          <w:top w:w="15" w:type="dxa"/>
          <w:left w:w="15" w:type="dxa"/>
          <w:bottom w:w="15" w:type="dxa"/>
          <w:right w:w="15" w:type="dxa"/>
        </w:tblCellMar>
        <w:tblLook w:val="04A0" w:firstRow="1" w:lastRow="0" w:firstColumn="1" w:lastColumn="0" w:noHBand="0" w:noVBand="1"/>
      </w:tblPr>
      <w:tblGrid>
        <w:gridCol w:w="1189"/>
        <w:gridCol w:w="2091"/>
        <w:gridCol w:w="1805"/>
        <w:gridCol w:w="1805"/>
        <w:gridCol w:w="1948"/>
      </w:tblGrid>
      <w:tr w:rsidR="008A0177" w:rsidRPr="005D63EA" w14:paraId="740AB344" w14:textId="77777777" w:rsidTr="008A0177">
        <w:trPr>
          <w:trHeight w:val="333"/>
        </w:trPr>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4D52B1D6"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Model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7D4039"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EA601-A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15B09B"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EA601-B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252BB5"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EA601-C </w:t>
            </w:r>
          </w:p>
        </w:tc>
      </w:tr>
      <w:tr w:rsidR="008A0177" w:rsidRPr="005D63EA" w14:paraId="7024B53D" w14:textId="77777777" w:rsidTr="008A0177">
        <w:trPr>
          <w:trHeight w:val="212"/>
        </w:trPr>
        <w:tc>
          <w:tcPr>
            <w:tcW w:w="0" w:type="auto"/>
            <w:gridSpan w:val="5"/>
            <w:tcBorders>
              <w:top w:val="single" w:sz="4" w:space="0" w:color="000000"/>
              <w:left w:val="single" w:sz="4" w:space="0" w:color="000000"/>
              <w:bottom w:val="single" w:sz="4" w:space="0" w:color="000000"/>
              <w:right w:val="single" w:sz="4" w:space="0" w:color="000000"/>
            </w:tcBorders>
            <w:vAlign w:val="center"/>
            <w:hideMark/>
          </w:tcPr>
          <w:p w14:paraId="598C22ED"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Specifications </w:t>
            </w:r>
          </w:p>
        </w:tc>
      </w:tr>
      <w:tr w:rsidR="008A0177" w:rsidRPr="005D63EA" w14:paraId="73C5B5F7" w14:textId="77777777" w:rsidTr="008A0177">
        <w:trPr>
          <w:trHeight w:val="212"/>
        </w:trPr>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4B49C884"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Light source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9E4465"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8W LED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B2CBBB"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12W LED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3E9422"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15W LED </w:t>
            </w:r>
          </w:p>
        </w:tc>
      </w:tr>
      <w:tr w:rsidR="008A0177" w:rsidRPr="005D63EA" w14:paraId="310B9C26" w14:textId="77777777" w:rsidTr="008A0177">
        <w:trPr>
          <w:trHeight w:val="227"/>
        </w:trPr>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02E2A7DD"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Solar panel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4E88C0"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15W(Mono)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E101D2"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18W(Mono)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0FBE7E"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25W(Mono) </w:t>
            </w:r>
          </w:p>
        </w:tc>
      </w:tr>
      <w:tr w:rsidR="008A0177" w:rsidRPr="005D63EA" w14:paraId="69ED0087" w14:textId="77777777" w:rsidTr="008A0177">
        <w:trPr>
          <w:trHeight w:val="212"/>
        </w:trPr>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25723660"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Battery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9CBFD1"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6000mAh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777E94"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6000mAh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3FE2CF"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12000mAh </w:t>
            </w:r>
          </w:p>
        </w:tc>
      </w:tr>
      <w:tr w:rsidR="008A0177" w:rsidRPr="005D63EA" w14:paraId="1200D547" w14:textId="77777777" w:rsidTr="008A0177">
        <w:trPr>
          <w:trHeight w:val="212"/>
        </w:trPr>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443A3972"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Human body sensing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BAB4AB"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without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B1A6F6"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5F16F7"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YES </w:t>
            </w:r>
          </w:p>
        </w:tc>
      </w:tr>
      <w:tr w:rsidR="008A0177" w:rsidRPr="005D63EA" w14:paraId="37147F07" w14:textId="77777777" w:rsidTr="008A0177">
        <w:trPr>
          <w:trHeight w:val="242"/>
        </w:trPr>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4502CC93"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Dimension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6EFDB2"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515*320*52mm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07446C"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515*320*52mm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D8A3E5"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700*420*140mm </w:t>
            </w:r>
          </w:p>
        </w:tc>
      </w:tr>
      <w:tr w:rsidR="008A0177" w:rsidRPr="005D63EA" w14:paraId="6F3FBB5A" w14:textId="77777777" w:rsidTr="008A0177">
        <w:trPr>
          <w:trHeight w:val="212"/>
        </w:trPr>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285A0C88"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Net weight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9F80D8"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5.5KG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1EA439"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6.5KG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8F2308"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9KG </w:t>
            </w:r>
          </w:p>
        </w:tc>
      </w:tr>
      <w:tr w:rsidR="008A0177" w:rsidRPr="005D63EA" w14:paraId="4A1BED3C" w14:textId="77777777" w:rsidTr="008A0177">
        <w:trPr>
          <w:trHeight w:val="212"/>
        </w:trPr>
        <w:tc>
          <w:tcPr>
            <w:tcW w:w="0" w:type="auto"/>
            <w:gridSpan w:val="5"/>
            <w:tcBorders>
              <w:top w:val="single" w:sz="4" w:space="0" w:color="000000"/>
              <w:left w:val="single" w:sz="4" w:space="0" w:color="000000"/>
              <w:bottom w:val="single" w:sz="4" w:space="0" w:color="000000"/>
              <w:right w:val="single" w:sz="4" w:space="0" w:color="000000"/>
            </w:tcBorders>
            <w:vAlign w:val="center"/>
            <w:hideMark/>
          </w:tcPr>
          <w:p w14:paraId="7B03568A"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Light efficiency </w:t>
            </w:r>
          </w:p>
        </w:tc>
      </w:tr>
      <w:tr w:rsidR="008A0177" w:rsidRPr="005D63EA" w14:paraId="76A05867" w14:textId="77777777" w:rsidTr="008A0177">
        <w:trPr>
          <w:trHeight w:val="212"/>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C68EF70"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Luminous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B670F5"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Full load working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18359C"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880lm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CD4389"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1320lm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A4E2DE"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1650lm </w:t>
            </w:r>
          </w:p>
        </w:tc>
      </w:tr>
      <w:tr w:rsidR="008A0177" w:rsidRPr="005D63EA" w14:paraId="1CEC279A" w14:textId="77777777" w:rsidTr="008A0177">
        <w:trPr>
          <w:trHeight w:val="22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06C6DFE"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Flux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C46571"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Less load working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74746C"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440lm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A32667"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400lm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7052F15"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500lm </w:t>
            </w:r>
          </w:p>
        </w:tc>
      </w:tr>
      <w:tr w:rsidR="008A0177" w:rsidRPr="005D63EA" w14:paraId="4E5298F4" w14:textId="77777777" w:rsidTr="008A0177">
        <w:trPr>
          <w:trHeight w:val="212"/>
        </w:trPr>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2AB7F2DF"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Visual angle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ED2A21"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120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761B04"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120°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F73900"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120° </w:t>
            </w:r>
          </w:p>
        </w:tc>
      </w:tr>
      <w:tr w:rsidR="008A0177" w:rsidRPr="005D63EA" w14:paraId="5BBF5E6A" w14:textId="77777777" w:rsidTr="008A0177">
        <w:trPr>
          <w:trHeight w:val="227"/>
        </w:trPr>
        <w:tc>
          <w:tcPr>
            <w:tcW w:w="0" w:type="auto"/>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51C2AE51"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Color temperature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A645EC"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3000k-3500k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D5492C"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3000k-3500k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65000A"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3000k-3500k </w:t>
            </w:r>
          </w:p>
        </w:tc>
      </w:tr>
      <w:tr w:rsidR="008A0177" w:rsidRPr="005D63EA" w14:paraId="06D1E5DA" w14:textId="77777777" w:rsidTr="008A0177">
        <w:trPr>
          <w:trHeight w:val="15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7960018" w14:textId="77777777" w:rsidR="008A0177" w:rsidRPr="005D63EA" w:rsidRDefault="008A0177" w:rsidP="008A0177">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8E6EAA"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6000k-6500k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383058"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6000k-6500k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A38FD5"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6000k-6500k </w:t>
            </w:r>
          </w:p>
        </w:tc>
      </w:tr>
      <w:tr w:rsidR="008A0177" w:rsidRPr="005D63EA" w14:paraId="5D70A3C7" w14:textId="77777777" w:rsidTr="008A0177">
        <w:trPr>
          <w:trHeight w:val="227"/>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3D6B9F42"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Work time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4C97041"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Full power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E4602E"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≥12Hr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4A9423"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≥12Hr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21CADF"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≥12Hr </w:t>
            </w:r>
          </w:p>
        </w:tc>
      </w:tr>
      <w:tr w:rsidR="008A0177" w:rsidRPr="005D63EA" w14:paraId="729A1717" w14:textId="77777777" w:rsidTr="008A0177">
        <w:trPr>
          <w:trHeight w:val="1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47F02B" w14:textId="77777777" w:rsidR="008A0177" w:rsidRPr="005D63EA" w:rsidRDefault="008A0177" w:rsidP="008A0177">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D58A85"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Saving mode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2FF58B"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≥24Hr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4EBBE9E"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≥24Hr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FCAD88"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≥24Hr </w:t>
            </w:r>
          </w:p>
        </w:tc>
      </w:tr>
      <w:tr w:rsidR="008A0177" w:rsidRPr="005D63EA" w14:paraId="4635AD2F" w14:textId="77777777" w:rsidTr="008A0177">
        <w:trPr>
          <w:trHeight w:val="212"/>
        </w:trPr>
        <w:tc>
          <w:tcPr>
            <w:tcW w:w="0" w:type="auto"/>
            <w:gridSpan w:val="5"/>
            <w:tcBorders>
              <w:top w:val="single" w:sz="4" w:space="0" w:color="000000"/>
              <w:left w:val="single" w:sz="4" w:space="0" w:color="000000"/>
              <w:bottom w:val="single" w:sz="4" w:space="0" w:color="000000"/>
              <w:right w:val="single" w:sz="4" w:space="0" w:color="000000"/>
            </w:tcBorders>
            <w:vAlign w:val="center"/>
            <w:hideMark/>
          </w:tcPr>
          <w:p w14:paraId="1C74C1A6"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Ambient temperature </w:t>
            </w:r>
          </w:p>
        </w:tc>
      </w:tr>
      <w:tr w:rsidR="008A0177" w:rsidRPr="005D63EA" w14:paraId="1DDEE5C7" w14:textId="77777777" w:rsidTr="008A0177">
        <w:trPr>
          <w:trHeight w:val="227"/>
        </w:trPr>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1441C08A"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Work temperature </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39842727"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-30°C~+70°C </w:t>
            </w:r>
          </w:p>
        </w:tc>
      </w:tr>
      <w:tr w:rsidR="008A0177" w:rsidRPr="005D63EA" w14:paraId="27A6F2A7" w14:textId="77777777" w:rsidTr="008A0177">
        <w:trPr>
          <w:trHeight w:val="212"/>
        </w:trPr>
        <w:tc>
          <w:tcPr>
            <w:tcW w:w="0" w:type="auto"/>
            <w:gridSpan w:val="5"/>
            <w:tcBorders>
              <w:top w:val="single" w:sz="4" w:space="0" w:color="000000"/>
              <w:left w:val="single" w:sz="4" w:space="0" w:color="000000"/>
              <w:bottom w:val="single" w:sz="4" w:space="0" w:color="000000"/>
              <w:right w:val="single" w:sz="4" w:space="0" w:color="000000"/>
            </w:tcBorders>
            <w:vAlign w:val="center"/>
            <w:hideMark/>
          </w:tcPr>
          <w:p w14:paraId="0B21B845"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Install </w:t>
            </w:r>
          </w:p>
        </w:tc>
      </w:tr>
      <w:tr w:rsidR="008A0177" w:rsidRPr="005D63EA" w14:paraId="7F149BE8" w14:textId="77777777" w:rsidTr="008A0177">
        <w:trPr>
          <w:trHeight w:val="212"/>
        </w:trPr>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4AB7C45D"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Install high </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06F4F982"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8W:3-4m 12W:3-4m 15W:4-5m </w:t>
            </w:r>
          </w:p>
        </w:tc>
      </w:tr>
      <w:tr w:rsidR="008A0177" w:rsidRPr="005D63EA" w14:paraId="77DA38C4" w14:textId="77777777" w:rsidTr="008A0177">
        <w:trPr>
          <w:trHeight w:val="227"/>
        </w:trPr>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54AE0F83"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Light spare </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3495F4B9" w14:textId="77777777" w:rsidR="008A0177" w:rsidRPr="005D63EA" w:rsidRDefault="008A0177" w:rsidP="008A0177">
            <w:pPr>
              <w:spacing w:before="100" w:beforeAutospacing="1" w:after="100" w:afterAutospacing="1"/>
              <w:rPr>
                <w:rFonts w:ascii="Arial" w:hAnsi="Arial" w:cs="Arial"/>
              </w:rPr>
            </w:pPr>
            <w:r w:rsidRPr="005D63EA">
              <w:rPr>
                <w:rFonts w:ascii="Arial" w:hAnsi="Arial" w:cs="Arial"/>
              </w:rPr>
              <w:t xml:space="preserve">8W:8-10m 12W:8-10m 15W:10-15m </w:t>
            </w:r>
          </w:p>
        </w:tc>
      </w:tr>
    </w:tbl>
    <w:p w14:paraId="09C0B60F" w14:textId="77777777" w:rsidR="00877BB4" w:rsidRDefault="00877BB4" w:rsidP="008A0177">
      <w:pPr>
        <w:spacing w:before="100" w:beforeAutospacing="1" w:after="100" w:afterAutospacing="1"/>
        <w:rPr>
          <w:rFonts w:ascii="Arial" w:hAnsi="Arial" w:cs="Arial"/>
          <w:b/>
        </w:rPr>
      </w:pPr>
    </w:p>
    <w:p w14:paraId="411524DB" w14:textId="77777777" w:rsidR="008A0177" w:rsidRPr="005D63EA" w:rsidRDefault="008A0177" w:rsidP="008A0177">
      <w:pPr>
        <w:spacing w:before="100" w:beforeAutospacing="1" w:after="100" w:afterAutospacing="1"/>
        <w:rPr>
          <w:rFonts w:ascii="Arial" w:hAnsi="Arial" w:cs="Arial"/>
          <w:b/>
        </w:rPr>
      </w:pPr>
      <w:r w:rsidRPr="005D63EA">
        <w:rPr>
          <w:rFonts w:ascii="Arial" w:hAnsi="Arial" w:cs="Arial"/>
          <w:b/>
        </w:rPr>
        <w:lastRenderedPageBreak/>
        <w:t xml:space="preserve">12) Warrantee/ Guarantee </w:t>
      </w:r>
    </w:p>
    <w:p w14:paraId="6333C35E" w14:textId="77777777" w:rsidR="008A0177" w:rsidRPr="005D63EA" w:rsidRDefault="008A0177" w:rsidP="008A0177">
      <w:pPr>
        <w:spacing w:before="100" w:beforeAutospacing="1" w:after="100" w:afterAutospacing="1" w:line="276" w:lineRule="auto"/>
        <w:jc w:val="both"/>
        <w:rPr>
          <w:rFonts w:ascii="Arial" w:hAnsi="Arial" w:cs="Arial"/>
        </w:rPr>
      </w:pPr>
      <w:r w:rsidRPr="005D63EA">
        <w:rPr>
          <w:rFonts w:ascii="Arial" w:hAnsi="Arial" w:cs="Arial"/>
        </w:rPr>
        <w:t xml:space="preserve">(i) The Solar Street Lighting System must be warranted against any manufacturing/ design/ installation defects and performance warranty for a minimum period of 5 years. </w:t>
      </w:r>
    </w:p>
    <w:p w14:paraId="53DAD6DF" w14:textId="77777777" w:rsidR="008A0177" w:rsidRPr="005D63EA" w:rsidRDefault="008A0177" w:rsidP="008A0177">
      <w:pPr>
        <w:spacing w:before="100" w:beforeAutospacing="1" w:after="100" w:afterAutospacing="1" w:line="276" w:lineRule="auto"/>
        <w:jc w:val="both"/>
        <w:rPr>
          <w:rFonts w:ascii="Arial" w:hAnsi="Arial" w:cs="Arial"/>
        </w:rPr>
      </w:pPr>
      <w:r w:rsidRPr="005D63EA">
        <w:rPr>
          <w:rFonts w:ascii="Arial" w:hAnsi="Arial" w:cs="Arial"/>
        </w:rPr>
        <w:t xml:space="preserve">(ii) PV modules used in the solar street lighting system must be warranted for their rated output </w:t>
      </w:r>
    </w:p>
    <w:p w14:paraId="0D720E2B" w14:textId="77777777" w:rsidR="008A0177" w:rsidRPr="005D63EA" w:rsidRDefault="008A0177" w:rsidP="008A0177">
      <w:pPr>
        <w:spacing w:before="100" w:beforeAutospacing="1" w:after="100" w:afterAutospacing="1" w:line="276" w:lineRule="auto"/>
        <w:jc w:val="both"/>
        <w:rPr>
          <w:rFonts w:ascii="Arial" w:hAnsi="Arial" w:cs="Arial"/>
        </w:rPr>
      </w:pPr>
      <w:r w:rsidRPr="005D63EA">
        <w:rPr>
          <w:rFonts w:ascii="Arial" w:hAnsi="Arial" w:cs="Arial"/>
        </w:rPr>
        <w:t xml:space="preserve">(iii) The Warrantee/ Guarantee Card to be supplied with the SSL System must contain the details of the system supplied. The manufacturers can provide additional information about the system. </w:t>
      </w:r>
    </w:p>
    <w:p w14:paraId="6B964356" w14:textId="77777777" w:rsidR="008A0177" w:rsidRPr="005D63EA" w:rsidRDefault="008A0177" w:rsidP="008A0177">
      <w:pPr>
        <w:spacing w:before="100" w:beforeAutospacing="1" w:after="100" w:afterAutospacing="1" w:line="276" w:lineRule="auto"/>
        <w:jc w:val="both"/>
        <w:rPr>
          <w:rFonts w:ascii="Arial" w:hAnsi="Arial" w:cs="Arial"/>
        </w:rPr>
      </w:pPr>
      <w:r w:rsidRPr="005D63EA">
        <w:rPr>
          <w:rFonts w:ascii="Arial" w:hAnsi="Arial" w:cs="Arial"/>
        </w:rPr>
        <w:t xml:space="preserve">(iv) During the Warrantee/ Guarantee period, purchaser will have all the rights to cross check the performance of SSL System. Purchaser may carry out the frequent inspections of the system installed and randomly pick up its components to get them tested at any test center. If during such tests any part is not found as per the specified technical parameters, Purchaser will take the necessary action. The decision of Purchaser in this regard will be final and binding to the Bidder. </w:t>
      </w:r>
    </w:p>
    <w:p w14:paraId="7EA23186" w14:textId="77777777" w:rsidR="008A0177" w:rsidRPr="0039408A" w:rsidRDefault="008A0177" w:rsidP="008A0177">
      <w:pPr>
        <w:spacing w:before="100" w:beforeAutospacing="1" w:after="100" w:afterAutospacing="1"/>
        <w:jc w:val="both"/>
        <w:rPr>
          <w:rFonts w:ascii="Arial" w:hAnsi="Arial" w:cs="Arial"/>
          <w:b/>
        </w:rPr>
      </w:pPr>
      <w:r w:rsidRPr="0039408A">
        <w:rPr>
          <w:rFonts w:ascii="Arial" w:hAnsi="Arial" w:cs="Arial"/>
          <w:b/>
        </w:rPr>
        <w:t xml:space="preserve">13) General Safety </w:t>
      </w:r>
    </w:p>
    <w:p w14:paraId="2F52E87A" w14:textId="77777777" w:rsidR="008A0177" w:rsidRPr="0039408A" w:rsidRDefault="008A0177" w:rsidP="008A0177">
      <w:pPr>
        <w:spacing w:before="100" w:beforeAutospacing="1" w:after="100" w:afterAutospacing="1"/>
        <w:jc w:val="both"/>
        <w:rPr>
          <w:rFonts w:ascii="Arial" w:hAnsi="Arial" w:cs="Arial"/>
        </w:rPr>
      </w:pPr>
      <w:r w:rsidRPr="0074348F">
        <w:rPr>
          <w:rFonts w:ascii="Arial" w:hAnsi="Arial" w:cs="Arial"/>
        </w:rPr>
        <w:t>1) The Contractor shall furnish, install and maintain such barricades, fences, railings, signs</w:t>
      </w:r>
      <w:r w:rsidRPr="0039408A">
        <w:rPr>
          <w:rFonts w:ascii="Arial" w:hAnsi="Arial" w:cs="Arial"/>
        </w:rPr>
        <w:t xml:space="preserve">, warning lights, safety helmets and other devices as are necessary for the general safety of both the public and workmen on and around the work sites. </w:t>
      </w:r>
    </w:p>
    <w:p w14:paraId="1AAD6178" w14:textId="77777777" w:rsidR="008A0177" w:rsidRPr="0039408A" w:rsidRDefault="008A0177" w:rsidP="008A0177">
      <w:pPr>
        <w:spacing w:before="100" w:beforeAutospacing="1" w:after="100" w:afterAutospacing="1"/>
        <w:jc w:val="both"/>
        <w:rPr>
          <w:rFonts w:ascii="Arial" w:hAnsi="Arial" w:cs="Arial"/>
        </w:rPr>
      </w:pPr>
      <w:r w:rsidRPr="0039408A">
        <w:rPr>
          <w:rFonts w:ascii="Arial" w:hAnsi="Arial" w:cs="Arial"/>
        </w:rPr>
        <w:t xml:space="preserve">2) The Contractor shall immediately remove any trash and/or spillage caused by the Contractor’s operations on any street, sidewalk or pedestrian way. </w:t>
      </w:r>
    </w:p>
    <w:p w14:paraId="08810792" w14:textId="77777777" w:rsidR="008A0177" w:rsidRPr="0039408A" w:rsidRDefault="008A0177" w:rsidP="008A0177">
      <w:pPr>
        <w:spacing w:before="100" w:beforeAutospacing="1" w:after="100" w:afterAutospacing="1"/>
        <w:jc w:val="both"/>
        <w:rPr>
          <w:rFonts w:ascii="Arial" w:hAnsi="Arial" w:cs="Arial"/>
        </w:rPr>
      </w:pPr>
      <w:r w:rsidRPr="0039408A">
        <w:rPr>
          <w:rFonts w:ascii="Arial" w:hAnsi="Arial" w:cs="Arial"/>
        </w:rPr>
        <w:t>3)</w:t>
      </w:r>
      <w:r w:rsidRPr="0074348F">
        <w:rPr>
          <w:rFonts w:ascii="Arial" w:hAnsi="Arial" w:cs="Arial"/>
        </w:rPr>
        <w:t xml:space="preserve"> The Contractor shall conduct operations so as to minimize inconvenience to the public. The Contractor shall not have under construction more work than can be reasonably and effectively </w:t>
      </w:r>
      <w:r w:rsidRPr="0039408A">
        <w:rPr>
          <w:rFonts w:ascii="Arial" w:hAnsi="Arial" w:cs="Arial"/>
        </w:rPr>
        <w:t xml:space="preserve">managed at any one time, in the judgment of the Engineer. </w:t>
      </w:r>
    </w:p>
    <w:p w14:paraId="590C30BF" w14:textId="77777777" w:rsidR="008A0177" w:rsidRPr="0039408A" w:rsidRDefault="008A0177" w:rsidP="008A0177">
      <w:pPr>
        <w:spacing w:before="100" w:beforeAutospacing="1" w:after="100" w:afterAutospacing="1"/>
        <w:jc w:val="both"/>
        <w:rPr>
          <w:rFonts w:ascii="Arial" w:hAnsi="Arial" w:cs="Arial"/>
        </w:rPr>
      </w:pPr>
      <w:r w:rsidRPr="0074348F">
        <w:rPr>
          <w:rFonts w:ascii="Arial" w:hAnsi="Arial" w:cs="Arial"/>
        </w:rPr>
        <w:t>4) The Contractor shall minimize the adverse effects of the Contractor’s work on abutting property owners. Unless otherwise noted</w:t>
      </w:r>
      <w:r w:rsidRPr="0039408A">
        <w:rPr>
          <w:rFonts w:ascii="Arial" w:hAnsi="Arial" w:cs="Arial"/>
        </w:rPr>
        <w:t xml:space="preserve"> or approved by</w:t>
      </w:r>
      <w:r w:rsidRPr="0074348F">
        <w:rPr>
          <w:rFonts w:ascii="Arial" w:hAnsi="Arial" w:cs="Arial"/>
        </w:rPr>
        <w:t xml:space="preserve"> the Engineer in each instance,</w:t>
      </w:r>
      <w:r w:rsidRPr="0039408A">
        <w:rPr>
          <w:rFonts w:ascii="Arial" w:hAnsi="Arial" w:cs="Arial"/>
        </w:rPr>
        <w:t xml:space="preserve"> the Contractor shall maintain intersection roadways and driveways open to traffic</w:t>
      </w:r>
      <w:r w:rsidRPr="0074348F">
        <w:rPr>
          <w:rFonts w:ascii="Arial" w:hAnsi="Arial" w:cs="Arial"/>
        </w:rPr>
        <w:t xml:space="preserve">. </w:t>
      </w:r>
    </w:p>
    <w:p w14:paraId="43B6FEE1" w14:textId="77777777" w:rsidR="008A0177" w:rsidRPr="0039408A" w:rsidRDefault="008A0177" w:rsidP="008A0177">
      <w:pPr>
        <w:spacing w:before="100" w:beforeAutospacing="1" w:after="100" w:afterAutospacing="1"/>
        <w:jc w:val="both"/>
        <w:rPr>
          <w:rFonts w:ascii="Arial" w:hAnsi="Arial" w:cs="Arial"/>
        </w:rPr>
      </w:pPr>
      <w:r w:rsidRPr="0039408A">
        <w:rPr>
          <w:rFonts w:ascii="Arial" w:hAnsi="Arial" w:cs="Arial"/>
        </w:rPr>
        <w:t xml:space="preserve">5) Metal parts of Solar Street Lighting System must be provided with minimum clearance of 1.25 meter from NEA 400V/11 KV distribution line. </w:t>
      </w:r>
    </w:p>
    <w:p w14:paraId="5E5CE25E" w14:textId="77777777" w:rsidR="008A0177" w:rsidRPr="0039408A" w:rsidRDefault="008A0177" w:rsidP="008A0177">
      <w:pPr>
        <w:spacing w:before="100" w:beforeAutospacing="1" w:after="100" w:afterAutospacing="1"/>
        <w:jc w:val="both"/>
        <w:rPr>
          <w:rFonts w:ascii="Arial" w:hAnsi="Arial" w:cs="Arial"/>
        </w:rPr>
      </w:pPr>
      <w:r w:rsidRPr="0039408A">
        <w:rPr>
          <w:rFonts w:ascii="Arial" w:hAnsi="Arial" w:cs="Arial"/>
        </w:rPr>
        <w:t xml:space="preserve">6) Proper installation safety like insulating gloves, safety belt, helmets etc. </w:t>
      </w:r>
    </w:p>
    <w:p w14:paraId="2C6507D1" w14:textId="77777777" w:rsidR="008A0177" w:rsidRPr="0039408A" w:rsidRDefault="008A0177" w:rsidP="008A0177">
      <w:pPr>
        <w:spacing w:before="100" w:beforeAutospacing="1" w:after="100" w:afterAutospacing="1"/>
        <w:jc w:val="both"/>
        <w:rPr>
          <w:rFonts w:ascii="Arial" w:hAnsi="Arial" w:cs="Arial"/>
        </w:rPr>
      </w:pPr>
      <w:r w:rsidRPr="0039408A">
        <w:rPr>
          <w:rFonts w:ascii="Arial" w:hAnsi="Arial" w:cs="Arial"/>
        </w:rPr>
        <w:t xml:space="preserve">7) The metal item items such as watches, rings and necklaces are all good conductor of electricity and should not be worn around the electrical components. </w:t>
      </w:r>
    </w:p>
    <w:p w14:paraId="3AE9A455" w14:textId="77777777" w:rsidR="008A0177" w:rsidRPr="0039408A" w:rsidRDefault="008A0177" w:rsidP="008A0177">
      <w:pPr>
        <w:spacing w:before="100" w:beforeAutospacing="1" w:after="100" w:afterAutospacing="1"/>
        <w:jc w:val="both"/>
        <w:rPr>
          <w:rFonts w:ascii="Arial" w:hAnsi="Arial" w:cs="Arial"/>
        </w:rPr>
      </w:pPr>
      <w:r w:rsidRPr="0039408A">
        <w:rPr>
          <w:rFonts w:ascii="Arial" w:hAnsi="Arial" w:cs="Arial"/>
        </w:rPr>
        <w:lastRenderedPageBreak/>
        <w:t>8) Manufacturer instructions shall be followed by the operator for safe operation of solar electrical technology.</w:t>
      </w:r>
    </w:p>
    <w:p w14:paraId="30522EB1" w14:textId="77777777" w:rsidR="008A0177" w:rsidRPr="0039408A" w:rsidRDefault="008A0177" w:rsidP="008A0177">
      <w:pPr>
        <w:spacing w:line="276" w:lineRule="auto"/>
        <w:jc w:val="both"/>
        <w:rPr>
          <w:rFonts w:ascii="Arial" w:hAnsi="Arial" w:cs="Arial"/>
        </w:rPr>
      </w:pPr>
    </w:p>
    <w:p w14:paraId="5BD5FFA9" w14:textId="77777777" w:rsidR="004D4992" w:rsidRPr="0039408A" w:rsidRDefault="004D4992" w:rsidP="008A0177">
      <w:pPr>
        <w:tabs>
          <w:tab w:val="left" w:pos="567"/>
        </w:tabs>
        <w:spacing w:line="360" w:lineRule="auto"/>
        <w:rPr>
          <w:rFonts w:ascii="Arial" w:hAnsi="Arial" w:cs="Arial"/>
        </w:rPr>
      </w:pPr>
    </w:p>
    <w:p w14:paraId="3BBDDB8C" w14:textId="77777777" w:rsidR="004D4992" w:rsidRPr="0039408A" w:rsidRDefault="004D4992" w:rsidP="004D4992">
      <w:pPr>
        <w:spacing w:line="360" w:lineRule="auto"/>
        <w:rPr>
          <w:rFonts w:ascii="Arial" w:hAnsi="Arial" w:cs="Arial"/>
        </w:rPr>
      </w:pPr>
    </w:p>
    <w:p w14:paraId="7D9C6BF0" w14:textId="77777777" w:rsidR="004D4992" w:rsidRPr="0039408A" w:rsidRDefault="004D4992" w:rsidP="004D4992">
      <w:pPr>
        <w:pStyle w:val="Heading3"/>
        <w:spacing w:line="360" w:lineRule="auto"/>
        <w:ind w:left="2160" w:hanging="720"/>
        <w:rPr>
          <w:rFonts w:ascii="Arial" w:hAnsi="Arial"/>
          <w:sz w:val="24"/>
        </w:rPr>
      </w:pPr>
    </w:p>
    <w:p w14:paraId="74E5CD78" w14:textId="77777777" w:rsidR="00F75180" w:rsidRPr="007764E1" w:rsidRDefault="004264E6" w:rsidP="00F75180">
      <w:pPr>
        <w:pStyle w:val="S6-Header1"/>
      </w:pPr>
      <w:r w:rsidRPr="0039408A">
        <w:rPr>
          <w:rFonts w:ascii="Arial" w:hAnsi="Arial"/>
          <w:sz w:val="24"/>
        </w:rPr>
        <w:br w:type="page"/>
      </w:r>
      <w:bookmarkStart w:id="459" w:name="_Toc23233013"/>
      <w:bookmarkStart w:id="460" w:name="_Toc23238062"/>
      <w:bookmarkStart w:id="461" w:name="_Toc41971553"/>
      <w:bookmarkStart w:id="462" w:name="_Toc73867682"/>
      <w:bookmarkStart w:id="463" w:name="_Toc78273064"/>
      <w:bookmarkStart w:id="464" w:name="_Toc365199061"/>
      <w:r w:rsidRPr="004D4992">
        <w:lastRenderedPageBreak/>
        <w:t>Drawings</w:t>
      </w:r>
      <w:bookmarkEnd w:id="459"/>
      <w:bookmarkEnd w:id="460"/>
      <w:bookmarkEnd w:id="461"/>
      <w:bookmarkEnd w:id="462"/>
      <w:bookmarkEnd w:id="463"/>
      <w:bookmarkEnd w:id="464"/>
    </w:p>
    <w:p w14:paraId="73727C79" w14:textId="77777777" w:rsidR="00264795" w:rsidRPr="00B10F51" w:rsidRDefault="00264795" w:rsidP="00264795">
      <w:bookmarkStart w:id="465" w:name="_Toc23233014"/>
      <w:bookmarkStart w:id="466" w:name="_Toc23238063"/>
      <w:bookmarkStart w:id="467" w:name="_Toc41971554"/>
      <w:bookmarkStart w:id="468" w:name="_Toc73867683"/>
      <w:bookmarkStart w:id="469" w:name="_Toc78273065"/>
    </w:p>
    <w:p w14:paraId="0A1E234C" w14:textId="77777777" w:rsidR="007F4928" w:rsidRDefault="00264795" w:rsidP="00264795">
      <w:pPr>
        <w:pStyle w:val="S6-Header1"/>
        <w:rPr>
          <w:b w:val="0"/>
        </w:rPr>
      </w:pPr>
      <w:bookmarkStart w:id="470" w:name="_Toc365199063"/>
      <w:r w:rsidRPr="00B10F51">
        <w:rPr>
          <w:b w:val="0"/>
          <w:sz w:val="24"/>
        </w:rPr>
        <w:t>The set of drawings for the works are part of the bid documents</w:t>
      </w:r>
      <w:r w:rsidRPr="00B10F51">
        <w:rPr>
          <w:b w:val="0"/>
        </w:rPr>
        <w:t>.</w:t>
      </w:r>
      <w:bookmarkEnd w:id="470"/>
    </w:p>
    <w:p w14:paraId="12F290C9" w14:textId="3698FD18" w:rsidR="00B10F51" w:rsidRPr="00583DA9" w:rsidRDefault="007F4928" w:rsidP="00B5277E">
      <w:pPr>
        <w:pStyle w:val="S6-Header1"/>
      </w:pPr>
      <w:r w:rsidRPr="007F4928">
        <w:t xml:space="preserve">See Volume 3: </w:t>
      </w:r>
      <w:r w:rsidR="00173759">
        <w:t xml:space="preserve">Bid </w:t>
      </w:r>
      <w:r w:rsidRPr="007F4928">
        <w:t>Drawings</w:t>
      </w:r>
      <w:r w:rsidR="00D46580">
        <w:t>-Installation of Solar Streetlights in Burtinle</w:t>
      </w:r>
      <w:r w:rsidR="004264E6" w:rsidRPr="00264795">
        <w:br w:type="page"/>
      </w:r>
      <w:bookmarkEnd w:id="465"/>
      <w:bookmarkEnd w:id="466"/>
      <w:bookmarkEnd w:id="467"/>
      <w:bookmarkEnd w:id="468"/>
      <w:bookmarkEnd w:id="469"/>
    </w:p>
    <w:p w14:paraId="7EA92111" w14:textId="77777777" w:rsidR="00F75180" w:rsidRPr="007764E1" w:rsidRDefault="00F75180" w:rsidP="00F75180">
      <w:pPr>
        <w:sectPr w:rsidR="00F75180" w:rsidRPr="007764E1">
          <w:headerReference w:type="even" r:id="rId44"/>
          <w:headerReference w:type="default" r:id="rId45"/>
          <w:headerReference w:type="first" r:id="rId46"/>
          <w:type w:val="oddPage"/>
          <w:pgSz w:w="12240" w:h="15840" w:code="1"/>
          <w:pgMar w:top="1440" w:right="1440" w:bottom="1440" w:left="1800" w:header="720" w:footer="720" w:gutter="0"/>
          <w:paperSrc w:first="15" w:other="15"/>
          <w:cols w:space="720"/>
          <w:titlePg/>
        </w:sectPr>
      </w:pPr>
    </w:p>
    <w:p w14:paraId="39669644" w14:textId="77777777" w:rsidR="00F75180" w:rsidRPr="007764E1" w:rsidRDefault="004264E6" w:rsidP="00F75180">
      <w:pPr>
        <w:pStyle w:val="Part"/>
      </w:pPr>
      <w:bookmarkStart w:id="471" w:name="_Toc365025677"/>
      <w:r w:rsidRPr="00BF5F40">
        <w:lastRenderedPageBreak/>
        <w:t>PART 3 – Conditions of Contract and Contract Forms</w:t>
      </w:r>
      <w:bookmarkEnd w:id="471"/>
    </w:p>
    <w:p w14:paraId="2F9F89BE" w14:textId="77777777" w:rsidR="00F75180" w:rsidRPr="007764E1" w:rsidRDefault="00F75180" w:rsidP="00F75180">
      <w:pPr>
        <w:sectPr w:rsidR="00F75180" w:rsidRPr="007764E1">
          <w:headerReference w:type="first" r:id="rId47"/>
          <w:type w:val="oddPage"/>
          <w:pgSz w:w="12240" w:h="15840" w:code="1"/>
          <w:pgMar w:top="1440" w:right="1440" w:bottom="1440" w:left="1800" w:header="720" w:footer="720" w:gutter="0"/>
          <w:paperSrc w:first="15" w:other="15"/>
          <w:pgNumType w:start="1"/>
          <w:cols w:space="720"/>
          <w:titlePg/>
        </w:sectPr>
      </w:pPr>
    </w:p>
    <w:p w14:paraId="16740C1A" w14:textId="77777777" w:rsidR="00F75180" w:rsidRPr="007764E1" w:rsidRDefault="004264E6" w:rsidP="00F75180">
      <w:pPr>
        <w:pStyle w:val="Subtitle"/>
      </w:pPr>
      <w:bookmarkStart w:id="472" w:name="_Toc87070116"/>
      <w:bookmarkStart w:id="473" w:name="_Toc365025678"/>
      <w:r w:rsidRPr="00BF5F40">
        <w:lastRenderedPageBreak/>
        <w:t>Section VIII.  General Conditions of Contract</w:t>
      </w:r>
      <w:bookmarkEnd w:id="472"/>
      <w:bookmarkEnd w:id="473"/>
    </w:p>
    <w:p w14:paraId="7D00FF42" w14:textId="77777777" w:rsidR="00F75180" w:rsidRPr="007764E1" w:rsidRDefault="00F75180" w:rsidP="00F75180"/>
    <w:p w14:paraId="2A4D8190" w14:textId="77777777" w:rsidR="00F75180" w:rsidRPr="007764E1" w:rsidRDefault="00F75180" w:rsidP="00F75180"/>
    <w:p w14:paraId="7A702B14" w14:textId="77777777" w:rsidR="00F75180" w:rsidRPr="007764E1" w:rsidRDefault="00F75180" w:rsidP="00F75180"/>
    <w:p w14:paraId="3C31A031" w14:textId="77777777" w:rsidR="00F75180" w:rsidRPr="007764E1" w:rsidRDefault="004264E6" w:rsidP="00F75180">
      <w:pPr>
        <w:jc w:val="both"/>
      </w:pPr>
      <w:r w:rsidRPr="00BF5F40">
        <w:t>These General Conditions of Contract (GCC), read in conjunction with the Particular Conditions of Contract</w:t>
      </w:r>
      <w:r w:rsidRPr="00BF5F40">
        <w:rPr>
          <w:i/>
        </w:rPr>
        <w:t xml:space="preserve"> </w:t>
      </w:r>
      <w:r w:rsidRPr="00BF5F40">
        <w:t>(PCC) and other documents listed therein, should be a complete document expressing fairly the rights and obligations of both parties.</w:t>
      </w:r>
    </w:p>
    <w:p w14:paraId="56DB5071" w14:textId="77777777" w:rsidR="00F75180" w:rsidRPr="007764E1" w:rsidRDefault="00F75180" w:rsidP="00F75180">
      <w:pPr>
        <w:jc w:val="both"/>
      </w:pPr>
    </w:p>
    <w:p w14:paraId="36A9D452" w14:textId="77777777" w:rsidR="00F75180" w:rsidRPr="007764E1" w:rsidRDefault="004264E6" w:rsidP="00F75180">
      <w:pPr>
        <w:jc w:val="both"/>
      </w:pPr>
      <w:r w:rsidRPr="00BF5F40">
        <w:t>These General Conditions of Contract have been developed on the basis of considerable international experience in the drafting and management of contracts, bearing in mind a trend in the construction industry towards simpler, more straightforward language.</w:t>
      </w:r>
    </w:p>
    <w:p w14:paraId="2C431C64" w14:textId="77777777" w:rsidR="00F75180" w:rsidRPr="007764E1" w:rsidRDefault="00F75180" w:rsidP="00F75180">
      <w:pPr>
        <w:jc w:val="both"/>
      </w:pPr>
    </w:p>
    <w:p w14:paraId="25A4F090" w14:textId="77777777" w:rsidR="00F75180" w:rsidRPr="007764E1" w:rsidRDefault="004264E6" w:rsidP="00F75180">
      <w:pPr>
        <w:jc w:val="both"/>
      </w:pPr>
      <w:r w:rsidRPr="00BF5F40">
        <w:t>The GCC can be used for both smaller admeasurement contracts and lump sum contracts.</w:t>
      </w:r>
    </w:p>
    <w:p w14:paraId="43AD7BAF" w14:textId="77777777" w:rsidR="00F75180" w:rsidRPr="007764E1" w:rsidRDefault="00F75180" w:rsidP="00F75180"/>
    <w:p w14:paraId="716ECB54" w14:textId="77777777" w:rsidR="00F75180" w:rsidRPr="007764E1" w:rsidRDefault="00F75180" w:rsidP="00F75180"/>
    <w:p w14:paraId="427B3ECA" w14:textId="77777777" w:rsidR="00F75180" w:rsidRPr="007764E1" w:rsidRDefault="00F75180" w:rsidP="00F75180"/>
    <w:p w14:paraId="0D24AD2B" w14:textId="77777777" w:rsidR="00F75180" w:rsidRPr="007764E1" w:rsidRDefault="004264E6" w:rsidP="00F75180">
      <w:pPr>
        <w:pStyle w:val="Heading2"/>
        <w:rPr>
          <w:rFonts w:ascii="Times New Roman" w:hAnsi="Times New Roman" w:cs="Times New Roman"/>
        </w:rPr>
      </w:pPr>
      <w:r w:rsidRPr="00BF5F40">
        <w:br w:type="page"/>
      </w:r>
      <w:bookmarkStart w:id="474" w:name="_Toc87070117"/>
      <w:r w:rsidRPr="00BF5F40">
        <w:rPr>
          <w:rFonts w:ascii="Times New Roman" w:hAnsi="Times New Roman" w:cs="Times New Roman"/>
        </w:rPr>
        <w:lastRenderedPageBreak/>
        <w:t>Table of Clauses</w:t>
      </w:r>
      <w:bookmarkEnd w:id="474"/>
    </w:p>
    <w:p w14:paraId="5313FFAB" w14:textId="77777777" w:rsidR="00F75180" w:rsidRPr="007764E1" w:rsidRDefault="00F75180" w:rsidP="00F75180"/>
    <w:p w14:paraId="4144340A" w14:textId="77777777" w:rsidR="007764E1" w:rsidRDefault="005624DD">
      <w:pPr>
        <w:pStyle w:val="TOC1"/>
        <w:tabs>
          <w:tab w:val="right" w:leader="dot" w:pos="8990"/>
        </w:tabs>
        <w:rPr>
          <w:rFonts w:asciiTheme="minorHAnsi" w:eastAsiaTheme="minorEastAsia" w:hAnsiTheme="minorHAnsi" w:cstheme="minorBidi"/>
          <w:b w:val="0"/>
          <w:noProof/>
          <w:sz w:val="22"/>
          <w:szCs w:val="22"/>
        </w:rPr>
      </w:pPr>
      <w:r w:rsidRPr="00BF5F40">
        <w:fldChar w:fldCharType="begin"/>
      </w:r>
      <w:r w:rsidR="004264E6" w:rsidRPr="00BF5F40">
        <w:instrText xml:space="preserve"> TOC \t "Head 4.1,1,Head 4.2,2" </w:instrText>
      </w:r>
      <w:r w:rsidRPr="00BF5F40">
        <w:fldChar w:fldCharType="separate"/>
      </w:r>
      <w:r w:rsidR="007764E1">
        <w:rPr>
          <w:noProof/>
        </w:rPr>
        <w:t>A.  General</w:t>
      </w:r>
      <w:r w:rsidR="007764E1">
        <w:rPr>
          <w:noProof/>
        </w:rPr>
        <w:tab/>
      </w:r>
      <w:r>
        <w:rPr>
          <w:noProof/>
        </w:rPr>
        <w:fldChar w:fldCharType="begin"/>
      </w:r>
      <w:r w:rsidR="007764E1">
        <w:rPr>
          <w:noProof/>
        </w:rPr>
        <w:instrText xml:space="preserve"> PAGEREF _Toc471706817 \h </w:instrText>
      </w:r>
      <w:r>
        <w:rPr>
          <w:noProof/>
        </w:rPr>
      </w:r>
      <w:r>
        <w:rPr>
          <w:noProof/>
        </w:rPr>
        <w:fldChar w:fldCharType="separate"/>
      </w:r>
      <w:r w:rsidR="00BF5F40">
        <w:rPr>
          <w:noProof/>
        </w:rPr>
        <w:t>6</w:t>
      </w:r>
      <w:r>
        <w:rPr>
          <w:noProof/>
        </w:rPr>
        <w:fldChar w:fldCharType="end"/>
      </w:r>
    </w:p>
    <w:p w14:paraId="708D3334" w14:textId="77777777" w:rsidR="007764E1" w:rsidRDefault="007764E1">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Definitions</w:t>
      </w:r>
      <w:r>
        <w:tab/>
      </w:r>
      <w:r w:rsidR="005624DD">
        <w:fldChar w:fldCharType="begin"/>
      </w:r>
      <w:r>
        <w:instrText xml:space="preserve"> PAGEREF _Toc471706818 \h </w:instrText>
      </w:r>
      <w:r w:rsidR="005624DD">
        <w:fldChar w:fldCharType="separate"/>
      </w:r>
      <w:r w:rsidR="00BF5F40">
        <w:t>6</w:t>
      </w:r>
      <w:r w:rsidR="005624DD">
        <w:fldChar w:fldCharType="end"/>
      </w:r>
    </w:p>
    <w:p w14:paraId="73F24E58" w14:textId="77777777" w:rsidR="007764E1" w:rsidRDefault="007764E1">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Interpretation</w:t>
      </w:r>
      <w:r>
        <w:tab/>
      </w:r>
      <w:r w:rsidR="005624DD">
        <w:fldChar w:fldCharType="begin"/>
      </w:r>
      <w:r>
        <w:instrText xml:space="preserve"> PAGEREF _Toc471706819 \h </w:instrText>
      </w:r>
      <w:r w:rsidR="005624DD">
        <w:fldChar w:fldCharType="separate"/>
      </w:r>
      <w:r w:rsidR="00BF5F40">
        <w:t>8</w:t>
      </w:r>
      <w:r w:rsidR="005624DD">
        <w:fldChar w:fldCharType="end"/>
      </w:r>
    </w:p>
    <w:p w14:paraId="31B47AEF" w14:textId="77777777" w:rsidR="007764E1" w:rsidRDefault="007764E1">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Language and Law</w:t>
      </w:r>
      <w:r>
        <w:tab/>
      </w:r>
      <w:r w:rsidR="005624DD">
        <w:fldChar w:fldCharType="begin"/>
      </w:r>
      <w:r>
        <w:instrText xml:space="preserve"> PAGEREF _Toc471706820 \h </w:instrText>
      </w:r>
      <w:r w:rsidR="005624DD">
        <w:fldChar w:fldCharType="separate"/>
      </w:r>
      <w:r w:rsidR="00BF5F40">
        <w:t>9</w:t>
      </w:r>
      <w:r w:rsidR="005624DD">
        <w:fldChar w:fldCharType="end"/>
      </w:r>
    </w:p>
    <w:p w14:paraId="73DCEB21" w14:textId="77777777" w:rsidR="007764E1" w:rsidRDefault="007764E1">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Project Manager’s Decisions</w:t>
      </w:r>
      <w:r>
        <w:tab/>
      </w:r>
      <w:r w:rsidR="005624DD">
        <w:fldChar w:fldCharType="begin"/>
      </w:r>
      <w:r>
        <w:instrText xml:space="preserve"> PAGEREF _Toc471706821 \h </w:instrText>
      </w:r>
      <w:r w:rsidR="005624DD">
        <w:fldChar w:fldCharType="separate"/>
      </w:r>
      <w:r w:rsidR="00BF5F40">
        <w:t>9</w:t>
      </w:r>
      <w:r w:rsidR="005624DD">
        <w:fldChar w:fldCharType="end"/>
      </w:r>
    </w:p>
    <w:p w14:paraId="7D3535B0" w14:textId="77777777" w:rsidR="007764E1" w:rsidRDefault="007764E1">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Delegation</w:t>
      </w:r>
      <w:r>
        <w:tab/>
      </w:r>
      <w:r w:rsidR="005624DD">
        <w:fldChar w:fldCharType="begin"/>
      </w:r>
      <w:r>
        <w:instrText xml:space="preserve"> PAGEREF _Toc471706822 \h </w:instrText>
      </w:r>
      <w:r w:rsidR="005624DD">
        <w:fldChar w:fldCharType="separate"/>
      </w:r>
      <w:r w:rsidR="00BF5F40">
        <w:t>9</w:t>
      </w:r>
      <w:r w:rsidR="005624DD">
        <w:fldChar w:fldCharType="end"/>
      </w:r>
    </w:p>
    <w:p w14:paraId="7D59A5EF" w14:textId="77777777" w:rsidR="007764E1" w:rsidRDefault="007764E1">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Communications</w:t>
      </w:r>
      <w:r>
        <w:tab/>
      </w:r>
      <w:r w:rsidR="005624DD">
        <w:fldChar w:fldCharType="begin"/>
      </w:r>
      <w:r>
        <w:instrText xml:space="preserve"> PAGEREF _Toc471706823 \h </w:instrText>
      </w:r>
      <w:r w:rsidR="005624DD">
        <w:fldChar w:fldCharType="separate"/>
      </w:r>
      <w:r w:rsidR="00BF5F40">
        <w:t>9</w:t>
      </w:r>
      <w:r w:rsidR="005624DD">
        <w:fldChar w:fldCharType="end"/>
      </w:r>
    </w:p>
    <w:p w14:paraId="733FAB8C" w14:textId="77777777" w:rsidR="007764E1" w:rsidRDefault="007764E1">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Subcontracting</w:t>
      </w:r>
      <w:r>
        <w:tab/>
      </w:r>
      <w:r w:rsidR="005624DD">
        <w:fldChar w:fldCharType="begin"/>
      </w:r>
      <w:r>
        <w:instrText xml:space="preserve"> PAGEREF _Toc471706824 \h </w:instrText>
      </w:r>
      <w:r w:rsidR="005624DD">
        <w:fldChar w:fldCharType="separate"/>
      </w:r>
      <w:r w:rsidR="00BF5F40">
        <w:t>10</w:t>
      </w:r>
      <w:r w:rsidR="005624DD">
        <w:fldChar w:fldCharType="end"/>
      </w:r>
    </w:p>
    <w:p w14:paraId="6CA4FF16" w14:textId="77777777" w:rsidR="007764E1" w:rsidRDefault="007764E1">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Other Contractors</w:t>
      </w:r>
      <w:r>
        <w:tab/>
      </w:r>
      <w:r w:rsidR="005624DD">
        <w:fldChar w:fldCharType="begin"/>
      </w:r>
      <w:r>
        <w:instrText xml:space="preserve"> PAGEREF _Toc471706825 \h </w:instrText>
      </w:r>
      <w:r w:rsidR="005624DD">
        <w:fldChar w:fldCharType="separate"/>
      </w:r>
      <w:r w:rsidR="00BF5F40">
        <w:t>10</w:t>
      </w:r>
      <w:r w:rsidR="005624DD">
        <w:fldChar w:fldCharType="end"/>
      </w:r>
    </w:p>
    <w:p w14:paraId="10DAD81F" w14:textId="77777777" w:rsidR="007764E1" w:rsidRDefault="007764E1">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Personnel and Equipment</w:t>
      </w:r>
      <w:r>
        <w:tab/>
      </w:r>
      <w:r w:rsidR="005624DD">
        <w:fldChar w:fldCharType="begin"/>
      </w:r>
      <w:r>
        <w:instrText xml:space="preserve"> PAGEREF _Toc471706826 \h </w:instrText>
      </w:r>
      <w:r w:rsidR="005624DD">
        <w:fldChar w:fldCharType="separate"/>
      </w:r>
      <w:r w:rsidR="00BF5F40">
        <w:t>10</w:t>
      </w:r>
      <w:r w:rsidR="005624DD">
        <w:fldChar w:fldCharType="end"/>
      </w:r>
    </w:p>
    <w:p w14:paraId="36A1CABE" w14:textId="77777777" w:rsidR="007764E1" w:rsidRDefault="007764E1">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Employer’s and Contractor’s Risks</w:t>
      </w:r>
      <w:r>
        <w:tab/>
      </w:r>
      <w:r w:rsidR="005624DD">
        <w:fldChar w:fldCharType="begin"/>
      </w:r>
      <w:r>
        <w:instrText xml:space="preserve"> PAGEREF _Toc471706827 \h </w:instrText>
      </w:r>
      <w:r w:rsidR="005624DD">
        <w:fldChar w:fldCharType="separate"/>
      </w:r>
      <w:r w:rsidR="00BF5F40">
        <w:t>10</w:t>
      </w:r>
      <w:r w:rsidR="005624DD">
        <w:fldChar w:fldCharType="end"/>
      </w:r>
    </w:p>
    <w:p w14:paraId="77EBBEAD" w14:textId="77777777" w:rsidR="007764E1" w:rsidRDefault="007764E1">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Employer’s Risks</w:t>
      </w:r>
      <w:r>
        <w:tab/>
      </w:r>
      <w:r w:rsidR="005624DD">
        <w:fldChar w:fldCharType="begin"/>
      </w:r>
      <w:r>
        <w:instrText xml:space="preserve"> PAGEREF _Toc471706828 \h </w:instrText>
      </w:r>
      <w:r w:rsidR="005624DD">
        <w:fldChar w:fldCharType="separate"/>
      </w:r>
      <w:r w:rsidR="00BF5F40">
        <w:t>10</w:t>
      </w:r>
      <w:r w:rsidR="005624DD">
        <w:fldChar w:fldCharType="end"/>
      </w:r>
    </w:p>
    <w:p w14:paraId="29FEE304" w14:textId="77777777" w:rsidR="007764E1" w:rsidRDefault="007764E1">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Contractor’s Risks</w:t>
      </w:r>
      <w:r>
        <w:tab/>
      </w:r>
      <w:r w:rsidR="005624DD">
        <w:fldChar w:fldCharType="begin"/>
      </w:r>
      <w:r>
        <w:instrText xml:space="preserve"> PAGEREF _Toc471706829 \h </w:instrText>
      </w:r>
      <w:r w:rsidR="005624DD">
        <w:fldChar w:fldCharType="separate"/>
      </w:r>
      <w:r w:rsidR="00BF5F40">
        <w:t>11</w:t>
      </w:r>
      <w:r w:rsidR="005624DD">
        <w:fldChar w:fldCharType="end"/>
      </w:r>
    </w:p>
    <w:p w14:paraId="3257E725" w14:textId="77777777" w:rsidR="007764E1" w:rsidRDefault="007764E1">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Insurance</w:t>
      </w:r>
      <w:r>
        <w:tab/>
      </w:r>
      <w:r w:rsidR="005624DD">
        <w:fldChar w:fldCharType="begin"/>
      </w:r>
      <w:r>
        <w:instrText xml:space="preserve"> PAGEREF _Toc471706830 \h </w:instrText>
      </w:r>
      <w:r w:rsidR="005624DD">
        <w:fldChar w:fldCharType="separate"/>
      </w:r>
      <w:r w:rsidR="00BF5F40">
        <w:t>11</w:t>
      </w:r>
      <w:r w:rsidR="005624DD">
        <w:fldChar w:fldCharType="end"/>
      </w:r>
    </w:p>
    <w:p w14:paraId="714B5659" w14:textId="77777777" w:rsidR="007764E1" w:rsidRDefault="007764E1">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Site Data</w:t>
      </w:r>
      <w:r>
        <w:tab/>
      </w:r>
      <w:r w:rsidR="005624DD">
        <w:fldChar w:fldCharType="begin"/>
      </w:r>
      <w:r>
        <w:instrText xml:space="preserve"> PAGEREF _Toc471706831 \h </w:instrText>
      </w:r>
      <w:r w:rsidR="005624DD">
        <w:fldChar w:fldCharType="separate"/>
      </w:r>
      <w:r w:rsidR="00BF5F40">
        <w:t>12</w:t>
      </w:r>
      <w:r w:rsidR="005624DD">
        <w:fldChar w:fldCharType="end"/>
      </w:r>
    </w:p>
    <w:p w14:paraId="723C815A" w14:textId="77777777" w:rsidR="007764E1" w:rsidRDefault="007764E1">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Contractor to Construct the Works</w:t>
      </w:r>
      <w:r>
        <w:tab/>
      </w:r>
      <w:r w:rsidR="005624DD">
        <w:fldChar w:fldCharType="begin"/>
      </w:r>
      <w:r>
        <w:instrText xml:space="preserve"> PAGEREF _Toc471706832 \h </w:instrText>
      </w:r>
      <w:r w:rsidR="005624DD">
        <w:fldChar w:fldCharType="separate"/>
      </w:r>
      <w:r w:rsidR="00BF5F40">
        <w:t>12</w:t>
      </w:r>
      <w:r w:rsidR="005624DD">
        <w:fldChar w:fldCharType="end"/>
      </w:r>
    </w:p>
    <w:p w14:paraId="163B3EA0" w14:textId="77777777" w:rsidR="007764E1" w:rsidRDefault="007764E1">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The Works to Be Completed by the Intended Completion Date</w:t>
      </w:r>
      <w:r>
        <w:tab/>
      </w:r>
      <w:r w:rsidR="005624DD">
        <w:fldChar w:fldCharType="begin"/>
      </w:r>
      <w:r>
        <w:instrText xml:space="preserve"> PAGEREF _Toc471706833 \h </w:instrText>
      </w:r>
      <w:r w:rsidR="005624DD">
        <w:fldChar w:fldCharType="separate"/>
      </w:r>
      <w:r w:rsidR="00BF5F40">
        <w:t>12</w:t>
      </w:r>
      <w:r w:rsidR="005624DD">
        <w:fldChar w:fldCharType="end"/>
      </w:r>
    </w:p>
    <w:p w14:paraId="79DE4D5F" w14:textId="77777777" w:rsidR="007764E1" w:rsidRDefault="007764E1">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Approval by the Project Manager</w:t>
      </w:r>
      <w:r>
        <w:tab/>
      </w:r>
      <w:r w:rsidR="005624DD">
        <w:fldChar w:fldCharType="begin"/>
      </w:r>
      <w:r>
        <w:instrText xml:space="preserve"> PAGEREF _Toc471706834 \h </w:instrText>
      </w:r>
      <w:r w:rsidR="005624DD">
        <w:fldChar w:fldCharType="separate"/>
      </w:r>
      <w:r w:rsidR="00BF5F40">
        <w:t>12</w:t>
      </w:r>
      <w:r w:rsidR="005624DD">
        <w:fldChar w:fldCharType="end"/>
      </w:r>
    </w:p>
    <w:p w14:paraId="604B4021" w14:textId="77777777" w:rsidR="007764E1" w:rsidRDefault="007764E1">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Safety</w:t>
      </w:r>
      <w:r>
        <w:tab/>
      </w:r>
      <w:r w:rsidR="005624DD">
        <w:fldChar w:fldCharType="begin"/>
      </w:r>
      <w:r>
        <w:instrText xml:space="preserve"> PAGEREF _Toc471706835 \h </w:instrText>
      </w:r>
      <w:r w:rsidR="005624DD">
        <w:fldChar w:fldCharType="separate"/>
      </w:r>
      <w:r w:rsidR="00BF5F40">
        <w:t>13</w:t>
      </w:r>
      <w:r w:rsidR="005624DD">
        <w:fldChar w:fldCharType="end"/>
      </w:r>
    </w:p>
    <w:p w14:paraId="41E80D53" w14:textId="77777777" w:rsidR="007764E1" w:rsidRDefault="007764E1">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Discoveries</w:t>
      </w:r>
      <w:r>
        <w:tab/>
      </w:r>
      <w:r w:rsidR="005624DD">
        <w:fldChar w:fldCharType="begin"/>
      </w:r>
      <w:r>
        <w:instrText xml:space="preserve"> PAGEREF _Toc471706836 \h </w:instrText>
      </w:r>
      <w:r w:rsidR="005624DD">
        <w:fldChar w:fldCharType="separate"/>
      </w:r>
      <w:r w:rsidR="00BF5F40">
        <w:t>13</w:t>
      </w:r>
      <w:r w:rsidR="005624DD">
        <w:fldChar w:fldCharType="end"/>
      </w:r>
    </w:p>
    <w:p w14:paraId="7E541319" w14:textId="77777777" w:rsidR="007764E1" w:rsidRDefault="007764E1">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Possession of the Site</w:t>
      </w:r>
      <w:r>
        <w:tab/>
      </w:r>
      <w:r w:rsidR="005624DD">
        <w:fldChar w:fldCharType="begin"/>
      </w:r>
      <w:r>
        <w:instrText xml:space="preserve"> PAGEREF _Toc471706837 \h </w:instrText>
      </w:r>
      <w:r w:rsidR="005624DD">
        <w:fldChar w:fldCharType="separate"/>
      </w:r>
      <w:r w:rsidR="00BF5F40">
        <w:t>13</w:t>
      </w:r>
      <w:r w:rsidR="005624DD">
        <w:fldChar w:fldCharType="end"/>
      </w:r>
    </w:p>
    <w:p w14:paraId="7A6DA023" w14:textId="77777777" w:rsidR="007764E1" w:rsidRDefault="007764E1">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Access to the Site</w:t>
      </w:r>
      <w:r>
        <w:tab/>
      </w:r>
      <w:r w:rsidR="005624DD">
        <w:fldChar w:fldCharType="begin"/>
      </w:r>
      <w:r>
        <w:instrText xml:space="preserve"> PAGEREF _Toc471706838 \h </w:instrText>
      </w:r>
      <w:r w:rsidR="005624DD">
        <w:fldChar w:fldCharType="separate"/>
      </w:r>
      <w:r w:rsidR="00BF5F40">
        <w:t>13</w:t>
      </w:r>
      <w:r w:rsidR="005624DD">
        <w:fldChar w:fldCharType="end"/>
      </w:r>
    </w:p>
    <w:p w14:paraId="5AA55ADF" w14:textId="77777777" w:rsidR="007764E1" w:rsidRDefault="007764E1">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Instructions, Inspections and Audits</w:t>
      </w:r>
      <w:r>
        <w:tab/>
      </w:r>
      <w:r w:rsidR="005624DD">
        <w:fldChar w:fldCharType="begin"/>
      </w:r>
      <w:r>
        <w:instrText xml:space="preserve"> PAGEREF _Toc471706839 \h </w:instrText>
      </w:r>
      <w:r w:rsidR="005624DD">
        <w:fldChar w:fldCharType="separate"/>
      </w:r>
      <w:r w:rsidR="00BF5F40">
        <w:t>13</w:t>
      </w:r>
      <w:r w:rsidR="005624DD">
        <w:fldChar w:fldCharType="end"/>
      </w:r>
    </w:p>
    <w:p w14:paraId="149BF61B" w14:textId="77777777" w:rsidR="007764E1" w:rsidRDefault="007764E1">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Appointment of the Adjudicator</w:t>
      </w:r>
      <w:r>
        <w:tab/>
      </w:r>
      <w:r w:rsidR="005624DD">
        <w:fldChar w:fldCharType="begin"/>
      </w:r>
      <w:r>
        <w:instrText xml:space="preserve"> PAGEREF _Toc471706840 \h </w:instrText>
      </w:r>
      <w:r w:rsidR="005624DD">
        <w:fldChar w:fldCharType="separate"/>
      </w:r>
      <w:r w:rsidR="00BF5F40">
        <w:t>13</w:t>
      </w:r>
      <w:r w:rsidR="005624DD">
        <w:fldChar w:fldCharType="end"/>
      </w:r>
    </w:p>
    <w:p w14:paraId="3E3D1C29" w14:textId="77777777" w:rsidR="007764E1" w:rsidRDefault="007764E1">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Procedure for Disputes</w:t>
      </w:r>
      <w:r>
        <w:tab/>
      </w:r>
      <w:r w:rsidR="005624DD">
        <w:fldChar w:fldCharType="begin"/>
      </w:r>
      <w:r>
        <w:instrText xml:space="preserve"> PAGEREF _Toc471706841 \h </w:instrText>
      </w:r>
      <w:r w:rsidR="005624DD">
        <w:fldChar w:fldCharType="separate"/>
      </w:r>
      <w:r w:rsidR="00BF5F40">
        <w:t>14</w:t>
      </w:r>
      <w:r w:rsidR="005624DD">
        <w:fldChar w:fldCharType="end"/>
      </w:r>
    </w:p>
    <w:p w14:paraId="496E2D22" w14:textId="77777777" w:rsidR="007764E1" w:rsidRDefault="007764E1">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Corrupt and Fraudulent Practices</w:t>
      </w:r>
      <w:r>
        <w:tab/>
      </w:r>
      <w:r w:rsidR="005624DD">
        <w:fldChar w:fldCharType="begin"/>
      </w:r>
      <w:r>
        <w:instrText xml:space="preserve"> PAGEREF _Toc471706842 \h </w:instrText>
      </w:r>
      <w:r w:rsidR="005624DD">
        <w:fldChar w:fldCharType="separate"/>
      </w:r>
      <w:r w:rsidR="00BF5F40">
        <w:t>14</w:t>
      </w:r>
      <w:r w:rsidR="005624DD">
        <w:fldChar w:fldCharType="end"/>
      </w:r>
    </w:p>
    <w:p w14:paraId="22C63BD5" w14:textId="77777777" w:rsidR="007764E1" w:rsidRDefault="007764E1">
      <w:pPr>
        <w:pStyle w:val="TOC1"/>
        <w:tabs>
          <w:tab w:val="right" w:leader="dot" w:pos="8990"/>
        </w:tabs>
        <w:rPr>
          <w:rFonts w:asciiTheme="minorHAnsi" w:eastAsiaTheme="minorEastAsia" w:hAnsiTheme="minorHAnsi" w:cstheme="minorBidi"/>
          <w:b w:val="0"/>
          <w:noProof/>
          <w:sz w:val="22"/>
          <w:szCs w:val="22"/>
        </w:rPr>
      </w:pPr>
      <w:r>
        <w:rPr>
          <w:noProof/>
        </w:rPr>
        <w:t>B.  Time Control</w:t>
      </w:r>
      <w:r>
        <w:rPr>
          <w:noProof/>
        </w:rPr>
        <w:tab/>
      </w:r>
      <w:r w:rsidR="005624DD">
        <w:rPr>
          <w:noProof/>
        </w:rPr>
        <w:fldChar w:fldCharType="begin"/>
      </w:r>
      <w:r>
        <w:rPr>
          <w:noProof/>
        </w:rPr>
        <w:instrText xml:space="preserve"> PAGEREF _Toc471706843 \h </w:instrText>
      </w:r>
      <w:r w:rsidR="005624DD">
        <w:rPr>
          <w:noProof/>
        </w:rPr>
      </w:r>
      <w:r w:rsidR="005624DD">
        <w:rPr>
          <w:noProof/>
        </w:rPr>
        <w:fldChar w:fldCharType="separate"/>
      </w:r>
      <w:r w:rsidR="00BF5F40">
        <w:rPr>
          <w:noProof/>
        </w:rPr>
        <w:t>15</w:t>
      </w:r>
      <w:r w:rsidR="005624DD">
        <w:rPr>
          <w:noProof/>
        </w:rPr>
        <w:fldChar w:fldCharType="end"/>
      </w:r>
    </w:p>
    <w:p w14:paraId="29F222FC" w14:textId="77777777" w:rsidR="007764E1" w:rsidRDefault="007764E1">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Program</w:t>
      </w:r>
      <w:r>
        <w:tab/>
      </w:r>
      <w:r w:rsidR="005624DD">
        <w:fldChar w:fldCharType="begin"/>
      </w:r>
      <w:r>
        <w:instrText xml:space="preserve"> PAGEREF _Toc471706844 \h </w:instrText>
      </w:r>
      <w:r w:rsidR="005624DD">
        <w:fldChar w:fldCharType="separate"/>
      </w:r>
      <w:r w:rsidR="00BF5F40">
        <w:t>15</w:t>
      </w:r>
      <w:r w:rsidR="005624DD">
        <w:fldChar w:fldCharType="end"/>
      </w:r>
    </w:p>
    <w:p w14:paraId="4934F7C3" w14:textId="77777777" w:rsidR="007764E1" w:rsidRDefault="007764E1">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Extension of the Intended Completion Date</w:t>
      </w:r>
      <w:r>
        <w:tab/>
      </w:r>
      <w:r w:rsidR="005624DD">
        <w:fldChar w:fldCharType="begin"/>
      </w:r>
      <w:r>
        <w:instrText xml:space="preserve"> PAGEREF _Toc471706845 \h </w:instrText>
      </w:r>
      <w:r w:rsidR="005624DD">
        <w:fldChar w:fldCharType="separate"/>
      </w:r>
      <w:r w:rsidR="00BF5F40">
        <w:t>15</w:t>
      </w:r>
      <w:r w:rsidR="005624DD">
        <w:fldChar w:fldCharType="end"/>
      </w:r>
    </w:p>
    <w:p w14:paraId="1011C1FE" w14:textId="77777777" w:rsidR="007764E1" w:rsidRDefault="007764E1">
      <w:pPr>
        <w:pStyle w:val="TOC2"/>
        <w:rPr>
          <w:rFonts w:asciiTheme="minorHAnsi" w:eastAsiaTheme="minorEastAsia" w:hAnsiTheme="minorHAnsi" w:cstheme="minorBidi"/>
          <w:sz w:val="22"/>
          <w:szCs w:val="22"/>
        </w:rPr>
      </w:pPr>
      <w:r>
        <w:t>28.</w:t>
      </w:r>
      <w:r>
        <w:rPr>
          <w:rFonts w:asciiTheme="minorHAnsi" w:eastAsiaTheme="minorEastAsia" w:hAnsiTheme="minorHAnsi" w:cstheme="minorBidi"/>
          <w:sz w:val="22"/>
          <w:szCs w:val="22"/>
        </w:rPr>
        <w:tab/>
      </w:r>
      <w:r>
        <w:t>Acceleration</w:t>
      </w:r>
      <w:r>
        <w:tab/>
      </w:r>
      <w:r w:rsidR="005624DD">
        <w:fldChar w:fldCharType="begin"/>
      </w:r>
      <w:r>
        <w:instrText xml:space="preserve"> PAGEREF _Toc471706846 \h </w:instrText>
      </w:r>
      <w:r w:rsidR="005624DD">
        <w:fldChar w:fldCharType="separate"/>
      </w:r>
      <w:r w:rsidR="00BF5F40">
        <w:t>16</w:t>
      </w:r>
      <w:r w:rsidR="005624DD">
        <w:fldChar w:fldCharType="end"/>
      </w:r>
    </w:p>
    <w:p w14:paraId="144BF210" w14:textId="77777777" w:rsidR="007764E1" w:rsidRDefault="007764E1">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Delays Ordered by the Project Manager</w:t>
      </w:r>
      <w:r>
        <w:tab/>
      </w:r>
      <w:r w:rsidR="005624DD">
        <w:fldChar w:fldCharType="begin"/>
      </w:r>
      <w:r>
        <w:instrText xml:space="preserve"> PAGEREF _Toc471706847 \h </w:instrText>
      </w:r>
      <w:r w:rsidR="005624DD">
        <w:fldChar w:fldCharType="separate"/>
      </w:r>
      <w:r w:rsidR="00BF5F40">
        <w:t>16</w:t>
      </w:r>
      <w:r w:rsidR="005624DD">
        <w:fldChar w:fldCharType="end"/>
      </w:r>
    </w:p>
    <w:p w14:paraId="4091F98C" w14:textId="77777777" w:rsidR="007764E1" w:rsidRDefault="007764E1">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t>Management Meetings</w:t>
      </w:r>
      <w:r>
        <w:tab/>
      </w:r>
      <w:r w:rsidR="005624DD">
        <w:fldChar w:fldCharType="begin"/>
      </w:r>
      <w:r>
        <w:instrText xml:space="preserve"> PAGEREF _Toc471706848 \h </w:instrText>
      </w:r>
      <w:r w:rsidR="005624DD">
        <w:fldChar w:fldCharType="separate"/>
      </w:r>
      <w:r w:rsidR="00BF5F40">
        <w:t>16</w:t>
      </w:r>
      <w:r w:rsidR="005624DD">
        <w:fldChar w:fldCharType="end"/>
      </w:r>
    </w:p>
    <w:p w14:paraId="3B1F505E" w14:textId="77777777" w:rsidR="007764E1" w:rsidRDefault="007764E1">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Early Warning</w:t>
      </w:r>
      <w:r>
        <w:tab/>
      </w:r>
      <w:r w:rsidR="005624DD">
        <w:fldChar w:fldCharType="begin"/>
      </w:r>
      <w:r>
        <w:instrText xml:space="preserve"> PAGEREF _Toc471706849 \h </w:instrText>
      </w:r>
      <w:r w:rsidR="005624DD">
        <w:fldChar w:fldCharType="separate"/>
      </w:r>
      <w:r w:rsidR="00BF5F40">
        <w:t>16</w:t>
      </w:r>
      <w:r w:rsidR="005624DD">
        <w:fldChar w:fldCharType="end"/>
      </w:r>
    </w:p>
    <w:p w14:paraId="3B5AFE31" w14:textId="77777777" w:rsidR="007764E1" w:rsidRDefault="007764E1">
      <w:pPr>
        <w:pStyle w:val="TOC1"/>
        <w:tabs>
          <w:tab w:val="right" w:leader="dot" w:pos="8990"/>
        </w:tabs>
        <w:rPr>
          <w:rFonts w:asciiTheme="minorHAnsi" w:eastAsiaTheme="minorEastAsia" w:hAnsiTheme="minorHAnsi" w:cstheme="minorBidi"/>
          <w:b w:val="0"/>
          <w:noProof/>
          <w:sz w:val="22"/>
          <w:szCs w:val="22"/>
        </w:rPr>
      </w:pPr>
      <w:r>
        <w:rPr>
          <w:noProof/>
        </w:rPr>
        <w:t>C.  Quality Control</w:t>
      </w:r>
      <w:r>
        <w:rPr>
          <w:noProof/>
        </w:rPr>
        <w:tab/>
      </w:r>
      <w:r w:rsidR="005624DD">
        <w:rPr>
          <w:noProof/>
        </w:rPr>
        <w:fldChar w:fldCharType="begin"/>
      </w:r>
      <w:r>
        <w:rPr>
          <w:noProof/>
        </w:rPr>
        <w:instrText xml:space="preserve"> PAGEREF _Toc471706850 \h </w:instrText>
      </w:r>
      <w:r w:rsidR="005624DD">
        <w:rPr>
          <w:noProof/>
        </w:rPr>
      </w:r>
      <w:r w:rsidR="005624DD">
        <w:rPr>
          <w:noProof/>
        </w:rPr>
        <w:fldChar w:fldCharType="separate"/>
      </w:r>
      <w:r w:rsidR="00BF5F40">
        <w:rPr>
          <w:noProof/>
        </w:rPr>
        <w:t>17</w:t>
      </w:r>
      <w:r w:rsidR="005624DD">
        <w:rPr>
          <w:noProof/>
        </w:rPr>
        <w:fldChar w:fldCharType="end"/>
      </w:r>
    </w:p>
    <w:p w14:paraId="2CD661B0" w14:textId="77777777" w:rsidR="007764E1" w:rsidRDefault="007764E1">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Identifying Defects</w:t>
      </w:r>
      <w:r>
        <w:tab/>
      </w:r>
      <w:r w:rsidR="005624DD">
        <w:fldChar w:fldCharType="begin"/>
      </w:r>
      <w:r>
        <w:instrText xml:space="preserve"> PAGEREF _Toc471706851 \h </w:instrText>
      </w:r>
      <w:r w:rsidR="005624DD">
        <w:fldChar w:fldCharType="separate"/>
      </w:r>
      <w:r w:rsidR="00BF5F40">
        <w:t>17</w:t>
      </w:r>
      <w:r w:rsidR="005624DD">
        <w:fldChar w:fldCharType="end"/>
      </w:r>
    </w:p>
    <w:p w14:paraId="376E6625" w14:textId="77777777" w:rsidR="007764E1" w:rsidRDefault="007764E1">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Tests</w:t>
      </w:r>
      <w:r>
        <w:tab/>
      </w:r>
      <w:r w:rsidR="005624DD">
        <w:fldChar w:fldCharType="begin"/>
      </w:r>
      <w:r>
        <w:instrText xml:space="preserve"> PAGEREF _Toc471706852 \h </w:instrText>
      </w:r>
      <w:r w:rsidR="005624DD">
        <w:fldChar w:fldCharType="separate"/>
      </w:r>
      <w:r w:rsidR="00BF5F40">
        <w:t>17</w:t>
      </w:r>
      <w:r w:rsidR="005624DD">
        <w:fldChar w:fldCharType="end"/>
      </w:r>
    </w:p>
    <w:p w14:paraId="21515EAD" w14:textId="77777777" w:rsidR="007764E1" w:rsidRDefault="007764E1">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Correction of Defects</w:t>
      </w:r>
      <w:r>
        <w:tab/>
      </w:r>
      <w:r w:rsidR="005624DD">
        <w:fldChar w:fldCharType="begin"/>
      </w:r>
      <w:r>
        <w:instrText xml:space="preserve"> PAGEREF _Toc471706853 \h </w:instrText>
      </w:r>
      <w:r w:rsidR="005624DD">
        <w:fldChar w:fldCharType="separate"/>
      </w:r>
      <w:r w:rsidR="00BF5F40">
        <w:t>17</w:t>
      </w:r>
      <w:r w:rsidR="005624DD">
        <w:fldChar w:fldCharType="end"/>
      </w:r>
    </w:p>
    <w:p w14:paraId="49A9E664" w14:textId="77777777" w:rsidR="007764E1" w:rsidRDefault="007764E1">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Uncorrected Defects</w:t>
      </w:r>
      <w:r>
        <w:tab/>
      </w:r>
      <w:r w:rsidR="005624DD">
        <w:fldChar w:fldCharType="begin"/>
      </w:r>
      <w:r>
        <w:instrText xml:space="preserve"> PAGEREF _Toc471706854 \h </w:instrText>
      </w:r>
      <w:r w:rsidR="005624DD">
        <w:fldChar w:fldCharType="separate"/>
      </w:r>
      <w:r w:rsidR="00BF5F40">
        <w:t>17</w:t>
      </w:r>
      <w:r w:rsidR="005624DD">
        <w:fldChar w:fldCharType="end"/>
      </w:r>
    </w:p>
    <w:p w14:paraId="15F8787A" w14:textId="77777777" w:rsidR="007764E1" w:rsidRDefault="007764E1">
      <w:pPr>
        <w:pStyle w:val="TOC1"/>
        <w:tabs>
          <w:tab w:val="right" w:leader="dot" w:pos="8990"/>
        </w:tabs>
        <w:rPr>
          <w:rFonts w:asciiTheme="minorHAnsi" w:eastAsiaTheme="minorEastAsia" w:hAnsiTheme="minorHAnsi" w:cstheme="minorBidi"/>
          <w:b w:val="0"/>
          <w:noProof/>
          <w:sz w:val="22"/>
          <w:szCs w:val="22"/>
        </w:rPr>
      </w:pPr>
      <w:r>
        <w:rPr>
          <w:noProof/>
        </w:rPr>
        <w:lastRenderedPageBreak/>
        <w:t>D.  Cost Control</w:t>
      </w:r>
      <w:r>
        <w:rPr>
          <w:noProof/>
        </w:rPr>
        <w:tab/>
      </w:r>
      <w:r w:rsidR="005624DD">
        <w:rPr>
          <w:noProof/>
        </w:rPr>
        <w:fldChar w:fldCharType="begin"/>
      </w:r>
      <w:r>
        <w:rPr>
          <w:noProof/>
        </w:rPr>
        <w:instrText xml:space="preserve"> PAGEREF _Toc471706855 \h </w:instrText>
      </w:r>
      <w:r w:rsidR="005624DD">
        <w:rPr>
          <w:noProof/>
        </w:rPr>
      </w:r>
      <w:r w:rsidR="005624DD">
        <w:rPr>
          <w:noProof/>
        </w:rPr>
        <w:fldChar w:fldCharType="separate"/>
      </w:r>
      <w:r w:rsidR="00BF5F40">
        <w:rPr>
          <w:noProof/>
        </w:rPr>
        <w:t>17</w:t>
      </w:r>
      <w:r w:rsidR="005624DD">
        <w:rPr>
          <w:noProof/>
        </w:rPr>
        <w:fldChar w:fldCharType="end"/>
      </w:r>
    </w:p>
    <w:p w14:paraId="7832943E" w14:textId="77777777" w:rsidR="007764E1" w:rsidRDefault="007764E1">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Contract Price</w:t>
      </w:r>
      <w:r>
        <w:tab/>
      </w:r>
      <w:r w:rsidR="005624DD">
        <w:fldChar w:fldCharType="begin"/>
      </w:r>
      <w:r>
        <w:instrText xml:space="preserve"> PAGEREF _Toc471706856 \h </w:instrText>
      </w:r>
      <w:r w:rsidR="005624DD">
        <w:fldChar w:fldCharType="separate"/>
      </w:r>
      <w:r w:rsidR="00BF5F40">
        <w:t>17</w:t>
      </w:r>
      <w:r w:rsidR="005624DD">
        <w:fldChar w:fldCharType="end"/>
      </w:r>
    </w:p>
    <w:p w14:paraId="476E0A01" w14:textId="77777777" w:rsidR="007764E1" w:rsidRDefault="007764E1">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Changes in the Contract Price</w:t>
      </w:r>
      <w:r>
        <w:tab/>
      </w:r>
      <w:r w:rsidR="005624DD">
        <w:fldChar w:fldCharType="begin"/>
      </w:r>
      <w:r>
        <w:instrText xml:space="preserve"> PAGEREF _Toc471706857 \h </w:instrText>
      </w:r>
      <w:r w:rsidR="005624DD">
        <w:fldChar w:fldCharType="separate"/>
      </w:r>
      <w:r w:rsidR="00BF5F40">
        <w:t>18</w:t>
      </w:r>
      <w:r w:rsidR="005624DD">
        <w:fldChar w:fldCharType="end"/>
      </w:r>
    </w:p>
    <w:p w14:paraId="6382AF63" w14:textId="77777777" w:rsidR="007764E1" w:rsidRDefault="007764E1">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Variations</w:t>
      </w:r>
      <w:r>
        <w:tab/>
      </w:r>
      <w:r w:rsidR="005624DD">
        <w:fldChar w:fldCharType="begin"/>
      </w:r>
      <w:r>
        <w:instrText xml:space="preserve"> PAGEREF _Toc471706858 \h </w:instrText>
      </w:r>
      <w:r w:rsidR="005624DD">
        <w:fldChar w:fldCharType="separate"/>
      </w:r>
      <w:r w:rsidR="00BF5F40">
        <w:t>18</w:t>
      </w:r>
      <w:r w:rsidR="005624DD">
        <w:fldChar w:fldCharType="end"/>
      </w:r>
    </w:p>
    <w:p w14:paraId="278F5FCE" w14:textId="77777777" w:rsidR="007764E1" w:rsidRDefault="007764E1">
      <w:pPr>
        <w:pStyle w:val="TOC2"/>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Cash Flow Forecasts</w:t>
      </w:r>
      <w:r>
        <w:tab/>
      </w:r>
      <w:r w:rsidR="005624DD">
        <w:fldChar w:fldCharType="begin"/>
      </w:r>
      <w:r>
        <w:instrText xml:space="preserve"> PAGEREF _Toc471706859 \h </w:instrText>
      </w:r>
      <w:r w:rsidR="005624DD">
        <w:fldChar w:fldCharType="separate"/>
      </w:r>
      <w:r w:rsidR="00BF5F40">
        <w:t>19</w:t>
      </w:r>
      <w:r w:rsidR="005624DD">
        <w:fldChar w:fldCharType="end"/>
      </w:r>
    </w:p>
    <w:p w14:paraId="425B1875" w14:textId="77777777" w:rsidR="007764E1" w:rsidRDefault="007764E1">
      <w:pPr>
        <w:pStyle w:val="TOC2"/>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Payment Certificates</w:t>
      </w:r>
      <w:r>
        <w:tab/>
      </w:r>
      <w:r w:rsidR="005624DD">
        <w:fldChar w:fldCharType="begin"/>
      </w:r>
      <w:r>
        <w:instrText xml:space="preserve"> PAGEREF _Toc471706860 \h </w:instrText>
      </w:r>
      <w:r w:rsidR="005624DD">
        <w:fldChar w:fldCharType="separate"/>
      </w:r>
      <w:r w:rsidR="00BF5F40">
        <w:t>19</w:t>
      </w:r>
      <w:r w:rsidR="005624DD">
        <w:fldChar w:fldCharType="end"/>
      </w:r>
    </w:p>
    <w:p w14:paraId="3BC62A4E" w14:textId="77777777" w:rsidR="007764E1" w:rsidRDefault="007764E1">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Payments</w:t>
      </w:r>
      <w:r>
        <w:tab/>
      </w:r>
      <w:r w:rsidR="005624DD">
        <w:fldChar w:fldCharType="begin"/>
      </w:r>
      <w:r>
        <w:instrText xml:space="preserve"> PAGEREF _Toc471706861 \h </w:instrText>
      </w:r>
      <w:r w:rsidR="005624DD">
        <w:fldChar w:fldCharType="separate"/>
      </w:r>
      <w:r w:rsidR="00BF5F40">
        <w:t>19</w:t>
      </w:r>
      <w:r w:rsidR="005624DD">
        <w:fldChar w:fldCharType="end"/>
      </w:r>
    </w:p>
    <w:p w14:paraId="3C51B818" w14:textId="77777777" w:rsidR="007764E1" w:rsidRDefault="007764E1">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Compensation Events</w:t>
      </w:r>
      <w:r>
        <w:tab/>
      </w:r>
      <w:r w:rsidR="005624DD">
        <w:fldChar w:fldCharType="begin"/>
      </w:r>
      <w:r>
        <w:instrText xml:space="preserve"> PAGEREF _Toc471706862 \h </w:instrText>
      </w:r>
      <w:r w:rsidR="005624DD">
        <w:fldChar w:fldCharType="separate"/>
      </w:r>
      <w:r w:rsidR="00BF5F40">
        <w:t>20</w:t>
      </w:r>
      <w:r w:rsidR="005624DD">
        <w:fldChar w:fldCharType="end"/>
      </w:r>
    </w:p>
    <w:p w14:paraId="26104EAE" w14:textId="77777777" w:rsidR="007764E1" w:rsidRDefault="007764E1">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Tax</w:t>
      </w:r>
      <w:r>
        <w:tab/>
      </w:r>
      <w:r w:rsidR="005624DD">
        <w:fldChar w:fldCharType="begin"/>
      </w:r>
      <w:r>
        <w:instrText xml:space="preserve"> PAGEREF _Toc471706863 \h </w:instrText>
      </w:r>
      <w:r w:rsidR="005624DD">
        <w:fldChar w:fldCharType="separate"/>
      </w:r>
      <w:r w:rsidR="00BF5F40">
        <w:t>21</w:t>
      </w:r>
      <w:r w:rsidR="005624DD">
        <w:fldChar w:fldCharType="end"/>
      </w:r>
    </w:p>
    <w:p w14:paraId="5AA73A82" w14:textId="77777777" w:rsidR="007764E1" w:rsidRDefault="007764E1">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Currencies</w:t>
      </w:r>
      <w:r>
        <w:tab/>
      </w:r>
      <w:r w:rsidR="005624DD">
        <w:fldChar w:fldCharType="begin"/>
      </w:r>
      <w:r>
        <w:instrText xml:space="preserve"> PAGEREF _Toc471706864 \h </w:instrText>
      </w:r>
      <w:r w:rsidR="005624DD">
        <w:fldChar w:fldCharType="separate"/>
      </w:r>
      <w:r w:rsidR="00BF5F40">
        <w:t>21</w:t>
      </w:r>
      <w:r w:rsidR="005624DD">
        <w:fldChar w:fldCharType="end"/>
      </w:r>
    </w:p>
    <w:p w14:paraId="5C7C6A23" w14:textId="77777777" w:rsidR="007764E1" w:rsidRDefault="007764E1">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Price Adjustment</w:t>
      </w:r>
      <w:r>
        <w:tab/>
      </w:r>
      <w:r w:rsidR="005624DD">
        <w:fldChar w:fldCharType="begin"/>
      </w:r>
      <w:r>
        <w:instrText xml:space="preserve"> PAGEREF _Toc471706865 \h </w:instrText>
      </w:r>
      <w:r w:rsidR="005624DD">
        <w:fldChar w:fldCharType="separate"/>
      </w:r>
      <w:r w:rsidR="00BF5F40">
        <w:t>21</w:t>
      </w:r>
      <w:r w:rsidR="005624DD">
        <w:fldChar w:fldCharType="end"/>
      </w:r>
    </w:p>
    <w:p w14:paraId="2C00A38C" w14:textId="77777777" w:rsidR="007764E1" w:rsidRDefault="007764E1">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Retention</w:t>
      </w:r>
      <w:r>
        <w:tab/>
      </w:r>
      <w:r w:rsidR="005624DD">
        <w:fldChar w:fldCharType="begin"/>
      </w:r>
      <w:r>
        <w:instrText xml:space="preserve"> PAGEREF _Toc471706866 \h </w:instrText>
      </w:r>
      <w:r w:rsidR="005624DD">
        <w:fldChar w:fldCharType="separate"/>
      </w:r>
      <w:r w:rsidR="00BF5F40">
        <w:t>22</w:t>
      </w:r>
      <w:r w:rsidR="005624DD">
        <w:fldChar w:fldCharType="end"/>
      </w:r>
    </w:p>
    <w:p w14:paraId="2F8EFBBD" w14:textId="77777777" w:rsidR="007764E1" w:rsidRDefault="007764E1">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Liquidated Damages</w:t>
      </w:r>
      <w:r>
        <w:tab/>
      </w:r>
      <w:r w:rsidR="005624DD">
        <w:fldChar w:fldCharType="begin"/>
      </w:r>
      <w:r>
        <w:instrText xml:space="preserve"> PAGEREF _Toc471706867 \h </w:instrText>
      </w:r>
      <w:r w:rsidR="005624DD">
        <w:fldChar w:fldCharType="separate"/>
      </w:r>
      <w:r w:rsidR="00BF5F40">
        <w:t>22</w:t>
      </w:r>
      <w:r w:rsidR="005624DD">
        <w:fldChar w:fldCharType="end"/>
      </w:r>
    </w:p>
    <w:p w14:paraId="1B5C5F40" w14:textId="77777777" w:rsidR="007764E1" w:rsidRDefault="007764E1">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Bonus</w:t>
      </w:r>
      <w:r>
        <w:tab/>
      </w:r>
      <w:r w:rsidR="005624DD">
        <w:fldChar w:fldCharType="begin"/>
      </w:r>
      <w:r>
        <w:instrText xml:space="preserve"> PAGEREF _Toc471706868 \h </w:instrText>
      </w:r>
      <w:r w:rsidR="005624DD">
        <w:fldChar w:fldCharType="separate"/>
      </w:r>
      <w:r w:rsidR="00BF5F40">
        <w:t>23</w:t>
      </w:r>
      <w:r w:rsidR="005624DD">
        <w:fldChar w:fldCharType="end"/>
      </w:r>
    </w:p>
    <w:p w14:paraId="41BEC8B5" w14:textId="77777777" w:rsidR="007764E1" w:rsidRDefault="007764E1">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Advance Payment</w:t>
      </w:r>
      <w:r>
        <w:tab/>
      </w:r>
      <w:r w:rsidR="005624DD">
        <w:fldChar w:fldCharType="begin"/>
      </w:r>
      <w:r>
        <w:instrText xml:space="preserve"> PAGEREF _Toc471706869 \h </w:instrText>
      </w:r>
      <w:r w:rsidR="005624DD">
        <w:fldChar w:fldCharType="separate"/>
      </w:r>
      <w:r w:rsidR="00BF5F40">
        <w:t>23</w:t>
      </w:r>
      <w:r w:rsidR="005624DD">
        <w:fldChar w:fldCharType="end"/>
      </w:r>
    </w:p>
    <w:p w14:paraId="4F2692E8" w14:textId="77777777" w:rsidR="007764E1" w:rsidRDefault="007764E1">
      <w:pPr>
        <w:pStyle w:val="TOC2"/>
        <w:rPr>
          <w:rFonts w:asciiTheme="minorHAnsi" w:eastAsiaTheme="minorEastAsia" w:hAnsiTheme="minorHAnsi" w:cstheme="minorBidi"/>
          <w:sz w:val="22"/>
          <w:szCs w:val="22"/>
        </w:rPr>
      </w:pPr>
      <w:r>
        <w:t>50.</w:t>
      </w:r>
      <w:r>
        <w:rPr>
          <w:rFonts w:asciiTheme="minorHAnsi" w:eastAsiaTheme="minorEastAsia" w:hAnsiTheme="minorHAnsi" w:cstheme="minorBidi"/>
          <w:sz w:val="22"/>
          <w:szCs w:val="22"/>
        </w:rPr>
        <w:tab/>
      </w:r>
      <w:r>
        <w:t>Securities</w:t>
      </w:r>
      <w:r>
        <w:tab/>
      </w:r>
      <w:r w:rsidR="005624DD">
        <w:fldChar w:fldCharType="begin"/>
      </w:r>
      <w:r>
        <w:instrText xml:space="preserve"> PAGEREF _Toc471706870 \h </w:instrText>
      </w:r>
      <w:r w:rsidR="005624DD">
        <w:fldChar w:fldCharType="separate"/>
      </w:r>
      <w:r w:rsidR="00BF5F40">
        <w:t>24</w:t>
      </w:r>
      <w:r w:rsidR="005624DD">
        <w:fldChar w:fldCharType="end"/>
      </w:r>
    </w:p>
    <w:p w14:paraId="15DEAF3E" w14:textId="77777777" w:rsidR="007764E1" w:rsidRDefault="007764E1">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Dayworks</w:t>
      </w:r>
      <w:r>
        <w:tab/>
      </w:r>
      <w:r w:rsidR="005624DD">
        <w:fldChar w:fldCharType="begin"/>
      </w:r>
      <w:r>
        <w:instrText xml:space="preserve"> PAGEREF _Toc471706871 \h </w:instrText>
      </w:r>
      <w:r w:rsidR="005624DD">
        <w:fldChar w:fldCharType="separate"/>
      </w:r>
      <w:r w:rsidR="00BF5F40">
        <w:t>24</w:t>
      </w:r>
      <w:r w:rsidR="005624DD">
        <w:fldChar w:fldCharType="end"/>
      </w:r>
    </w:p>
    <w:p w14:paraId="1AF592A6" w14:textId="77777777" w:rsidR="007764E1" w:rsidRDefault="007764E1">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Cost of Repairs</w:t>
      </w:r>
      <w:r>
        <w:tab/>
      </w:r>
      <w:r w:rsidR="005624DD">
        <w:fldChar w:fldCharType="begin"/>
      </w:r>
      <w:r>
        <w:instrText xml:space="preserve"> PAGEREF _Toc471706872 \h </w:instrText>
      </w:r>
      <w:r w:rsidR="005624DD">
        <w:fldChar w:fldCharType="separate"/>
      </w:r>
      <w:r w:rsidR="00BF5F40">
        <w:t>24</w:t>
      </w:r>
      <w:r w:rsidR="005624DD">
        <w:fldChar w:fldCharType="end"/>
      </w:r>
    </w:p>
    <w:p w14:paraId="5A07BBD3" w14:textId="77777777" w:rsidR="007764E1" w:rsidRDefault="007764E1">
      <w:pPr>
        <w:pStyle w:val="TOC1"/>
        <w:tabs>
          <w:tab w:val="right" w:leader="dot" w:pos="8990"/>
        </w:tabs>
        <w:rPr>
          <w:rFonts w:asciiTheme="minorHAnsi" w:eastAsiaTheme="minorEastAsia" w:hAnsiTheme="minorHAnsi" w:cstheme="minorBidi"/>
          <w:b w:val="0"/>
          <w:noProof/>
          <w:sz w:val="22"/>
          <w:szCs w:val="22"/>
        </w:rPr>
      </w:pPr>
      <w:r>
        <w:rPr>
          <w:noProof/>
        </w:rPr>
        <w:t>E.  Finishing the Contract</w:t>
      </w:r>
      <w:r>
        <w:rPr>
          <w:noProof/>
        </w:rPr>
        <w:tab/>
      </w:r>
      <w:r w:rsidR="005624DD">
        <w:rPr>
          <w:noProof/>
        </w:rPr>
        <w:fldChar w:fldCharType="begin"/>
      </w:r>
      <w:r>
        <w:rPr>
          <w:noProof/>
        </w:rPr>
        <w:instrText xml:space="preserve"> PAGEREF _Toc471706873 \h </w:instrText>
      </w:r>
      <w:r w:rsidR="005624DD">
        <w:rPr>
          <w:noProof/>
        </w:rPr>
      </w:r>
      <w:r w:rsidR="005624DD">
        <w:rPr>
          <w:noProof/>
        </w:rPr>
        <w:fldChar w:fldCharType="separate"/>
      </w:r>
      <w:r w:rsidR="00BF5F40">
        <w:rPr>
          <w:noProof/>
        </w:rPr>
        <w:t>24</w:t>
      </w:r>
      <w:r w:rsidR="005624DD">
        <w:rPr>
          <w:noProof/>
        </w:rPr>
        <w:fldChar w:fldCharType="end"/>
      </w:r>
    </w:p>
    <w:p w14:paraId="75BD7F77" w14:textId="77777777" w:rsidR="007764E1" w:rsidRDefault="007764E1">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Completion</w:t>
      </w:r>
      <w:r>
        <w:tab/>
      </w:r>
      <w:r w:rsidR="005624DD">
        <w:fldChar w:fldCharType="begin"/>
      </w:r>
      <w:r>
        <w:instrText xml:space="preserve"> PAGEREF _Toc471706874 \h </w:instrText>
      </w:r>
      <w:r w:rsidR="005624DD">
        <w:fldChar w:fldCharType="separate"/>
      </w:r>
      <w:r w:rsidR="00BF5F40">
        <w:t>24</w:t>
      </w:r>
      <w:r w:rsidR="005624DD">
        <w:fldChar w:fldCharType="end"/>
      </w:r>
    </w:p>
    <w:p w14:paraId="01CFF511" w14:textId="77777777" w:rsidR="007764E1" w:rsidRDefault="007764E1">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Taking Over</w:t>
      </w:r>
      <w:r>
        <w:tab/>
      </w:r>
      <w:r w:rsidR="005624DD">
        <w:fldChar w:fldCharType="begin"/>
      </w:r>
      <w:r>
        <w:instrText xml:space="preserve"> PAGEREF _Toc471706875 \h </w:instrText>
      </w:r>
      <w:r w:rsidR="005624DD">
        <w:fldChar w:fldCharType="separate"/>
      </w:r>
      <w:r w:rsidR="00BF5F40">
        <w:t>24</w:t>
      </w:r>
      <w:r w:rsidR="005624DD">
        <w:fldChar w:fldCharType="end"/>
      </w:r>
    </w:p>
    <w:p w14:paraId="21F931F8" w14:textId="77777777" w:rsidR="007764E1" w:rsidRDefault="007764E1">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Final Account</w:t>
      </w:r>
      <w:r>
        <w:tab/>
      </w:r>
      <w:r w:rsidR="005624DD">
        <w:fldChar w:fldCharType="begin"/>
      </w:r>
      <w:r>
        <w:instrText xml:space="preserve"> PAGEREF _Toc471706876 \h </w:instrText>
      </w:r>
      <w:r w:rsidR="005624DD">
        <w:fldChar w:fldCharType="separate"/>
      </w:r>
      <w:r w:rsidR="00BF5F40">
        <w:t>24</w:t>
      </w:r>
      <w:r w:rsidR="005624DD">
        <w:fldChar w:fldCharType="end"/>
      </w:r>
    </w:p>
    <w:p w14:paraId="6FFEB1B0" w14:textId="77777777" w:rsidR="007764E1" w:rsidRDefault="007764E1">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Operating and Maintenance Manuals</w:t>
      </w:r>
      <w:r>
        <w:tab/>
      </w:r>
      <w:r w:rsidR="005624DD">
        <w:fldChar w:fldCharType="begin"/>
      </w:r>
      <w:r>
        <w:instrText xml:space="preserve"> PAGEREF _Toc471706877 \h </w:instrText>
      </w:r>
      <w:r w:rsidR="005624DD">
        <w:fldChar w:fldCharType="separate"/>
      </w:r>
      <w:r w:rsidR="00BF5F40">
        <w:t>25</w:t>
      </w:r>
      <w:r w:rsidR="005624DD">
        <w:fldChar w:fldCharType="end"/>
      </w:r>
    </w:p>
    <w:p w14:paraId="18F39F6E" w14:textId="77777777" w:rsidR="007764E1" w:rsidRDefault="007764E1">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Termination</w:t>
      </w:r>
      <w:r>
        <w:tab/>
      </w:r>
      <w:r w:rsidR="005624DD">
        <w:fldChar w:fldCharType="begin"/>
      </w:r>
      <w:r>
        <w:instrText xml:space="preserve"> PAGEREF _Toc471706878 \h </w:instrText>
      </w:r>
      <w:r w:rsidR="005624DD">
        <w:fldChar w:fldCharType="separate"/>
      </w:r>
      <w:r w:rsidR="00BF5F40">
        <w:t>26</w:t>
      </w:r>
      <w:r w:rsidR="005624DD">
        <w:fldChar w:fldCharType="end"/>
      </w:r>
    </w:p>
    <w:p w14:paraId="5538076A" w14:textId="77777777" w:rsidR="007764E1" w:rsidRDefault="007764E1">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Payment upon Termination</w:t>
      </w:r>
      <w:r>
        <w:tab/>
      </w:r>
      <w:r w:rsidR="005624DD">
        <w:fldChar w:fldCharType="begin"/>
      </w:r>
      <w:r>
        <w:instrText xml:space="preserve"> PAGEREF _Toc471706879 \h </w:instrText>
      </w:r>
      <w:r w:rsidR="005624DD">
        <w:fldChar w:fldCharType="separate"/>
      </w:r>
      <w:r w:rsidR="00BF5F40">
        <w:t>27</w:t>
      </w:r>
      <w:r w:rsidR="005624DD">
        <w:fldChar w:fldCharType="end"/>
      </w:r>
    </w:p>
    <w:p w14:paraId="61816025" w14:textId="77777777" w:rsidR="007764E1" w:rsidRDefault="007764E1">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Property</w:t>
      </w:r>
      <w:r>
        <w:tab/>
      </w:r>
      <w:r w:rsidR="005624DD">
        <w:fldChar w:fldCharType="begin"/>
      </w:r>
      <w:r>
        <w:instrText xml:space="preserve"> PAGEREF _Toc471706880 \h </w:instrText>
      </w:r>
      <w:r w:rsidR="005624DD">
        <w:fldChar w:fldCharType="separate"/>
      </w:r>
      <w:r w:rsidR="00BF5F40">
        <w:t>27</w:t>
      </w:r>
      <w:r w:rsidR="005624DD">
        <w:fldChar w:fldCharType="end"/>
      </w:r>
    </w:p>
    <w:p w14:paraId="3B526833" w14:textId="77777777" w:rsidR="007764E1" w:rsidRDefault="007764E1">
      <w:pPr>
        <w:pStyle w:val="TOC2"/>
        <w:rPr>
          <w:rFonts w:asciiTheme="minorHAnsi" w:eastAsiaTheme="minorEastAsia" w:hAnsiTheme="minorHAnsi" w:cstheme="minorBidi"/>
          <w:sz w:val="22"/>
          <w:szCs w:val="22"/>
        </w:rPr>
      </w:pPr>
      <w:r>
        <w:t>60.</w:t>
      </w:r>
      <w:r>
        <w:rPr>
          <w:rFonts w:asciiTheme="minorHAnsi" w:eastAsiaTheme="minorEastAsia" w:hAnsiTheme="minorHAnsi" w:cstheme="minorBidi"/>
          <w:sz w:val="22"/>
          <w:szCs w:val="22"/>
        </w:rPr>
        <w:tab/>
      </w:r>
      <w:r>
        <w:t>Release from Performance</w:t>
      </w:r>
      <w:r>
        <w:tab/>
      </w:r>
      <w:r w:rsidR="005624DD">
        <w:fldChar w:fldCharType="begin"/>
      </w:r>
      <w:r>
        <w:instrText xml:space="preserve"> PAGEREF _Toc471706881 \h </w:instrText>
      </w:r>
      <w:r w:rsidR="005624DD">
        <w:fldChar w:fldCharType="separate"/>
      </w:r>
      <w:r w:rsidR="00BF5F40">
        <w:t>27</w:t>
      </w:r>
      <w:r w:rsidR="005624DD">
        <w:fldChar w:fldCharType="end"/>
      </w:r>
    </w:p>
    <w:p w14:paraId="6374308F" w14:textId="77777777" w:rsidR="007764E1" w:rsidRDefault="007764E1">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Suspension of UN Loan or Credit</w:t>
      </w:r>
      <w:r>
        <w:tab/>
      </w:r>
      <w:r w:rsidR="005624DD">
        <w:fldChar w:fldCharType="begin"/>
      </w:r>
      <w:r>
        <w:instrText xml:space="preserve"> PAGEREF _Toc471706882 \h </w:instrText>
      </w:r>
      <w:r w:rsidR="005624DD">
        <w:fldChar w:fldCharType="separate"/>
      </w:r>
      <w:r w:rsidR="00BF5F40">
        <w:t>27</w:t>
      </w:r>
      <w:r w:rsidR="005624DD">
        <w:fldChar w:fldCharType="end"/>
      </w:r>
    </w:p>
    <w:p w14:paraId="7B77DB73" w14:textId="77777777" w:rsidR="00F75180" w:rsidRPr="00786295" w:rsidRDefault="005624DD" w:rsidP="00F75180">
      <w:r w:rsidRPr="00BF5F40">
        <w:fldChar w:fldCharType="end"/>
      </w:r>
    </w:p>
    <w:p w14:paraId="402AD47F" w14:textId="77777777" w:rsidR="00F75180" w:rsidRPr="007764E1" w:rsidRDefault="00F75180" w:rsidP="00F75180"/>
    <w:p w14:paraId="4626E095" w14:textId="77777777" w:rsidR="00F75180" w:rsidRPr="007764E1" w:rsidRDefault="004264E6" w:rsidP="00F75180">
      <w:pPr>
        <w:jc w:val="center"/>
        <w:rPr>
          <w:b/>
          <w:sz w:val="28"/>
        </w:rPr>
      </w:pPr>
      <w:r w:rsidRPr="00BF5F40">
        <w:br w:type="page"/>
      </w:r>
      <w:r w:rsidRPr="004264E6">
        <w:rPr>
          <w:b/>
          <w:sz w:val="28"/>
        </w:rPr>
        <w:lastRenderedPageBreak/>
        <w:t>General Conditions of Contract</w:t>
      </w:r>
    </w:p>
    <w:p w14:paraId="5C8282CD" w14:textId="77777777" w:rsidR="00F75180" w:rsidRPr="007764E1" w:rsidRDefault="004264E6" w:rsidP="00F75180">
      <w:pPr>
        <w:pStyle w:val="Head41"/>
      </w:pPr>
      <w:bookmarkStart w:id="475" w:name="_Toc471706817"/>
      <w:r w:rsidRPr="00BF5F40">
        <w:t>A.  General</w:t>
      </w:r>
      <w:bookmarkEnd w:id="475"/>
    </w:p>
    <w:tbl>
      <w:tblPr>
        <w:tblW w:w="9144" w:type="dxa"/>
        <w:tblLayout w:type="fixed"/>
        <w:tblLook w:val="0000" w:firstRow="0" w:lastRow="0" w:firstColumn="0" w:lastColumn="0" w:noHBand="0" w:noVBand="0"/>
      </w:tblPr>
      <w:tblGrid>
        <w:gridCol w:w="2160"/>
        <w:gridCol w:w="6984"/>
      </w:tblGrid>
      <w:tr w:rsidR="00F75180" w:rsidRPr="007764E1" w14:paraId="3772C84B" w14:textId="77777777" w:rsidTr="00B836FA">
        <w:tc>
          <w:tcPr>
            <w:tcW w:w="2160" w:type="dxa"/>
            <w:tcBorders>
              <w:top w:val="nil"/>
              <w:left w:val="nil"/>
              <w:bottom w:val="nil"/>
              <w:right w:val="nil"/>
            </w:tcBorders>
          </w:tcPr>
          <w:p w14:paraId="15E0E80A" w14:textId="77777777" w:rsidR="00F75180" w:rsidRPr="007764E1" w:rsidRDefault="004264E6" w:rsidP="00C16225">
            <w:pPr>
              <w:pStyle w:val="Head42"/>
              <w:numPr>
                <w:ilvl w:val="0"/>
                <w:numId w:val="16"/>
              </w:numPr>
              <w:tabs>
                <w:tab w:val="clear" w:pos="360"/>
                <w:tab w:val="clear" w:pos="540"/>
              </w:tabs>
              <w:ind w:left="360" w:hanging="360"/>
            </w:pPr>
            <w:bookmarkStart w:id="476" w:name="_Toc471706818"/>
            <w:r w:rsidRPr="00BF5F40">
              <w:t>Definitions</w:t>
            </w:r>
            <w:bookmarkEnd w:id="476"/>
          </w:p>
        </w:tc>
        <w:tc>
          <w:tcPr>
            <w:tcW w:w="6984" w:type="dxa"/>
            <w:tcBorders>
              <w:top w:val="nil"/>
              <w:left w:val="nil"/>
              <w:bottom w:val="nil"/>
              <w:right w:val="nil"/>
            </w:tcBorders>
          </w:tcPr>
          <w:p w14:paraId="70327AE2" w14:textId="77777777" w:rsidR="00F75180" w:rsidRPr="00BF5F40"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BF5F40">
              <w:t>Boldface type is used to identify defined terms.</w:t>
            </w:r>
          </w:p>
          <w:p w14:paraId="5BA1133B" w14:textId="77777777" w:rsidR="00F75180" w:rsidRPr="00BF5F40" w:rsidRDefault="004264E6" w:rsidP="00C16225">
            <w:pPr>
              <w:numPr>
                <w:ilvl w:val="0"/>
                <w:numId w:val="18"/>
              </w:numPr>
              <w:tabs>
                <w:tab w:val="left" w:pos="1080"/>
              </w:tabs>
              <w:suppressAutoHyphens/>
              <w:overflowPunct w:val="0"/>
              <w:autoSpaceDE w:val="0"/>
              <w:autoSpaceDN w:val="0"/>
              <w:adjustRightInd w:val="0"/>
              <w:spacing w:before="120" w:after="160"/>
              <w:ind w:right="-72"/>
              <w:jc w:val="both"/>
              <w:textAlignment w:val="baseline"/>
              <w:outlineLvl w:val="3"/>
            </w:pPr>
            <w:r w:rsidRPr="00BF5F40">
              <w:t>The Accepted Contract Amount means the amount accepted in the Letter of Acceptance for the execution and completion of the Works and the remedying of any defects.</w:t>
            </w:r>
          </w:p>
          <w:p w14:paraId="4D6BA443" w14:textId="77777777" w:rsidR="00F75180" w:rsidRPr="00BF5F40" w:rsidRDefault="004264E6" w:rsidP="00C16225">
            <w:pPr>
              <w:numPr>
                <w:ilvl w:val="0"/>
                <w:numId w:val="18"/>
              </w:numPr>
              <w:tabs>
                <w:tab w:val="left" w:pos="1080"/>
              </w:tabs>
              <w:suppressAutoHyphens/>
              <w:overflowPunct w:val="0"/>
              <w:autoSpaceDE w:val="0"/>
              <w:autoSpaceDN w:val="0"/>
              <w:adjustRightInd w:val="0"/>
              <w:spacing w:before="120" w:after="160"/>
              <w:ind w:right="-72"/>
              <w:jc w:val="both"/>
              <w:textAlignment w:val="baseline"/>
              <w:outlineLvl w:val="3"/>
            </w:pPr>
            <w:r w:rsidRPr="00BF5F40">
              <w:t>The Activity Schedule is a schedule of the activities comprising the construction, installation, testing, and commissioning of the Works in a lump sum contract. It includes a lump sum price for each activity, which is used for valuations and for assessing the effects of Variations and Compensation Events.</w:t>
            </w:r>
          </w:p>
          <w:p w14:paraId="35897269" w14:textId="77777777" w:rsidR="00F75180" w:rsidRPr="00BF5F40" w:rsidRDefault="004264E6" w:rsidP="00C16225">
            <w:pPr>
              <w:numPr>
                <w:ilvl w:val="0"/>
                <w:numId w:val="18"/>
              </w:numPr>
              <w:tabs>
                <w:tab w:val="left" w:pos="1080"/>
              </w:tabs>
              <w:suppressAutoHyphens/>
              <w:overflowPunct w:val="0"/>
              <w:autoSpaceDE w:val="0"/>
              <w:autoSpaceDN w:val="0"/>
              <w:adjustRightInd w:val="0"/>
              <w:spacing w:before="120" w:after="160"/>
              <w:ind w:right="-72"/>
              <w:jc w:val="both"/>
              <w:textAlignment w:val="baseline"/>
              <w:outlineLvl w:val="3"/>
            </w:pPr>
            <w:r w:rsidRPr="00BF5F40">
              <w:t>The Adjudicator is the person appointed jointly by the Employer and the Contractor to resolve disputes in the first instance, as provided for in GCC 23.</w:t>
            </w:r>
          </w:p>
          <w:p w14:paraId="74F6F857" w14:textId="77777777" w:rsidR="00F75180" w:rsidRPr="00BF5F40" w:rsidRDefault="00BF5F40" w:rsidP="00C16225">
            <w:pPr>
              <w:numPr>
                <w:ilvl w:val="0"/>
                <w:numId w:val="18"/>
              </w:numPr>
              <w:tabs>
                <w:tab w:val="left" w:pos="1080"/>
              </w:tabs>
              <w:suppressAutoHyphens/>
              <w:overflowPunct w:val="0"/>
              <w:autoSpaceDE w:val="0"/>
              <w:autoSpaceDN w:val="0"/>
              <w:adjustRightInd w:val="0"/>
              <w:spacing w:before="120" w:after="160"/>
              <w:ind w:right="-72"/>
              <w:jc w:val="both"/>
              <w:textAlignment w:val="baseline"/>
              <w:outlineLvl w:val="3"/>
            </w:pPr>
            <w:r>
              <w:rPr>
                <w:color w:val="000000"/>
              </w:rPr>
              <w:t>World Bank</w:t>
            </w:r>
            <w:r w:rsidRPr="001D3770">
              <w:rPr>
                <w:color w:val="000000"/>
              </w:rPr>
              <w:t xml:space="preserve"> </w:t>
            </w:r>
            <w:r w:rsidR="004264E6" w:rsidRPr="00BF5F40">
              <w:t xml:space="preserve">means the financing institution </w:t>
            </w:r>
            <w:r w:rsidR="004264E6" w:rsidRPr="00BF5F40">
              <w:rPr>
                <w:b/>
              </w:rPr>
              <w:t>named in the PCC</w:t>
            </w:r>
            <w:r w:rsidR="004264E6" w:rsidRPr="00BF5F40">
              <w:t>.</w:t>
            </w:r>
          </w:p>
          <w:p w14:paraId="41A20569" w14:textId="77777777" w:rsidR="00F75180" w:rsidRPr="00BF5F40" w:rsidRDefault="004264E6" w:rsidP="00C16225">
            <w:pPr>
              <w:numPr>
                <w:ilvl w:val="0"/>
                <w:numId w:val="18"/>
              </w:numPr>
              <w:tabs>
                <w:tab w:val="left" w:pos="1080"/>
              </w:tabs>
              <w:suppressAutoHyphens/>
              <w:overflowPunct w:val="0"/>
              <w:autoSpaceDE w:val="0"/>
              <w:autoSpaceDN w:val="0"/>
              <w:adjustRightInd w:val="0"/>
              <w:spacing w:before="120" w:after="160"/>
              <w:ind w:right="-72"/>
              <w:jc w:val="both"/>
              <w:textAlignment w:val="baseline"/>
              <w:outlineLvl w:val="3"/>
            </w:pPr>
            <w:r w:rsidRPr="00BF5F40">
              <w:t>Bill of Quantities means the priced and completed Bill of Quantities forming part of the Bid.</w:t>
            </w:r>
          </w:p>
          <w:p w14:paraId="7FB664E2" w14:textId="77777777" w:rsidR="00F75180" w:rsidRPr="00BF5F40" w:rsidRDefault="004264E6" w:rsidP="00C16225">
            <w:pPr>
              <w:numPr>
                <w:ilvl w:val="0"/>
                <w:numId w:val="18"/>
              </w:numPr>
              <w:tabs>
                <w:tab w:val="left" w:pos="1080"/>
              </w:tabs>
              <w:suppressAutoHyphens/>
              <w:overflowPunct w:val="0"/>
              <w:autoSpaceDE w:val="0"/>
              <w:autoSpaceDN w:val="0"/>
              <w:adjustRightInd w:val="0"/>
              <w:spacing w:before="120" w:after="160"/>
              <w:ind w:right="-72"/>
              <w:jc w:val="both"/>
              <w:textAlignment w:val="baseline"/>
              <w:outlineLvl w:val="3"/>
            </w:pPr>
            <w:r w:rsidRPr="00BF5F40">
              <w:t>Compensation Events are those defined in GCC Clause 42 hereunder.</w:t>
            </w:r>
          </w:p>
          <w:p w14:paraId="134926D8" w14:textId="77777777" w:rsidR="00F75180" w:rsidRPr="00BF5F40" w:rsidRDefault="004264E6" w:rsidP="00C16225">
            <w:pPr>
              <w:numPr>
                <w:ilvl w:val="0"/>
                <w:numId w:val="18"/>
              </w:numPr>
              <w:tabs>
                <w:tab w:val="left" w:pos="1080"/>
              </w:tabs>
              <w:suppressAutoHyphens/>
              <w:overflowPunct w:val="0"/>
              <w:autoSpaceDE w:val="0"/>
              <w:autoSpaceDN w:val="0"/>
              <w:adjustRightInd w:val="0"/>
              <w:spacing w:before="120" w:after="160"/>
              <w:ind w:right="-72"/>
              <w:jc w:val="both"/>
              <w:textAlignment w:val="baseline"/>
              <w:outlineLvl w:val="3"/>
            </w:pPr>
            <w:r w:rsidRPr="00BF5F40">
              <w:t>The Completion Date is the date of completion of the Works as certified by the Project Manager, in accordance with GCC Sub-Clause 53.1.</w:t>
            </w:r>
          </w:p>
          <w:p w14:paraId="7863DFF1" w14:textId="77777777" w:rsidR="00F75180" w:rsidRPr="00BF5F40" w:rsidRDefault="004264E6" w:rsidP="00C16225">
            <w:pPr>
              <w:numPr>
                <w:ilvl w:val="0"/>
                <w:numId w:val="18"/>
              </w:numPr>
              <w:tabs>
                <w:tab w:val="left" w:pos="1080"/>
              </w:tabs>
              <w:suppressAutoHyphens/>
              <w:overflowPunct w:val="0"/>
              <w:autoSpaceDE w:val="0"/>
              <w:autoSpaceDN w:val="0"/>
              <w:adjustRightInd w:val="0"/>
              <w:spacing w:before="120" w:after="160"/>
              <w:ind w:right="-72"/>
              <w:jc w:val="both"/>
              <w:textAlignment w:val="baseline"/>
              <w:outlineLvl w:val="3"/>
            </w:pPr>
            <w:r w:rsidRPr="00BF5F40">
              <w:t>The Contract is the Contract between the Employer and the Contractor to execute, complete, and maintain the Works. It consists of the documents listed in GCC Sub-Clause 2.3 below.</w:t>
            </w:r>
          </w:p>
          <w:p w14:paraId="2A931896" w14:textId="77777777" w:rsidR="00F75180" w:rsidRPr="00BF5F40" w:rsidRDefault="004264E6" w:rsidP="00C16225">
            <w:pPr>
              <w:numPr>
                <w:ilvl w:val="0"/>
                <w:numId w:val="18"/>
              </w:numPr>
              <w:tabs>
                <w:tab w:val="left" w:pos="1080"/>
              </w:tabs>
              <w:suppressAutoHyphens/>
              <w:overflowPunct w:val="0"/>
              <w:autoSpaceDE w:val="0"/>
              <w:autoSpaceDN w:val="0"/>
              <w:adjustRightInd w:val="0"/>
              <w:spacing w:before="120" w:after="160"/>
              <w:ind w:right="-72"/>
              <w:jc w:val="both"/>
              <w:textAlignment w:val="baseline"/>
              <w:outlineLvl w:val="3"/>
            </w:pPr>
            <w:r w:rsidRPr="00BF5F40">
              <w:t>The Contractor is the party whose Bid to carry out the Works has been accepted by the Employer.</w:t>
            </w:r>
          </w:p>
          <w:p w14:paraId="68230C08" w14:textId="77777777" w:rsidR="00F75180" w:rsidRPr="00BF5F40" w:rsidRDefault="004264E6" w:rsidP="00C16225">
            <w:pPr>
              <w:numPr>
                <w:ilvl w:val="0"/>
                <w:numId w:val="18"/>
              </w:numPr>
              <w:tabs>
                <w:tab w:val="left" w:pos="1080"/>
              </w:tabs>
              <w:suppressAutoHyphens/>
              <w:overflowPunct w:val="0"/>
              <w:autoSpaceDE w:val="0"/>
              <w:autoSpaceDN w:val="0"/>
              <w:adjustRightInd w:val="0"/>
              <w:spacing w:before="120" w:after="160"/>
              <w:ind w:right="-72"/>
              <w:jc w:val="both"/>
              <w:textAlignment w:val="baseline"/>
              <w:outlineLvl w:val="3"/>
            </w:pPr>
            <w:r w:rsidRPr="00BF5F40">
              <w:t>The Contractor’s Bid is the completed bidding document submitted by the Contractor to the Employer.</w:t>
            </w:r>
          </w:p>
          <w:p w14:paraId="23916B12" w14:textId="77777777" w:rsidR="00F75180" w:rsidRPr="00BF5F40" w:rsidRDefault="004264E6" w:rsidP="00C16225">
            <w:pPr>
              <w:numPr>
                <w:ilvl w:val="0"/>
                <w:numId w:val="18"/>
              </w:numPr>
              <w:tabs>
                <w:tab w:val="left" w:pos="1080"/>
              </w:tabs>
              <w:suppressAutoHyphens/>
              <w:overflowPunct w:val="0"/>
              <w:autoSpaceDE w:val="0"/>
              <w:autoSpaceDN w:val="0"/>
              <w:adjustRightInd w:val="0"/>
              <w:spacing w:before="120" w:after="160"/>
              <w:ind w:right="-72"/>
              <w:jc w:val="both"/>
              <w:textAlignment w:val="baseline"/>
              <w:outlineLvl w:val="3"/>
            </w:pPr>
            <w:r w:rsidRPr="00BF5F40">
              <w:t>The Contract Price is the Accepted Contract Amount stated in the Letter of Acceptance and thereafter as adjusted in accordance with the Contract.</w:t>
            </w:r>
          </w:p>
          <w:p w14:paraId="1CC5550D" w14:textId="77777777" w:rsidR="00F75180" w:rsidRPr="00BF5F40" w:rsidRDefault="004264E6" w:rsidP="00C16225">
            <w:pPr>
              <w:numPr>
                <w:ilvl w:val="0"/>
                <w:numId w:val="18"/>
              </w:numPr>
              <w:tabs>
                <w:tab w:val="left" w:pos="1080"/>
              </w:tabs>
              <w:suppressAutoHyphens/>
              <w:overflowPunct w:val="0"/>
              <w:autoSpaceDE w:val="0"/>
              <w:autoSpaceDN w:val="0"/>
              <w:adjustRightInd w:val="0"/>
              <w:spacing w:before="120" w:after="160"/>
              <w:ind w:right="-72"/>
              <w:jc w:val="both"/>
              <w:textAlignment w:val="baseline"/>
              <w:outlineLvl w:val="3"/>
            </w:pPr>
            <w:r w:rsidRPr="00BF5F40">
              <w:t>Days are calendar days; months are calendar months.</w:t>
            </w:r>
          </w:p>
          <w:p w14:paraId="595CA073" w14:textId="77777777" w:rsidR="00F75180" w:rsidRPr="00BF5F40" w:rsidRDefault="004264E6" w:rsidP="00C16225">
            <w:pPr>
              <w:numPr>
                <w:ilvl w:val="0"/>
                <w:numId w:val="18"/>
              </w:numPr>
              <w:tabs>
                <w:tab w:val="left" w:pos="1080"/>
              </w:tabs>
              <w:suppressAutoHyphens/>
              <w:overflowPunct w:val="0"/>
              <w:autoSpaceDE w:val="0"/>
              <w:autoSpaceDN w:val="0"/>
              <w:adjustRightInd w:val="0"/>
              <w:spacing w:before="120" w:after="160"/>
              <w:ind w:right="-72"/>
              <w:jc w:val="both"/>
              <w:textAlignment w:val="baseline"/>
              <w:outlineLvl w:val="3"/>
            </w:pPr>
            <w:r w:rsidRPr="00BF5F40">
              <w:lastRenderedPageBreak/>
              <w:t>Dayworks are varied work inputs subject to payment on a time basis for the Contractor’s employees and Equipment, in addition to payments for associated Materials and Plant.</w:t>
            </w:r>
          </w:p>
          <w:p w14:paraId="5184359E" w14:textId="77777777" w:rsidR="00F75180" w:rsidRPr="00BF5F40" w:rsidRDefault="004264E6" w:rsidP="00C16225">
            <w:pPr>
              <w:numPr>
                <w:ilvl w:val="0"/>
                <w:numId w:val="18"/>
              </w:numPr>
              <w:tabs>
                <w:tab w:val="left" w:pos="1080"/>
              </w:tabs>
              <w:suppressAutoHyphens/>
              <w:overflowPunct w:val="0"/>
              <w:autoSpaceDE w:val="0"/>
              <w:autoSpaceDN w:val="0"/>
              <w:adjustRightInd w:val="0"/>
              <w:spacing w:before="120" w:after="160"/>
              <w:ind w:right="-72"/>
              <w:jc w:val="both"/>
              <w:textAlignment w:val="baseline"/>
              <w:outlineLvl w:val="3"/>
            </w:pPr>
            <w:r w:rsidRPr="00BF5F40">
              <w:t>A Defect is any part of the Works not completed in accordance with the Contract.</w:t>
            </w:r>
          </w:p>
          <w:p w14:paraId="5809C012" w14:textId="77777777" w:rsidR="00F75180" w:rsidRPr="00BF5F40" w:rsidRDefault="004264E6" w:rsidP="00C16225">
            <w:pPr>
              <w:numPr>
                <w:ilvl w:val="0"/>
                <w:numId w:val="18"/>
              </w:numPr>
              <w:tabs>
                <w:tab w:val="left" w:pos="1080"/>
              </w:tabs>
              <w:suppressAutoHyphens/>
              <w:overflowPunct w:val="0"/>
              <w:autoSpaceDE w:val="0"/>
              <w:autoSpaceDN w:val="0"/>
              <w:adjustRightInd w:val="0"/>
              <w:spacing w:before="120" w:after="160"/>
              <w:ind w:right="-72"/>
              <w:jc w:val="both"/>
              <w:textAlignment w:val="baseline"/>
              <w:outlineLvl w:val="3"/>
            </w:pPr>
            <w:r w:rsidRPr="00BF5F40">
              <w:t>The Defects Liability Certificate is the certificate issued by Project Manager upon correction of defects by the Contractor.</w:t>
            </w:r>
          </w:p>
          <w:p w14:paraId="091A4BEF" w14:textId="77777777" w:rsidR="00F75180" w:rsidRPr="00BF5F40" w:rsidRDefault="004264E6" w:rsidP="00C16225">
            <w:pPr>
              <w:numPr>
                <w:ilvl w:val="0"/>
                <w:numId w:val="18"/>
              </w:numPr>
              <w:tabs>
                <w:tab w:val="left" w:pos="1080"/>
              </w:tabs>
              <w:suppressAutoHyphens/>
              <w:overflowPunct w:val="0"/>
              <w:autoSpaceDE w:val="0"/>
              <w:autoSpaceDN w:val="0"/>
              <w:adjustRightInd w:val="0"/>
              <w:spacing w:before="120" w:after="160"/>
              <w:ind w:right="-72"/>
              <w:jc w:val="both"/>
              <w:textAlignment w:val="baseline"/>
              <w:outlineLvl w:val="3"/>
            </w:pPr>
            <w:r w:rsidRPr="00BF5F40">
              <w:t xml:space="preserve">The Defects Liability Period is the period </w:t>
            </w:r>
            <w:r w:rsidRPr="00BF5F40">
              <w:rPr>
                <w:b/>
              </w:rPr>
              <w:t xml:space="preserve">named in the PCC </w:t>
            </w:r>
            <w:r w:rsidRPr="00BF5F40">
              <w:t>pursuant to Sub-Clause 34.1 and calculated from the Completion Date.</w:t>
            </w:r>
          </w:p>
          <w:p w14:paraId="50DFB7AF" w14:textId="77777777" w:rsidR="00F75180" w:rsidRPr="00BF5F40" w:rsidRDefault="004264E6" w:rsidP="00C16225">
            <w:pPr>
              <w:numPr>
                <w:ilvl w:val="0"/>
                <w:numId w:val="18"/>
              </w:numPr>
              <w:tabs>
                <w:tab w:val="left" w:pos="1080"/>
              </w:tabs>
              <w:suppressAutoHyphens/>
              <w:overflowPunct w:val="0"/>
              <w:autoSpaceDE w:val="0"/>
              <w:autoSpaceDN w:val="0"/>
              <w:adjustRightInd w:val="0"/>
              <w:spacing w:before="120" w:after="160"/>
              <w:ind w:right="-72"/>
              <w:jc w:val="both"/>
              <w:textAlignment w:val="baseline"/>
              <w:outlineLvl w:val="3"/>
            </w:pPr>
            <w:r w:rsidRPr="00BF5F40">
              <w:t xml:space="preserve">Drawings means the drawings of the Works, as included in the Contract, and any additional and modified drawings issued by (or on behalf of) the </w:t>
            </w:r>
            <w:r w:rsidRPr="00BF5F40">
              <w:rPr>
                <w:iCs/>
              </w:rPr>
              <w:t>Employer</w:t>
            </w:r>
            <w:r w:rsidRPr="00BF5F40">
              <w:t xml:space="preserve"> in accordance with the Contract, include calculations and other information provided or approved by the Project Manager for the execution of the Contract.</w:t>
            </w:r>
          </w:p>
          <w:p w14:paraId="3196A6B1" w14:textId="77777777" w:rsidR="00F75180" w:rsidRPr="00BF5F40" w:rsidRDefault="004264E6" w:rsidP="00C16225">
            <w:pPr>
              <w:numPr>
                <w:ilvl w:val="0"/>
                <w:numId w:val="18"/>
              </w:numPr>
              <w:tabs>
                <w:tab w:val="left" w:pos="1080"/>
              </w:tabs>
              <w:suppressAutoHyphens/>
              <w:overflowPunct w:val="0"/>
              <w:autoSpaceDE w:val="0"/>
              <w:autoSpaceDN w:val="0"/>
              <w:adjustRightInd w:val="0"/>
              <w:spacing w:before="120" w:after="160"/>
              <w:ind w:right="-72"/>
              <w:jc w:val="both"/>
              <w:textAlignment w:val="baseline"/>
              <w:outlineLvl w:val="3"/>
            </w:pPr>
            <w:r w:rsidRPr="00BF5F40">
              <w:t xml:space="preserve">The Employer is the party who employs the Contractor to carry out the Works, </w:t>
            </w:r>
            <w:r w:rsidRPr="00BF5F40">
              <w:rPr>
                <w:b/>
              </w:rPr>
              <w:t>as specified in the PCC</w:t>
            </w:r>
            <w:r w:rsidRPr="00BF5F40">
              <w:t>.</w:t>
            </w:r>
          </w:p>
          <w:p w14:paraId="7B85A046" w14:textId="77777777" w:rsidR="00F75180" w:rsidRPr="00BF5F40" w:rsidRDefault="004264E6" w:rsidP="00C16225">
            <w:pPr>
              <w:numPr>
                <w:ilvl w:val="0"/>
                <w:numId w:val="18"/>
              </w:numPr>
              <w:tabs>
                <w:tab w:val="left" w:pos="1080"/>
              </w:tabs>
              <w:suppressAutoHyphens/>
              <w:overflowPunct w:val="0"/>
              <w:autoSpaceDE w:val="0"/>
              <w:autoSpaceDN w:val="0"/>
              <w:adjustRightInd w:val="0"/>
              <w:spacing w:before="120" w:after="160"/>
              <w:ind w:right="-72"/>
              <w:jc w:val="both"/>
              <w:textAlignment w:val="baseline"/>
              <w:outlineLvl w:val="3"/>
            </w:pPr>
            <w:r w:rsidRPr="00BF5F40">
              <w:t>Equipment is the Contractor’s machinery and vehicles brought temporarily to the Site to construct the Works.</w:t>
            </w:r>
          </w:p>
          <w:p w14:paraId="5062A4AD" w14:textId="77777777" w:rsidR="00F75180" w:rsidRPr="00BF5F40" w:rsidRDefault="004264E6" w:rsidP="00C16225">
            <w:pPr>
              <w:numPr>
                <w:ilvl w:val="0"/>
                <w:numId w:val="18"/>
              </w:numPr>
              <w:tabs>
                <w:tab w:val="left" w:pos="1080"/>
              </w:tabs>
              <w:suppressAutoHyphens/>
              <w:overflowPunct w:val="0"/>
              <w:autoSpaceDE w:val="0"/>
              <w:autoSpaceDN w:val="0"/>
              <w:adjustRightInd w:val="0"/>
              <w:spacing w:before="120" w:after="160"/>
              <w:ind w:right="-72"/>
              <w:jc w:val="both"/>
              <w:textAlignment w:val="baseline"/>
              <w:outlineLvl w:val="3"/>
            </w:pPr>
            <w:r w:rsidRPr="00BF5F40">
              <w:t>“In writing” or “written” means hand-written, type-written, printed or electronically made, and resulting in a permanent record;</w:t>
            </w:r>
          </w:p>
          <w:p w14:paraId="73545570" w14:textId="77777777" w:rsidR="00F75180" w:rsidRPr="00BF5F40" w:rsidRDefault="004264E6" w:rsidP="00C16225">
            <w:pPr>
              <w:numPr>
                <w:ilvl w:val="0"/>
                <w:numId w:val="18"/>
              </w:numPr>
              <w:tabs>
                <w:tab w:val="left" w:pos="1080"/>
              </w:tabs>
              <w:suppressAutoHyphens/>
              <w:overflowPunct w:val="0"/>
              <w:autoSpaceDE w:val="0"/>
              <w:autoSpaceDN w:val="0"/>
              <w:adjustRightInd w:val="0"/>
              <w:spacing w:before="120" w:after="160"/>
              <w:ind w:right="-72"/>
              <w:jc w:val="both"/>
              <w:textAlignment w:val="baseline"/>
              <w:outlineLvl w:val="3"/>
            </w:pPr>
            <w:r w:rsidRPr="00BF5F40">
              <w:t>The Initial Contract Price is the Contract Price listed in the Employer’s Letter of Acceptance.</w:t>
            </w:r>
          </w:p>
          <w:p w14:paraId="055EACAB" w14:textId="77777777" w:rsidR="00F75180" w:rsidRPr="00BF5F40" w:rsidRDefault="004264E6" w:rsidP="00C16225">
            <w:pPr>
              <w:numPr>
                <w:ilvl w:val="0"/>
                <w:numId w:val="18"/>
              </w:numPr>
              <w:tabs>
                <w:tab w:val="left" w:pos="1080"/>
              </w:tabs>
              <w:suppressAutoHyphens/>
              <w:overflowPunct w:val="0"/>
              <w:autoSpaceDE w:val="0"/>
              <w:autoSpaceDN w:val="0"/>
              <w:adjustRightInd w:val="0"/>
              <w:spacing w:before="120" w:after="160"/>
              <w:ind w:right="-72"/>
              <w:jc w:val="both"/>
              <w:textAlignment w:val="baseline"/>
              <w:outlineLvl w:val="3"/>
            </w:pPr>
            <w:r w:rsidRPr="00BF5F40">
              <w:t xml:space="preserve">The Intended Completion Date is the date on which it is intended that the Contractor shall complete the Works.  The Intended Completion Date is </w:t>
            </w:r>
            <w:r w:rsidRPr="00BF5F40">
              <w:rPr>
                <w:b/>
              </w:rPr>
              <w:t>specified in the PCC</w:t>
            </w:r>
            <w:r w:rsidRPr="00BF5F40">
              <w:t>.  The Intended Completion Date may be revised only by the Project Manager by issuing an extension of time or an acceleration order.</w:t>
            </w:r>
          </w:p>
          <w:p w14:paraId="1C12BCB8" w14:textId="77777777" w:rsidR="00F75180" w:rsidRPr="00BF5F40" w:rsidRDefault="004264E6" w:rsidP="00C16225">
            <w:pPr>
              <w:numPr>
                <w:ilvl w:val="0"/>
                <w:numId w:val="18"/>
              </w:numPr>
              <w:tabs>
                <w:tab w:val="left" w:pos="1080"/>
              </w:tabs>
              <w:suppressAutoHyphens/>
              <w:overflowPunct w:val="0"/>
              <w:autoSpaceDE w:val="0"/>
              <w:autoSpaceDN w:val="0"/>
              <w:adjustRightInd w:val="0"/>
              <w:spacing w:before="120" w:after="160"/>
              <w:ind w:right="-72"/>
              <w:jc w:val="both"/>
              <w:textAlignment w:val="baseline"/>
              <w:outlineLvl w:val="3"/>
            </w:pPr>
            <w:r w:rsidRPr="00BF5F40">
              <w:t>Materials are all supplies, including consumables, used by the Contractor for incorporation in the Works.</w:t>
            </w:r>
          </w:p>
          <w:p w14:paraId="15DE92D9" w14:textId="77777777" w:rsidR="00F75180" w:rsidRPr="00BF5F40" w:rsidRDefault="004264E6" w:rsidP="00C16225">
            <w:pPr>
              <w:numPr>
                <w:ilvl w:val="0"/>
                <w:numId w:val="18"/>
              </w:numPr>
              <w:tabs>
                <w:tab w:val="left" w:pos="1080"/>
              </w:tabs>
              <w:suppressAutoHyphens/>
              <w:overflowPunct w:val="0"/>
              <w:autoSpaceDE w:val="0"/>
              <w:autoSpaceDN w:val="0"/>
              <w:adjustRightInd w:val="0"/>
              <w:spacing w:before="120" w:after="160"/>
              <w:ind w:right="-72"/>
              <w:jc w:val="both"/>
              <w:textAlignment w:val="baseline"/>
              <w:outlineLvl w:val="3"/>
            </w:pPr>
            <w:r w:rsidRPr="00BF5F40">
              <w:t>Plant is any integral part of the Works that shall have a mechanical, electrical, chemical, or biological function.</w:t>
            </w:r>
          </w:p>
          <w:p w14:paraId="16B4448F" w14:textId="77777777" w:rsidR="00F75180" w:rsidRPr="00BF5F40" w:rsidRDefault="004264E6" w:rsidP="00C16225">
            <w:pPr>
              <w:numPr>
                <w:ilvl w:val="0"/>
                <w:numId w:val="18"/>
              </w:numPr>
              <w:suppressAutoHyphens/>
              <w:overflowPunct w:val="0"/>
              <w:autoSpaceDE w:val="0"/>
              <w:autoSpaceDN w:val="0"/>
              <w:adjustRightInd w:val="0"/>
              <w:spacing w:before="120" w:after="160"/>
              <w:ind w:right="-72"/>
              <w:jc w:val="both"/>
              <w:textAlignment w:val="baseline"/>
              <w:outlineLvl w:val="3"/>
            </w:pPr>
            <w:r w:rsidRPr="00BF5F40">
              <w:t xml:space="preserve">The Project Manager is the person </w:t>
            </w:r>
            <w:r w:rsidRPr="00BF5F40">
              <w:rPr>
                <w:b/>
              </w:rPr>
              <w:t>named in the PCC</w:t>
            </w:r>
            <w:r w:rsidRPr="00BF5F40">
              <w:t xml:space="preserve"> (or any other competent person appointed by the Employer and notified to the Contractor, to act in replacement of the </w:t>
            </w:r>
            <w:r w:rsidRPr="00BF5F40">
              <w:lastRenderedPageBreak/>
              <w:t>Project Manager) who is responsible for supervising the execution of the Works and administering the Contract.</w:t>
            </w:r>
          </w:p>
          <w:p w14:paraId="1CB6DE7E" w14:textId="77777777" w:rsidR="00F75180" w:rsidRPr="00BF5F40" w:rsidRDefault="004264E6" w:rsidP="00C16225">
            <w:pPr>
              <w:numPr>
                <w:ilvl w:val="0"/>
                <w:numId w:val="18"/>
              </w:numPr>
              <w:tabs>
                <w:tab w:val="left" w:pos="1080"/>
              </w:tabs>
              <w:suppressAutoHyphens/>
              <w:overflowPunct w:val="0"/>
              <w:autoSpaceDE w:val="0"/>
              <w:autoSpaceDN w:val="0"/>
              <w:adjustRightInd w:val="0"/>
              <w:spacing w:before="120" w:after="160"/>
              <w:ind w:right="-72"/>
              <w:jc w:val="both"/>
              <w:textAlignment w:val="baseline"/>
              <w:outlineLvl w:val="3"/>
            </w:pPr>
            <w:r w:rsidRPr="00BF5F40">
              <w:t xml:space="preserve">PCC means Particular Conditions of Contract. </w:t>
            </w:r>
          </w:p>
          <w:p w14:paraId="2E82589F" w14:textId="77777777" w:rsidR="00F75180" w:rsidRPr="00BF5F40" w:rsidRDefault="004264E6" w:rsidP="00C16225">
            <w:pPr>
              <w:numPr>
                <w:ilvl w:val="0"/>
                <w:numId w:val="18"/>
              </w:numPr>
              <w:tabs>
                <w:tab w:val="left" w:pos="1080"/>
              </w:tabs>
              <w:suppressAutoHyphens/>
              <w:overflowPunct w:val="0"/>
              <w:autoSpaceDE w:val="0"/>
              <w:autoSpaceDN w:val="0"/>
              <w:adjustRightInd w:val="0"/>
              <w:spacing w:before="120" w:after="160"/>
              <w:ind w:right="-72"/>
              <w:jc w:val="both"/>
              <w:textAlignment w:val="baseline"/>
              <w:outlineLvl w:val="3"/>
            </w:pPr>
            <w:r w:rsidRPr="00BF5F40">
              <w:t xml:space="preserve">The Site is the area </w:t>
            </w:r>
            <w:r w:rsidRPr="00BF5F40">
              <w:rPr>
                <w:b/>
              </w:rPr>
              <w:t>defined as such in the PCC</w:t>
            </w:r>
            <w:r w:rsidRPr="00BF5F40">
              <w:t>.</w:t>
            </w:r>
          </w:p>
          <w:p w14:paraId="598EA53A" w14:textId="77777777" w:rsidR="00F75180" w:rsidRPr="00BF5F40" w:rsidRDefault="004264E6" w:rsidP="00C16225">
            <w:pPr>
              <w:numPr>
                <w:ilvl w:val="0"/>
                <w:numId w:val="18"/>
              </w:numPr>
              <w:tabs>
                <w:tab w:val="left" w:pos="1080"/>
              </w:tabs>
              <w:suppressAutoHyphens/>
              <w:overflowPunct w:val="0"/>
              <w:autoSpaceDE w:val="0"/>
              <w:autoSpaceDN w:val="0"/>
              <w:adjustRightInd w:val="0"/>
              <w:spacing w:before="120" w:after="160"/>
              <w:ind w:right="-72"/>
              <w:jc w:val="both"/>
              <w:textAlignment w:val="baseline"/>
              <w:outlineLvl w:val="3"/>
            </w:pPr>
            <w:r w:rsidRPr="00BF5F40">
              <w:t>Site Investigation Reports are those that were included in the bidding documents and are factual and interpretative reports about the surface and subsurface conditions at the Site.</w:t>
            </w:r>
          </w:p>
          <w:p w14:paraId="50657743" w14:textId="77777777" w:rsidR="00F75180" w:rsidRPr="00BF5F40" w:rsidRDefault="004264E6" w:rsidP="00C16225">
            <w:pPr>
              <w:numPr>
                <w:ilvl w:val="0"/>
                <w:numId w:val="18"/>
              </w:numPr>
              <w:tabs>
                <w:tab w:val="left" w:pos="1080"/>
              </w:tabs>
              <w:suppressAutoHyphens/>
              <w:overflowPunct w:val="0"/>
              <w:autoSpaceDE w:val="0"/>
              <w:autoSpaceDN w:val="0"/>
              <w:adjustRightInd w:val="0"/>
              <w:spacing w:before="120" w:after="160"/>
              <w:ind w:right="-72"/>
              <w:jc w:val="both"/>
              <w:textAlignment w:val="baseline"/>
              <w:outlineLvl w:val="3"/>
            </w:pPr>
            <w:r w:rsidRPr="00BF5F40">
              <w:t>Specification means the Specification of the Works included in the Contract and any modification or addition made or approved by the Project Manager.</w:t>
            </w:r>
          </w:p>
          <w:p w14:paraId="5F9D3355" w14:textId="77777777" w:rsidR="00F75180" w:rsidRPr="00BF5F40" w:rsidRDefault="004264E6" w:rsidP="00C16225">
            <w:pPr>
              <w:numPr>
                <w:ilvl w:val="0"/>
                <w:numId w:val="18"/>
              </w:numPr>
              <w:tabs>
                <w:tab w:val="left" w:pos="1080"/>
              </w:tabs>
              <w:suppressAutoHyphens/>
              <w:overflowPunct w:val="0"/>
              <w:autoSpaceDE w:val="0"/>
              <w:autoSpaceDN w:val="0"/>
              <w:adjustRightInd w:val="0"/>
              <w:spacing w:before="120" w:after="160"/>
              <w:ind w:right="-72"/>
              <w:jc w:val="both"/>
              <w:textAlignment w:val="baseline"/>
              <w:outlineLvl w:val="3"/>
            </w:pPr>
            <w:r w:rsidRPr="00BF5F40">
              <w:t xml:space="preserve">The Start Date is </w:t>
            </w:r>
            <w:r w:rsidRPr="00BF5F40">
              <w:rPr>
                <w:b/>
              </w:rPr>
              <w:t>given in the PCC</w:t>
            </w:r>
            <w:r w:rsidRPr="00BF5F40">
              <w:t>. It is the latest date when the Contractor shall commence execution of the Works.  It does not necessarily coincide with any of the Site Possession Dates.</w:t>
            </w:r>
          </w:p>
          <w:p w14:paraId="2CC73698" w14:textId="77777777" w:rsidR="00F75180" w:rsidRPr="00BF5F40" w:rsidRDefault="004264E6" w:rsidP="00C16225">
            <w:pPr>
              <w:numPr>
                <w:ilvl w:val="0"/>
                <w:numId w:val="18"/>
              </w:numPr>
              <w:tabs>
                <w:tab w:val="left" w:pos="1080"/>
              </w:tabs>
              <w:suppressAutoHyphens/>
              <w:overflowPunct w:val="0"/>
              <w:autoSpaceDE w:val="0"/>
              <w:autoSpaceDN w:val="0"/>
              <w:adjustRightInd w:val="0"/>
              <w:spacing w:before="120" w:after="160"/>
              <w:ind w:right="-72"/>
              <w:jc w:val="both"/>
              <w:textAlignment w:val="baseline"/>
              <w:outlineLvl w:val="3"/>
            </w:pPr>
            <w:r w:rsidRPr="00BF5F40">
              <w:t>A Subcontractor is a person or corporate body who has a Contract with the Contractor to carry out a part of the work in the Contract, which includes work on the Site.</w:t>
            </w:r>
          </w:p>
          <w:p w14:paraId="71864294" w14:textId="77777777" w:rsidR="00F75180" w:rsidRPr="00BF5F40" w:rsidRDefault="004264E6" w:rsidP="00C16225">
            <w:pPr>
              <w:numPr>
                <w:ilvl w:val="0"/>
                <w:numId w:val="18"/>
              </w:numPr>
              <w:tabs>
                <w:tab w:val="left" w:pos="1080"/>
              </w:tabs>
              <w:suppressAutoHyphens/>
              <w:overflowPunct w:val="0"/>
              <w:autoSpaceDE w:val="0"/>
              <w:autoSpaceDN w:val="0"/>
              <w:adjustRightInd w:val="0"/>
              <w:spacing w:before="120" w:after="160"/>
              <w:ind w:right="-72"/>
              <w:jc w:val="both"/>
              <w:textAlignment w:val="baseline"/>
              <w:outlineLvl w:val="3"/>
            </w:pPr>
            <w:r w:rsidRPr="00BF5F40">
              <w:t>Temporary Works are works designed, constructed, installed, and removed by the Contractor that are needed for construction or installation of the Works.</w:t>
            </w:r>
          </w:p>
          <w:p w14:paraId="46B50E0B" w14:textId="77777777" w:rsidR="00F75180" w:rsidRPr="00BF5F40" w:rsidRDefault="004264E6" w:rsidP="00C16225">
            <w:pPr>
              <w:numPr>
                <w:ilvl w:val="0"/>
                <w:numId w:val="18"/>
              </w:numPr>
              <w:tabs>
                <w:tab w:val="left" w:pos="1080"/>
              </w:tabs>
              <w:suppressAutoHyphens/>
              <w:overflowPunct w:val="0"/>
              <w:autoSpaceDE w:val="0"/>
              <w:autoSpaceDN w:val="0"/>
              <w:adjustRightInd w:val="0"/>
              <w:spacing w:before="120" w:after="160"/>
              <w:ind w:right="-72"/>
              <w:jc w:val="both"/>
              <w:textAlignment w:val="baseline"/>
              <w:outlineLvl w:val="3"/>
            </w:pPr>
            <w:r w:rsidRPr="00BF5F40">
              <w:t>A Variation is an instruction given by the Project Manager which varies the Works.</w:t>
            </w:r>
          </w:p>
          <w:p w14:paraId="2AE89397" w14:textId="77777777" w:rsidR="00F75180" w:rsidRPr="00BF5F40" w:rsidRDefault="004264E6" w:rsidP="00C16225">
            <w:pPr>
              <w:numPr>
                <w:ilvl w:val="0"/>
                <w:numId w:val="18"/>
              </w:numPr>
              <w:tabs>
                <w:tab w:val="left" w:pos="1080"/>
              </w:tabs>
              <w:suppressAutoHyphens/>
              <w:overflowPunct w:val="0"/>
              <w:autoSpaceDE w:val="0"/>
              <w:autoSpaceDN w:val="0"/>
              <w:adjustRightInd w:val="0"/>
              <w:spacing w:before="120" w:after="160"/>
              <w:ind w:right="-72"/>
              <w:jc w:val="both"/>
              <w:textAlignment w:val="baseline"/>
              <w:outlineLvl w:val="3"/>
            </w:pPr>
            <w:r w:rsidRPr="00BF5F40">
              <w:t xml:space="preserve">The Works are what the Contract requires the Contractor to construct, install, and turn over to the Employer, </w:t>
            </w:r>
            <w:r w:rsidRPr="00BF5F40">
              <w:rPr>
                <w:b/>
              </w:rPr>
              <w:t>as defined in the PCC</w:t>
            </w:r>
            <w:r w:rsidRPr="00BF5F40">
              <w:t>.</w:t>
            </w:r>
          </w:p>
        </w:tc>
      </w:tr>
      <w:tr w:rsidR="00F75180" w:rsidRPr="007764E1" w14:paraId="4ED8A8F7" w14:textId="77777777" w:rsidTr="00B836FA">
        <w:tc>
          <w:tcPr>
            <w:tcW w:w="2160" w:type="dxa"/>
            <w:tcBorders>
              <w:top w:val="nil"/>
              <w:left w:val="nil"/>
              <w:bottom w:val="nil"/>
              <w:right w:val="nil"/>
            </w:tcBorders>
          </w:tcPr>
          <w:p w14:paraId="497AC72D" w14:textId="77777777" w:rsidR="00F75180" w:rsidRPr="007764E1" w:rsidRDefault="004264E6" w:rsidP="00C16225">
            <w:pPr>
              <w:pStyle w:val="Head42"/>
              <w:numPr>
                <w:ilvl w:val="0"/>
                <w:numId w:val="16"/>
              </w:numPr>
              <w:tabs>
                <w:tab w:val="clear" w:pos="360"/>
                <w:tab w:val="clear" w:pos="540"/>
              </w:tabs>
              <w:ind w:left="360" w:hanging="360"/>
            </w:pPr>
            <w:bookmarkStart w:id="477" w:name="_Toc471706819"/>
            <w:r w:rsidRPr="00BF5F40">
              <w:lastRenderedPageBreak/>
              <w:t>Interpretation</w:t>
            </w:r>
            <w:bookmarkEnd w:id="477"/>
          </w:p>
        </w:tc>
        <w:tc>
          <w:tcPr>
            <w:tcW w:w="6984" w:type="dxa"/>
            <w:tcBorders>
              <w:top w:val="nil"/>
              <w:left w:val="nil"/>
              <w:bottom w:val="nil"/>
              <w:right w:val="nil"/>
            </w:tcBorders>
          </w:tcPr>
          <w:p w14:paraId="0637F2B3" w14:textId="77777777" w:rsidR="00F75180" w:rsidRPr="00BF5F40" w:rsidRDefault="004264E6" w:rsidP="00C16225">
            <w:pPr>
              <w:numPr>
                <w:ilvl w:val="1"/>
                <w:numId w:val="17"/>
              </w:numPr>
              <w:tabs>
                <w:tab w:val="clear" w:pos="353"/>
                <w:tab w:val="left" w:pos="540"/>
              </w:tabs>
              <w:suppressAutoHyphens/>
              <w:overflowPunct w:val="0"/>
              <w:autoSpaceDE w:val="0"/>
              <w:autoSpaceDN w:val="0"/>
              <w:adjustRightInd w:val="0"/>
              <w:spacing w:before="120" w:after="160"/>
              <w:ind w:left="540" w:right="-72" w:hanging="547"/>
              <w:jc w:val="both"/>
              <w:textAlignment w:val="baseline"/>
              <w:outlineLvl w:val="3"/>
            </w:pPr>
            <w:r w:rsidRPr="00BF5F40">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14:paraId="2B667F57" w14:textId="77777777" w:rsidR="00F75180" w:rsidRPr="00BF5F40" w:rsidRDefault="004264E6" w:rsidP="00C16225">
            <w:pPr>
              <w:numPr>
                <w:ilvl w:val="1"/>
                <w:numId w:val="17"/>
              </w:numPr>
              <w:tabs>
                <w:tab w:val="clear" w:pos="353"/>
                <w:tab w:val="left" w:pos="540"/>
              </w:tabs>
              <w:suppressAutoHyphens/>
              <w:overflowPunct w:val="0"/>
              <w:autoSpaceDE w:val="0"/>
              <w:autoSpaceDN w:val="0"/>
              <w:adjustRightInd w:val="0"/>
              <w:spacing w:before="120" w:after="160"/>
              <w:ind w:left="540" w:right="-72" w:hanging="547"/>
              <w:jc w:val="both"/>
              <w:textAlignment w:val="baseline"/>
              <w:outlineLvl w:val="3"/>
            </w:pPr>
            <w:r w:rsidRPr="00BF5F40">
              <w:t xml:space="preserve">If sectional completion is </w:t>
            </w:r>
            <w:r w:rsidRPr="00BF5F40">
              <w:rPr>
                <w:b/>
              </w:rPr>
              <w:t>specified in the PCC</w:t>
            </w:r>
            <w:r w:rsidRPr="00BF5F40">
              <w:t>, references in the GCC to the Works, the Completion Date, and the Intended Completion Date apply to any Section of the Works (other than references to the Completion Date and Intended Completion Date for the whole of the Works).</w:t>
            </w:r>
          </w:p>
          <w:p w14:paraId="162FFCEE" w14:textId="77777777" w:rsidR="00F75180" w:rsidRPr="00BF5F40" w:rsidRDefault="004264E6" w:rsidP="00C16225">
            <w:pPr>
              <w:numPr>
                <w:ilvl w:val="1"/>
                <w:numId w:val="17"/>
              </w:numPr>
              <w:tabs>
                <w:tab w:val="clear" w:pos="353"/>
                <w:tab w:val="left" w:pos="540"/>
              </w:tabs>
              <w:suppressAutoHyphens/>
              <w:overflowPunct w:val="0"/>
              <w:autoSpaceDE w:val="0"/>
              <w:autoSpaceDN w:val="0"/>
              <w:adjustRightInd w:val="0"/>
              <w:spacing w:before="120" w:after="160"/>
              <w:ind w:left="540" w:right="-72" w:hanging="547"/>
              <w:jc w:val="both"/>
              <w:textAlignment w:val="baseline"/>
              <w:outlineLvl w:val="3"/>
            </w:pPr>
            <w:r w:rsidRPr="00BF5F40">
              <w:lastRenderedPageBreak/>
              <w:t>The documents forming the Contract shall be interpreted in the following order of priority:</w:t>
            </w:r>
          </w:p>
          <w:p w14:paraId="4A070583" w14:textId="77777777" w:rsidR="00F75180" w:rsidRPr="00BF5F40" w:rsidRDefault="004264E6" w:rsidP="00C16225">
            <w:pPr>
              <w:numPr>
                <w:ilvl w:val="0"/>
                <w:numId w:val="25"/>
              </w:numPr>
              <w:tabs>
                <w:tab w:val="left" w:pos="1080"/>
              </w:tabs>
              <w:suppressAutoHyphens/>
              <w:overflowPunct w:val="0"/>
              <w:autoSpaceDE w:val="0"/>
              <w:autoSpaceDN w:val="0"/>
              <w:adjustRightInd w:val="0"/>
              <w:spacing w:before="120" w:after="120"/>
              <w:ind w:right="-72"/>
              <w:jc w:val="both"/>
              <w:textAlignment w:val="baseline"/>
              <w:outlineLvl w:val="3"/>
            </w:pPr>
            <w:r w:rsidRPr="00BF5F40">
              <w:t>Agreement,</w:t>
            </w:r>
          </w:p>
          <w:p w14:paraId="0A6B3E45" w14:textId="77777777" w:rsidR="00F75180" w:rsidRPr="00BF5F40" w:rsidRDefault="004264E6" w:rsidP="00C16225">
            <w:pPr>
              <w:numPr>
                <w:ilvl w:val="0"/>
                <w:numId w:val="25"/>
              </w:numPr>
              <w:tabs>
                <w:tab w:val="left" w:pos="1080"/>
              </w:tabs>
              <w:suppressAutoHyphens/>
              <w:overflowPunct w:val="0"/>
              <w:autoSpaceDE w:val="0"/>
              <w:autoSpaceDN w:val="0"/>
              <w:adjustRightInd w:val="0"/>
              <w:spacing w:before="120" w:after="120"/>
              <w:ind w:right="-72"/>
              <w:jc w:val="both"/>
              <w:textAlignment w:val="baseline"/>
              <w:outlineLvl w:val="3"/>
            </w:pPr>
            <w:r w:rsidRPr="00BF5F40">
              <w:t>Letter of Acceptance,</w:t>
            </w:r>
          </w:p>
          <w:p w14:paraId="4F40A213" w14:textId="77777777" w:rsidR="00F75180" w:rsidRPr="00BF5F40" w:rsidRDefault="004264E6" w:rsidP="00C16225">
            <w:pPr>
              <w:numPr>
                <w:ilvl w:val="0"/>
                <w:numId w:val="25"/>
              </w:numPr>
              <w:tabs>
                <w:tab w:val="left" w:pos="1080"/>
              </w:tabs>
              <w:suppressAutoHyphens/>
              <w:overflowPunct w:val="0"/>
              <w:autoSpaceDE w:val="0"/>
              <w:autoSpaceDN w:val="0"/>
              <w:adjustRightInd w:val="0"/>
              <w:spacing w:before="120" w:after="120"/>
              <w:ind w:right="-72"/>
              <w:jc w:val="both"/>
              <w:textAlignment w:val="baseline"/>
              <w:outlineLvl w:val="3"/>
            </w:pPr>
            <w:r w:rsidRPr="00BF5F40">
              <w:t>Contractor’s Bid,</w:t>
            </w:r>
          </w:p>
          <w:p w14:paraId="7D9697E7" w14:textId="77777777" w:rsidR="00F75180" w:rsidRPr="00BF5F40" w:rsidRDefault="004264E6" w:rsidP="00C16225">
            <w:pPr>
              <w:numPr>
                <w:ilvl w:val="0"/>
                <w:numId w:val="25"/>
              </w:numPr>
              <w:tabs>
                <w:tab w:val="left" w:pos="1080"/>
              </w:tabs>
              <w:suppressAutoHyphens/>
              <w:overflowPunct w:val="0"/>
              <w:autoSpaceDE w:val="0"/>
              <w:autoSpaceDN w:val="0"/>
              <w:adjustRightInd w:val="0"/>
              <w:spacing w:before="120" w:after="120"/>
              <w:ind w:right="-72"/>
              <w:jc w:val="both"/>
              <w:textAlignment w:val="baseline"/>
              <w:outlineLvl w:val="3"/>
            </w:pPr>
            <w:r w:rsidRPr="00BF5F40">
              <w:t>Particular Conditions of Contract,</w:t>
            </w:r>
          </w:p>
          <w:p w14:paraId="154E736E" w14:textId="77777777" w:rsidR="00F75180" w:rsidRPr="00BF5F40" w:rsidRDefault="004264E6" w:rsidP="00C16225">
            <w:pPr>
              <w:numPr>
                <w:ilvl w:val="0"/>
                <w:numId w:val="25"/>
              </w:numPr>
              <w:suppressAutoHyphens/>
              <w:overflowPunct w:val="0"/>
              <w:autoSpaceDE w:val="0"/>
              <w:autoSpaceDN w:val="0"/>
              <w:adjustRightInd w:val="0"/>
              <w:spacing w:before="120" w:after="120"/>
              <w:ind w:right="-72"/>
              <w:jc w:val="both"/>
              <w:textAlignment w:val="baseline"/>
              <w:outlineLvl w:val="3"/>
            </w:pPr>
            <w:r w:rsidRPr="00BF5F40">
              <w:t>General Conditions of Contract, including Appendix,</w:t>
            </w:r>
          </w:p>
          <w:p w14:paraId="7DAEF5D5" w14:textId="77777777" w:rsidR="00F75180" w:rsidRPr="00BF5F40" w:rsidRDefault="004264E6" w:rsidP="00C16225">
            <w:pPr>
              <w:numPr>
                <w:ilvl w:val="0"/>
                <w:numId w:val="25"/>
              </w:numPr>
              <w:tabs>
                <w:tab w:val="left" w:pos="1080"/>
              </w:tabs>
              <w:suppressAutoHyphens/>
              <w:overflowPunct w:val="0"/>
              <w:autoSpaceDE w:val="0"/>
              <w:autoSpaceDN w:val="0"/>
              <w:adjustRightInd w:val="0"/>
              <w:spacing w:before="120" w:after="120"/>
              <w:ind w:right="-72"/>
              <w:jc w:val="both"/>
              <w:textAlignment w:val="baseline"/>
              <w:outlineLvl w:val="3"/>
            </w:pPr>
            <w:r w:rsidRPr="00BF5F40">
              <w:t>Specifications,</w:t>
            </w:r>
          </w:p>
          <w:p w14:paraId="3C19F965" w14:textId="77777777" w:rsidR="00F75180" w:rsidRPr="00BF5F40" w:rsidRDefault="004264E6" w:rsidP="00C16225">
            <w:pPr>
              <w:numPr>
                <w:ilvl w:val="0"/>
                <w:numId w:val="25"/>
              </w:numPr>
              <w:tabs>
                <w:tab w:val="left" w:pos="1080"/>
              </w:tabs>
              <w:suppressAutoHyphens/>
              <w:overflowPunct w:val="0"/>
              <w:autoSpaceDE w:val="0"/>
              <w:autoSpaceDN w:val="0"/>
              <w:adjustRightInd w:val="0"/>
              <w:spacing w:before="120" w:after="120"/>
              <w:ind w:right="-72"/>
              <w:jc w:val="both"/>
              <w:textAlignment w:val="baseline"/>
              <w:outlineLvl w:val="3"/>
            </w:pPr>
            <w:r w:rsidRPr="00BF5F40">
              <w:t>Drawings,</w:t>
            </w:r>
          </w:p>
          <w:p w14:paraId="4B816BD6" w14:textId="77777777" w:rsidR="00F75180" w:rsidRPr="00786295" w:rsidRDefault="004264E6" w:rsidP="00C16225">
            <w:pPr>
              <w:numPr>
                <w:ilvl w:val="0"/>
                <w:numId w:val="25"/>
              </w:numPr>
              <w:tabs>
                <w:tab w:val="left" w:pos="1080"/>
              </w:tabs>
              <w:suppressAutoHyphens/>
              <w:overflowPunct w:val="0"/>
              <w:autoSpaceDE w:val="0"/>
              <w:autoSpaceDN w:val="0"/>
              <w:adjustRightInd w:val="0"/>
              <w:spacing w:after="120"/>
              <w:ind w:right="-72"/>
              <w:jc w:val="both"/>
              <w:textAlignment w:val="baseline"/>
            </w:pPr>
            <w:r w:rsidRPr="00BF5F40">
              <w:t>Bill of Quantities,</w:t>
            </w:r>
            <w:r w:rsidR="00F75180" w:rsidRPr="00786295">
              <w:rPr>
                <w:rStyle w:val="FootnoteReference"/>
              </w:rPr>
              <w:footnoteReference w:id="16"/>
            </w:r>
            <w:r w:rsidR="00F75180" w:rsidRPr="00786295">
              <w:t xml:space="preserve"> and</w:t>
            </w:r>
          </w:p>
          <w:p w14:paraId="3F12C9E8" w14:textId="77777777" w:rsidR="00F75180" w:rsidRPr="00BF5F40" w:rsidRDefault="004264E6" w:rsidP="00C16225">
            <w:pPr>
              <w:numPr>
                <w:ilvl w:val="0"/>
                <w:numId w:val="25"/>
              </w:numPr>
              <w:suppressAutoHyphens/>
              <w:overflowPunct w:val="0"/>
              <w:autoSpaceDE w:val="0"/>
              <w:autoSpaceDN w:val="0"/>
              <w:adjustRightInd w:val="0"/>
              <w:spacing w:before="120" w:after="120"/>
              <w:ind w:right="-72"/>
              <w:jc w:val="both"/>
              <w:textAlignment w:val="baseline"/>
              <w:outlineLvl w:val="3"/>
            </w:pPr>
            <w:r w:rsidRPr="00BF5F40">
              <w:t xml:space="preserve">any other document </w:t>
            </w:r>
            <w:r w:rsidRPr="00BF5F40">
              <w:rPr>
                <w:b/>
              </w:rPr>
              <w:t>listed in the PCC</w:t>
            </w:r>
            <w:r w:rsidRPr="00BF5F40">
              <w:t xml:space="preserve"> as forming part of the Contract.</w:t>
            </w:r>
          </w:p>
        </w:tc>
      </w:tr>
      <w:tr w:rsidR="00F75180" w:rsidRPr="007764E1" w14:paraId="56F1B252" w14:textId="77777777" w:rsidTr="00B836FA">
        <w:tc>
          <w:tcPr>
            <w:tcW w:w="2160" w:type="dxa"/>
            <w:tcBorders>
              <w:top w:val="nil"/>
              <w:left w:val="nil"/>
              <w:bottom w:val="nil"/>
              <w:right w:val="nil"/>
            </w:tcBorders>
          </w:tcPr>
          <w:p w14:paraId="68D6E3D8" w14:textId="77777777" w:rsidR="00F75180" w:rsidRPr="007764E1" w:rsidRDefault="004264E6" w:rsidP="00C16225">
            <w:pPr>
              <w:pStyle w:val="Head42"/>
              <w:numPr>
                <w:ilvl w:val="0"/>
                <w:numId w:val="16"/>
              </w:numPr>
              <w:tabs>
                <w:tab w:val="clear" w:pos="360"/>
                <w:tab w:val="clear" w:pos="540"/>
              </w:tabs>
              <w:ind w:left="360" w:hanging="360"/>
            </w:pPr>
            <w:bookmarkStart w:id="478" w:name="_Toc471706820"/>
            <w:r w:rsidRPr="00BF5F40">
              <w:lastRenderedPageBreak/>
              <w:t>Language and Law</w:t>
            </w:r>
            <w:bookmarkEnd w:id="478"/>
          </w:p>
        </w:tc>
        <w:tc>
          <w:tcPr>
            <w:tcW w:w="6984" w:type="dxa"/>
            <w:tcBorders>
              <w:top w:val="nil"/>
              <w:left w:val="nil"/>
              <w:bottom w:val="nil"/>
              <w:right w:val="nil"/>
            </w:tcBorders>
          </w:tcPr>
          <w:p w14:paraId="16EFC6B0" w14:textId="77777777" w:rsidR="00F75180" w:rsidRPr="00BF5F40" w:rsidRDefault="004264E6" w:rsidP="00C16225">
            <w:pPr>
              <w:numPr>
                <w:ilvl w:val="1"/>
                <w:numId w:val="16"/>
              </w:numPr>
              <w:suppressAutoHyphens/>
              <w:overflowPunct w:val="0"/>
              <w:autoSpaceDE w:val="0"/>
              <w:autoSpaceDN w:val="0"/>
              <w:adjustRightInd w:val="0"/>
              <w:spacing w:before="120" w:after="220"/>
              <w:ind w:right="-72"/>
              <w:jc w:val="both"/>
              <w:textAlignment w:val="baseline"/>
              <w:outlineLvl w:val="3"/>
            </w:pPr>
            <w:r w:rsidRPr="00BF5F40">
              <w:t xml:space="preserve">The language of the Contract and the law governing the Contract are </w:t>
            </w:r>
            <w:r w:rsidRPr="00BF5F40">
              <w:rPr>
                <w:b/>
              </w:rPr>
              <w:t>stated in the PCC</w:t>
            </w:r>
            <w:r w:rsidRPr="00BF5F40">
              <w:t>.</w:t>
            </w:r>
          </w:p>
          <w:p w14:paraId="07A61306" w14:textId="77777777" w:rsidR="00F75180" w:rsidRPr="005246E4" w:rsidRDefault="004264E6" w:rsidP="00C16225">
            <w:pPr>
              <w:numPr>
                <w:ilvl w:val="1"/>
                <w:numId w:val="16"/>
              </w:numPr>
              <w:suppressAutoHyphens/>
              <w:overflowPunct w:val="0"/>
              <w:autoSpaceDE w:val="0"/>
              <w:autoSpaceDN w:val="0"/>
              <w:adjustRightInd w:val="0"/>
              <w:spacing w:before="120" w:after="220"/>
              <w:ind w:right="-72"/>
              <w:jc w:val="both"/>
              <w:textAlignment w:val="baseline"/>
              <w:outlineLvl w:val="3"/>
            </w:pPr>
            <w:r w:rsidRPr="00BF5F40">
              <w:t>Throughout the execution of the Contract, the Contractor shall comply with the import of goods and services prohibitions in the Employer’s country when</w:t>
            </w:r>
          </w:p>
          <w:p w14:paraId="093492CB" w14:textId="77777777" w:rsidR="00F75180" w:rsidRPr="00BF5F40" w:rsidRDefault="004264E6" w:rsidP="00C16225">
            <w:pPr>
              <w:numPr>
                <w:ilvl w:val="3"/>
                <w:numId w:val="28"/>
              </w:numPr>
              <w:suppressAutoHyphens/>
              <w:overflowPunct w:val="0"/>
              <w:autoSpaceDE w:val="0"/>
              <w:autoSpaceDN w:val="0"/>
              <w:adjustRightInd w:val="0"/>
              <w:spacing w:before="120" w:after="220"/>
              <w:ind w:left="540" w:right="-72"/>
              <w:jc w:val="both"/>
              <w:textAlignment w:val="baseline"/>
              <w:outlineLvl w:val="3"/>
            </w:pPr>
            <w:r w:rsidRPr="00BF5F40">
              <w:t xml:space="preserve">(a) as a matter of law or official regulations, the Borrower’s country prohibits commercial relations with that country; or </w:t>
            </w:r>
          </w:p>
          <w:p w14:paraId="40F01F68" w14:textId="77777777" w:rsidR="00F75180" w:rsidRPr="00BF5F40" w:rsidRDefault="004264E6" w:rsidP="00C16225">
            <w:pPr>
              <w:numPr>
                <w:ilvl w:val="3"/>
                <w:numId w:val="28"/>
              </w:numPr>
              <w:suppressAutoHyphens/>
              <w:overflowPunct w:val="0"/>
              <w:autoSpaceDE w:val="0"/>
              <w:autoSpaceDN w:val="0"/>
              <w:adjustRightInd w:val="0"/>
              <w:spacing w:before="120" w:after="220"/>
              <w:ind w:left="540" w:right="-72"/>
              <w:jc w:val="both"/>
              <w:textAlignment w:val="baseline"/>
              <w:outlineLvl w:val="3"/>
            </w:pPr>
            <w:r w:rsidRPr="00BF5F40">
              <w:t xml:space="preserve">(b) by an act of compliance with a decision of the United Nations Security Council taken under Chapter VII of the Charter of the United Nations, the Borrower’s Country prohibits any import of goods from that country or any payments to any country, person, or entity in that country. </w:t>
            </w:r>
          </w:p>
        </w:tc>
      </w:tr>
      <w:tr w:rsidR="00F75180" w:rsidRPr="007764E1" w14:paraId="7C4DAFE4" w14:textId="77777777" w:rsidTr="00B836FA">
        <w:tc>
          <w:tcPr>
            <w:tcW w:w="2160" w:type="dxa"/>
            <w:tcBorders>
              <w:top w:val="nil"/>
              <w:left w:val="nil"/>
              <w:bottom w:val="nil"/>
              <w:right w:val="nil"/>
            </w:tcBorders>
          </w:tcPr>
          <w:p w14:paraId="1152CFF4" w14:textId="77777777" w:rsidR="00F75180" w:rsidRPr="007764E1" w:rsidRDefault="004264E6" w:rsidP="00C16225">
            <w:pPr>
              <w:pStyle w:val="Head42"/>
              <w:numPr>
                <w:ilvl w:val="0"/>
                <w:numId w:val="16"/>
              </w:numPr>
              <w:tabs>
                <w:tab w:val="clear" w:pos="540"/>
              </w:tabs>
              <w:ind w:left="360" w:hanging="360"/>
            </w:pPr>
            <w:bookmarkStart w:id="479" w:name="_Toc471706821"/>
            <w:r w:rsidRPr="00BF5F40">
              <w:t>Project Manager’s Decisions</w:t>
            </w:r>
            <w:bookmarkEnd w:id="479"/>
          </w:p>
        </w:tc>
        <w:tc>
          <w:tcPr>
            <w:tcW w:w="6984" w:type="dxa"/>
            <w:tcBorders>
              <w:top w:val="nil"/>
              <w:left w:val="nil"/>
              <w:bottom w:val="nil"/>
              <w:right w:val="nil"/>
            </w:tcBorders>
          </w:tcPr>
          <w:p w14:paraId="31008727" w14:textId="77777777" w:rsidR="00F75180" w:rsidRPr="00BF5F40" w:rsidRDefault="004264E6" w:rsidP="00C16225">
            <w:pPr>
              <w:numPr>
                <w:ilvl w:val="1"/>
                <w:numId w:val="16"/>
              </w:numPr>
              <w:suppressAutoHyphens/>
              <w:overflowPunct w:val="0"/>
              <w:autoSpaceDE w:val="0"/>
              <w:autoSpaceDN w:val="0"/>
              <w:adjustRightInd w:val="0"/>
              <w:spacing w:before="120" w:after="220"/>
              <w:ind w:right="-72"/>
              <w:jc w:val="both"/>
              <w:textAlignment w:val="baseline"/>
              <w:outlineLvl w:val="3"/>
            </w:pPr>
            <w:r w:rsidRPr="00BF5F40">
              <w:t>Except where otherwise specifically stated, the Project Manager shall decide contractual matters between the Employer and the Contractor in the role representing the Employer.</w:t>
            </w:r>
          </w:p>
        </w:tc>
      </w:tr>
      <w:tr w:rsidR="00F75180" w:rsidRPr="007764E1" w14:paraId="1ED98907" w14:textId="77777777" w:rsidTr="00B836FA">
        <w:tc>
          <w:tcPr>
            <w:tcW w:w="2160" w:type="dxa"/>
            <w:tcBorders>
              <w:top w:val="nil"/>
              <w:left w:val="nil"/>
              <w:bottom w:val="nil"/>
              <w:right w:val="nil"/>
            </w:tcBorders>
          </w:tcPr>
          <w:p w14:paraId="4B61BE08" w14:textId="77777777" w:rsidR="00F75180" w:rsidRPr="007764E1" w:rsidRDefault="004264E6" w:rsidP="00C16225">
            <w:pPr>
              <w:pStyle w:val="Head42"/>
              <w:numPr>
                <w:ilvl w:val="0"/>
                <w:numId w:val="16"/>
              </w:numPr>
            </w:pPr>
            <w:bookmarkStart w:id="480" w:name="_Toc471706822"/>
            <w:r w:rsidRPr="005246E4">
              <w:t>Delegation</w:t>
            </w:r>
            <w:bookmarkEnd w:id="480"/>
          </w:p>
        </w:tc>
        <w:tc>
          <w:tcPr>
            <w:tcW w:w="6984" w:type="dxa"/>
            <w:tcBorders>
              <w:top w:val="nil"/>
              <w:left w:val="nil"/>
              <w:bottom w:val="nil"/>
              <w:right w:val="nil"/>
            </w:tcBorders>
          </w:tcPr>
          <w:p w14:paraId="7FC40AA6" w14:textId="77777777" w:rsidR="00F75180" w:rsidRPr="005246E4" w:rsidRDefault="004264E6" w:rsidP="00C16225">
            <w:pPr>
              <w:numPr>
                <w:ilvl w:val="1"/>
                <w:numId w:val="16"/>
              </w:numPr>
              <w:suppressAutoHyphens/>
              <w:overflowPunct w:val="0"/>
              <w:autoSpaceDE w:val="0"/>
              <w:autoSpaceDN w:val="0"/>
              <w:adjustRightInd w:val="0"/>
              <w:spacing w:before="120" w:after="220"/>
              <w:ind w:right="-72"/>
              <w:jc w:val="both"/>
              <w:textAlignment w:val="baseline"/>
              <w:outlineLvl w:val="3"/>
            </w:pPr>
            <w:r w:rsidRPr="005246E4">
              <w:t xml:space="preserve">Otherwise </w:t>
            </w:r>
            <w:r w:rsidRPr="005246E4">
              <w:rPr>
                <w:b/>
              </w:rPr>
              <w:t>specified in the PCC,</w:t>
            </w:r>
            <w:r w:rsidRPr="005246E4">
              <w:t xml:space="preserve"> the Project Manager may delegate any of his duties and responsibilities to other people, except to the Adjudicator, after notifying the Contractor, and may revoke any delegation after notifying the Contractor.</w:t>
            </w:r>
          </w:p>
        </w:tc>
      </w:tr>
      <w:tr w:rsidR="00F75180" w:rsidRPr="007764E1" w14:paraId="03046D91" w14:textId="77777777" w:rsidTr="00B836FA">
        <w:tc>
          <w:tcPr>
            <w:tcW w:w="2160" w:type="dxa"/>
            <w:tcBorders>
              <w:top w:val="nil"/>
              <w:left w:val="nil"/>
              <w:bottom w:val="nil"/>
              <w:right w:val="nil"/>
            </w:tcBorders>
          </w:tcPr>
          <w:p w14:paraId="1A6A9BCD" w14:textId="77777777" w:rsidR="00F75180" w:rsidRPr="007764E1" w:rsidRDefault="004264E6" w:rsidP="00C16225">
            <w:pPr>
              <w:pStyle w:val="Head42"/>
              <w:numPr>
                <w:ilvl w:val="0"/>
                <w:numId w:val="16"/>
              </w:numPr>
              <w:tabs>
                <w:tab w:val="clear" w:pos="360"/>
                <w:tab w:val="clear" w:pos="540"/>
              </w:tabs>
              <w:ind w:left="360" w:hanging="360"/>
            </w:pPr>
            <w:bookmarkStart w:id="481" w:name="_Toc471706823"/>
            <w:r w:rsidRPr="005246E4">
              <w:lastRenderedPageBreak/>
              <w:t>Communica</w:t>
            </w:r>
            <w:r w:rsidRPr="005246E4">
              <w:softHyphen/>
              <w:t>tions</w:t>
            </w:r>
            <w:bookmarkEnd w:id="481"/>
          </w:p>
        </w:tc>
        <w:tc>
          <w:tcPr>
            <w:tcW w:w="6984" w:type="dxa"/>
            <w:tcBorders>
              <w:top w:val="nil"/>
              <w:left w:val="nil"/>
              <w:bottom w:val="nil"/>
              <w:right w:val="nil"/>
            </w:tcBorders>
          </w:tcPr>
          <w:p w14:paraId="06E7BB2D" w14:textId="77777777" w:rsidR="00F75180" w:rsidRPr="005246E4" w:rsidRDefault="004264E6" w:rsidP="00C16225">
            <w:pPr>
              <w:numPr>
                <w:ilvl w:val="1"/>
                <w:numId w:val="16"/>
              </w:numPr>
              <w:suppressAutoHyphens/>
              <w:overflowPunct w:val="0"/>
              <w:autoSpaceDE w:val="0"/>
              <w:autoSpaceDN w:val="0"/>
              <w:adjustRightInd w:val="0"/>
              <w:spacing w:before="120" w:after="220"/>
              <w:ind w:right="-72"/>
              <w:jc w:val="both"/>
              <w:textAlignment w:val="baseline"/>
              <w:outlineLvl w:val="3"/>
            </w:pPr>
            <w:r w:rsidRPr="005246E4">
              <w:t>Communications between parties that are referred to in the Conditions shall be effective only when in writing. A notice shall be effective only when it is delivered.</w:t>
            </w:r>
          </w:p>
        </w:tc>
      </w:tr>
      <w:tr w:rsidR="00F75180" w:rsidRPr="007764E1" w14:paraId="337E5132" w14:textId="77777777" w:rsidTr="00B836FA">
        <w:tc>
          <w:tcPr>
            <w:tcW w:w="2160" w:type="dxa"/>
            <w:tcBorders>
              <w:top w:val="nil"/>
              <w:left w:val="nil"/>
              <w:bottom w:val="nil"/>
              <w:right w:val="nil"/>
            </w:tcBorders>
          </w:tcPr>
          <w:p w14:paraId="5BEBFA56" w14:textId="77777777" w:rsidR="00F75180" w:rsidRPr="007764E1" w:rsidRDefault="004264E6" w:rsidP="00C16225">
            <w:pPr>
              <w:pStyle w:val="Head42"/>
              <w:numPr>
                <w:ilvl w:val="0"/>
                <w:numId w:val="16"/>
              </w:numPr>
            </w:pPr>
            <w:bookmarkStart w:id="482" w:name="_Toc471706824"/>
            <w:r w:rsidRPr="005246E4">
              <w:t>Subcontracting</w:t>
            </w:r>
            <w:bookmarkEnd w:id="482"/>
          </w:p>
        </w:tc>
        <w:tc>
          <w:tcPr>
            <w:tcW w:w="6984" w:type="dxa"/>
            <w:tcBorders>
              <w:top w:val="nil"/>
              <w:left w:val="nil"/>
              <w:bottom w:val="nil"/>
              <w:right w:val="nil"/>
            </w:tcBorders>
          </w:tcPr>
          <w:p w14:paraId="06EFAAF6" w14:textId="77777777" w:rsidR="00F75180" w:rsidRPr="005246E4" w:rsidRDefault="004264E6" w:rsidP="00C16225">
            <w:pPr>
              <w:numPr>
                <w:ilvl w:val="1"/>
                <w:numId w:val="16"/>
              </w:numPr>
              <w:suppressAutoHyphens/>
              <w:overflowPunct w:val="0"/>
              <w:autoSpaceDE w:val="0"/>
              <w:autoSpaceDN w:val="0"/>
              <w:adjustRightInd w:val="0"/>
              <w:spacing w:before="120" w:after="220"/>
              <w:ind w:right="-72"/>
              <w:jc w:val="both"/>
              <w:textAlignment w:val="baseline"/>
              <w:outlineLvl w:val="3"/>
            </w:pPr>
            <w:r w:rsidRPr="005246E4">
              <w:t>The Contractor may subcontract with the approval of the Project Manager, but may not assign the Contract without the approval of the Employer in writing. Subcontracting shall not alter the Contractor’s obligations.</w:t>
            </w:r>
          </w:p>
        </w:tc>
      </w:tr>
      <w:tr w:rsidR="00F75180" w:rsidRPr="007764E1" w14:paraId="27D6B55C" w14:textId="77777777" w:rsidTr="00B836FA">
        <w:tc>
          <w:tcPr>
            <w:tcW w:w="2160" w:type="dxa"/>
            <w:tcBorders>
              <w:top w:val="nil"/>
              <w:left w:val="nil"/>
              <w:bottom w:val="nil"/>
              <w:right w:val="nil"/>
            </w:tcBorders>
          </w:tcPr>
          <w:p w14:paraId="0FFDBCFD" w14:textId="77777777" w:rsidR="00F75180" w:rsidRPr="007764E1" w:rsidRDefault="004264E6" w:rsidP="00C16225">
            <w:pPr>
              <w:pStyle w:val="Head42"/>
              <w:numPr>
                <w:ilvl w:val="0"/>
                <w:numId w:val="16"/>
              </w:numPr>
              <w:tabs>
                <w:tab w:val="clear" w:pos="360"/>
                <w:tab w:val="clear" w:pos="540"/>
              </w:tabs>
              <w:ind w:left="360" w:hanging="360"/>
            </w:pPr>
            <w:bookmarkStart w:id="483" w:name="_Toc471706825"/>
            <w:r w:rsidRPr="005246E4">
              <w:t>Other Contractors</w:t>
            </w:r>
            <w:bookmarkEnd w:id="483"/>
          </w:p>
        </w:tc>
        <w:tc>
          <w:tcPr>
            <w:tcW w:w="6984" w:type="dxa"/>
            <w:tcBorders>
              <w:top w:val="nil"/>
              <w:left w:val="nil"/>
              <w:bottom w:val="nil"/>
              <w:right w:val="nil"/>
            </w:tcBorders>
          </w:tcPr>
          <w:p w14:paraId="1447F6E0" w14:textId="77777777" w:rsidR="00F75180" w:rsidRPr="005246E4" w:rsidRDefault="004264E6" w:rsidP="00C16225">
            <w:pPr>
              <w:numPr>
                <w:ilvl w:val="1"/>
                <w:numId w:val="16"/>
              </w:numPr>
              <w:suppressAutoHyphens/>
              <w:overflowPunct w:val="0"/>
              <w:autoSpaceDE w:val="0"/>
              <w:autoSpaceDN w:val="0"/>
              <w:adjustRightInd w:val="0"/>
              <w:spacing w:before="120" w:after="220"/>
              <w:ind w:right="-72"/>
              <w:jc w:val="both"/>
              <w:textAlignment w:val="baseline"/>
              <w:outlineLvl w:val="3"/>
            </w:pPr>
            <w:r w:rsidRPr="005246E4">
              <w:t xml:space="preserve">The Contractor shall cooperate and share the Site with other contractors, public authorities, utilities, and the Employer between the dates given in the Schedule of Other Contractors, as </w:t>
            </w:r>
            <w:r w:rsidRPr="005246E4">
              <w:rPr>
                <w:b/>
              </w:rPr>
              <w:t>referred to in the PCC.</w:t>
            </w:r>
            <w:r w:rsidRPr="005246E4">
              <w:t xml:space="preserve"> The Contractor shall also provide facilities and services for them as described in the Schedule. The Employer may modify the Schedule of Other Contractors, and shall notify the Contractor of any such modification.</w:t>
            </w:r>
          </w:p>
        </w:tc>
      </w:tr>
      <w:tr w:rsidR="00F75180" w:rsidRPr="007764E1" w14:paraId="437F5EDE" w14:textId="77777777" w:rsidTr="00B836FA">
        <w:trPr>
          <w:cantSplit/>
        </w:trPr>
        <w:tc>
          <w:tcPr>
            <w:tcW w:w="2160" w:type="dxa"/>
            <w:tcBorders>
              <w:top w:val="nil"/>
              <w:left w:val="nil"/>
              <w:bottom w:val="nil"/>
              <w:right w:val="nil"/>
            </w:tcBorders>
          </w:tcPr>
          <w:p w14:paraId="72F856EC" w14:textId="77777777" w:rsidR="00F75180" w:rsidRPr="007764E1" w:rsidRDefault="004264E6" w:rsidP="00C16225">
            <w:pPr>
              <w:pStyle w:val="Head42"/>
              <w:numPr>
                <w:ilvl w:val="0"/>
                <w:numId w:val="16"/>
              </w:numPr>
              <w:tabs>
                <w:tab w:val="clear" w:pos="540"/>
              </w:tabs>
              <w:ind w:left="360" w:hanging="360"/>
            </w:pPr>
            <w:bookmarkStart w:id="484" w:name="_Toc471706826"/>
            <w:r w:rsidRPr="005246E4">
              <w:t>Personnel and Equipment</w:t>
            </w:r>
            <w:bookmarkEnd w:id="484"/>
          </w:p>
        </w:tc>
        <w:tc>
          <w:tcPr>
            <w:tcW w:w="6984" w:type="dxa"/>
            <w:tcBorders>
              <w:top w:val="nil"/>
              <w:left w:val="nil"/>
              <w:bottom w:val="nil"/>
              <w:right w:val="nil"/>
            </w:tcBorders>
          </w:tcPr>
          <w:p w14:paraId="3C2B8708"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6CE81BF0"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If the Project Manager asks the Contractor to remove a person who is a member of the Contractor’s staff or work force, stating the reasons, the Contractor shall ensure that the person leaves the Site within seven days and has no further connection with the work in the Contract.</w:t>
            </w:r>
          </w:p>
          <w:p w14:paraId="1F84C4D2"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If the Employer, Project Manager or Contractor determines, that any employee of the Contractor be determined to have engaged in corrupt, fraudulent, collusive, coercive, or obstructive practice during the execution of the Works, then that employee shall be removed in accordance with Clause 9.2 above.</w:t>
            </w:r>
          </w:p>
        </w:tc>
      </w:tr>
      <w:tr w:rsidR="00F75180" w:rsidRPr="007764E1" w14:paraId="217377FF" w14:textId="77777777" w:rsidTr="00B836FA">
        <w:tc>
          <w:tcPr>
            <w:tcW w:w="2160" w:type="dxa"/>
            <w:tcBorders>
              <w:top w:val="nil"/>
              <w:left w:val="nil"/>
              <w:bottom w:val="nil"/>
              <w:right w:val="nil"/>
            </w:tcBorders>
          </w:tcPr>
          <w:p w14:paraId="0867356E" w14:textId="77777777" w:rsidR="00F75180" w:rsidRPr="007764E1" w:rsidRDefault="004264E6" w:rsidP="00C16225">
            <w:pPr>
              <w:pStyle w:val="Head42"/>
              <w:numPr>
                <w:ilvl w:val="0"/>
                <w:numId w:val="16"/>
              </w:numPr>
              <w:tabs>
                <w:tab w:val="clear" w:pos="540"/>
              </w:tabs>
              <w:spacing w:after="200"/>
              <w:ind w:left="360" w:hanging="360"/>
            </w:pPr>
            <w:bookmarkStart w:id="485" w:name="_Toc471706827"/>
            <w:r w:rsidRPr="005246E4">
              <w:t>Employer’s and Contractor’s Risks</w:t>
            </w:r>
            <w:bookmarkEnd w:id="485"/>
          </w:p>
        </w:tc>
        <w:tc>
          <w:tcPr>
            <w:tcW w:w="6984" w:type="dxa"/>
            <w:tcBorders>
              <w:top w:val="nil"/>
              <w:left w:val="nil"/>
              <w:bottom w:val="nil"/>
              <w:right w:val="nil"/>
            </w:tcBorders>
          </w:tcPr>
          <w:p w14:paraId="7A797B13"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The Employer carries the risks which this Contract states are Employer’s risks, and the Contractor carries the risks which this Contract states are Contractor’s risks.</w:t>
            </w:r>
          </w:p>
        </w:tc>
      </w:tr>
      <w:tr w:rsidR="00F75180" w:rsidRPr="007764E1" w14:paraId="5EDD138F" w14:textId="77777777" w:rsidTr="00B836FA">
        <w:tc>
          <w:tcPr>
            <w:tcW w:w="2160" w:type="dxa"/>
            <w:tcBorders>
              <w:top w:val="nil"/>
              <w:left w:val="nil"/>
              <w:bottom w:val="nil"/>
              <w:right w:val="nil"/>
            </w:tcBorders>
          </w:tcPr>
          <w:p w14:paraId="65CF4149" w14:textId="77777777" w:rsidR="00F75180" w:rsidRPr="007764E1" w:rsidRDefault="004264E6" w:rsidP="00C16225">
            <w:pPr>
              <w:pStyle w:val="Head42"/>
              <w:numPr>
                <w:ilvl w:val="0"/>
                <w:numId w:val="16"/>
              </w:numPr>
              <w:tabs>
                <w:tab w:val="clear" w:pos="540"/>
              </w:tabs>
              <w:ind w:left="360" w:hanging="360"/>
            </w:pPr>
            <w:bookmarkStart w:id="486" w:name="_Toc471706828"/>
            <w:r w:rsidRPr="005246E4">
              <w:t>Employer’s Risks</w:t>
            </w:r>
            <w:bookmarkEnd w:id="486"/>
          </w:p>
        </w:tc>
        <w:tc>
          <w:tcPr>
            <w:tcW w:w="6984" w:type="dxa"/>
            <w:tcBorders>
              <w:top w:val="nil"/>
              <w:left w:val="nil"/>
              <w:bottom w:val="nil"/>
              <w:right w:val="nil"/>
            </w:tcBorders>
          </w:tcPr>
          <w:p w14:paraId="5B086A94"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 xml:space="preserve">From the Start Date until the </w:t>
            </w:r>
            <w:r w:rsidRPr="005246E4">
              <w:rPr>
                <w:color w:val="000000"/>
              </w:rPr>
              <w:t>Defects Liability Certificate</w:t>
            </w:r>
            <w:r w:rsidRPr="005246E4">
              <w:t xml:space="preserve"> has been issued, the following are Employer’s risks:</w:t>
            </w:r>
          </w:p>
          <w:p w14:paraId="6CEDA088" w14:textId="77777777" w:rsidR="00F75180" w:rsidRPr="005246E4" w:rsidRDefault="004264E6" w:rsidP="00C16225">
            <w:pPr>
              <w:numPr>
                <w:ilvl w:val="0"/>
                <w:numId w:val="21"/>
              </w:numPr>
              <w:suppressAutoHyphens/>
              <w:overflowPunct w:val="0"/>
              <w:autoSpaceDE w:val="0"/>
              <w:autoSpaceDN w:val="0"/>
              <w:adjustRightInd w:val="0"/>
              <w:spacing w:before="120" w:after="200"/>
              <w:ind w:right="-72"/>
              <w:jc w:val="both"/>
              <w:textAlignment w:val="baseline"/>
              <w:outlineLvl w:val="3"/>
            </w:pPr>
            <w:r w:rsidRPr="005246E4">
              <w:lastRenderedPageBreak/>
              <w:t>The risk of personal injury, death, or loss of or damage to property (excluding the Works, Plant, Materials, and Equipment), which are due to</w:t>
            </w:r>
          </w:p>
          <w:p w14:paraId="73346967" w14:textId="77777777" w:rsidR="00F75180" w:rsidRPr="005246E4" w:rsidRDefault="004264E6" w:rsidP="00C16225">
            <w:pPr>
              <w:numPr>
                <w:ilvl w:val="1"/>
                <w:numId w:val="19"/>
              </w:numPr>
              <w:tabs>
                <w:tab w:val="clear" w:pos="1980"/>
                <w:tab w:val="left" w:pos="1620"/>
              </w:tabs>
              <w:suppressAutoHyphens/>
              <w:overflowPunct w:val="0"/>
              <w:autoSpaceDE w:val="0"/>
              <w:autoSpaceDN w:val="0"/>
              <w:adjustRightInd w:val="0"/>
              <w:spacing w:before="120" w:after="200"/>
              <w:ind w:left="1620" w:right="-72" w:hanging="540"/>
              <w:jc w:val="both"/>
              <w:textAlignment w:val="baseline"/>
              <w:outlineLvl w:val="3"/>
            </w:pPr>
            <w:r w:rsidRPr="005246E4">
              <w:t>use or occupation of the Site by the Works or for the purpose of the Works, which is the unavoidable result of the Works or</w:t>
            </w:r>
          </w:p>
          <w:p w14:paraId="3CBC991E" w14:textId="77777777" w:rsidR="00F75180" w:rsidRPr="005246E4" w:rsidRDefault="004264E6" w:rsidP="00C16225">
            <w:pPr>
              <w:numPr>
                <w:ilvl w:val="1"/>
                <w:numId w:val="19"/>
              </w:numPr>
              <w:tabs>
                <w:tab w:val="clear" w:pos="1980"/>
                <w:tab w:val="left" w:pos="1620"/>
              </w:tabs>
              <w:suppressAutoHyphens/>
              <w:overflowPunct w:val="0"/>
              <w:autoSpaceDE w:val="0"/>
              <w:autoSpaceDN w:val="0"/>
              <w:adjustRightInd w:val="0"/>
              <w:spacing w:before="120" w:after="200"/>
              <w:ind w:left="1620" w:right="-72" w:hanging="540"/>
              <w:jc w:val="both"/>
              <w:textAlignment w:val="baseline"/>
              <w:outlineLvl w:val="3"/>
            </w:pPr>
            <w:r w:rsidRPr="005246E4">
              <w:t>negligence, breach of statutory duty, or interference with any legal right by the Employer or by any person employed by or contracted to him except the Contractor.</w:t>
            </w:r>
          </w:p>
          <w:p w14:paraId="2A4AE1C0" w14:textId="77777777" w:rsidR="00F75180" w:rsidRPr="005246E4" w:rsidRDefault="004264E6" w:rsidP="00C16225">
            <w:pPr>
              <w:numPr>
                <w:ilvl w:val="0"/>
                <w:numId w:val="21"/>
              </w:numPr>
              <w:suppressAutoHyphens/>
              <w:overflowPunct w:val="0"/>
              <w:autoSpaceDE w:val="0"/>
              <w:autoSpaceDN w:val="0"/>
              <w:adjustRightInd w:val="0"/>
              <w:spacing w:before="120" w:after="200"/>
              <w:ind w:right="-72"/>
              <w:jc w:val="both"/>
              <w:textAlignment w:val="baseline"/>
              <w:outlineLvl w:val="3"/>
            </w:pPr>
            <w:r w:rsidRPr="005246E4">
              <w:t>The risk of damage to the Works, Plant, Materials, and Equipment to the extent that it is due to a fault of the Employer or in the Employer’s design, or due to war or radioactive contamination directly affecting the country where the Works are to be executed.</w:t>
            </w:r>
          </w:p>
          <w:p w14:paraId="15C35207"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 xml:space="preserve">From the Completion Date until the </w:t>
            </w:r>
            <w:r w:rsidRPr="005246E4">
              <w:rPr>
                <w:color w:val="000000"/>
              </w:rPr>
              <w:t>Defects Liability Certificate</w:t>
            </w:r>
            <w:r w:rsidRPr="005246E4">
              <w:t xml:space="preserve"> has been issued, the risk of loss of or damage to the Works, Plant, and Materials is an Employer’s risk except loss or damage due to</w:t>
            </w:r>
          </w:p>
          <w:p w14:paraId="012E90C4" w14:textId="77777777" w:rsidR="00F75180" w:rsidRPr="005246E4" w:rsidRDefault="004264E6" w:rsidP="00C16225">
            <w:pPr>
              <w:numPr>
                <w:ilvl w:val="0"/>
                <w:numId w:val="20"/>
              </w:numPr>
              <w:suppressAutoHyphens/>
              <w:overflowPunct w:val="0"/>
              <w:autoSpaceDE w:val="0"/>
              <w:autoSpaceDN w:val="0"/>
              <w:adjustRightInd w:val="0"/>
              <w:spacing w:before="120" w:after="200"/>
              <w:ind w:right="-72"/>
              <w:jc w:val="both"/>
              <w:textAlignment w:val="baseline"/>
              <w:outlineLvl w:val="3"/>
            </w:pPr>
            <w:r w:rsidRPr="005246E4">
              <w:t>a Defect which existed on the Completion Date,</w:t>
            </w:r>
          </w:p>
          <w:p w14:paraId="727467D9" w14:textId="77777777" w:rsidR="00F75180" w:rsidRPr="005246E4" w:rsidRDefault="004264E6" w:rsidP="00C16225">
            <w:pPr>
              <w:numPr>
                <w:ilvl w:val="0"/>
                <w:numId w:val="20"/>
              </w:numPr>
              <w:suppressAutoHyphens/>
              <w:overflowPunct w:val="0"/>
              <w:autoSpaceDE w:val="0"/>
              <w:autoSpaceDN w:val="0"/>
              <w:adjustRightInd w:val="0"/>
              <w:spacing w:before="120" w:after="200"/>
              <w:ind w:right="-72"/>
              <w:jc w:val="both"/>
              <w:textAlignment w:val="baseline"/>
              <w:outlineLvl w:val="3"/>
            </w:pPr>
            <w:r w:rsidRPr="005246E4">
              <w:t>an event occurring before the Completion Date, which was not itself an Employer’s risk, or</w:t>
            </w:r>
          </w:p>
          <w:p w14:paraId="76C0D5F5" w14:textId="77777777" w:rsidR="00F75180" w:rsidRPr="005246E4" w:rsidRDefault="004264E6" w:rsidP="00C16225">
            <w:pPr>
              <w:numPr>
                <w:ilvl w:val="0"/>
                <w:numId w:val="20"/>
              </w:numPr>
              <w:suppressAutoHyphens/>
              <w:overflowPunct w:val="0"/>
              <w:autoSpaceDE w:val="0"/>
              <w:autoSpaceDN w:val="0"/>
              <w:adjustRightInd w:val="0"/>
              <w:spacing w:before="120" w:after="200"/>
              <w:ind w:right="-72"/>
              <w:jc w:val="both"/>
              <w:textAlignment w:val="baseline"/>
              <w:outlineLvl w:val="3"/>
            </w:pPr>
            <w:r w:rsidRPr="005246E4">
              <w:t>the activities of the Contractor on the Site after the Completion Date.</w:t>
            </w:r>
          </w:p>
        </w:tc>
      </w:tr>
      <w:tr w:rsidR="00F75180" w:rsidRPr="007764E1" w14:paraId="7CE219F3" w14:textId="77777777" w:rsidTr="00B836FA">
        <w:tc>
          <w:tcPr>
            <w:tcW w:w="2160" w:type="dxa"/>
            <w:tcBorders>
              <w:top w:val="nil"/>
              <w:left w:val="nil"/>
              <w:bottom w:val="nil"/>
              <w:right w:val="nil"/>
            </w:tcBorders>
          </w:tcPr>
          <w:p w14:paraId="62444304" w14:textId="77777777" w:rsidR="00F75180" w:rsidRPr="007764E1" w:rsidRDefault="004264E6" w:rsidP="00C16225">
            <w:pPr>
              <w:pStyle w:val="Head42"/>
              <w:numPr>
                <w:ilvl w:val="0"/>
                <w:numId w:val="16"/>
              </w:numPr>
              <w:tabs>
                <w:tab w:val="clear" w:pos="360"/>
                <w:tab w:val="clear" w:pos="540"/>
              </w:tabs>
              <w:ind w:left="360" w:hanging="360"/>
            </w:pPr>
            <w:bookmarkStart w:id="487" w:name="_Toc471706829"/>
            <w:r w:rsidRPr="005246E4">
              <w:lastRenderedPageBreak/>
              <w:t>Contractor’s Risks</w:t>
            </w:r>
            <w:bookmarkEnd w:id="487"/>
          </w:p>
        </w:tc>
        <w:tc>
          <w:tcPr>
            <w:tcW w:w="6984" w:type="dxa"/>
            <w:tcBorders>
              <w:top w:val="nil"/>
              <w:left w:val="nil"/>
              <w:bottom w:val="nil"/>
              <w:right w:val="nil"/>
            </w:tcBorders>
          </w:tcPr>
          <w:p w14:paraId="6FCBEA22" w14:textId="77777777" w:rsidR="00F75180" w:rsidRPr="005246E4" w:rsidRDefault="004264E6" w:rsidP="00C16225">
            <w:pPr>
              <w:numPr>
                <w:ilvl w:val="3"/>
                <w:numId w:val="28"/>
              </w:numPr>
              <w:tabs>
                <w:tab w:val="left" w:pos="540"/>
              </w:tabs>
              <w:spacing w:before="120" w:after="200"/>
              <w:ind w:left="540" w:right="-72" w:hanging="540"/>
              <w:jc w:val="both"/>
              <w:outlineLvl w:val="3"/>
            </w:pPr>
            <w:r w:rsidRPr="005246E4">
              <w:t>12.1</w:t>
            </w:r>
            <w:r w:rsidRPr="005246E4">
              <w:tab/>
              <w:t xml:space="preserve">From the Starting Date until the </w:t>
            </w:r>
            <w:r w:rsidRPr="005246E4">
              <w:rPr>
                <w:color w:val="000000"/>
              </w:rPr>
              <w:t>Defects Liability Certificate</w:t>
            </w:r>
            <w:r w:rsidRPr="005246E4">
              <w:t xml:space="preserve"> has been issued, the risks of personal injury, death, and loss of or damage to property (including, without limitation, the Works, Plant, Materials, and Equipment) which are not Employer’s risks are Contractor’s risks.</w:t>
            </w:r>
          </w:p>
        </w:tc>
      </w:tr>
      <w:tr w:rsidR="00F75180" w:rsidRPr="007764E1" w14:paraId="377648AA" w14:textId="77777777" w:rsidTr="00B836FA">
        <w:tc>
          <w:tcPr>
            <w:tcW w:w="2160" w:type="dxa"/>
            <w:tcBorders>
              <w:top w:val="nil"/>
              <w:left w:val="nil"/>
              <w:bottom w:val="nil"/>
              <w:right w:val="nil"/>
            </w:tcBorders>
          </w:tcPr>
          <w:p w14:paraId="090A8C5F" w14:textId="77777777" w:rsidR="00F75180" w:rsidRPr="007764E1" w:rsidRDefault="004264E6" w:rsidP="00C16225">
            <w:pPr>
              <w:pStyle w:val="Head42"/>
              <w:numPr>
                <w:ilvl w:val="0"/>
                <w:numId w:val="16"/>
              </w:numPr>
              <w:tabs>
                <w:tab w:val="clear" w:pos="540"/>
              </w:tabs>
              <w:ind w:left="360" w:hanging="360"/>
            </w:pPr>
            <w:bookmarkStart w:id="488" w:name="_Toc471706830"/>
            <w:r w:rsidRPr="005246E4">
              <w:t>Insurance</w:t>
            </w:r>
            <w:bookmarkEnd w:id="488"/>
          </w:p>
        </w:tc>
        <w:tc>
          <w:tcPr>
            <w:tcW w:w="6984" w:type="dxa"/>
            <w:tcBorders>
              <w:top w:val="nil"/>
              <w:left w:val="nil"/>
              <w:bottom w:val="nil"/>
              <w:right w:val="nil"/>
            </w:tcBorders>
          </w:tcPr>
          <w:p w14:paraId="74B7CD2F"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 xml:space="preserve">The Contractor shall provide, in the joint names of the Employer and the Contractor, insurance cover from the Start Date to the end of the Defects Liability Period, in the amounts and deductibles </w:t>
            </w:r>
            <w:r w:rsidRPr="005246E4">
              <w:rPr>
                <w:b/>
              </w:rPr>
              <w:t xml:space="preserve">stated in the PCC </w:t>
            </w:r>
            <w:r w:rsidRPr="005246E4">
              <w:t>for the following events which are due to the Contractor’s risks:</w:t>
            </w:r>
          </w:p>
          <w:p w14:paraId="4A477883" w14:textId="77777777" w:rsidR="00F75180" w:rsidRPr="005246E4" w:rsidRDefault="004264E6" w:rsidP="00C16225">
            <w:pPr>
              <w:numPr>
                <w:ilvl w:val="0"/>
                <w:numId w:val="22"/>
              </w:numPr>
              <w:suppressAutoHyphens/>
              <w:overflowPunct w:val="0"/>
              <w:autoSpaceDE w:val="0"/>
              <w:autoSpaceDN w:val="0"/>
              <w:adjustRightInd w:val="0"/>
              <w:spacing w:before="120" w:after="200"/>
              <w:ind w:right="-72"/>
              <w:jc w:val="both"/>
              <w:textAlignment w:val="baseline"/>
              <w:outlineLvl w:val="3"/>
            </w:pPr>
            <w:r w:rsidRPr="005246E4">
              <w:t>loss of or damage to the Works, Plant, and Materials;</w:t>
            </w:r>
          </w:p>
          <w:p w14:paraId="32E71DEC" w14:textId="77777777" w:rsidR="00F75180" w:rsidRPr="005246E4" w:rsidRDefault="004264E6" w:rsidP="00C16225">
            <w:pPr>
              <w:numPr>
                <w:ilvl w:val="0"/>
                <w:numId w:val="22"/>
              </w:numPr>
              <w:suppressAutoHyphens/>
              <w:overflowPunct w:val="0"/>
              <w:autoSpaceDE w:val="0"/>
              <w:autoSpaceDN w:val="0"/>
              <w:adjustRightInd w:val="0"/>
              <w:spacing w:before="120" w:after="200"/>
              <w:ind w:right="-72"/>
              <w:jc w:val="both"/>
              <w:textAlignment w:val="baseline"/>
              <w:outlineLvl w:val="3"/>
            </w:pPr>
            <w:r w:rsidRPr="005246E4">
              <w:t>loss of or damage to Equipment;</w:t>
            </w:r>
          </w:p>
          <w:p w14:paraId="6773A286" w14:textId="77777777" w:rsidR="00F75180" w:rsidRPr="005246E4" w:rsidRDefault="004264E6" w:rsidP="00C16225">
            <w:pPr>
              <w:numPr>
                <w:ilvl w:val="0"/>
                <w:numId w:val="22"/>
              </w:numPr>
              <w:suppressAutoHyphens/>
              <w:overflowPunct w:val="0"/>
              <w:autoSpaceDE w:val="0"/>
              <w:autoSpaceDN w:val="0"/>
              <w:adjustRightInd w:val="0"/>
              <w:spacing w:before="120" w:after="200"/>
              <w:ind w:right="-72"/>
              <w:jc w:val="both"/>
              <w:textAlignment w:val="baseline"/>
              <w:outlineLvl w:val="3"/>
            </w:pPr>
            <w:r w:rsidRPr="005246E4">
              <w:lastRenderedPageBreak/>
              <w:t>loss of or damage to property (except the Works, Plant, Materials, and Equipment) in connection with the Contract; and</w:t>
            </w:r>
          </w:p>
          <w:p w14:paraId="5A2EECEF" w14:textId="77777777" w:rsidR="00F75180" w:rsidRPr="005246E4" w:rsidRDefault="004264E6" w:rsidP="00C16225">
            <w:pPr>
              <w:numPr>
                <w:ilvl w:val="0"/>
                <w:numId w:val="22"/>
              </w:numPr>
              <w:suppressAutoHyphens/>
              <w:overflowPunct w:val="0"/>
              <w:autoSpaceDE w:val="0"/>
              <w:autoSpaceDN w:val="0"/>
              <w:adjustRightInd w:val="0"/>
              <w:spacing w:before="120" w:after="200"/>
              <w:ind w:right="-72"/>
              <w:jc w:val="both"/>
              <w:textAlignment w:val="baseline"/>
              <w:outlineLvl w:val="3"/>
            </w:pPr>
            <w:r w:rsidRPr="005246E4">
              <w:t>personal injury or death.</w:t>
            </w:r>
          </w:p>
          <w:p w14:paraId="55446923"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14:paraId="3C82352A"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If the Contractor does not provide any of the policies and certificates required, the Employer may effect the insurance which the Contractor should have provided and recover the premiums the Employer has paid from payments otherwise due to the Contractor or, if no payment is due, the payment of the premiums shall be a debt due.</w:t>
            </w:r>
          </w:p>
          <w:p w14:paraId="6A3E50BD"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Alterations to the terms of an insurance shall not be made without the approval of the Project Manager.</w:t>
            </w:r>
          </w:p>
          <w:p w14:paraId="73AC639C"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Both parties shall comply with any conditions of the insurance policies.</w:t>
            </w:r>
          </w:p>
        </w:tc>
      </w:tr>
      <w:tr w:rsidR="00F75180" w:rsidRPr="007764E1" w14:paraId="2FC264AB" w14:textId="77777777" w:rsidTr="00B836FA">
        <w:tc>
          <w:tcPr>
            <w:tcW w:w="2160" w:type="dxa"/>
            <w:tcBorders>
              <w:top w:val="nil"/>
              <w:left w:val="nil"/>
              <w:bottom w:val="nil"/>
              <w:right w:val="nil"/>
            </w:tcBorders>
          </w:tcPr>
          <w:p w14:paraId="4FCE784D" w14:textId="77777777" w:rsidR="00F75180" w:rsidRPr="007764E1" w:rsidRDefault="004264E6" w:rsidP="00C16225">
            <w:pPr>
              <w:pStyle w:val="Head42"/>
              <w:numPr>
                <w:ilvl w:val="0"/>
                <w:numId w:val="16"/>
              </w:numPr>
              <w:tabs>
                <w:tab w:val="clear" w:pos="540"/>
              </w:tabs>
              <w:ind w:left="360" w:hanging="360"/>
            </w:pPr>
            <w:bookmarkStart w:id="489" w:name="_Toc471706831"/>
            <w:r w:rsidRPr="005246E4">
              <w:lastRenderedPageBreak/>
              <w:t>Site Data</w:t>
            </w:r>
            <w:bookmarkEnd w:id="489"/>
          </w:p>
          <w:p w14:paraId="3EE9F3F2" w14:textId="77777777" w:rsidR="00F75180" w:rsidRPr="005246E4" w:rsidRDefault="00F75180" w:rsidP="00B836FA">
            <w:pPr>
              <w:pStyle w:val="Head42"/>
              <w:ind w:left="0" w:firstLine="0"/>
            </w:pPr>
          </w:p>
        </w:tc>
        <w:tc>
          <w:tcPr>
            <w:tcW w:w="6984" w:type="dxa"/>
            <w:tcBorders>
              <w:top w:val="nil"/>
              <w:left w:val="nil"/>
              <w:bottom w:val="nil"/>
              <w:right w:val="nil"/>
            </w:tcBorders>
          </w:tcPr>
          <w:p w14:paraId="304059D1"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 xml:space="preserve">The Contractor shall be deemed to have examined any Site Data </w:t>
            </w:r>
            <w:r w:rsidRPr="005246E4">
              <w:rPr>
                <w:b/>
              </w:rPr>
              <w:t>referred to in the PCC</w:t>
            </w:r>
            <w:r w:rsidRPr="005246E4">
              <w:t>, supplemented by any information available to the Contractor.</w:t>
            </w:r>
          </w:p>
        </w:tc>
      </w:tr>
      <w:tr w:rsidR="00F75180" w:rsidRPr="007764E1" w14:paraId="36556364" w14:textId="77777777" w:rsidTr="00B836FA">
        <w:tc>
          <w:tcPr>
            <w:tcW w:w="2160" w:type="dxa"/>
            <w:tcBorders>
              <w:top w:val="nil"/>
              <w:left w:val="nil"/>
              <w:bottom w:val="nil"/>
              <w:right w:val="nil"/>
            </w:tcBorders>
          </w:tcPr>
          <w:p w14:paraId="4F9CC15F" w14:textId="77777777" w:rsidR="00F75180" w:rsidRPr="007764E1" w:rsidRDefault="004264E6" w:rsidP="00C16225">
            <w:pPr>
              <w:pStyle w:val="Head42"/>
              <w:numPr>
                <w:ilvl w:val="0"/>
                <w:numId w:val="16"/>
              </w:numPr>
              <w:tabs>
                <w:tab w:val="clear" w:pos="540"/>
              </w:tabs>
              <w:spacing w:after="200"/>
              <w:ind w:left="360" w:hanging="360"/>
            </w:pPr>
            <w:bookmarkStart w:id="490" w:name="_Toc471706832"/>
            <w:r w:rsidRPr="005246E4">
              <w:t>Contractor to Construct the Works</w:t>
            </w:r>
            <w:bookmarkEnd w:id="490"/>
          </w:p>
        </w:tc>
        <w:tc>
          <w:tcPr>
            <w:tcW w:w="6984" w:type="dxa"/>
            <w:tcBorders>
              <w:top w:val="nil"/>
              <w:left w:val="nil"/>
              <w:bottom w:val="nil"/>
              <w:right w:val="nil"/>
            </w:tcBorders>
          </w:tcPr>
          <w:p w14:paraId="4BB33DC4"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The Contractor shall construct and install the Works in accordance with the Specifications and Drawings.</w:t>
            </w:r>
          </w:p>
        </w:tc>
      </w:tr>
      <w:tr w:rsidR="00F75180" w:rsidRPr="007764E1" w14:paraId="28DF6177" w14:textId="77777777" w:rsidTr="00B836FA">
        <w:tc>
          <w:tcPr>
            <w:tcW w:w="2160" w:type="dxa"/>
            <w:tcBorders>
              <w:top w:val="nil"/>
              <w:left w:val="nil"/>
              <w:bottom w:val="nil"/>
              <w:right w:val="nil"/>
            </w:tcBorders>
          </w:tcPr>
          <w:p w14:paraId="04D2CF58" w14:textId="77777777" w:rsidR="00F75180" w:rsidRPr="007764E1" w:rsidRDefault="004264E6" w:rsidP="00C16225">
            <w:pPr>
              <w:pStyle w:val="Head42"/>
              <w:numPr>
                <w:ilvl w:val="0"/>
                <w:numId w:val="16"/>
              </w:numPr>
              <w:tabs>
                <w:tab w:val="clear" w:pos="540"/>
              </w:tabs>
              <w:spacing w:after="200"/>
              <w:ind w:left="360" w:hanging="360"/>
            </w:pPr>
            <w:bookmarkStart w:id="491" w:name="_Toc471706833"/>
            <w:r w:rsidRPr="005246E4">
              <w:t>The Works to Be Completed by the Intended Completion Date</w:t>
            </w:r>
            <w:bookmarkEnd w:id="491"/>
          </w:p>
        </w:tc>
        <w:tc>
          <w:tcPr>
            <w:tcW w:w="6984" w:type="dxa"/>
            <w:tcBorders>
              <w:top w:val="nil"/>
              <w:left w:val="nil"/>
              <w:bottom w:val="nil"/>
              <w:right w:val="nil"/>
            </w:tcBorders>
          </w:tcPr>
          <w:p w14:paraId="2669188B" w14:textId="77777777" w:rsidR="00F75180" w:rsidRPr="005246E4" w:rsidRDefault="004264E6" w:rsidP="00C16225">
            <w:pPr>
              <w:numPr>
                <w:ilvl w:val="1"/>
                <w:numId w:val="16"/>
              </w:numPr>
              <w:suppressAutoHyphens/>
              <w:overflowPunct w:val="0"/>
              <w:autoSpaceDE w:val="0"/>
              <w:autoSpaceDN w:val="0"/>
              <w:adjustRightInd w:val="0"/>
              <w:spacing w:before="120" w:after="180"/>
              <w:ind w:right="-72"/>
              <w:jc w:val="both"/>
              <w:textAlignment w:val="baseline"/>
              <w:outlineLvl w:val="3"/>
            </w:pPr>
            <w:r w:rsidRPr="005246E4">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F75180" w:rsidRPr="007764E1" w14:paraId="06DD3476" w14:textId="77777777" w:rsidTr="00B836FA">
        <w:tc>
          <w:tcPr>
            <w:tcW w:w="2160" w:type="dxa"/>
            <w:tcBorders>
              <w:top w:val="nil"/>
              <w:left w:val="nil"/>
              <w:bottom w:val="nil"/>
              <w:right w:val="nil"/>
            </w:tcBorders>
          </w:tcPr>
          <w:p w14:paraId="1CAAEB53" w14:textId="77777777" w:rsidR="00F75180" w:rsidRPr="007764E1" w:rsidRDefault="004264E6" w:rsidP="00C16225">
            <w:pPr>
              <w:pStyle w:val="Head42"/>
              <w:numPr>
                <w:ilvl w:val="0"/>
                <w:numId w:val="16"/>
              </w:numPr>
              <w:tabs>
                <w:tab w:val="clear" w:pos="540"/>
              </w:tabs>
              <w:ind w:left="360" w:hanging="360"/>
            </w:pPr>
            <w:bookmarkStart w:id="492" w:name="_Toc471706834"/>
            <w:r w:rsidRPr="005246E4">
              <w:t>Approval by the Project Manager</w:t>
            </w:r>
            <w:bookmarkEnd w:id="492"/>
          </w:p>
        </w:tc>
        <w:tc>
          <w:tcPr>
            <w:tcW w:w="6984" w:type="dxa"/>
            <w:tcBorders>
              <w:top w:val="nil"/>
              <w:left w:val="nil"/>
              <w:bottom w:val="nil"/>
              <w:right w:val="nil"/>
            </w:tcBorders>
          </w:tcPr>
          <w:p w14:paraId="64128181" w14:textId="77777777" w:rsidR="00F75180" w:rsidRPr="005246E4" w:rsidRDefault="004264E6" w:rsidP="00C16225">
            <w:pPr>
              <w:numPr>
                <w:ilvl w:val="1"/>
                <w:numId w:val="16"/>
              </w:numPr>
              <w:suppressAutoHyphens/>
              <w:overflowPunct w:val="0"/>
              <w:autoSpaceDE w:val="0"/>
              <w:autoSpaceDN w:val="0"/>
              <w:adjustRightInd w:val="0"/>
              <w:spacing w:before="120" w:after="180"/>
              <w:ind w:right="-72"/>
              <w:jc w:val="both"/>
              <w:textAlignment w:val="baseline"/>
              <w:outlineLvl w:val="3"/>
            </w:pPr>
            <w:r w:rsidRPr="005246E4">
              <w:t>The Contractor shall submit Specifications and Drawings showing the proposed Temporary Works to the Project Manager, for his approval.</w:t>
            </w:r>
          </w:p>
          <w:p w14:paraId="34FF0E1A" w14:textId="77777777" w:rsidR="00F75180" w:rsidRPr="005246E4" w:rsidRDefault="004264E6" w:rsidP="00C16225">
            <w:pPr>
              <w:numPr>
                <w:ilvl w:val="1"/>
                <w:numId w:val="16"/>
              </w:numPr>
              <w:suppressAutoHyphens/>
              <w:overflowPunct w:val="0"/>
              <w:autoSpaceDE w:val="0"/>
              <w:autoSpaceDN w:val="0"/>
              <w:adjustRightInd w:val="0"/>
              <w:spacing w:before="120" w:after="180"/>
              <w:ind w:right="-72"/>
              <w:jc w:val="both"/>
              <w:textAlignment w:val="baseline"/>
              <w:outlineLvl w:val="3"/>
            </w:pPr>
            <w:r w:rsidRPr="005246E4">
              <w:t>The Contractor shall be responsible for design of Temporary Works.</w:t>
            </w:r>
          </w:p>
          <w:p w14:paraId="37CCC5ED" w14:textId="77777777" w:rsidR="00F75180" w:rsidRPr="005246E4" w:rsidRDefault="004264E6" w:rsidP="00C16225">
            <w:pPr>
              <w:numPr>
                <w:ilvl w:val="1"/>
                <w:numId w:val="16"/>
              </w:numPr>
              <w:suppressAutoHyphens/>
              <w:overflowPunct w:val="0"/>
              <w:autoSpaceDE w:val="0"/>
              <w:autoSpaceDN w:val="0"/>
              <w:adjustRightInd w:val="0"/>
              <w:spacing w:before="120" w:after="180"/>
              <w:ind w:right="-72"/>
              <w:jc w:val="both"/>
              <w:textAlignment w:val="baseline"/>
              <w:outlineLvl w:val="3"/>
            </w:pPr>
            <w:r w:rsidRPr="005246E4">
              <w:lastRenderedPageBreak/>
              <w:t>The Project Manager’s approval shall not alter the Contractor’s responsibility for design of the Temporary Works.</w:t>
            </w:r>
          </w:p>
          <w:p w14:paraId="45D1DDB4" w14:textId="77777777" w:rsidR="00F75180" w:rsidRPr="005246E4" w:rsidRDefault="004264E6" w:rsidP="00C16225">
            <w:pPr>
              <w:numPr>
                <w:ilvl w:val="1"/>
                <w:numId w:val="16"/>
              </w:numPr>
              <w:suppressAutoHyphens/>
              <w:overflowPunct w:val="0"/>
              <w:autoSpaceDE w:val="0"/>
              <w:autoSpaceDN w:val="0"/>
              <w:adjustRightInd w:val="0"/>
              <w:spacing w:before="120" w:after="180"/>
              <w:ind w:right="-72"/>
              <w:jc w:val="both"/>
              <w:textAlignment w:val="baseline"/>
              <w:outlineLvl w:val="3"/>
            </w:pPr>
            <w:r w:rsidRPr="005246E4">
              <w:t>The Contractor shall obtain approval of third parties to the design of the Temporary Works, where required.</w:t>
            </w:r>
          </w:p>
          <w:p w14:paraId="1F331C9B" w14:textId="77777777" w:rsidR="00F75180" w:rsidRPr="005246E4" w:rsidRDefault="004264E6" w:rsidP="00C16225">
            <w:pPr>
              <w:numPr>
                <w:ilvl w:val="1"/>
                <w:numId w:val="16"/>
              </w:numPr>
              <w:suppressAutoHyphens/>
              <w:overflowPunct w:val="0"/>
              <w:autoSpaceDE w:val="0"/>
              <w:autoSpaceDN w:val="0"/>
              <w:adjustRightInd w:val="0"/>
              <w:spacing w:before="120" w:after="180"/>
              <w:ind w:right="-72"/>
              <w:jc w:val="both"/>
              <w:textAlignment w:val="baseline"/>
              <w:outlineLvl w:val="3"/>
            </w:pPr>
            <w:r w:rsidRPr="005246E4">
              <w:t>All Drawings prepared by the Contractor for the execution of the temporary or permanent Works, are subject to prior approval by the Project Manager before this use.</w:t>
            </w:r>
          </w:p>
        </w:tc>
      </w:tr>
      <w:tr w:rsidR="00F75180" w:rsidRPr="007764E1" w14:paraId="776E4CC8" w14:textId="77777777" w:rsidTr="00B836FA">
        <w:tc>
          <w:tcPr>
            <w:tcW w:w="2160" w:type="dxa"/>
            <w:tcBorders>
              <w:top w:val="nil"/>
              <w:left w:val="nil"/>
              <w:bottom w:val="nil"/>
              <w:right w:val="nil"/>
            </w:tcBorders>
          </w:tcPr>
          <w:p w14:paraId="6F3257A6" w14:textId="77777777" w:rsidR="00F75180" w:rsidRPr="007764E1" w:rsidRDefault="004264E6" w:rsidP="00C16225">
            <w:pPr>
              <w:pStyle w:val="Head42"/>
              <w:numPr>
                <w:ilvl w:val="0"/>
                <w:numId w:val="16"/>
              </w:numPr>
            </w:pPr>
            <w:bookmarkStart w:id="493" w:name="_Toc471706835"/>
            <w:r w:rsidRPr="005246E4">
              <w:lastRenderedPageBreak/>
              <w:t>Safety</w:t>
            </w:r>
            <w:bookmarkEnd w:id="493"/>
          </w:p>
        </w:tc>
        <w:tc>
          <w:tcPr>
            <w:tcW w:w="6984" w:type="dxa"/>
            <w:tcBorders>
              <w:top w:val="nil"/>
              <w:left w:val="nil"/>
              <w:bottom w:val="nil"/>
              <w:right w:val="nil"/>
            </w:tcBorders>
          </w:tcPr>
          <w:p w14:paraId="795971C3" w14:textId="77777777" w:rsidR="00F75180" w:rsidRPr="005246E4" w:rsidRDefault="004264E6" w:rsidP="00C16225">
            <w:pPr>
              <w:numPr>
                <w:ilvl w:val="1"/>
                <w:numId w:val="16"/>
              </w:numPr>
              <w:suppressAutoHyphens/>
              <w:overflowPunct w:val="0"/>
              <w:autoSpaceDE w:val="0"/>
              <w:autoSpaceDN w:val="0"/>
              <w:adjustRightInd w:val="0"/>
              <w:spacing w:before="120" w:after="180"/>
              <w:ind w:right="-72"/>
              <w:jc w:val="both"/>
              <w:textAlignment w:val="baseline"/>
              <w:outlineLvl w:val="3"/>
            </w:pPr>
            <w:r w:rsidRPr="005246E4">
              <w:t>The Contractor shall be responsible for the safety of all activities on the Site.</w:t>
            </w:r>
          </w:p>
        </w:tc>
      </w:tr>
      <w:tr w:rsidR="00F75180" w:rsidRPr="007764E1" w14:paraId="283BADD4" w14:textId="77777777" w:rsidTr="00B836FA">
        <w:tc>
          <w:tcPr>
            <w:tcW w:w="2160" w:type="dxa"/>
            <w:tcBorders>
              <w:top w:val="nil"/>
              <w:left w:val="nil"/>
              <w:bottom w:val="nil"/>
              <w:right w:val="nil"/>
            </w:tcBorders>
          </w:tcPr>
          <w:p w14:paraId="5D849A1A" w14:textId="77777777" w:rsidR="00F75180" w:rsidRPr="007764E1" w:rsidRDefault="004264E6" w:rsidP="00C16225">
            <w:pPr>
              <w:pStyle w:val="Head42"/>
              <w:numPr>
                <w:ilvl w:val="0"/>
                <w:numId w:val="16"/>
              </w:numPr>
            </w:pPr>
            <w:bookmarkStart w:id="494" w:name="_Toc471706836"/>
            <w:r w:rsidRPr="005246E4">
              <w:t>Discoveries</w:t>
            </w:r>
            <w:bookmarkEnd w:id="494"/>
          </w:p>
        </w:tc>
        <w:tc>
          <w:tcPr>
            <w:tcW w:w="6984" w:type="dxa"/>
            <w:tcBorders>
              <w:top w:val="nil"/>
              <w:left w:val="nil"/>
              <w:bottom w:val="nil"/>
              <w:right w:val="nil"/>
            </w:tcBorders>
          </w:tcPr>
          <w:p w14:paraId="4318C49E" w14:textId="77777777" w:rsidR="00F75180" w:rsidRPr="005246E4" w:rsidRDefault="004264E6" w:rsidP="00C16225">
            <w:pPr>
              <w:numPr>
                <w:ilvl w:val="1"/>
                <w:numId w:val="16"/>
              </w:numPr>
              <w:suppressAutoHyphens/>
              <w:overflowPunct w:val="0"/>
              <w:autoSpaceDE w:val="0"/>
              <w:autoSpaceDN w:val="0"/>
              <w:adjustRightInd w:val="0"/>
              <w:spacing w:before="120" w:after="180"/>
              <w:ind w:right="-72"/>
              <w:jc w:val="both"/>
              <w:textAlignment w:val="baseline"/>
              <w:outlineLvl w:val="3"/>
            </w:pPr>
            <w:r w:rsidRPr="005246E4">
              <w:t>Anything of historical or other interest or of significant value unexpectedly discovered on the Site shall be the property of the Employer. The Contractor shall notify the Project Manager of such discoveries and carry out the Project Manager’s instructions for dealing with them.</w:t>
            </w:r>
          </w:p>
        </w:tc>
      </w:tr>
      <w:tr w:rsidR="00F75180" w:rsidRPr="007764E1" w14:paraId="2A8A777F" w14:textId="77777777" w:rsidTr="00B836FA">
        <w:tc>
          <w:tcPr>
            <w:tcW w:w="2160" w:type="dxa"/>
            <w:tcBorders>
              <w:top w:val="nil"/>
              <w:left w:val="nil"/>
              <w:bottom w:val="nil"/>
              <w:right w:val="nil"/>
            </w:tcBorders>
          </w:tcPr>
          <w:p w14:paraId="14885BFC" w14:textId="77777777" w:rsidR="00F75180" w:rsidRPr="007764E1" w:rsidRDefault="004264E6" w:rsidP="00C16225">
            <w:pPr>
              <w:pStyle w:val="Head42"/>
              <w:numPr>
                <w:ilvl w:val="0"/>
                <w:numId w:val="16"/>
              </w:numPr>
            </w:pPr>
            <w:bookmarkStart w:id="495" w:name="_Toc471706837"/>
            <w:r w:rsidRPr="005246E4">
              <w:t>Possession of the Site</w:t>
            </w:r>
            <w:bookmarkEnd w:id="495"/>
          </w:p>
        </w:tc>
        <w:tc>
          <w:tcPr>
            <w:tcW w:w="6984" w:type="dxa"/>
            <w:tcBorders>
              <w:top w:val="nil"/>
              <w:left w:val="nil"/>
              <w:bottom w:val="nil"/>
              <w:right w:val="nil"/>
            </w:tcBorders>
          </w:tcPr>
          <w:p w14:paraId="4E3D8E57" w14:textId="77777777" w:rsidR="00F75180" w:rsidRPr="005246E4" w:rsidRDefault="004264E6" w:rsidP="00C16225">
            <w:pPr>
              <w:numPr>
                <w:ilvl w:val="1"/>
                <w:numId w:val="16"/>
              </w:numPr>
              <w:suppressAutoHyphens/>
              <w:overflowPunct w:val="0"/>
              <w:autoSpaceDE w:val="0"/>
              <w:autoSpaceDN w:val="0"/>
              <w:adjustRightInd w:val="0"/>
              <w:spacing w:before="120" w:after="180"/>
              <w:ind w:right="-72"/>
              <w:jc w:val="both"/>
              <w:textAlignment w:val="baseline"/>
              <w:outlineLvl w:val="3"/>
            </w:pPr>
            <w:r w:rsidRPr="005246E4">
              <w:t xml:space="preserve">The Employer shall give possession of all parts of the Site to the Contractor.  If possession of a part is not given by the date </w:t>
            </w:r>
            <w:r w:rsidRPr="005246E4">
              <w:rPr>
                <w:b/>
              </w:rPr>
              <w:t>stated in the PCC,</w:t>
            </w:r>
            <w:r w:rsidRPr="005246E4">
              <w:t xml:space="preserve"> the Employer shall be deemed to have delayed the start of the relevant activities, and this shall be a Compensation Event.</w:t>
            </w:r>
          </w:p>
        </w:tc>
      </w:tr>
      <w:tr w:rsidR="00F75180" w:rsidRPr="007764E1" w14:paraId="74F8858D" w14:textId="77777777" w:rsidTr="00B836FA">
        <w:tc>
          <w:tcPr>
            <w:tcW w:w="2160" w:type="dxa"/>
            <w:tcBorders>
              <w:top w:val="nil"/>
              <w:left w:val="nil"/>
              <w:bottom w:val="nil"/>
              <w:right w:val="nil"/>
            </w:tcBorders>
          </w:tcPr>
          <w:p w14:paraId="1D171F73" w14:textId="77777777" w:rsidR="00F75180" w:rsidRPr="007764E1" w:rsidRDefault="004264E6" w:rsidP="00C16225">
            <w:pPr>
              <w:pStyle w:val="Head42"/>
              <w:numPr>
                <w:ilvl w:val="0"/>
                <w:numId w:val="16"/>
              </w:numPr>
              <w:tabs>
                <w:tab w:val="clear" w:pos="540"/>
              </w:tabs>
              <w:ind w:left="360" w:hanging="360"/>
            </w:pPr>
            <w:bookmarkStart w:id="496" w:name="_Toc471706838"/>
            <w:r w:rsidRPr="005246E4">
              <w:t>Access to the Site</w:t>
            </w:r>
            <w:bookmarkEnd w:id="496"/>
          </w:p>
        </w:tc>
        <w:tc>
          <w:tcPr>
            <w:tcW w:w="6984" w:type="dxa"/>
            <w:tcBorders>
              <w:top w:val="nil"/>
              <w:left w:val="nil"/>
              <w:bottom w:val="nil"/>
              <w:right w:val="nil"/>
            </w:tcBorders>
          </w:tcPr>
          <w:p w14:paraId="1B1E503A" w14:textId="77777777" w:rsidR="00F75180" w:rsidRPr="007764E1" w:rsidRDefault="004264E6" w:rsidP="00C16225">
            <w:pPr>
              <w:numPr>
                <w:ilvl w:val="1"/>
                <w:numId w:val="16"/>
              </w:numPr>
              <w:suppressAutoHyphens/>
              <w:overflowPunct w:val="0"/>
              <w:autoSpaceDE w:val="0"/>
              <w:autoSpaceDN w:val="0"/>
              <w:adjustRightInd w:val="0"/>
              <w:spacing w:after="200"/>
              <w:ind w:right="-72"/>
              <w:jc w:val="both"/>
              <w:textAlignment w:val="baseline"/>
            </w:pPr>
            <w:r w:rsidRPr="005246E4">
              <w:t>The Contractor shall allow the Project Manager and any person authorized by the Project Manager access to the Site and to any place where work in connection with the Contract is being carried out or is intended to be carried out.</w:t>
            </w:r>
          </w:p>
        </w:tc>
      </w:tr>
      <w:tr w:rsidR="00F75180" w:rsidRPr="007764E1" w14:paraId="045EB879" w14:textId="77777777" w:rsidTr="00B836FA">
        <w:trPr>
          <w:cantSplit/>
        </w:trPr>
        <w:tc>
          <w:tcPr>
            <w:tcW w:w="2160" w:type="dxa"/>
            <w:tcBorders>
              <w:top w:val="nil"/>
              <w:left w:val="nil"/>
              <w:right w:val="nil"/>
            </w:tcBorders>
          </w:tcPr>
          <w:p w14:paraId="7D28732C" w14:textId="77777777" w:rsidR="00F75180" w:rsidRPr="007764E1" w:rsidRDefault="004264E6" w:rsidP="00C16225">
            <w:pPr>
              <w:pStyle w:val="Head42"/>
              <w:numPr>
                <w:ilvl w:val="0"/>
                <w:numId w:val="16"/>
              </w:numPr>
              <w:tabs>
                <w:tab w:val="clear" w:pos="540"/>
              </w:tabs>
              <w:ind w:left="360" w:hanging="360"/>
            </w:pPr>
            <w:bookmarkStart w:id="497" w:name="_Toc471706839"/>
            <w:r w:rsidRPr="005246E4">
              <w:lastRenderedPageBreak/>
              <w:t>Instructions, Inspections and Audits</w:t>
            </w:r>
            <w:bookmarkEnd w:id="497"/>
          </w:p>
        </w:tc>
        <w:tc>
          <w:tcPr>
            <w:tcW w:w="6984" w:type="dxa"/>
            <w:tcBorders>
              <w:top w:val="nil"/>
              <w:left w:val="nil"/>
              <w:right w:val="nil"/>
            </w:tcBorders>
          </w:tcPr>
          <w:p w14:paraId="13D7500E"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The Contractor shall carry out all instructions of the Project Manager which comply with the applicable laws where the Site is located.</w:t>
            </w:r>
          </w:p>
          <w:p w14:paraId="4626E04F"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 xml:space="preserve">The Contractor shall keep, and shall make all reasonable efforts to cause its Subcontractors and subconsultants to keep, accurate and systematic accounts and records in respect of the Works in such form and details as will clearly identify relevant time changes and costs. </w:t>
            </w:r>
          </w:p>
          <w:p w14:paraId="5C780B84"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 xml:space="preserve">The Contractor shall permit and shall cause its Subcontractors and subconsultants to permit, the </w:t>
            </w:r>
            <w:r w:rsidR="005246E4">
              <w:rPr>
                <w:color w:val="000000"/>
              </w:rPr>
              <w:t>World Bank</w:t>
            </w:r>
            <w:r w:rsidR="005246E4" w:rsidRPr="001D3770">
              <w:rPr>
                <w:color w:val="000000"/>
              </w:rPr>
              <w:t xml:space="preserve"> </w:t>
            </w:r>
            <w:r w:rsidRPr="005246E4">
              <w:t xml:space="preserve">and/or persons appointed by the </w:t>
            </w:r>
            <w:r w:rsidR="005246E4">
              <w:rPr>
                <w:color w:val="000000"/>
              </w:rPr>
              <w:t>World Bank</w:t>
            </w:r>
            <w:r w:rsidR="005246E4" w:rsidRPr="001D3770">
              <w:rPr>
                <w:color w:val="000000"/>
              </w:rPr>
              <w:t xml:space="preserve"> </w:t>
            </w:r>
            <w:r w:rsidRPr="005246E4">
              <w:t xml:space="preserve">to inspect the Site and/or the accounts and records relating to the performance of the Contract and the submission of the bid, and to have such accounts and records audited by auditors appointed by the </w:t>
            </w:r>
            <w:r w:rsidR="005246E4">
              <w:rPr>
                <w:color w:val="000000"/>
              </w:rPr>
              <w:t>World Bank</w:t>
            </w:r>
            <w:r w:rsidR="005246E4" w:rsidRPr="001D3770">
              <w:rPr>
                <w:color w:val="000000"/>
              </w:rPr>
              <w:t xml:space="preserve"> </w:t>
            </w:r>
            <w:r w:rsidRPr="005246E4">
              <w:t xml:space="preserve">if requested by the </w:t>
            </w:r>
            <w:r w:rsidR="005246E4">
              <w:rPr>
                <w:color w:val="000000"/>
              </w:rPr>
              <w:t>World Bank</w:t>
            </w:r>
            <w:r w:rsidRPr="005246E4">
              <w:t xml:space="preserve">. The Contractor’s and its Subcontractors’ and subconsultants’ attention is drawn to Sub-Clause 25.1 which provides, inter alia, that </w:t>
            </w:r>
            <w:r w:rsidRPr="005246E4">
              <w:rPr>
                <w:bCs/>
                <w:color w:val="000000"/>
              </w:rPr>
              <w:t xml:space="preserve">acts intended to materially impede the exercise of the </w:t>
            </w:r>
            <w:r w:rsidR="005246E4">
              <w:rPr>
                <w:color w:val="000000"/>
              </w:rPr>
              <w:t>World Bank’s</w:t>
            </w:r>
            <w:r w:rsidR="005246E4" w:rsidRPr="001D3770">
              <w:rPr>
                <w:color w:val="000000"/>
              </w:rPr>
              <w:t xml:space="preserve"> </w:t>
            </w:r>
            <w:r w:rsidRPr="005246E4">
              <w:rPr>
                <w:bCs/>
                <w:color w:val="000000"/>
              </w:rPr>
              <w:t xml:space="preserve">inspection and audit rights provided for under Sub-Clause 22.2 constitute a prohibited practice subject to contract termination (as well as to a determination of ineligibility </w:t>
            </w:r>
            <w:r w:rsidRPr="005246E4">
              <w:t xml:space="preserve">pursuant to the </w:t>
            </w:r>
            <w:r w:rsidR="005246E4">
              <w:rPr>
                <w:color w:val="000000"/>
              </w:rPr>
              <w:t>World Bank</w:t>
            </w:r>
            <w:r w:rsidRPr="005246E4">
              <w:t>s prevailing sanctions procedures</w:t>
            </w:r>
            <w:r w:rsidRPr="005246E4">
              <w:rPr>
                <w:bCs/>
                <w:color w:val="000000"/>
              </w:rPr>
              <w:t>)</w:t>
            </w:r>
            <w:r w:rsidRPr="005246E4">
              <w:t>.</w:t>
            </w:r>
          </w:p>
        </w:tc>
      </w:tr>
      <w:tr w:rsidR="00F75180" w:rsidRPr="007764E1" w14:paraId="79B11A07" w14:textId="77777777" w:rsidTr="00B836FA">
        <w:tc>
          <w:tcPr>
            <w:tcW w:w="2160" w:type="dxa"/>
            <w:tcBorders>
              <w:top w:val="nil"/>
              <w:left w:val="nil"/>
              <w:bottom w:val="nil"/>
              <w:right w:val="nil"/>
            </w:tcBorders>
          </w:tcPr>
          <w:p w14:paraId="40D7B48D" w14:textId="77777777" w:rsidR="00F75180" w:rsidRPr="007764E1" w:rsidRDefault="004264E6" w:rsidP="00C16225">
            <w:pPr>
              <w:pStyle w:val="Head42"/>
              <w:numPr>
                <w:ilvl w:val="0"/>
                <w:numId w:val="16"/>
              </w:numPr>
              <w:tabs>
                <w:tab w:val="clear" w:pos="540"/>
              </w:tabs>
              <w:ind w:left="360" w:hanging="360"/>
            </w:pPr>
            <w:bookmarkStart w:id="498" w:name="_Toc471706840"/>
            <w:r w:rsidRPr="005246E4">
              <w:t>Appointment of the Adjudicator</w:t>
            </w:r>
            <w:bookmarkEnd w:id="498"/>
          </w:p>
        </w:tc>
        <w:tc>
          <w:tcPr>
            <w:tcW w:w="6984" w:type="dxa"/>
            <w:tcBorders>
              <w:top w:val="nil"/>
              <w:left w:val="nil"/>
              <w:bottom w:val="nil"/>
              <w:right w:val="nil"/>
            </w:tcBorders>
          </w:tcPr>
          <w:p w14:paraId="2E3660B6"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 xml:space="preserve">The Adjudicator shall be appointed jointly by the Employer and the Contractor, at the time of the Employer’s issuance of the Letter of Acceptance. If, in the Letter of Acceptance, the Employer does not agree on the appointment of the Adjudicator, the Employer will request the Appointing Authority </w:t>
            </w:r>
            <w:r w:rsidRPr="005246E4">
              <w:rPr>
                <w:b/>
              </w:rPr>
              <w:t>designated in the PCC</w:t>
            </w:r>
            <w:r w:rsidRPr="005246E4">
              <w:t xml:space="preserve">, to appoint the Adjudicator within 14 days of receipt of such request. </w:t>
            </w:r>
          </w:p>
          <w:p w14:paraId="7728F7A3"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 xml:space="preserve">Should the Adjudicator resign or die, or should the Employer and the Contractor agree that the Adjudicator is not functioning in accordance with the provisions of the Contract, a new Adjudicator shall be jointly appointed by the Employer and the Contractor.  In case of disagreement between the Employer and the Contractor, within 30 days, the Adjudicator shall be designated by the Appointing Authority </w:t>
            </w:r>
            <w:r w:rsidRPr="005246E4">
              <w:rPr>
                <w:b/>
              </w:rPr>
              <w:t>designated in the PCC</w:t>
            </w:r>
            <w:r w:rsidRPr="005246E4">
              <w:t xml:space="preserve"> at the request of either party, within 14 days of receipt of such request.</w:t>
            </w:r>
          </w:p>
        </w:tc>
      </w:tr>
      <w:tr w:rsidR="00F75180" w:rsidRPr="007764E1" w14:paraId="4204E751" w14:textId="77777777" w:rsidTr="00B836FA">
        <w:tc>
          <w:tcPr>
            <w:tcW w:w="2160" w:type="dxa"/>
            <w:tcBorders>
              <w:top w:val="nil"/>
              <w:left w:val="nil"/>
              <w:bottom w:val="nil"/>
              <w:right w:val="nil"/>
            </w:tcBorders>
          </w:tcPr>
          <w:p w14:paraId="1A407B73" w14:textId="77777777" w:rsidR="00F75180" w:rsidRPr="007764E1" w:rsidRDefault="004264E6" w:rsidP="00C16225">
            <w:pPr>
              <w:pStyle w:val="Head42"/>
              <w:numPr>
                <w:ilvl w:val="0"/>
                <w:numId w:val="16"/>
              </w:numPr>
              <w:tabs>
                <w:tab w:val="clear" w:pos="540"/>
              </w:tabs>
              <w:ind w:left="360" w:hanging="360"/>
            </w:pPr>
            <w:bookmarkStart w:id="499" w:name="_Toc343309866"/>
            <w:bookmarkStart w:id="500" w:name="_Toc471706841"/>
            <w:r w:rsidRPr="005246E4">
              <w:t>Procedure for Disputes</w:t>
            </w:r>
            <w:bookmarkEnd w:id="499"/>
            <w:bookmarkEnd w:id="500"/>
          </w:p>
        </w:tc>
        <w:tc>
          <w:tcPr>
            <w:tcW w:w="6984" w:type="dxa"/>
            <w:tcBorders>
              <w:top w:val="nil"/>
              <w:left w:val="nil"/>
              <w:bottom w:val="nil"/>
              <w:right w:val="nil"/>
            </w:tcBorders>
          </w:tcPr>
          <w:p w14:paraId="36CCBCD3"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14:paraId="6774C085"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lastRenderedPageBreak/>
              <w:t>The Adjudicator shall give a decision in writing within 28 days of receipt of a notification of a dispute.</w:t>
            </w:r>
          </w:p>
          <w:p w14:paraId="050A8E4E"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 xml:space="preserve">The Adjudicator shall be paid by the hour at the </w:t>
            </w:r>
            <w:r w:rsidRPr="005246E4">
              <w:rPr>
                <w:b/>
              </w:rPr>
              <w:t>rate specified in the</w:t>
            </w:r>
            <w:r w:rsidRPr="005246E4">
              <w:t xml:space="preserve"> </w:t>
            </w:r>
            <w:r w:rsidRPr="005246E4">
              <w:rPr>
                <w:b/>
              </w:rPr>
              <w:t>PCC,</w:t>
            </w:r>
            <w:r w:rsidRPr="005246E4">
              <w:t xml:space="preserve"> together with reimbursable expenses of the types </w:t>
            </w:r>
            <w:r w:rsidRPr="005246E4">
              <w:rPr>
                <w:b/>
              </w:rPr>
              <w:t>specified in the PCC</w:t>
            </w:r>
            <w:r w:rsidRPr="005246E4">
              <w:t>, and the cost shall be divided equally between the Employer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14:paraId="0101ED9A"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 xml:space="preserve">The arbitration shall be conducted in accordance with the arbitration procedures published by the institution named and in the place </w:t>
            </w:r>
            <w:r w:rsidRPr="005246E4">
              <w:rPr>
                <w:b/>
              </w:rPr>
              <w:t>specified</w:t>
            </w:r>
            <w:r w:rsidRPr="005246E4">
              <w:t xml:space="preserve"> </w:t>
            </w:r>
            <w:r w:rsidRPr="005246E4">
              <w:rPr>
                <w:b/>
              </w:rPr>
              <w:t>in the PCC.</w:t>
            </w:r>
            <w:r w:rsidRPr="005246E4">
              <w:t xml:space="preserve"> </w:t>
            </w:r>
          </w:p>
        </w:tc>
      </w:tr>
      <w:tr w:rsidR="00F75180" w:rsidRPr="007764E1" w14:paraId="29FDAA2A" w14:textId="77777777" w:rsidTr="00B836FA">
        <w:tc>
          <w:tcPr>
            <w:tcW w:w="2160" w:type="dxa"/>
            <w:tcBorders>
              <w:top w:val="nil"/>
              <w:left w:val="nil"/>
              <w:bottom w:val="nil"/>
              <w:right w:val="nil"/>
            </w:tcBorders>
          </w:tcPr>
          <w:p w14:paraId="512AD502" w14:textId="77777777" w:rsidR="00F75180" w:rsidRPr="005246E4" w:rsidRDefault="004264E6" w:rsidP="00C16225">
            <w:pPr>
              <w:pStyle w:val="Head42"/>
              <w:numPr>
                <w:ilvl w:val="0"/>
                <w:numId w:val="16"/>
              </w:numPr>
              <w:tabs>
                <w:tab w:val="clear" w:pos="540"/>
              </w:tabs>
              <w:spacing w:before="120"/>
              <w:ind w:left="360" w:hanging="360"/>
              <w:jc w:val="both"/>
              <w:outlineLvl w:val="3"/>
            </w:pPr>
            <w:r w:rsidRPr="005246E4">
              <w:lastRenderedPageBreak/>
              <w:t xml:space="preserve"> </w:t>
            </w:r>
            <w:bookmarkStart w:id="501" w:name="_Toc471706842"/>
            <w:r w:rsidRPr="005246E4">
              <w:t>Corrupt and Fraudulent Practices</w:t>
            </w:r>
            <w:bookmarkEnd w:id="501"/>
          </w:p>
        </w:tc>
        <w:tc>
          <w:tcPr>
            <w:tcW w:w="6984" w:type="dxa"/>
            <w:tcBorders>
              <w:top w:val="nil"/>
              <w:left w:val="nil"/>
              <w:bottom w:val="nil"/>
              <w:right w:val="nil"/>
            </w:tcBorders>
          </w:tcPr>
          <w:p w14:paraId="733A9713"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 xml:space="preserve">The </w:t>
            </w:r>
            <w:r w:rsidR="005246E4">
              <w:rPr>
                <w:color w:val="000000"/>
              </w:rPr>
              <w:t>World Bank</w:t>
            </w:r>
            <w:r w:rsidR="005246E4" w:rsidRPr="001D3770">
              <w:rPr>
                <w:color w:val="000000"/>
              </w:rPr>
              <w:t xml:space="preserve"> </w:t>
            </w:r>
            <w:r w:rsidRPr="005246E4">
              <w:t>requires compliance with its policy in regard to corrupt and fraudulent practices as set forth in Appendix to the GCC.</w:t>
            </w:r>
          </w:p>
          <w:p w14:paraId="29C29C94"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 xml:space="preserve">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bl>
    <w:p w14:paraId="0375E348" w14:textId="77777777" w:rsidR="00F75180" w:rsidRPr="007764E1" w:rsidRDefault="004264E6" w:rsidP="00F75180">
      <w:pPr>
        <w:pStyle w:val="Head41"/>
      </w:pPr>
      <w:bookmarkStart w:id="502" w:name="_Toc471706843"/>
      <w:r w:rsidRPr="005246E4">
        <w:t>B.  Time Control</w:t>
      </w:r>
      <w:bookmarkEnd w:id="502"/>
    </w:p>
    <w:tbl>
      <w:tblPr>
        <w:tblW w:w="0" w:type="auto"/>
        <w:tblLayout w:type="fixed"/>
        <w:tblLook w:val="0000" w:firstRow="0" w:lastRow="0" w:firstColumn="0" w:lastColumn="0" w:noHBand="0" w:noVBand="0"/>
      </w:tblPr>
      <w:tblGrid>
        <w:gridCol w:w="2160"/>
        <w:gridCol w:w="6984"/>
      </w:tblGrid>
      <w:tr w:rsidR="00F75180" w:rsidRPr="007764E1" w14:paraId="20053298" w14:textId="77777777" w:rsidTr="00B836FA">
        <w:tc>
          <w:tcPr>
            <w:tcW w:w="2160" w:type="dxa"/>
            <w:tcBorders>
              <w:top w:val="nil"/>
              <w:left w:val="nil"/>
              <w:bottom w:val="nil"/>
              <w:right w:val="nil"/>
            </w:tcBorders>
          </w:tcPr>
          <w:p w14:paraId="5C9CE259" w14:textId="77777777" w:rsidR="00F75180" w:rsidRPr="007764E1" w:rsidRDefault="004264E6" w:rsidP="00C16225">
            <w:pPr>
              <w:pStyle w:val="Head42"/>
              <w:numPr>
                <w:ilvl w:val="0"/>
                <w:numId w:val="16"/>
              </w:numPr>
              <w:tabs>
                <w:tab w:val="clear" w:pos="540"/>
              </w:tabs>
              <w:ind w:left="360" w:hanging="360"/>
            </w:pPr>
            <w:bookmarkStart w:id="503" w:name="_Toc471706844"/>
            <w:r w:rsidRPr="005246E4">
              <w:t>Program</w:t>
            </w:r>
            <w:bookmarkEnd w:id="503"/>
          </w:p>
          <w:p w14:paraId="09A45C15" w14:textId="77777777" w:rsidR="00F75180" w:rsidRPr="005246E4" w:rsidRDefault="00F75180" w:rsidP="00B836FA"/>
        </w:tc>
        <w:tc>
          <w:tcPr>
            <w:tcW w:w="6984" w:type="dxa"/>
            <w:tcBorders>
              <w:top w:val="nil"/>
              <w:left w:val="nil"/>
              <w:bottom w:val="nil"/>
              <w:right w:val="nil"/>
            </w:tcBorders>
          </w:tcPr>
          <w:p w14:paraId="016D4CC0"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 xml:space="preserve">Within the time </w:t>
            </w:r>
            <w:r w:rsidRPr="005246E4">
              <w:rPr>
                <w:b/>
              </w:rPr>
              <w:t>stated in the PCC</w:t>
            </w:r>
            <w:r w:rsidRPr="005246E4">
              <w:t>, after the date of the Letter of Acceptance, the Contractor shall submit to the Project Manager for approval a Program showing the general methods, arrangements, order, and timing for all the activities in the Works. In the case of a lump sum contract, the activities in the Program shall be consistent with those in the Activity Schedule.</w:t>
            </w:r>
          </w:p>
          <w:p w14:paraId="5926214A"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An update of the Program shall be a program showing the actual progress achieved on each activity and the effect of the progress achieved on the timing of the remaining work, including any changes to the sequence of the activities.</w:t>
            </w:r>
          </w:p>
          <w:p w14:paraId="26D7EEEC"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 xml:space="preserve">The Contractor shall submit to the Project Manager for approval an updated Program at intervals no longer than the period </w:t>
            </w:r>
            <w:r w:rsidRPr="005246E4">
              <w:rPr>
                <w:b/>
              </w:rPr>
              <w:t>stated in the PCC.</w:t>
            </w:r>
            <w:r w:rsidRPr="005246E4">
              <w:t xml:space="preserve"> If the Contractor does not submit an updated Program within this period, the Project Manager may withhold the amount </w:t>
            </w:r>
            <w:r w:rsidRPr="005246E4">
              <w:rPr>
                <w:b/>
              </w:rPr>
              <w:lastRenderedPageBreak/>
              <w:t xml:space="preserve">stated in the PCC </w:t>
            </w:r>
            <w:r w:rsidRPr="005246E4">
              <w:t>from the next payment certificate and continue to withhold this amount until the next payment after the date on which the overdue Program has been submitted. In the case of a lump sum contract, the Contractor shall provide an updated Activity Schedule within 14 days of being instructed to by the Project Manager.</w:t>
            </w:r>
          </w:p>
          <w:p w14:paraId="44F5AD46"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The Project Manager’s approval of the Program shall not alter the Contractor’s obligations. The Contractor may revise the Program and submit it to the Project Manager again at any time.  A revised Program shall show the effect of Variations and Compensation Events.</w:t>
            </w:r>
          </w:p>
        </w:tc>
      </w:tr>
      <w:tr w:rsidR="00F75180" w:rsidRPr="007764E1" w14:paraId="4B96A576" w14:textId="77777777" w:rsidTr="00B836FA">
        <w:tc>
          <w:tcPr>
            <w:tcW w:w="2160" w:type="dxa"/>
            <w:tcBorders>
              <w:top w:val="nil"/>
              <w:left w:val="nil"/>
              <w:bottom w:val="nil"/>
              <w:right w:val="nil"/>
            </w:tcBorders>
          </w:tcPr>
          <w:p w14:paraId="0272B4BC" w14:textId="77777777" w:rsidR="00F75180" w:rsidRPr="007764E1" w:rsidRDefault="004264E6" w:rsidP="00C16225">
            <w:pPr>
              <w:pStyle w:val="Head42"/>
              <w:numPr>
                <w:ilvl w:val="0"/>
                <w:numId w:val="16"/>
              </w:numPr>
              <w:tabs>
                <w:tab w:val="clear" w:pos="540"/>
              </w:tabs>
              <w:ind w:left="360" w:hanging="360"/>
            </w:pPr>
            <w:bookmarkStart w:id="504" w:name="_Toc471706845"/>
            <w:r w:rsidRPr="005246E4">
              <w:lastRenderedPageBreak/>
              <w:t>Extension of the Intended Completion Date</w:t>
            </w:r>
            <w:bookmarkEnd w:id="504"/>
          </w:p>
        </w:tc>
        <w:tc>
          <w:tcPr>
            <w:tcW w:w="6984" w:type="dxa"/>
            <w:tcBorders>
              <w:top w:val="nil"/>
              <w:left w:val="nil"/>
              <w:bottom w:val="nil"/>
              <w:right w:val="nil"/>
            </w:tcBorders>
          </w:tcPr>
          <w:p w14:paraId="058C36AA"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14:paraId="6F19CB3C"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F75180" w:rsidRPr="007764E1" w14:paraId="2C63090A" w14:textId="77777777" w:rsidTr="00B836FA">
        <w:tc>
          <w:tcPr>
            <w:tcW w:w="2160" w:type="dxa"/>
            <w:tcBorders>
              <w:top w:val="nil"/>
              <w:left w:val="nil"/>
              <w:bottom w:val="nil"/>
              <w:right w:val="nil"/>
            </w:tcBorders>
          </w:tcPr>
          <w:p w14:paraId="6D568757" w14:textId="77777777" w:rsidR="00F75180" w:rsidRPr="007764E1" w:rsidRDefault="004264E6" w:rsidP="00C16225">
            <w:pPr>
              <w:pStyle w:val="Head42"/>
              <w:numPr>
                <w:ilvl w:val="0"/>
                <w:numId w:val="16"/>
              </w:numPr>
            </w:pPr>
            <w:bookmarkStart w:id="505" w:name="_Toc471706846"/>
            <w:r w:rsidRPr="005246E4">
              <w:t>Acceleration</w:t>
            </w:r>
            <w:bookmarkEnd w:id="505"/>
          </w:p>
        </w:tc>
        <w:tc>
          <w:tcPr>
            <w:tcW w:w="6984" w:type="dxa"/>
            <w:tcBorders>
              <w:top w:val="nil"/>
              <w:left w:val="nil"/>
              <w:bottom w:val="nil"/>
              <w:right w:val="nil"/>
            </w:tcBorders>
          </w:tcPr>
          <w:p w14:paraId="2B930EE4"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When the Employer wants the Contractor to finish before the Intended Completion Date, the Project Manager shall obtain priced proposals for achieving the necessary acceleration from the Contractor. If the Employer accepts these proposals, the Intended Completion Date shall be adjusted accordingly and confirmed by both the Employer and the Contractor.</w:t>
            </w:r>
          </w:p>
          <w:p w14:paraId="43AF0517"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If the Contractor’s priced proposals for an acceleration are accepted by the Employer, they are incorporated in the Contract Price and treated as a Variation.</w:t>
            </w:r>
          </w:p>
        </w:tc>
      </w:tr>
      <w:tr w:rsidR="00F75180" w:rsidRPr="007764E1" w14:paraId="363BF442" w14:textId="77777777" w:rsidTr="00B836FA">
        <w:tc>
          <w:tcPr>
            <w:tcW w:w="2160" w:type="dxa"/>
            <w:tcBorders>
              <w:top w:val="nil"/>
              <w:left w:val="nil"/>
              <w:bottom w:val="nil"/>
              <w:right w:val="nil"/>
            </w:tcBorders>
          </w:tcPr>
          <w:p w14:paraId="6E5E9B9F" w14:textId="77777777" w:rsidR="00F75180" w:rsidRPr="007764E1" w:rsidRDefault="004264E6" w:rsidP="00C16225">
            <w:pPr>
              <w:pStyle w:val="Head42"/>
              <w:numPr>
                <w:ilvl w:val="0"/>
                <w:numId w:val="16"/>
              </w:numPr>
              <w:tabs>
                <w:tab w:val="clear" w:pos="540"/>
              </w:tabs>
              <w:ind w:left="360" w:hanging="360"/>
            </w:pPr>
            <w:bookmarkStart w:id="506" w:name="_Toc471706847"/>
            <w:r w:rsidRPr="005246E4">
              <w:t>Delays Ordered by the Project Manager</w:t>
            </w:r>
            <w:bookmarkEnd w:id="506"/>
          </w:p>
          <w:p w14:paraId="3E851E8B" w14:textId="77777777" w:rsidR="00F75180" w:rsidRPr="005246E4" w:rsidRDefault="00F75180" w:rsidP="00B836FA">
            <w:pPr>
              <w:pStyle w:val="Head42"/>
            </w:pPr>
          </w:p>
        </w:tc>
        <w:tc>
          <w:tcPr>
            <w:tcW w:w="6984" w:type="dxa"/>
            <w:tcBorders>
              <w:top w:val="nil"/>
              <w:left w:val="nil"/>
              <w:bottom w:val="nil"/>
              <w:right w:val="nil"/>
            </w:tcBorders>
          </w:tcPr>
          <w:p w14:paraId="13F19709"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The Project Manager may instruct the Contractor to delay the start or progress of any activity within the Works.</w:t>
            </w:r>
          </w:p>
        </w:tc>
      </w:tr>
      <w:tr w:rsidR="00F75180" w:rsidRPr="007764E1" w14:paraId="13C6D942" w14:textId="77777777" w:rsidTr="00B836FA">
        <w:tc>
          <w:tcPr>
            <w:tcW w:w="2160" w:type="dxa"/>
            <w:tcBorders>
              <w:top w:val="nil"/>
              <w:left w:val="nil"/>
              <w:bottom w:val="nil"/>
              <w:right w:val="nil"/>
            </w:tcBorders>
          </w:tcPr>
          <w:p w14:paraId="35166676" w14:textId="77777777" w:rsidR="00F75180" w:rsidRPr="007764E1" w:rsidRDefault="004264E6" w:rsidP="00C16225">
            <w:pPr>
              <w:pStyle w:val="Head42"/>
              <w:numPr>
                <w:ilvl w:val="0"/>
                <w:numId w:val="16"/>
              </w:numPr>
              <w:tabs>
                <w:tab w:val="clear" w:pos="540"/>
              </w:tabs>
              <w:ind w:left="360" w:hanging="360"/>
            </w:pPr>
            <w:bookmarkStart w:id="507" w:name="_Toc471706848"/>
            <w:r w:rsidRPr="005246E4">
              <w:t>Management Meetings</w:t>
            </w:r>
            <w:bookmarkEnd w:id="507"/>
          </w:p>
        </w:tc>
        <w:tc>
          <w:tcPr>
            <w:tcW w:w="6984" w:type="dxa"/>
            <w:tcBorders>
              <w:top w:val="nil"/>
              <w:left w:val="nil"/>
              <w:bottom w:val="nil"/>
              <w:right w:val="nil"/>
            </w:tcBorders>
          </w:tcPr>
          <w:p w14:paraId="37659895"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 xml:space="preserve">Either the Project Manager or the Contractor may require the other to attend a management meeting. The business of a management </w:t>
            </w:r>
            <w:r w:rsidRPr="005246E4">
              <w:lastRenderedPageBreak/>
              <w:t>meeting shall be to review the plans for remaining work and to deal with matters raised in accordance with the early warning procedure.</w:t>
            </w:r>
          </w:p>
          <w:p w14:paraId="4F9B4C31"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The Project Manager shall record the business of management meetings and provide copies of the record to those attending the meeting and to the Employer. The responsibility of the parties for actions to be taken shall be decided by the Project Manager either at the management meeting or after the management meeting and stated in writing to all who attended the meeting.</w:t>
            </w:r>
          </w:p>
        </w:tc>
      </w:tr>
      <w:tr w:rsidR="00F75180" w:rsidRPr="007764E1" w14:paraId="2C4193C9" w14:textId="77777777" w:rsidTr="00B836FA">
        <w:tc>
          <w:tcPr>
            <w:tcW w:w="2160" w:type="dxa"/>
            <w:tcBorders>
              <w:top w:val="nil"/>
              <w:left w:val="nil"/>
              <w:bottom w:val="nil"/>
              <w:right w:val="nil"/>
            </w:tcBorders>
          </w:tcPr>
          <w:p w14:paraId="4E896A34" w14:textId="77777777" w:rsidR="00F75180" w:rsidRPr="005246E4" w:rsidRDefault="004264E6" w:rsidP="00C16225">
            <w:pPr>
              <w:pStyle w:val="Head42"/>
              <w:numPr>
                <w:ilvl w:val="0"/>
                <w:numId w:val="16"/>
              </w:numPr>
            </w:pPr>
            <w:bookmarkStart w:id="508" w:name="_Toc471706849"/>
            <w:r w:rsidRPr="005246E4">
              <w:lastRenderedPageBreak/>
              <w:t>Early Warning</w:t>
            </w:r>
            <w:bookmarkEnd w:id="508"/>
          </w:p>
        </w:tc>
        <w:tc>
          <w:tcPr>
            <w:tcW w:w="6984" w:type="dxa"/>
            <w:tcBorders>
              <w:top w:val="nil"/>
              <w:left w:val="nil"/>
              <w:bottom w:val="nil"/>
              <w:right w:val="nil"/>
            </w:tcBorders>
          </w:tcPr>
          <w:p w14:paraId="08BC33B2"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3717EF3C"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bl>
    <w:p w14:paraId="6ACF4854" w14:textId="77777777" w:rsidR="00F75180" w:rsidRPr="007764E1" w:rsidRDefault="004264E6" w:rsidP="00F75180">
      <w:pPr>
        <w:pStyle w:val="Head41"/>
      </w:pPr>
      <w:bookmarkStart w:id="509" w:name="_Toc471706850"/>
      <w:r w:rsidRPr="005246E4">
        <w:t>C.  Quality Control</w:t>
      </w:r>
      <w:bookmarkEnd w:id="509"/>
    </w:p>
    <w:tbl>
      <w:tblPr>
        <w:tblW w:w="0" w:type="auto"/>
        <w:tblLayout w:type="fixed"/>
        <w:tblLook w:val="0000" w:firstRow="0" w:lastRow="0" w:firstColumn="0" w:lastColumn="0" w:noHBand="0" w:noVBand="0"/>
      </w:tblPr>
      <w:tblGrid>
        <w:gridCol w:w="2160"/>
        <w:gridCol w:w="6984"/>
      </w:tblGrid>
      <w:tr w:rsidR="00F75180" w:rsidRPr="007764E1" w14:paraId="35D79B3B" w14:textId="77777777" w:rsidTr="00B836FA">
        <w:tc>
          <w:tcPr>
            <w:tcW w:w="2160" w:type="dxa"/>
            <w:tcBorders>
              <w:top w:val="nil"/>
              <w:left w:val="nil"/>
              <w:bottom w:val="nil"/>
              <w:right w:val="nil"/>
            </w:tcBorders>
          </w:tcPr>
          <w:p w14:paraId="2D16B534" w14:textId="77777777" w:rsidR="00F75180" w:rsidRPr="007764E1" w:rsidRDefault="004264E6" w:rsidP="00C16225">
            <w:pPr>
              <w:pStyle w:val="Head42"/>
              <w:numPr>
                <w:ilvl w:val="0"/>
                <w:numId w:val="16"/>
              </w:numPr>
              <w:tabs>
                <w:tab w:val="clear" w:pos="540"/>
              </w:tabs>
              <w:ind w:left="360" w:hanging="360"/>
            </w:pPr>
            <w:bookmarkStart w:id="510" w:name="_Toc471706851"/>
            <w:r w:rsidRPr="005246E4">
              <w:t>Identifying Defects</w:t>
            </w:r>
            <w:bookmarkEnd w:id="510"/>
          </w:p>
        </w:tc>
        <w:tc>
          <w:tcPr>
            <w:tcW w:w="6984" w:type="dxa"/>
            <w:tcBorders>
              <w:top w:val="nil"/>
              <w:left w:val="nil"/>
              <w:bottom w:val="nil"/>
              <w:right w:val="nil"/>
            </w:tcBorders>
          </w:tcPr>
          <w:p w14:paraId="5B325AF0"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rsidR="00F75180" w:rsidRPr="007764E1" w14:paraId="3DCE743B" w14:textId="77777777" w:rsidTr="00B836FA">
        <w:tc>
          <w:tcPr>
            <w:tcW w:w="2160" w:type="dxa"/>
            <w:tcBorders>
              <w:top w:val="nil"/>
              <w:left w:val="nil"/>
              <w:bottom w:val="nil"/>
              <w:right w:val="nil"/>
            </w:tcBorders>
          </w:tcPr>
          <w:p w14:paraId="2B6AEB72" w14:textId="77777777" w:rsidR="00F75180" w:rsidRPr="007764E1" w:rsidRDefault="004264E6" w:rsidP="00C16225">
            <w:pPr>
              <w:pStyle w:val="Head42"/>
              <w:numPr>
                <w:ilvl w:val="0"/>
                <w:numId w:val="16"/>
              </w:numPr>
              <w:tabs>
                <w:tab w:val="clear" w:pos="540"/>
              </w:tabs>
              <w:ind w:left="360" w:hanging="360"/>
            </w:pPr>
            <w:bookmarkStart w:id="511" w:name="_Toc471706852"/>
            <w:r w:rsidRPr="005246E4">
              <w:t>Tests</w:t>
            </w:r>
            <w:bookmarkEnd w:id="511"/>
          </w:p>
        </w:tc>
        <w:tc>
          <w:tcPr>
            <w:tcW w:w="6984" w:type="dxa"/>
            <w:tcBorders>
              <w:top w:val="nil"/>
              <w:left w:val="nil"/>
              <w:bottom w:val="nil"/>
              <w:right w:val="nil"/>
            </w:tcBorders>
          </w:tcPr>
          <w:p w14:paraId="3FD7330E"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F75180" w:rsidRPr="007764E1" w14:paraId="1D544425" w14:textId="77777777" w:rsidTr="00B836FA">
        <w:tc>
          <w:tcPr>
            <w:tcW w:w="2160" w:type="dxa"/>
            <w:tcBorders>
              <w:top w:val="nil"/>
              <w:left w:val="nil"/>
              <w:bottom w:val="nil"/>
              <w:right w:val="nil"/>
            </w:tcBorders>
          </w:tcPr>
          <w:p w14:paraId="344DD499" w14:textId="77777777" w:rsidR="00F75180" w:rsidRPr="007764E1" w:rsidRDefault="004264E6" w:rsidP="00C16225">
            <w:pPr>
              <w:pStyle w:val="Head42"/>
              <w:numPr>
                <w:ilvl w:val="0"/>
                <w:numId w:val="16"/>
              </w:numPr>
              <w:tabs>
                <w:tab w:val="clear" w:pos="540"/>
              </w:tabs>
              <w:ind w:left="360" w:hanging="360"/>
            </w:pPr>
            <w:bookmarkStart w:id="512" w:name="_Toc471706853"/>
            <w:r w:rsidRPr="005246E4">
              <w:t>Correction of Defects</w:t>
            </w:r>
            <w:bookmarkEnd w:id="512"/>
          </w:p>
        </w:tc>
        <w:tc>
          <w:tcPr>
            <w:tcW w:w="6984" w:type="dxa"/>
            <w:tcBorders>
              <w:top w:val="nil"/>
              <w:left w:val="nil"/>
              <w:bottom w:val="nil"/>
              <w:right w:val="nil"/>
            </w:tcBorders>
          </w:tcPr>
          <w:p w14:paraId="28E1D144"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 xml:space="preserve">The Project Manager shall give notice to the Contractor of any Defects before the end of the Defects Liability Period, which begins at Completion, and is </w:t>
            </w:r>
            <w:r w:rsidRPr="005246E4">
              <w:rPr>
                <w:b/>
              </w:rPr>
              <w:t>defined in the PCC.</w:t>
            </w:r>
            <w:r w:rsidRPr="005246E4">
              <w:t xml:space="preserve"> The Defects </w:t>
            </w:r>
            <w:r w:rsidRPr="005246E4">
              <w:lastRenderedPageBreak/>
              <w:t>Liability Period shall be extended for as long as Defects remain to be corrected.</w:t>
            </w:r>
          </w:p>
          <w:p w14:paraId="7A25F5D1"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Every time notice of a Defect is given, the Contractor shall correct the notified Defect within the length of time specified by the Project Manager’s notice.</w:t>
            </w:r>
          </w:p>
        </w:tc>
      </w:tr>
      <w:tr w:rsidR="00F75180" w:rsidRPr="007764E1" w14:paraId="349F6495" w14:textId="77777777" w:rsidTr="00B836FA">
        <w:tc>
          <w:tcPr>
            <w:tcW w:w="2160" w:type="dxa"/>
            <w:tcBorders>
              <w:top w:val="nil"/>
              <w:left w:val="nil"/>
              <w:bottom w:val="nil"/>
              <w:right w:val="nil"/>
            </w:tcBorders>
          </w:tcPr>
          <w:p w14:paraId="44C7049A" w14:textId="77777777" w:rsidR="00F75180" w:rsidRPr="005246E4" w:rsidRDefault="004264E6" w:rsidP="00C16225">
            <w:pPr>
              <w:pStyle w:val="Head42"/>
              <w:numPr>
                <w:ilvl w:val="0"/>
                <w:numId w:val="16"/>
              </w:numPr>
              <w:tabs>
                <w:tab w:val="clear" w:pos="540"/>
              </w:tabs>
              <w:ind w:left="360" w:hanging="360"/>
            </w:pPr>
            <w:bookmarkStart w:id="513" w:name="_Toc471706854"/>
            <w:r w:rsidRPr="005246E4">
              <w:lastRenderedPageBreak/>
              <w:t>Uncorrected Defects</w:t>
            </w:r>
            <w:bookmarkEnd w:id="513"/>
          </w:p>
        </w:tc>
        <w:tc>
          <w:tcPr>
            <w:tcW w:w="6984" w:type="dxa"/>
            <w:tcBorders>
              <w:top w:val="nil"/>
              <w:left w:val="nil"/>
              <w:bottom w:val="nil"/>
              <w:right w:val="nil"/>
            </w:tcBorders>
          </w:tcPr>
          <w:p w14:paraId="22085486"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If the Contractor has not corrected a Defect within the time specified in the Project Manager’s notice, the Project Manager shall assess the cost of having the Defect corrected, and the Contractor shall pay this amount.</w:t>
            </w:r>
          </w:p>
        </w:tc>
      </w:tr>
    </w:tbl>
    <w:p w14:paraId="61E2820B" w14:textId="77777777" w:rsidR="00F75180" w:rsidRPr="007764E1" w:rsidRDefault="004264E6" w:rsidP="00F75180">
      <w:pPr>
        <w:pStyle w:val="Head41"/>
        <w:keepNext/>
        <w:keepLines/>
      </w:pPr>
      <w:bookmarkStart w:id="514" w:name="_Toc471706855"/>
      <w:r w:rsidRPr="005246E4">
        <w:t>D.  Cost Control</w:t>
      </w:r>
      <w:bookmarkEnd w:id="514"/>
    </w:p>
    <w:tbl>
      <w:tblPr>
        <w:tblW w:w="9144" w:type="dxa"/>
        <w:tblLayout w:type="fixed"/>
        <w:tblLook w:val="0000" w:firstRow="0" w:lastRow="0" w:firstColumn="0" w:lastColumn="0" w:noHBand="0" w:noVBand="0"/>
      </w:tblPr>
      <w:tblGrid>
        <w:gridCol w:w="2160"/>
        <w:gridCol w:w="6984"/>
      </w:tblGrid>
      <w:tr w:rsidR="00F75180" w:rsidRPr="007764E1" w14:paraId="77D7D5A5" w14:textId="77777777" w:rsidTr="00B836FA">
        <w:tc>
          <w:tcPr>
            <w:tcW w:w="2160" w:type="dxa"/>
            <w:tcBorders>
              <w:top w:val="nil"/>
              <w:left w:val="nil"/>
              <w:bottom w:val="nil"/>
              <w:right w:val="nil"/>
            </w:tcBorders>
          </w:tcPr>
          <w:p w14:paraId="49A3B8A3" w14:textId="77777777" w:rsidR="00F75180" w:rsidRPr="007764E1" w:rsidRDefault="004264E6" w:rsidP="00C16225">
            <w:pPr>
              <w:pStyle w:val="Head42"/>
              <w:numPr>
                <w:ilvl w:val="0"/>
                <w:numId w:val="16"/>
              </w:numPr>
              <w:tabs>
                <w:tab w:val="clear" w:pos="540"/>
              </w:tabs>
              <w:ind w:left="360" w:hanging="360"/>
            </w:pPr>
            <w:bookmarkStart w:id="515" w:name="_Toc471706856"/>
            <w:r w:rsidRPr="005246E4">
              <w:t>Contract Price</w:t>
            </w:r>
            <w:r>
              <w:rPr>
                <w:rStyle w:val="FootnoteReference"/>
                <w:b w:val="0"/>
              </w:rPr>
              <w:footnoteReference w:id="17"/>
            </w:r>
            <w:bookmarkEnd w:id="515"/>
          </w:p>
        </w:tc>
        <w:tc>
          <w:tcPr>
            <w:tcW w:w="6984" w:type="dxa"/>
            <w:tcBorders>
              <w:top w:val="nil"/>
              <w:left w:val="nil"/>
              <w:bottom w:val="nil"/>
              <w:right w:val="nil"/>
            </w:tcBorders>
          </w:tcPr>
          <w:p w14:paraId="28EF1A7C"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r w:rsidR="00F75180" w:rsidRPr="007764E1" w14:paraId="46B00BAC" w14:textId="77777777" w:rsidTr="00B836FA">
        <w:tc>
          <w:tcPr>
            <w:tcW w:w="2160" w:type="dxa"/>
            <w:tcBorders>
              <w:top w:val="nil"/>
              <w:left w:val="nil"/>
              <w:bottom w:val="nil"/>
              <w:right w:val="nil"/>
            </w:tcBorders>
          </w:tcPr>
          <w:p w14:paraId="2E2C0989" w14:textId="77777777" w:rsidR="00F75180" w:rsidRPr="007764E1" w:rsidRDefault="004264E6" w:rsidP="00C16225">
            <w:pPr>
              <w:pStyle w:val="Head42"/>
              <w:numPr>
                <w:ilvl w:val="0"/>
                <w:numId w:val="16"/>
              </w:numPr>
              <w:tabs>
                <w:tab w:val="clear" w:pos="540"/>
              </w:tabs>
              <w:ind w:left="360" w:hanging="360"/>
            </w:pPr>
            <w:bookmarkStart w:id="516" w:name="_Toc471706857"/>
            <w:r w:rsidRPr="005246E4">
              <w:t>Changes in the Contract Price</w:t>
            </w:r>
            <w:r>
              <w:rPr>
                <w:rStyle w:val="FootnoteReference"/>
                <w:b w:val="0"/>
              </w:rPr>
              <w:footnoteReference w:id="18"/>
            </w:r>
            <w:bookmarkEnd w:id="516"/>
          </w:p>
        </w:tc>
        <w:tc>
          <w:tcPr>
            <w:tcW w:w="6984" w:type="dxa"/>
            <w:tcBorders>
              <w:top w:val="nil"/>
              <w:left w:val="nil"/>
              <w:bottom w:val="nil"/>
              <w:right w:val="nil"/>
            </w:tcBorders>
          </w:tcPr>
          <w:p w14:paraId="6A76AA81" w14:textId="77777777" w:rsidR="00F75180" w:rsidRPr="005246E4" w:rsidRDefault="004264E6" w:rsidP="00C16225">
            <w:pPr>
              <w:numPr>
                <w:ilvl w:val="1"/>
                <w:numId w:val="16"/>
              </w:numPr>
              <w:suppressAutoHyphens/>
              <w:overflowPunct w:val="0"/>
              <w:autoSpaceDE w:val="0"/>
              <w:autoSpaceDN w:val="0"/>
              <w:adjustRightInd w:val="0"/>
              <w:spacing w:before="120" w:after="180"/>
              <w:ind w:right="-72"/>
              <w:jc w:val="both"/>
              <w:textAlignment w:val="baseline"/>
              <w:outlineLvl w:val="3"/>
            </w:pPr>
            <w:r w:rsidRPr="005246E4">
              <w:t>If the final quantity of the work done differs from the quantity in the Bill of Quantities for the particular item by more than 25 percent, provided the change exceeds 1 percent of the Initial Contract Price, the Project Manager shall adjust the rate to allow for the change. The Project Manager shall not adjust rates from changes in quantities if thereby the Initial Contract Price is exceeded by more than 15 percent, except with the prior approval of the Employer.</w:t>
            </w:r>
          </w:p>
          <w:p w14:paraId="6577F99E" w14:textId="77777777" w:rsidR="00F75180" w:rsidRPr="005246E4" w:rsidRDefault="004264E6" w:rsidP="00C16225">
            <w:pPr>
              <w:numPr>
                <w:ilvl w:val="1"/>
                <w:numId w:val="16"/>
              </w:numPr>
              <w:suppressAutoHyphens/>
              <w:overflowPunct w:val="0"/>
              <w:autoSpaceDE w:val="0"/>
              <w:autoSpaceDN w:val="0"/>
              <w:adjustRightInd w:val="0"/>
              <w:spacing w:before="120" w:after="180"/>
              <w:ind w:right="-72"/>
              <w:jc w:val="both"/>
              <w:textAlignment w:val="baseline"/>
              <w:outlineLvl w:val="3"/>
            </w:pPr>
            <w:r w:rsidRPr="005246E4">
              <w:t>If requested by the Project Manager, the Contractor shall provide the Project Manager with a detailed cost breakdown of any rate in the Bill of Quantities.</w:t>
            </w:r>
          </w:p>
        </w:tc>
      </w:tr>
      <w:tr w:rsidR="00F75180" w:rsidRPr="007764E1" w14:paraId="240E4066" w14:textId="77777777" w:rsidTr="00B836FA">
        <w:tc>
          <w:tcPr>
            <w:tcW w:w="2160" w:type="dxa"/>
            <w:tcBorders>
              <w:top w:val="nil"/>
              <w:left w:val="nil"/>
              <w:right w:val="nil"/>
            </w:tcBorders>
          </w:tcPr>
          <w:p w14:paraId="6ABCA730" w14:textId="77777777" w:rsidR="00F75180" w:rsidRPr="007764E1" w:rsidRDefault="004264E6" w:rsidP="00C16225">
            <w:pPr>
              <w:pStyle w:val="Head42"/>
              <w:numPr>
                <w:ilvl w:val="0"/>
                <w:numId w:val="16"/>
              </w:numPr>
            </w:pPr>
            <w:bookmarkStart w:id="517" w:name="_Toc471706858"/>
            <w:r w:rsidRPr="005246E4">
              <w:t>Variations</w:t>
            </w:r>
            <w:bookmarkEnd w:id="517"/>
          </w:p>
          <w:p w14:paraId="6266D73E" w14:textId="77777777" w:rsidR="00F75180" w:rsidRPr="005246E4" w:rsidRDefault="00F75180" w:rsidP="00B836FA">
            <w:pPr>
              <w:pStyle w:val="Head42"/>
            </w:pPr>
          </w:p>
        </w:tc>
        <w:tc>
          <w:tcPr>
            <w:tcW w:w="6984" w:type="dxa"/>
            <w:tcBorders>
              <w:top w:val="nil"/>
              <w:left w:val="nil"/>
              <w:right w:val="nil"/>
            </w:tcBorders>
          </w:tcPr>
          <w:p w14:paraId="1E5C5A90" w14:textId="77777777" w:rsidR="00F75180" w:rsidRPr="00786295" w:rsidRDefault="004264E6" w:rsidP="00C16225">
            <w:pPr>
              <w:numPr>
                <w:ilvl w:val="1"/>
                <w:numId w:val="16"/>
              </w:numPr>
              <w:suppressAutoHyphens/>
              <w:overflowPunct w:val="0"/>
              <w:autoSpaceDE w:val="0"/>
              <w:autoSpaceDN w:val="0"/>
              <w:adjustRightInd w:val="0"/>
              <w:spacing w:after="180"/>
              <w:ind w:right="-72"/>
              <w:jc w:val="both"/>
              <w:textAlignment w:val="baseline"/>
            </w:pPr>
            <w:r w:rsidRPr="005246E4">
              <w:t>All Variations shall be included in updated Programs</w:t>
            </w:r>
            <w:r w:rsidR="00F75180" w:rsidRPr="00786295">
              <w:rPr>
                <w:rStyle w:val="FootnoteReference"/>
              </w:rPr>
              <w:footnoteReference w:id="19"/>
            </w:r>
            <w:r w:rsidR="00F75180" w:rsidRPr="00786295">
              <w:t xml:space="preserve"> produced by the Contractor.</w:t>
            </w:r>
          </w:p>
          <w:p w14:paraId="580B1583" w14:textId="77777777" w:rsidR="00F75180" w:rsidRPr="005246E4" w:rsidRDefault="004264E6" w:rsidP="00C16225">
            <w:pPr>
              <w:numPr>
                <w:ilvl w:val="1"/>
                <w:numId w:val="16"/>
              </w:numPr>
              <w:suppressAutoHyphens/>
              <w:overflowPunct w:val="0"/>
              <w:autoSpaceDE w:val="0"/>
              <w:autoSpaceDN w:val="0"/>
              <w:adjustRightInd w:val="0"/>
              <w:spacing w:before="120" w:after="180"/>
              <w:ind w:right="-72"/>
              <w:jc w:val="both"/>
              <w:textAlignment w:val="baseline"/>
              <w:outlineLvl w:val="3"/>
            </w:pPr>
            <w:r w:rsidRPr="005246E4">
              <w:lastRenderedPageBreak/>
              <w:t>The Contractor shall provide the Project Manager with a quotation for carrying out the Variation when requested to do so by the Project Manager. The Project Manager shall assess the quotation, which shall be given within seven (7) days of the request or within any longer period stated by the Project Manager and before the Variation is ordered.</w:t>
            </w:r>
          </w:p>
          <w:p w14:paraId="3C451C34" w14:textId="77777777" w:rsidR="00F75180" w:rsidRPr="005246E4" w:rsidRDefault="004264E6" w:rsidP="00C16225">
            <w:pPr>
              <w:numPr>
                <w:ilvl w:val="1"/>
                <w:numId w:val="16"/>
              </w:numPr>
              <w:suppressAutoHyphens/>
              <w:overflowPunct w:val="0"/>
              <w:autoSpaceDE w:val="0"/>
              <w:autoSpaceDN w:val="0"/>
              <w:adjustRightInd w:val="0"/>
              <w:spacing w:before="120" w:after="180"/>
              <w:ind w:right="-72"/>
              <w:jc w:val="both"/>
              <w:textAlignment w:val="baseline"/>
              <w:outlineLvl w:val="3"/>
            </w:pPr>
            <w:r w:rsidRPr="005246E4">
              <w:t>If the Contractor’s quotation is unreasonable, the Project Manager may order the Variation and make a change to the Contract Price, which shall be based on the Project Manager’s own forecast of the effects of the Variation on the Contractor’s costs.</w:t>
            </w:r>
          </w:p>
          <w:p w14:paraId="4257DA05" w14:textId="77777777" w:rsidR="00F75180" w:rsidRPr="005246E4" w:rsidRDefault="004264E6" w:rsidP="00C16225">
            <w:pPr>
              <w:numPr>
                <w:ilvl w:val="1"/>
                <w:numId w:val="16"/>
              </w:numPr>
              <w:suppressAutoHyphens/>
              <w:overflowPunct w:val="0"/>
              <w:autoSpaceDE w:val="0"/>
              <w:autoSpaceDN w:val="0"/>
              <w:adjustRightInd w:val="0"/>
              <w:spacing w:before="120" w:after="180"/>
              <w:ind w:right="-72"/>
              <w:jc w:val="both"/>
              <w:textAlignment w:val="baseline"/>
              <w:outlineLvl w:val="3"/>
            </w:pPr>
            <w:r w:rsidRPr="005246E4">
              <w:t>If the Project Manager decides that the urgency of varying the work would prevent a quotation being given and considered without delaying the work, no quotation shall be given and the Variation shall be treated as a Compensation Event.</w:t>
            </w:r>
          </w:p>
          <w:p w14:paraId="3F53D792" w14:textId="77777777" w:rsidR="00F75180" w:rsidRPr="005246E4" w:rsidRDefault="004264E6" w:rsidP="00C16225">
            <w:pPr>
              <w:numPr>
                <w:ilvl w:val="1"/>
                <w:numId w:val="16"/>
              </w:numPr>
              <w:suppressAutoHyphens/>
              <w:overflowPunct w:val="0"/>
              <w:autoSpaceDE w:val="0"/>
              <w:autoSpaceDN w:val="0"/>
              <w:adjustRightInd w:val="0"/>
              <w:spacing w:before="120" w:after="180"/>
              <w:ind w:right="-72"/>
              <w:jc w:val="both"/>
              <w:textAlignment w:val="baseline"/>
              <w:outlineLvl w:val="3"/>
            </w:pPr>
            <w:r w:rsidRPr="005246E4">
              <w:t xml:space="preserve">The Contractor shall not be entitled to additional payment for costs that could have been avoided by giving early warning. </w:t>
            </w:r>
          </w:p>
          <w:p w14:paraId="0E81C925" w14:textId="77777777" w:rsidR="00F75180" w:rsidRPr="00786295" w:rsidRDefault="004264E6" w:rsidP="00C16225">
            <w:pPr>
              <w:numPr>
                <w:ilvl w:val="1"/>
                <w:numId w:val="16"/>
              </w:numPr>
              <w:suppressAutoHyphens/>
              <w:overflowPunct w:val="0"/>
              <w:autoSpaceDE w:val="0"/>
              <w:autoSpaceDN w:val="0"/>
              <w:adjustRightInd w:val="0"/>
              <w:spacing w:after="180"/>
              <w:ind w:right="-72"/>
              <w:jc w:val="both"/>
              <w:textAlignment w:val="baseline"/>
            </w:pPr>
            <w:r w:rsidRPr="005246E4">
              <w:t xml:space="preserve">If the work in the Variation corresponds to an item description in the Bill of Quantities and if, in the opinion of the Project Manager, the quantity of work above the limit stated in Sub-Clause 39.1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 </w:t>
            </w:r>
            <w:r w:rsidR="00F75180" w:rsidRPr="00786295">
              <w:rPr>
                <w:rStyle w:val="FootnoteReference"/>
              </w:rPr>
              <w:footnoteReference w:id="20"/>
            </w:r>
          </w:p>
        </w:tc>
      </w:tr>
      <w:tr w:rsidR="00F75180" w:rsidRPr="007764E1" w14:paraId="13326DAA" w14:textId="77777777" w:rsidTr="00B836FA">
        <w:tc>
          <w:tcPr>
            <w:tcW w:w="2160" w:type="dxa"/>
            <w:tcBorders>
              <w:top w:val="nil"/>
              <w:left w:val="nil"/>
              <w:bottom w:val="nil"/>
              <w:right w:val="nil"/>
            </w:tcBorders>
          </w:tcPr>
          <w:p w14:paraId="51C9461F" w14:textId="77777777" w:rsidR="00F75180" w:rsidRPr="007764E1" w:rsidRDefault="004264E6" w:rsidP="00C16225">
            <w:pPr>
              <w:pStyle w:val="Head42"/>
              <w:numPr>
                <w:ilvl w:val="0"/>
                <w:numId w:val="16"/>
              </w:numPr>
              <w:tabs>
                <w:tab w:val="clear" w:pos="540"/>
              </w:tabs>
              <w:ind w:left="360" w:hanging="360"/>
            </w:pPr>
            <w:bookmarkStart w:id="518" w:name="_Toc471706859"/>
            <w:r w:rsidRPr="005246E4">
              <w:lastRenderedPageBreak/>
              <w:t>Cash Flow Forecasts</w:t>
            </w:r>
            <w:bookmarkEnd w:id="518"/>
          </w:p>
        </w:tc>
        <w:tc>
          <w:tcPr>
            <w:tcW w:w="6984" w:type="dxa"/>
            <w:tcBorders>
              <w:top w:val="nil"/>
              <w:left w:val="nil"/>
              <w:bottom w:val="nil"/>
              <w:right w:val="nil"/>
            </w:tcBorders>
          </w:tcPr>
          <w:p w14:paraId="3193EE87" w14:textId="77777777" w:rsidR="00F75180" w:rsidRPr="005246E4" w:rsidRDefault="004264E6" w:rsidP="00C16225">
            <w:pPr>
              <w:numPr>
                <w:ilvl w:val="1"/>
                <w:numId w:val="16"/>
              </w:numPr>
              <w:suppressAutoHyphens/>
              <w:overflowPunct w:val="0"/>
              <w:autoSpaceDE w:val="0"/>
              <w:autoSpaceDN w:val="0"/>
              <w:adjustRightInd w:val="0"/>
              <w:spacing w:before="120" w:after="220"/>
              <w:ind w:right="-72"/>
              <w:jc w:val="both"/>
              <w:textAlignment w:val="baseline"/>
              <w:outlineLvl w:val="3"/>
            </w:pPr>
            <w:r w:rsidRPr="005246E4">
              <w:t>When the Program,</w:t>
            </w:r>
            <w:r w:rsidR="00F75180" w:rsidRPr="00786295">
              <w:rPr>
                <w:rStyle w:val="FootnoteReference"/>
              </w:rPr>
              <w:footnoteReference w:id="21"/>
            </w:r>
            <w:r w:rsidR="00F75180" w:rsidRPr="00786295">
              <w:t xml:space="preserve"> is updated, the Contractor shall provide the Project Manager with an updated cash flow forecast.  The cash flow forecast shall include different cu</w:t>
            </w:r>
            <w:r w:rsidRPr="005246E4">
              <w:t>rrencies, as defined in the Contract, converted as necessary using the Contract exchange rates.</w:t>
            </w:r>
          </w:p>
        </w:tc>
      </w:tr>
      <w:tr w:rsidR="00F75180" w:rsidRPr="007764E1" w14:paraId="2F0EB768" w14:textId="77777777" w:rsidTr="00B836FA">
        <w:tc>
          <w:tcPr>
            <w:tcW w:w="2160" w:type="dxa"/>
            <w:tcBorders>
              <w:top w:val="nil"/>
              <w:left w:val="nil"/>
              <w:bottom w:val="nil"/>
              <w:right w:val="nil"/>
            </w:tcBorders>
          </w:tcPr>
          <w:p w14:paraId="10A5C437" w14:textId="77777777" w:rsidR="00F75180" w:rsidRPr="007764E1" w:rsidRDefault="004264E6" w:rsidP="00C16225">
            <w:pPr>
              <w:pStyle w:val="Head42"/>
              <w:numPr>
                <w:ilvl w:val="0"/>
                <w:numId w:val="16"/>
              </w:numPr>
              <w:tabs>
                <w:tab w:val="clear" w:pos="360"/>
                <w:tab w:val="clear" w:pos="540"/>
              </w:tabs>
              <w:ind w:left="360" w:hanging="360"/>
            </w:pPr>
            <w:bookmarkStart w:id="519" w:name="_Toc471706860"/>
            <w:r w:rsidRPr="005246E4">
              <w:t>Payment Certificates</w:t>
            </w:r>
            <w:bookmarkEnd w:id="519"/>
          </w:p>
        </w:tc>
        <w:tc>
          <w:tcPr>
            <w:tcW w:w="6984" w:type="dxa"/>
            <w:tcBorders>
              <w:top w:val="nil"/>
              <w:left w:val="nil"/>
              <w:bottom w:val="nil"/>
              <w:right w:val="nil"/>
            </w:tcBorders>
          </w:tcPr>
          <w:p w14:paraId="426520F6" w14:textId="77777777" w:rsidR="00F75180" w:rsidRPr="005246E4" w:rsidRDefault="004264E6" w:rsidP="00C16225">
            <w:pPr>
              <w:numPr>
                <w:ilvl w:val="1"/>
                <w:numId w:val="16"/>
              </w:numPr>
              <w:suppressAutoHyphens/>
              <w:overflowPunct w:val="0"/>
              <w:autoSpaceDE w:val="0"/>
              <w:autoSpaceDN w:val="0"/>
              <w:adjustRightInd w:val="0"/>
              <w:spacing w:before="120" w:after="220"/>
              <w:ind w:right="-72"/>
              <w:jc w:val="both"/>
              <w:textAlignment w:val="baseline"/>
              <w:outlineLvl w:val="3"/>
            </w:pPr>
            <w:r w:rsidRPr="005246E4">
              <w:t>The Contractor shall submit to the Project Manager monthly statements of the estimated value of the work executed less the cumulative amount certified previously.</w:t>
            </w:r>
          </w:p>
          <w:p w14:paraId="3CAE52F0" w14:textId="77777777" w:rsidR="00F75180" w:rsidRPr="005246E4" w:rsidRDefault="004264E6" w:rsidP="00C16225">
            <w:pPr>
              <w:numPr>
                <w:ilvl w:val="1"/>
                <w:numId w:val="16"/>
              </w:numPr>
              <w:suppressAutoHyphens/>
              <w:overflowPunct w:val="0"/>
              <w:autoSpaceDE w:val="0"/>
              <w:autoSpaceDN w:val="0"/>
              <w:adjustRightInd w:val="0"/>
              <w:spacing w:before="120" w:after="220"/>
              <w:ind w:right="-72"/>
              <w:jc w:val="both"/>
              <w:textAlignment w:val="baseline"/>
              <w:outlineLvl w:val="3"/>
            </w:pPr>
            <w:r w:rsidRPr="005246E4">
              <w:t>The Project Manager shall check the Contractor’s monthly statement and certify the amount to be paid to the Contractor.</w:t>
            </w:r>
          </w:p>
          <w:p w14:paraId="06B0854D" w14:textId="77777777" w:rsidR="00F75180" w:rsidRPr="005246E4" w:rsidRDefault="004264E6" w:rsidP="00C16225">
            <w:pPr>
              <w:numPr>
                <w:ilvl w:val="1"/>
                <w:numId w:val="16"/>
              </w:numPr>
              <w:suppressAutoHyphens/>
              <w:overflowPunct w:val="0"/>
              <w:autoSpaceDE w:val="0"/>
              <w:autoSpaceDN w:val="0"/>
              <w:adjustRightInd w:val="0"/>
              <w:spacing w:before="120" w:after="220"/>
              <w:ind w:right="-72"/>
              <w:jc w:val="both"/>
              <w:textAlignment w:val="baseline"/>
              <w:outlineLvl w:val="3"/>
            </w:pPr>
            <w:r w:rsidRPr="005246E4">
              <w:lastRenderedPageBreak/>
              <w:t>The value of work executed shall be determined by the Project Manager.</w:t>
            </w:r>
          </w:p>
          <w:p w14:paraId="3CF692B8" w14:textId="77777777" w:rsidR="00F75180" w:rsidRPr="00786295" w:rsidRDefault="004264E6" w:rsidP="00C16225">
            <w:pPr>
              <w:numPr>
                <w:ilvl w:val="1"/>
                <w:numId w:val="16"/>
              </w:numPr>
              <w:suppressAutoHyphens/>
              <w:overflowPunct w:val="0"/>
              <w:autoSpaceDE w:val="0"/>
              <w:autoSpaceDN w:val="0"/>
              <w:adjustRightInd w:val="0"/>
              <w:spacing w:after="220"/>
              <w:ind w:right="-72"/>
              <w:jc w:val="both"/>
              <w:textAlignment w:val="baseline"/>
            </w:pPr>
            <w:r w:rsidRPr="005246E4">
              <w:t>The value of work executed shall comprise the value of the quantities of work in the Bill of Quantities that have been completed.</w:t>
            </w:r>
            <w:r w:rsidR="00F75180" w:rsidRPr="00786295">
              <w:rPr>
                <w:rStyle w:val="FootnoteReference"/>
              </w:rPr>
              <w:footnoteReference w:id="22"/>
            </w:r>
          </w:p>
          <w:p w14:paraId="5A677C14" w14:textId="77777777" w:rsidR="00F75180" w:rsidRPr="005246E4" w:rsidRDefault="004264E6" w:rsidP="00C16225">
            <w:pPr>
              <w:numPr>
                <w:ilvl w:val="1"/>
                <w:numId w:val="16"/>
              </w:numPr>
              <w:suppressAutoHyphens/>
              <w:overflowPunct w:val="0"/>
              <w:autoSpaceDE w:val="0"/>
              <w:autoSpaceDN w:val="0"/>
              <w:adjustRightInd w:val="0"/>
              <w:spacing w:before="120" w:after="220"/>
              <w:ind w:right="-72"/>
              <w:jc w:val="both"/>
              <w:textAlignment w:val="baseline"/>
              <w:outlineLvl w:val="3"/>
            </w:pPr>
            <w:r w:rsidRPr="005246E4">
              <w:t>The value of work executed shall include the valuation of Variations and Compensation Events.</w:t>
            </w:r>
          </w:p>
          <w:p w14:paraId="4F0FDFEF" w14:textId="77777777" w:rsidR="00F75180" w:rsidRPr="005246E4" w:rsidRDefault="004264E6" w:rsidP="00C16225">
            <w:pPr>
              <w:numPr>
                <w:ilvl w:val="1"/>
                <w:numId w:val="16"/>
              </w:numPr>
              <w:suppressAutoHyphens/>
              <w:overflowPunct w:val="0"/>
              <w:autoSpaceDE w:val="0"/>
              <w:autoSpaceDN w:val="0"/>
              <w:adjustRightInd w:val="0"/>
              <w:spacing w:before="120" w:after="220"/>
              <w:ind w:right="-72"/>
              <w:jc w:val="both"/>
              <w:textAlignment w:val="baseline"/>
              <w:outlineLvl w:val="3"/>
            </w:pPr>
            <w:r w:rsidRPr="005246E4">
              <w:t>The Project Manager may exclude any item certified in a previous certificate or reduce the proportion of any item previously certified in any certificate in the light of later information.</w:t>
            </w:r>
          </w:p>
        </w:tc>
      </w:tr>
      <w:tr w:rsidR="00F75180" w:rsidRPr="007764E1" w14:paraId="66A9F0C0" w14:textId="77777777" w:rsidTr="00B836FA">
        <w:tc>
          <w:tcPr>
            <w:tcW w:w="2160" w:type="dxa"/>
            <w:tcBorders>
              <w:top w:val="nil"/>
              <w:left w:val="nil"/>
              <w:bottom w:val="nil"/>
              <w:right w:val="nil"/>
            </w:tcBorders>
          </w:tcPr>
          <w:p w14:paraId="629ED39E" w14:textId="77777777" w:rsidR="00F75180" w:rsidRPr="007764E1" w:rsidRDefault="004264E6" w:rsidP="00C16225">
            <w:pPr>
              <w:pStyle w:val="Head42"/>
              <w:numPr>
                <w:ilvl w:val="0"/>
                <w:numId w:val="16"/>
              </w:numPr>
              <w:tabs>
                <w:tab w:val="clear" w:pos="540"/>
              </w:tabs>
              <w:ind w:left="360" w:hanging="360"/>
            </w:pPr>
            <w:bookmarkStart w:id="520" w:name="_Toc471706861"/>
            <w:r w:rsidRPr="005246E4">
              <w:lastRenderedPageBreak/>
              <w:t>Payments</w:t>
            </w:r>
            <w:bookmarkEnd w:id="520"/>
          </w:p>
        </w:tc>
        <w:tc>
          <w:tcPr>
            <w:tcW w:w="6984" w:type="dxa"/>
            <w:tcBorders>
              <w:top w:val="nil"/>
              <w:left w:val="nil"/>
              <w:bottom w:val="nil"/>
              <w:right w:val="nil"/>
            </w:tcBorders>
          </w:tcPr>
          <w:p w14:paraId="02292F24" w14:textId="77777777" w:rsidR="00F75180" w:rsidRPr="005246E4" w:rsidRDefault="004264E6" w:rsidP="00C16225">
            <w:pPr>
              <w:numPr>
                <w:ilvl w:val="1"/>
                <w:numId w:val="16"/>
              </w:numPr>
              <w:suppressAutoHyphens/>
              <w:overflowPunct w:val="0"/>
              <w:autoSpaceDE w:val="0"/>
              <w:autoSpaceDN w:val="0"/>
              <w:adjustRightInd w:val="0"/>
              <w:spacing w:before="120" w:after="220"/>
              <w:ind w:right="-72"/>
              <w:jc w:val="both"/>
              <w:textAlignment w:val="baseline"/>
              <w:outlineLvl w:val="3"/>
            </w:pPr>
            <w:r w:rsidRPr="005246E4">
              <w:t>Payments shall be adjusted for deductions for advance payments and retention. The Employer shall pay the Contractor the amounts certified by the Project Manager within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14:paraId="01022A49" w14:textId="77777777" w:rsidR="00F75180" w:rsidRPr="005246E4" w:rsidRDefault="004264E6" w:rsidP="00C16225">
            <w:pPr>
              <w:numPr>
                <w:ilvl w:val="1"/>
                <w:numId w:val="16"/>
              </w:numPr>
              <w:suppressAutoHyphens/>
              <w:overflowPunct w:val="0"/>
              <w:autoSpaceDE w:val="0"/>
              <w:autoSpaceDN w:val="0"/>
              <w:adjustRightInd w:val="0"/>
              <w:spacing w:before="120" w:after="220"/>
              <w:ind w:right="-72"/>
              <w:jc w:val="both"/>
              <w:textAlignment w:val="baseline"/>
              <w:outlineLvl w:val="3"/>
            </w:pPr>
            <w:r w:rsidRPr="005246E4">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p>
          <w:p w14:paraId="4B1CDA75" w14:textId="77777777" w:rsidR="00F75180" w:rsidRPr="005246E4" w:rsidRDefault="004264E6" w:rsidP="00C16225">
            <w:pPr>
              <w:numPr>
                <w:ilvl w:val="1"/>
                <w:numId w:val="16"/>
              </w:numPr>
              <w:suppressAutoHyphens/>
              <w:overflowPunct w:val="0"/>
              <w:autoSpaceDE w:val="0"/>
              <w:autoSpaceDN w:val="0"/>
              <w:adjustRightInd w:val="0"/>
              <w:spacing w:before="120" w:after="220"/>
              <w:ind w:right="-72"/>
              <w:jc w:val="both"/>
              <w:textAlignment w:val="baseline"/>
              <w:outlineLvl w:val="3"/>
            </w:pPr>
            <w:r w:rsidRPr="005246E4">
              <w:t>Unless otherwise stated, all payments and deductions shall be paid or charged in the proportions of currencies comprising the Contract Price.</w:t>
            </w:r>
          </w:p>
          <w:p w14:paraId="2CF5A439" w14:textId="77777777" w:rsidR="00F75180" w:rsidRPr="005246E4" w:rsidRDefault="004264E6" w:rsidP="00C16225">
            <w:pPr>
              <w:numPr>
                <w:ilvl w:val="1"/>
                <w:numId w:val="16"/>
              </w:numPr>
              <w:suppressAutoHyphens/>
              <w:overflowPunct w:val="0"/>
              <w:autoSpaceDE w:val="0"/>
              <w:autoSpaceDN w:val="0"/>
              <w:adjustRightInd w:val="0"/>
              <w:spacing w:before="120" w:after="220"/>
              <w:ind w:right="-72"/>
              <w:jc w:val="both"/>
              <w:textAlignment w:val="baseline"/>
              <w:outlineLvl w:val="3"/>
            </w:pPr>
            <w:r w:rsidRPr="005246E4">
              <w:t>Items of the Works for which no rate or price has been entered in shall not be paid for by the Employer and shall be deemed covered by other rates and prices in the Contract.</w:t>
            </w:r>
          </w:p>
        </w:tc>
      </w:tr>
      <w:tr w:rsidR="00F75180" w:rsidRPr="007764E1" w14:paraId="597468A8" w14:textId="77777777" w:rsidTr="00B836FA">
        <w:tc>
          <w:tcPr>
            <w:tcW w:w="2160" w:type="dxa"/>
            <w:tcBorders>
              <w:top w:val="nil"/>
              <w:left w:val="nil"/>
              <w:bottom w:val="nil"/>
              <w:right w:val="nil"/>
            </w:tcBorders>
          </w:tcPr>
          <w:p w14:paraId="2085F1FC" w14:textId="77777777" w:rsidR="00F75180" w:rsidRPr="007764E1" w:rsidRDefault="004264E6" w:rsidP="00C16225">
            <w:pPr>
              <w:pStyle w:val="Head42"/>
              <w:numPr>
                <w:ilvl w:val="0"/>
                <w:numId w:val="16"/>
              </w:numPr>
              <w:tabs>
                <w:tab w:val="clear" w:pos="540"/>
              </w:tabs>
              <w:ind w:left="360" w:hanging="360"/>
            </w:pPr>
            <w:bookmarkStart w:id="521" w:name="_Toc471706862"/>
            <w:r w:rsidRPr="005246E4">
              <w:t>Compensation Events</w:t>
            </w:r>
            <w:bookmarkEnd w:id="521"/>
          </w:p>
        </w:tc>
        <w:tc>
          <w:tcPr>
            <w:tcW w:w="6984" w:type="dxa"/>
            <w:tcBorders>
              <w:top w:val="nil"/>
              <w:left w:val="nil"/>
              <w:bottom w:val="nil"/>
              <w:right w:val="nil"/>
            </w:tcBorders>
          </w:tcPr>
          <w:p w14:paraId="4DA10A2B"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The following shall be Compensation Events:</w:t>
            </w:r>
          </w:p>
          <w:p w14:paraId="360FE13F" w14:textId="77777777" w:rsidR="00F75180" w:rsidRPr="005246E4" w:rsidRDefault="004264E6" w:rsidP="00C16225">
            <w:pPr>
              <w:numPr>
                <w:ilvl w:val="0"/>
                <w:numId w:val="23"/>
              </w:numPr>
              <w:suppressAutoHyphens/>
              <w:overflowPunct w:val="0"/>
              <w:autoSpaceDE w:val="0"/>
              <w:autoSpaceDN w:val="0"/>
              <w:adjustRightInd w:val="0"/>
              <w:spacing w:before="120" w:after="180"/>
              <w:ind w:right="-72"/>
              <w:jc w:val="both"/>
              <w:textAlignment w:val="baseline"/>
              <w:outlineLvl w:val="3"/>
            </w:pPr>
            <w:r w:rsidRPr="005246E4">
              <w:t>The Employer does not give access to a part of the Site by the Site Possession Date pursuant to GCC Sub-Clause 20.1.</w:t>
            </w:r>
          </w:p>
          <w:p w14:paraId="1A410E9F" w14:textId="77777777" w:rsidR="00F75180" w:rsidRPr="005246E4" w:rsidRDefault="004264E6" w:rsidP="00C16225">
            <w:pPr>
              <w:numPr>
                <w:ilvl w:val="0"/>
                <w:numId w:val="23"/>
              </w:numPr>
              <w:suppressAutoHyphens/>
              <w:overflowPunct w:val="0"/>
              <w:autoSpaceDE w:val="0"/>
              <w:autoSpaceDN w:val="0"/>
              <w:adjustRightInd w:val="0"/>
              <w:spacing w:before="120" w:after="180"/>
              <w:ind w:right="-72"/>
              <w:jc w:val="both"/>
              <w:textAlignment w:val="baseline"/>
              <w:outlineLvl w:val="3"/>
            </w:pPr>
            <w:r w:rsidRPr="005246E4">
              <w:lastRenderedPageBreak/>
              <w:t>The Employer modifies the Schedule of Other Contractors in a way that affects the work of the Contractor under the Contract.</w:t>
            </w:r>
          </w:p>
          <w:p w14:paraId="4CDAB058" w14:textId="77777777" w:rsidR="00F75180" w:rsidRPr="005246E4" w:rsidRDefault="004264E6" w:rsidP="00C16225">
            <w:pPr>
              <w:numPr>
                <w:ilvl w:val="0"/>
                <w:numId w:val="23"/>
              </w:numPr>
              <w:suppressAutoHyphens/>
              <w:overflowPunct w:val="0"/>
              <w:autoSpaceDE w:val="0"/>
              <w:autoSpaceDN w:val="0"/>
              <w:adjustRightInd w:val="0"/>
              <w:spacing w:before="120" w:after="180"/>
              <w:ind w:right="-72"/>
              <w:jc w:val="both"/>
              <w:textAlignment w:val="baseline"/>
              <w:outlineLvl w:val="3"/>
            </w:pPr>
            <w:r w:rsidRPr="005246E4">
              <w:t>The Project Manager orders a delay or does not issue Drawings, Specifications, or instructions required for execution of the Works on time.</w:t>
            </w:r>
          </w:p>
          <w:p w14:paraId="7CABFDDA" w14:textId="77777777" w:rsidR="00F75180" w:rsidRPr="005246E4" w:rsidRDefault="004264E6" w:rsidP="00C16225">
            <w:pPr>
              <w:numPr>
                <w:ilvl w:val="0"/>
                <w:numId w:val="23"/>
              </w:numPr>
              <w:suppressAutoHyphens/>
              <w:overflowPunct w:val="0"/>
              <w:autoSpaceDE w:val="0"/>
              <w:autoSpaceDN w:val="0"/>
              <w:adjustRightInd w:val="0"/>
              <w:spacing w:before="120" w:after="180"/>
              <w:ind w:right="-72"/>
              <w:jc w:val="both"/>
              <w:textAlignment w:val="baseline"/>
              <w:outlineLvl w:val="3"/>
            </w:pPr>
            <w:r w:rsidRPr="005246E4">
              <w:t>The Project Manager instructs the Contractor to uncover or to carry out additional tests upon work, which is then found to have no Defects.</w:t>
            </w:r>
          </w:p>
          <w:p w14:paraId="6D3684E3" w14:textId="77777777" w:rsidR="00F75180" w:rsidRPr="005246E4" w:rsidRDefault="004264E6" w:rsidP="00C16225">
            <w:pPr>
              <w:numPr>
                <w:ilvl w:val="0"/>
                <w:numId w:val="23"/>
              </w:numPr>
              <w:suppressAutoHyphens/>
              <w:overflowPunct w:val="0"/>
              <w:autoSpaceDE w:val="0"/>
              <w:autoSpaceDN w:val="0"/>
              <w:adjustRightInd w:val="0"/>
              <w:spacing w:before="120" w:after="180"/>
              <w:ind w:right="-72"/>
              <w:jc w:val="both"/>
              <w:textAlignment w:val="baseline"/>
              <w:outlineLvl w:val="3"/>
            </w:pPr>
            <w:r w:rsidRPr="005246E4">
              <w:t>The Project Manager unreasonably does not approve a subcontract to be let.</w:t>
            </w:r>
          </w:p>
          <w:p w14:paraId="5F94D97F" w14:textId="77777777" w:rsidR="00F75180" w:rsidRPr="005246E4" w:rsidRDefault="004264E6" w:rsidP="00C16225">
            <w:pPr>
              <w:numPr>
                <w:ilvl w:val="0"/>
                <w:numId w:val="23"/>
              </w:numPr>
              <w:suppressAutoHyphens/>
              <w:overflowPunct w:val="0"/>
              <w:autoSpaceDE w:val="0"/>
              <w:autoSpaceDN w:val="0"/>
              <w:adjustRightInd w:val="0"/>
              <w:spacing w:before="120" w:after="180"/>
              <w:ind w:right="-72"/>
              <w:jc w:val="both"/>
              <w:textAlignment w:val="baseline"/>
              <w:outlineLvl w:val="3"/>
            </w:pPr>
            <w:r w:rsidRPr="005246E4">
              <w:t>Ground conditions are substantially more adverse than could reasonably have been assumed before issuance of the Letter of Acceptance from the information issued to bidders (including the Site Investigation Reports), from information available publicly and from a visual inspection of the Site.</w:t>
            </w:r>
          </w:p>
          <w:p w14:paraId="6C68BFAA" w14:textId="77777777" w:rsidR="00F75180" w:rsidRPr="005246E4" w:rsidRDefault="004264E6" w:rsidP="00C16225">
            <w:pPr>
              <w:numPr>
                <w:ilvl w:val="0"/>
                <w:numId w:val="23"/>
              </w:numPr>
              <w:suppressAutoHyphens/>
              <w:overflowPunct w:val="0"/>
              <w:autoSpaceDE w:val="0"/>
              <w:autoSpaceDN w:val="0"/>
              <w:adjustRightInd w:val="0"/>
              <w:spacing w:before="120" w:after="180"/>
              <w:ind w:left="1094" w:right="-72" w:hanging="547"/>
              <w:jc w:val="both"/>
              <w:textAlignment w:val="baseline"/>
              <w:outlineLvl w:val="3"/>
            </w:pPr>
            <w:r w:rsidRPr="005246E4">
              <w:t>The Project Manager gives an instruction for dealing with an unforeseen condition, caused by the Employer, or additional work required for safety or other reasons.</w:t>
            </w:r>
          </w:p>
          <w:p w14:paraId="098DD77E" w14:textId="77777777" w:rsidR="00F75180" w:rsidRPr="005246E4" w:rsidRDefault="004264E6" w:rsidP="00C16225">
            <w:pPr>
              <w:numPr>
                <w:ilvl w:val="0"/>
                <w:numId w:val="23"/>
              </w:numPr>
              <w:suppressAutoHyphens/>
              <w:overflowPunct w:val="0"/>
              <w:autoSpaceDE w:val="0"/>
              <w:autoSpaceDN w:val="0"/>
              <w:adjustRightInd w:val="0"/>
              <w:spacing w:before="120" w:after="180"/>
              <w:ind w:left="1094" w:right="-72" w:hanging="547"/>
              <w:jc w:val="both"/>
              <w:textAlignment w:val="baseline"/>
              <w:outlineLvl w:val="3"/>
            </w:pPr>
            <w:r w:rsidRPr="005246E4">
              <w:t>Other contractors, public authorities, utilities, or the Employer does not work within the dates and other constraints stated in the Contract, and they cause delay or extra cost to the Contractor.</w:t>
            </w:r>
          </w:p>
          <w:p w14:paraId="2190C4A2" w14:textId="77777777" w:rsidR="00F75180" w:rsidRPr="005246E4" w:rsidRDefault="004264E6" w:rsidP="00C16225">
            <w:pPr>
              <w:numPr>
                <w:ilvl w:val="0"/>
                <w:numId w:val="23"/>
              </w:numPr>
              <w:suppressAutoHyphens/>
              <w:overflowPunct w:val="0"/>
              <w:autoSpaceDE w:val="0"/>
              <w:autoSpaceDN w:val="0"/>
              <w:adjustRightInd w:val="0"/>
              <w:spacing w:before="120" w:after="180"/>
              <w:ind w:left="1094" w:right="-72" w:hanging="547"/>
              <w:jc w:val="both"/>
              <w:textAlignment w:val="baseline"/>
              <w:outlineLvl w:val="3"/>
            </w:pPr>
            <w:r w:rsidRPr="005246E4">
              <w:t>The advance payment is delayed.</w:t>
            </w:r>
          </w:p>
          <w:p w14:paraId="49D435BF" w14:textId="77777777" w:rsidR="00F75180" w:rsidRPr="005246E4" w:rsidRDefault="004264E6" w:rsidP="00C16225">
            <w:pPr>
              <w:numPr>
                <w:ilvl w:val="0"/>
                <w:numId w:val="23"/>
              </w:numPr>
              <w:suppressAutoHyphens/>
              <w:overflowPunct w:val="0"/>
              <w:autoSpaceDE w:val="0"/>
              <w:autoSpaceDN w:val="0"/>
              <w:adjustRightInd w:val="0"/>
              <w:spacing w:before="120" w:after="180"/>
              <w:ind w:left="1094" w:right="-72" w:hanging="547"/>
              <w:jc w:val="both"/>
              <w:textAlignment w:val="baseline"/>
              <w:outlineLvl w:val="3"/>
            </w:pPr>
            <w:r w:rsidRPr="005246E4">
              <w:t>The effects on the Contractor of any of the Employer’s Risks.</w:t>
            </w:r>
          </w:p>
          <w:p w14:paraId="6D1EB162" w14:textId="77777777" w:rsidR="00F75180" w:rsidRPr="005246E4" w:rsidRDefault="004264E6" w:rsidP="00C16225">
            <w:pPr>
              <w:numPr>
                <w:ilvl w:val="0"/>
                <w:numId w:val="23"/>
              </w:numPr>
              <w:suppressAutoHyphens/>
              <w:overflowPunct w:val="0"/>
              <w:autoSpaceDE w:val="0"/>
              <w:autoSpaceDN w:val="0"/>
              <w:adjustRightInd w:val="0"/>
              <w:spacing w:before="120" w:after="180"/>
              <w:ind w:left="1094" w:right="-72" w:hanging="547"/>
              <w:jc w:val="both"/>
              <w:textAlignment w:val="baseline"/>
              <w:outlineLvl w:val="3"/>
            </w:pPr>
            <w:r w:rsidRPr="005246E4">
              <w:t>The Project Manager unreasonably delays issuing a Certificate of Completion.</w:t>
            </w:r>
          </w:p>
          <w:p w14:paraId="4D87E401"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14:paraId="7142C750"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 xml:space="preserve">As soon as information demonstrating the effect of each Compensation Event upon the Contractor’s forecast cost has been provided by the Contractor, it shall be assessed by the Project Manager, and the Contract Price shall be adjusted accordingly. If </w:t>
            </w:r>
            <w:r w:rsidRPr="005246E4">
              <w:lastRenderedPageBreak/>
              <w:t>the Contractor’s forecast is deemed unreasonable, the Project Manager shall adjust the Contract Price based on the Project Manager’s own forecast. The Project Manager shall assume that the Contractor shall react competently and promptly to the event.</w:t>
            </w:r>
          </w:p>
          <w:p w14:paraId="29E536CF"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The Contractor shall not be entitled to compensation to the extent that the Employer’s interests are adversely affected by the Contractor’s not having given early warning or not having cooperated with the Project Manager.</w:t>
            </w:r>
          </w:p>
        </w:tc>
      </w:tr>
      <w:tr w:rsidR="00F75180" w:rsidRPr="007764E1" w14:paraId="1D4C45A5" w14:textId="77777777" w:rsidTr="00B836FA">
        <w:tc>
          <w:tcPr>
            <w:tcW w:w="2160" w:type="dxa"/>
            <w:tcBorders>
              <w:top w:val="nil"/>
              <w:left w:val="nil"/>
              <w:bottom w:val="nil"/>
              <w:right w:val="nil"/>
            </w:tcBorders>
          </w:tcPr>
          <w:p w14:paraId="61DFDD7B" w14:textId="77777777" w:rsidR="00F75180" w:rsidRPr="007764E1" w:rsidRDefault="004264E6" w:rsidP="00C16225">
            <w:pPr>
              <w:pStyle w:val="Head42"/>
              <w:numPr>
                <w:ilvl w:val="0"/>
                <w:numId w:val="16"/>
              </w:numPr>
              <w:tabs>
                <w:tab w:val="clear" w:pos="540"/>
              </w:tabs>
              <w:ind w:left="360" w:hanging="360"/>
            </w:pPr>
            <w:bookmarkStart w:id="522" w:name="_Toc471706863"/>
            <w:r w:rsidRPr="005246E4">
              <w:lastRenderedPageBreak/>
              <w:t>Tax</w:t>
            </w:r>
            <w:bookmarkEnd w:id="522"/>
          </w:p>
        </w:tc>
        <w:tc>
          <w:tcPr>
            <w:tcW w:w="6984" w:type="dxa"/>
            <w:tcBorders>
              <w:top w:val="nil"/>
              <w:left w:val="nil"/>
              <w:bottom w:val="nil"/>
              <w:right w:val="nil"/>
            </w:tcBorders>
          </w:tcPr>
          <w:p w14:paraId="64409977"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44.</w:t>
            </w:r>
          </w:p>
        </w:tc>
      </w:tr>
      <w:tr w:rsidR="00F75180" w:rsidRPr="007764E1" w14:paraId="35F13436" w14:textId="77777777" w:rsidTr="00B836FA">
        <w:tc>
          <w:tcPr>
            <w:tcW w:w="2160" w:type="dxa"/>
            <w:tcBorders>
              <w:top w:val="nil"/>
              <w:left w:val="nil"/>
              <w:bottom w:val="nil"/>
              <w:right w:val="nil"/>
            </w:tcBorders>
          </w:tcPr>
          <w:p w14:paraId="12189580" w14:textId="77777777" w:rsidR="00F75180" w:rsidRPr="007764E1" w:rsidRDefault="004264E6" w:rsidP="00C16225">
            <w:pPr>
              <w:pStyle w:val="Head42"/>
              <w:numPr>
                <w:ilvl w:val="0"/>
                <w:numId w:val="16"/>
              </w:numPr>
            </w:pPr>
            <w:bookmarkStart w:id="523" w:name="_Toc471706864"/>
            <w:r w:rsidRPr="005246E4">
              <w:t>Currencies</w:t>
            </w:r>
            <w:bookmarkEnd w:id="523"/>
          </w:p>
        </w:tc>
        <w:tc>
          <w:tcPr>
            <w:tcW w:w="6984" w:type="dxa"/>
            <w:tcBorders>
              <w:top w:val="nil"/>
              <w:left w:val="nil"/>
              <w:bottom w:val="nil"/>
              <w:right w:val="nil"/>
            </w:tcBorders>
          </w:tcPr>
          <w:p w14:paraId="542BF8B6"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 xml:space="preserve">Where payments are made in currencies other than the currency of the Employer’s country </w:t>
            </w:r>
            <w:r w:rsidRPr="005246E4">
              <w:rPr>
                <w:b/>
              </w:rPr>
              <w:t>specified in the PCC,</w:t>
            </w:r>
            <w:r w:rsidRPr="005246E4">
              <w:t xml:space="preserve"> the exchange rates used for calculating the amounts to be paid shall be the exchange rates stated in the Contractor’s Bid.</w:t>
            </w:r>
          </w:p>
        </w:tc>
      </w:tr>
      <w:tr w:rsidR="00F75180" w:rsidRPr="007764E1" w14:paraId="6E972C38" w14:textId="77777777" w:rsidTr="00B836FA">
        <w:tc>
          <w:tcPr>
            <w:tcW w:w="2160" w:type="dxa"/>
            <w:tcBorders>
              <w:top w:val="nil"/>
              <w:left w:val="nil"/>
              <w:bottom w:val="nil"/>
              <w:right w:val="nil"/>
            </w:tcBorders>
          </w:tcPr>
          <w:p w14:paraId="016CCA25" w14:textId="77777777" w:rsidR="00F75180" w:rsidRPr="007764E1" w:rsidRDefault="004264E6" w:rsidP="00C16225">
            <w:pPr>
              <w:pStyle w:val="Head42"/>
              <w:numPr>
                <w:ilvl w:val="0"/>
                <w:numId w:val="16"/>
              </w:numPr>
              <w:tabs>
                <w:tab w:val="clear" w:pos="540"/>
              </w:tabs>
              <w:ind w:left="360" w:hanging="360"/>
            </w:pPr>
            <w:bookmarkStart w:id="524" w:name="_Toc471706865"/>
            <w:r w:rsidRPr="005246E4">
              <w:t>Price Adjustment</w:t>
            </w:r>
            <w:bookmarkEnd w:id="524"/>
          </w:p>
        </w:tc>
        <w:tc>
          <w:tcPr>
            <w:tcW w:w="6984" w:type="dxa"/>
            <w:tcBorders>
              <w:top w:val="nil"/>
              <w:left w:val="nil"/>
              <w:bottom w:val="nil"/>
              <w:right w:val="nil"/>
            </w:tcBorders>
          </w:tcPr>
          <w:p w14:paraId="4593AEB4"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 xml:space="preserve">Prices shall be adjusted for fluctuations in the cost of inputs only if </w:t>
            </w:r>
            <w:r w:rsidRPr="005246E4">
              <w:rPr>
                <w:b/>
              </w:rPr>
              <w:t xml:space="preserve">provided for in the PCC. </w:t>
            </w:r>
            <w:r w:rsidRPr="005246E4">
              <w:t>If so provided, the amounts certified in each payment certificate, before deducting for Advance Payment, shall be adjusted by applying the respective price adjustment factor to the payment amounts due in each currency. A separate formula of the type specified below applies to each Contract currency:</w:t>
            </w:r>
          </w:p>
          <w:p w14:paraId="4DA2113F" w14:textId="77777777" w:rsidR="00F75180" w:rsidRPr="005246E4" w:rsidRDefault="004264E6" w:rsidP="00C16225">
            <w:pPr>
              <w:numPr>
                <w:ilvl w:val="3"/>
                <w:numId w:val="28"/>
              </w:numPr>
              <w:spacing w:before="120" w:after="200"/>
              <w:ind w:right="-72"/>
              <w:jc w:val="center"/>
              <w:outlineLvl w:val="3"/>
            </w:pPr>
            <w:r w:rsidRPr="005246E4">
              <w:rPr>
                <w:b/>
              </w:rPr>
              <w:t>P</w:t>
            </w:r>
            <w:r>
              <w:rPr>
                <w:b/>
                <w:vertAlign w:val="subscript"/>
              </w:rPr>
              <w:t>c</w:t>
            </w:r>
            <w:r w:rsidRPr="005246E4">
              <w:rPr>
                <w:b/>
              </w:rPr>
              <w:t xml:space="preserve"> = A</w:t>
            </w:r>
            <w:r>
              <w:rPr>
                <w:b/>
                <w:vertAlign w:val="subscript"/>
              </w:rPr>
              <w:t>c</w:t>
            </w:r>
            <w:r w:rsidRPr="005246E4">
              <w:rPr>
                <w:b/>
              </w:rPr>
              <w:t xml:space="preserve"> + B</w:t>
            </w:r>
            <w:r>
              <w:rPr>
                <w:b/>
                <w:vertAlign w:val="subscript"/>
              </w:rPr>
              <w:t>c</w:t>
            </w:r>
            <w:r w:rsidRPr="005246E4">
              <w:rPr>
                <w:b/>
              </w:rPr>
              <w:t xml:space="preserve">  Imc/Ioc</w:t>
            </w:r>
          </w:p>
          <w:p w14:paraId="5D7C8BBB" w14:textId="77777777" w:rsidR="00F75180" w:rsidRPr="005246E4" w:rsidRDefault="004264E6" w:rsidP="00C16225">
            <w:pPr>
              <w:numPr>
                <w:ilvl w:val="3"/>
                <w:numId w:val="28"/>
              </w:numPr>
              <w:tabs>
                <w:tab w:val="left" w:pos="1080"/>
              </w:tabs>
              <w:spacing w:before="120" w:after="200"/>
              <w:ind w:left="1080" w:right="-72" w:hanging="540"/>
              <w:jc w:val="both"/>
              <w:outlineLvl w:val="3"/>
            </w:pPr>
            <w:r w:rsidRPr="005246E4">
              <w:t>where:</w:t>
            </w:r>
          </w:p>
          <w:p w14:paraId="0E0969B7" w14:textId="77777777" w:rsidR="00F75180" w:rsidRPr="005246E4" w:rsidRDefault="004264E6" w:rsidP="00C16225">
            <w:pPr>
              <w:numPr>
                <w:ilvl w:val="3"/>
                <w:numId w:val="28"/>
              </w:numPr>
              <w:tabs>
                <w:tab w:val="left" w:pos="1080"/>
              </w:tabs>
              <w:spacing w:before="120" w:after="200"/>
              <w:ind w:left="1080" w:right="-72" w:hanging="540"/>
              <w:jc w:val="both"/>
              <w:outlineLvl w:val="3"/>
            </w:pPr>
            <w:r w:rsidRPr="005246E4">
              <w:tab/>
              <w:t>P</w:t>
            </w:r>
            <w:r>
              <w:rPr>
                <w:vertAlign w:val="subscript"/>
              </w:rPr>
              <w:t>c</w:t>
            </w:r>
            <w:r w:rsidRPr="005246E4">
              <w:t xml:space="preserve"> is the adjustment factor for the portion of the Contract Price payable in a specific currency “c.”</w:t>
            </w:r>
          </w:p>
          <w:p w14:paraId="1A2950B9" w14:textId="77777777" w:rsidR="00F75180" w:rsidRPr="005246E4" w:rsidRDefault="004264E6" w:rsidP="00C16225">
            <w:pPr>
              <w:numPr>
                <w:ilvl w:val="3"/>
                <w:numId w:val="28"/>
              </w:numPr>
              <w:tabs>
                <w:tab w:val="left" w:pos="1080"/>
              </w:tabs>
              <w:spacing w:before="120" w:after="200"/>
              <w:ind w:left="1080" w:right="-72" w:hanging="540"/>
              <w:jc w:val="both"/>
              <w:outlineLvl w:val="3"/>
            </w:pPr>
            <w:r w:rsidRPr="005246E4">
              <w:tab/>
              <w:t>A</w:t>
            </w:r>
            <w:r>
              <w:rPr>
                <w:vertAlign w:val="subscript"/>
              </w:rPr>
              <w:t>c</w:t>
            </w:r>
            <w:r w:rsidRPr="005246E4">
              <w:t xml:space="preserve"> and B</w:t>
            </w:r>
            <w:r>
              <w:rPr>
                <w:vertAlign w:val="subscript"/>
              </w:rPr>
              <w:t>c</w:t>
            </w:r>
            <w:r w:rsidRPr="005246E4">
              <w:t xml:space="preserve"> are coefficients</w:t>
            </w:r>
            <w:r w:rsidR="00F75180" w:rsidRPr="00786295">
              <w:rPr>
                <w:rStyle w:val="FootnoteReference"/>
              </w:rPr>
              <w:footnoteReference w:id="23"/>
            </w:r>
            <w:r w:rsidR="00F75180" w:rsidRPr="00786295">
              <w:t xml:space="preserve"> </w:t>
            </w:r>
            <w:r w:rsidR="00F75180" w:rsidRPr="00786295">
              <w:rPr>
                <w:b/>
              </w:rPr>
              <w:t>specified in the PCC,</w:t>
            </w:r>
            <w:r w:rsidRPr="005246E4">
              <w:t xml:space="preserve"> representing the nonadjustable and adjustable portions, </w:t>
            </w:r>
            <w:r w:rsidRPr="005246E4">
              <w:lastRenderedPageBreak/>
              <w:t>respectively, of the Contract Price payable in that specific currency “c;” and</w:t>
            </w:r>
          </w:p>
          <w:p w14:paraId="3E0A885F" w14:textId="77777777" w:rsidR="00F75180" w:rsidRPr="005246E4" w:rsidRDefault="004264E6" w:rsidP="00B836FA">
            <w:pPr>
              <w:tabs>
                <w:tab w:val="left" w:pos="1080"/>
              </w:tabs>
              <w:spacing w:after="200"/>
              <w:ind w:left="1080" w:right="-72" w:hanging="540"/>
              <w:jc w:val="both"/>
              <w:rPr>
                <w:spacing w:val="-4"/>
              </w:rPr>
            </w:pPr>
            <w:r w:rsidRPr="005246E4">
              <w:tab/>
            </w:r>
            <w:r w:rsidRPr="005246E4">
              <w:rPr>
                <w:spacing w:val="-4"/>
              </w:rPr>
              <w:t>Imc is the index prevailing at the end of the month being invoiced and Ioc is the index prevailing 28 days before Bid opening for inputs payable; both in the specific currency “c.”</w:t>
            </w:r>
          </w:p>
          <w:p w14:paraId="351E8312"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F75180" w:rsidRPr="007764E1" w14:paraId="7BB77D6D" w14:textId="77777777" w:rsidTr="00B836FA">
        <w:tc>
          <w:tcPr>
            <w:tcW w:w="2160" w:type="dxa"/>
            <w:tcBorders>
              <w:top w:val="nil"/>
              <w:left w:val="nil"/>
              <w:bottom w:val="nil"/>
              <w:right w:val="nil"/>
            </w:tcBorders>
          </w:tcPr>
          <w:p w14:paraId="388842A7" w14:textId="77777777" w:rsidR="00F75180" w:rsidRPr="007764E1" w:rsidRDefault="004264E6" w:rsidP="00C16225">
            <w:pPr>
              <w:pStyle w:val="Head42"/>
              <w:numPr>
                <w:ilvl w:val="0"/>
                <w:numId w:val="16"/>
              </w:numPr>
              <w:tabs>
                <w:tab w:val="clear" w:pos="540"/>
              </w:tabs>
              <w:ind w:left="360" w:hanging="360"/>
            </w:pPr>
            <w:bookmarkStart w:id="525" w:name="_Toc471706866"/>
            <w:r w:rsidRPr="005246E4">
              <w:lastRenderedPageBreak/>
              <w:t>Retention</w:t>
            </w:r>
            <w:bookmarkEnd w:id="525"/>
          </w:p>
        </w:tc>
        <w:tc>
          <w:tcPr>
            <w:tcW w:w="6984" w:type="dxa"/>
            <w:tcBorders>
              <w:top w:val="nil"/>
              <w:left w:val="nil"/>
              <w:bottom w:val="nil"/>
              <w:right w:val="nil"/>
            </w:tcBorders>
          </w:tcPr>
          <w:p w14:paraId="5E71C021"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 xml:space="preserve">The Employer shall retain from each payment due to the Contractor the proportion </w:t>
            </w:r>
            <w:r w:rsidRPr="005246E4">
              <w:rPr>
                <w:b/>
              </w:rPr>
              <w:t>stated in the PCC</w:t>
            </w:r>
            <w:r w:rsidRPr="005246E4">
              <w:t xml:space="preserve"> until Completion of the whole of the Works.</w:t>
            </w:r>
          </w:p>
          <w:p w14:paraId="4CE4AC6C"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Upon the issue of a Certificate of Completion of the Works by the Project Manager, in accordance with GCC 51.1, half the total amount retained shall be repaid to the Contractor and half when the Defects Liability Period has passed and the Project Manager has certified that all Defects notified by the Project Manager to the Contractor before the end of this period have been corrected. The Contractor may substitute retention money with an “on demand” Bank guarantee.</w:t>
            </w:r>
          </w:p>
        </w:tc>
      </w:tr>
      <w:tr w:rsidR="00F75180" w:rsidRPr="007764E1" w14:paraId="477CC892" w14:textId="77777777" w:rsidTr="00B836FA">
        <w:tc>
          <w:tcPr>
            <w:tcW w:w="2160" w:type="dxa"/>
            <w:tcBorders>
              <w:top w:val="nil"/>
              <w:left w:val="nil"/>
              <w:bottom w:val="nil"/>
              <w:right w:val="nil"/>
            </w:tcBorders>
          </w:tcPr>
          <w:p w14:paraId="4953C8C4" w14:textId="77777777" w:rsidR="00F75180" w:rsidRPr="007764E1" w:rsidRDefault="004264E6" w:rsidP="00C16225">
            <w:pPr>
              <w:pStyle w:val="Head42"/>
              <w:numPr>
                <w:ilvl w:val="0"/>
                <w:numId w:val="16"/>
              </w:numPr>
              <w:tabs>
                <w:tab w:val="clear" w:pos="540"/>
              </w:tabs>
              <w:ind w:left="360" w:hanging="360"/>
            </w:pPr>
            <w:bookmarkStart w:id="526" w:name="_Toc471706867"/>
            <w:r w:rsidRPr="005246E4">
              <w:t>Liquidated Damages</w:t>
            </w:r>
            <w:bookmarkEnd w:id="526"/>
          </w:p>
        </w:tc>
        <w:tc>
          <w:tcPr>
            <w:tcW w:w="6984" w:type="dxa"/>
            <w:tcBorders>
              <w:top w:val="nil"/>
              <w:left w:val="nil"/>
              <w:bottom w:val="nil"/>
              <w:right w:val="nil"/>
            </w:tcBorders>
          </w:tcPr>
          <w:p w14:paraId="2E49DEF2"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 xml:space="preserve">The Contractor shall pay liquidated damages to the Employer at the rate per day </w:t>
            </w:r>
            <w:r w:rsidRPr="005246E4">
              <w:rPr>
                <w:b/>
              </w:rPr>
              <w:t>stated in the PCC</w:t>
            </w:r>
            <w:r w:rsidRPr="005246E4">
              <w:t xml:space="preserve"> for each day that the Completion Date is later than the Intended Completion Date.  The total amount of liquidated damages shall not exceed the amount </w:t>
            </w:r>
            <w:r w:rsidRPr="005246E4">
              <w:rPr>
                <w:b/>
              </w:rPr>
              <w:t>defined in the PCC.</w:t>
            </w:r>
            <w:r w:rsidRPr="005246E4">
              <w:t xml:space="preserve"> The Employer may deduct liquidated damages from payments due to the Contractor.  Payment of liquidated damages shall not affect the Contractor’s liabilities.</w:t>
            </w:r>
          </w:p>
          <w:p w14:paraId="62FAB84A" w14:textId="77777777" w:rsidR="00F75180" w:rsidRPr="005246E4"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41.1.</w:t>
            </w:r>
          </w:p>
        </w:tc>
      </w:tr>
      <w:tr w:rsidR="00F75180" w:rsidRPr="007764E1" w14:paraId="4E500ECF" w14:textId="77777777" w:rsidTr="00B836FA">
        <w:tc>
          <w:tcPr>
            <w:tcW w:w="2160" w:type="dxa"/>
            <w:tcBorders>
              <w:top w:val="nil"/>
              <w:left w:val="nil"/>
              <w:bottom w:val="nil"/>
              <w:right w:val="nil"/>
            </w:tcBorders>
          </w:tcPr>
          <w:p w14:paraId="19277324" w14:textId="77777777" w:rsidR="00F75180" w:rsidRPr="007764E1" w:rsidRDefault="004264E6" w:rsidP="00C16225">
            <w:pPr>
              <w:pStyle w:val="Head42"/>
              <w:numPr>
                <w:ilvl w:val="0"/>
                <w:numId w:val="16"/>
              </w:numPr>
              <w:tabs>
                <w:tab w:val="clear" w:pos="540"/>
              </w:tabs>
              <w:ind w:left="360" w:hanging="360"/>
            </w:pPr>
            <w:bookmarkStart w:id="527" w:name="_Toc471706868"/>
            <w:r w:rsidRPr="005246E4">
              <w:t>Bonus</w:t>
            </w:r>
            <w:bookmarkEnd w:id="527"/>
          </w:p>
        </w:tc>
        <w:tc>
          <w:tcPr>
            <w:tcW w:w="6984" w:type="dxa"/>
            <w:tcBorders>
              <w:top w:val="nil"/>
              <w:left w:val="nil"/>
              <w:bottom w:val="nil"/>
              <w:right w:val="nil"/>
            </w:tcBorders>
          </w:tcPr>
          <w:p w14:paraId="1978E759" w14:textId="77777777" w:rsidR="00F75180" w:rsidRPr="00ED6836"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5246E4">
              <w:t xml:space="preserve">The Contractor shall be paid a Bonus calculated at the rate per calendar day </w:t>
            </w:r>
            <w:r w:rsidRPr="005246E4">
              <w:rPr>
                <w:b/>
              </w:rPr>
              <w:t>stated in the PCC</w:t>
            </w:r>
            <w:r w:rsidRPr="005246E4">
              <w:t xml:space="preserve"> for each day (less any days for which the Contractor is paid for acceleration) that the Completion is earlier than the Intended Completion Date. The Project Manager </w:t>
            </w:r>
            <w:r w:rsidRPr="005246E4">
              <w:lastRenderedPageBreak/>
              <w:t>shall certify that the Works are complete, although they may not be due to be complete.</w:t>
            </w:r>
          </w:p>
        </w:tc>
      </w:tr>
      <w:tr w:rsidR="00F75180" w:rsidRPr="007764E1" w14:paraId="2B784D2E" w14:textId="77777777" w:rsidTr="00B836FA">
        <w:tc>
          <w:tcPr>
            <w:tcW w:w="2160" w:type="dxa"/>
            <w:tcBorders>
              <w:top w:val="nil"/>
              <w:left w:val="nil"/>
              <w:bottom w:val="nil"/>
              <w:right w:val="nil"/>
            </w:tcBorders>
          </w:tcPr>
          <w:p w14:paraId="7054EDFE" w14:textId="77777777" w:rsidR="00F75180" w:rsidRPr="007764E1" w:rsidRDefault="004264E6" w:rsidP="00C16225">
            <w:pPr>
              <w:pStyle w:val="Head42"/>
              <w:numPr>
                <w:ilvl w:val="0"/>
                <w:numId w:val="16"/>
              </w:numPr>
              <w:tabs>
                <w:tab w:val="clear" w:pos="540"/>
              </w:tabs>
              <w:ind w:left="360" w:hanging="360"/>
            </w:pPr>
            <w:bookmarkStart w:id="528" w:name="_Toc471706869"/>
            <w:r w:rsidRPr="00ED6836">
              <w:lastRenderedPageBreak/>
              <w:t>Advance Payment</w:t>
            </w:r>
            <w:bookmarkEnd w:id="528"/>
          </w:p>
        </w:tc>
        <w:tc>
          <w:tcPr>
            <w:tcW w:w="6984" w:type="dxa"/>
            <w:tcBorders>
              <w:top w:val="nil"/>
              <w:left w:val="nil"/>
              <w:bottom w:val="nil"/>
              <w:right w:val="nil"/>
            </w:tcBorders>
          </w:tcPr>
          <w:p w14:paraId="053B1E77" w14:textId="77777777" w:rsidR="00F75180" w:rsidRPr="00ED6836"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ED6836">
              <w:t xml:space="preserve">The Employer shall make advance payment to the Contractor of the amounts </w:t>
            </w:r>
            <w:r w:rsidRPr="00ED6836">
              <w:rPr>
                <w:b/>
              </w:rPr>
              <w:t xml:space="preserve">stated in the PCC </w:t>
            </w:r>
            <w:r w:rsidRPr="00ED6836">
              <w:t xml:space="preserve">by the date </w:t>
            </w:r>
            <w:r w:rsidRPr="00ED6836">
              <w:rPr>
                <w:b/>
              </w:rPr>
              <w:t xml:space="preserve">stated in the PCC, </w:t>
            </w:r>
            <w:r w:rsidRPr="00ED6836">
              <w:t>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14:paraId="480C7201" w14:textId="77777777" w:rsidR="00F75180" w:rsidRPr="00ED6836"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ED6836">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14:paraId="207E61BD" w14:textId="77777777" w:rsidR="00F75180" w:rsidRPr="00ED6836"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ED6836">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F75180" w:rsidRPr="007764E1" w14:paraId="57C4DE74" w14:textId="77777777" w:rsidTr="00B836FA">
        <w:tc>
          <w:tcPr>
            <w:tcW w:w="2160" w:type="dxa"/>
            <w:tcBorders>
              <w:top w:val="nil"/>
              <w:left w:val="nil"/>
              <w:bottom w:val="nil"/>
              <w:right w:val="nil"/>
            </w:tcBorders>
          </w:tcPr>
          <w:p w14:paraId="4135960F" w14:textId="77777777" w:rsidR="00F75180" w:rsidRPr="007764E1" w:rsidRDefault="004264E6" w:rsidP="00C16225">
            <w:pPr>
              <w:pStyle w:val="Head42"/>
              <w:numPr>
                <w:ilvl w:val="0"/>
                <w:numId w:val="16"/>
              </w:numPr>
              <w:tabs>
                <w:tab w:val="clear" w:pos="540"/>
              </w:tabs>
              <w:ind w:left="360" w:hanging="360"/>
            </w:pPr>
            <w:bookmarkStart w:id="529" w:name="_Toc471706870"/>
            <w:r w:rsidRPr="00ED6836">
              <w:t>Securities</w:t>
            </w:r>
            <w:bookmarkEnd w:id="529"/>
          </w:p>
        </w:tc>
        <w:tc>
          <w:tcPr>
            <w:tcW w:w="6984" w:type="dxa"/>
            <w:tcBorders>
              <w:top w:val="nil"/>
              <w:left w:val="nil"/>
              <w:bottom w:val="nil"/>
              <w:right w:val="nil"/>
            </w:tcBorders>
          </w:tcPr>
          <w:p w14:paraId="3FCA87B4" w14:textId="77777777" w:rsidR="00F75180" w:rsidRPr="00ED6836"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ED6836">
              <w:t xml:space="preserve">The Performance Security shall be provided to the Employer no later than the date specified in the Letter of Acceptance and shall be issued in an amount </w:t>
            </w:r>
            <w:r w:rsidRPr="00ED6836">
              <w:rPr>
                <w:b/>
              </w:rPr>
              <w:t>specified in the PCC,</w:t>
            </w:r>
            <w:r w:rsidRPr="00ED6836">
              <w:t xml:space="preserve"> by a bank or surety acceptable to the Employer,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Completion Certificate in the case of a Performance Bond.</w:t>
            </w:r>
          </w:p>
        </w:tc>
      </w:tr>
      <w:tr w:rsidR="00F75180" w:rsidRPr="007764E1" w14:paraId="121DCE59" w14:textId="77777777" w:rsidTr="00B836FA">
        <w:tc>
          <w:tcPr>
            <w:tcW w:w="2160" w:type="dxa"/>
            <w:tcBorders>
              <w:top w:val="nil"/>
              <w:left w:val="nil"/>
              <w:bottom w:val="nil"/>
              <w:right w:val="nil"/>
            </w:tcBorders>
          </w:tcPr>
          <w:p w14:paraId="3696EEB8" w14:textId="77777777" w:rsidR="00F75180" w:rsidRPr="007764E1" w:rsidRDefault="004264E6" w:rsidP="00C16225">
            <w:pPr>
              <w:pStyle w:val="Head42"/>
              <w:numPr>
                <w:ilvl w:val="0"/>
                <w:numId w:val="16"/>
              </w:numPr>
            </w:pPr>
            <w:bookmarkStart w:id="530" w:name="_Toc471706871"/>
            <w:r w:rsidRPr="00ED6836">
              <w:t>Dayworks</w:t>
            </w:r>
            <w:bookmarkEnd w:id="530"/>
          </w:p>
        </w:tc>
        <w:tc>
          <w:tcPr>
            <w:tcW w:w="6984" w:type="dxa"/>
            <w:tcBorders>
              <w:top w:val="nil"/>
              <w:left w:val="nil"/>
              <w:bottom w:val="nil"/>
              <w:right w:val="nil"/>
            </w:tcBorders>
          </w:tcPr>
          <w:p w14:paraId="5750D5DE" w14:textId="77777777" w:rsidR="00F75180" w:rsidRPr="00ED6836"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ED6836">
              <w:t>If applicable, the Dayworks rates in the Contractor’s Bid shall be used only when the Project Manager has given written instructions in advance for additional work to be paid for in that way.</w:t>
            </w:r>
          </w:p>
          <w:p w14:paraId="53299B5C" w14:textId="77777777" w:rsidR="00F75180" w:rsidRPr="00ED6836"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ED6836">
              <w:t>All work to be paid for as Dayworks shall be recorded by the Contractor on forms approved by the Project Manager.  Each completed form shall be verified and signed by the Project Manager within two days of the work being done.</w:t>
            </w:r>
          </w:p>
          <w:p w14:paraId="7E39FFF8" w14:textId="77777777" w:rsidR="00F75180" w:rsidRPr="00ED6836"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ED6836">
              <w:lastRenderedPageBreak/>
              <w:t>The Contractor shall be paid for Dayworks subject to obtaining signed Dayworks forms.</w:t>
            </w:r>
          </w:p>
        </w:tc>
      </w:tr>
      <w:tr w:rsidR="00F75180" w:rsidRPr="007764E1" w14:paraId="5B3C6AD0" w14:textId="77777777" w:rsidTr="00B836FA">
        <w:tc>
          <w:tcPr>
            <w:tcW w:w="2160" w:type="dxa"/>
            <w:tcBorders>
              <w:top w:val="nil"/>
              <w:left w:val="nil"/>
              <w:bottom w:val="nil"/>
              <w:right w:val="nil"/>
            </w:tcBorders>
          </w:tcPr>
          <w:p w14:paraId="1C81EC8C" w14:textId="77777777" w:rsidR="00F75180" w:rsidRPr="007764E1" w:rsidRDefault="004264E6" w:rsidP="00C16225">
            <w:pPr>
              <w:pStyle w:val="Head42"/>
              <w:numPr>
                <w:ilvl w:val="0"/>
                <w:numId w:val="16"/>
              </w:numPr>
              <w:tabs>
                <w:tab w:val="clear" w:pos="540"/>
              </w:tabs>
              <w:ind w:left="360" w:hanging="360"/>
            </w:pPr>
            <w:bookmarkStart w:id="531" w:name="_Toc471706872"/>
            <w:r w:rsidRPr="00ED6836">
              <w:lastRenderedPageBreak/>
              <w:t>Cost of Repairs</w:t>
            </w:r>
            <w:bookmarkEnd w:id="531"/>
          </w:p>
        </w:tc>
        <w:tc>
          <w:tcPr>
            <w:tcW w:w="6984" w:type="dxa"/>
            <w:tcBorders>
              <w:top w:val="nil"/>
              <w:left w:val="nil"/>
              <w:bottom w:val="nil"/>
              <w:right w:val="nil"/>
            </w:tcBorders>
          </w:tcPr>
          <w:p w14:paraId="3F5C83E3" w14:textId="77777777" w:rsidR="00F75180" w:rsidRPr="00ED6836"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ED6836">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bl>
    <w:p w14:paraId="37DA951D" w14:textId="77777777" w:rsidR="00F75180" w:rsidRPr="007764E1" w:rsidRDefault="004264E6" w:rsidP="00F75180">
      <w:pPr>
        <w:pStyle w:val="Head41"/>
      </w:pPr>
      <w:bookmarkStart w:id="532" w:name="_Toc471706873"/>
      <w:r w:rsidRPr="00ED6836">
        <w:t>E.  Finishing the Contract</w:t>
      </w:r>
      <w:bookmarkEnd w:id="532"/>
    </w:p>
    <w:tbl>
      <w:tblPr>
        <w:tblW w:w="9288" w:type="dxa"/>
        <w:tblLayout w:type="fixed"/>
        <w:tblLook w:val="0000" w:firstRow="0" w:lastRow="0" w:firstColumn="0" w:lastColumn="0" w:noHBand="0" w:noVBand="0"/>
      </w:tblPr>
      <w:tblGrid>
        <w:gridCol w:w="2160"/>
        <w:gridCol w:w="7128"/>
      </w:tblGrid>
      <w:tr w:rsidR="00F75180" w:rsidRPr="007764E1" w14:paraId="70ACADB7" w14:textId="77777777" w:rsidTr="00B836FA">
        <w:tc>
          <w:tcPr>
            <w:tcW w:w="2160" w:type="dxa"/>
            <w:tcBorders>
              <w:top w:val="nil"/>
              <w:left w:val="nil"/>
              <w:bottom w:val="nil"/>
              <w:right w:val="nil"/>
            </w:tcBorders>
          </w:tcPr>
          <w:p w14:paraId="5797546C" w14:textId="77777777" w:rsidR="00F75180" w:rsidRPr="007764E1" w:rsidRDefault="004264E6" w:rsidP="00C16225">
            <w:pPr>
              <w:pStyle w:val="Head42"/>
              <w:numPr>
                <w:ilvl w:val="0"/>
                <w:numId w:val="16"/>
              </w:numPr>
              <w:tabs>
                <w:tab w:val="clear" w:pos="540"/>
              </w:tabs>
              <w:ind w:left="360" w:hanging="360"/>
            </w:pPr>
            <w:bookmarkStart w:id="533" w:name="_Toc471706874"/>
            <w:r w:rsidRPr="00ED6836">
              <w:t>Completion</w:t>
            </w:r>
            <w:bookmarkEnd w:id="533"/>
          </w:p>
        </w:tc>
        <w:tc>
          <w:tcPr>
            <w:tcW w:w="7128" w:type="dxa"/>
            <w:tcBorders>
              <w:top w:val="nil"/>
              <w:left w:val="nil"/>
              <w:bottom w:val="nil"/>
              <w:right w:val="nil"/>
            </w:tcBorders>
          </w:tcPr>
          <w:p w14:paraId="638E99BC" w14:textId="77777777" w:rsidR="00F75180" w:rsidRPr="00ED6836"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ED6836">
              <w:t>The Contractor shall request the Project Manager to issue a Certificate of Completion of the Works, and the Project Manager shall do so upon deciding that the whole of the Works is completed.</w:t>
            </w:r>
          </w:p>
        </w:tc>
      </w:tr>
      <w:tr w:rsidR="00F75180" w:rsidRPr="007764E1" w14:paraId="168C0D50" w14:textId="77777777" w:rsidTr="00B836FA">
        <w:tc>
          <w:tcPr>
            <w:tcW w:w="2160" w:type="dxa"/>
            <w:tcBorders>
              <w:top w:val="nil"/>
              <w:left w:val="nil"/>
              <w:bottom w:val="nil"/>
              <w:right w:val="nil"/>
            </w:tcBorders>
          </w:tcPr>
          <w:p w14:paraId="2B913F51" w14:textId="77777777" w:rsidR="00F75180" w:rsidRPr="007764E1" w:rsidRDefault="004264E6" w:rsidP="00C16225">
            <w:pPr>
              <w:pStyle w:val="Head42"/>
              <w:numPr>
                <w:ilvl w:val="0"/>
                <w:numId w:val="16"/>
              </w:numPr>
            </w:pPr>
            <w:bookmarkStart w:id="534" w:name="_Toc471706875"/>
            <w:r w:rsidRPr="00ED6836">
              <w:t>Taking Over</w:t>
            </w:r>
            <w:bookmarkEnd w:id="534"/>
          </w:p>
        </w:tc>
        <w:tc>
          <w:tcPr>
            <w:tcW w:w="7128" w:type="dxa"/>
            <w:tcBorders>
              <w:top w:val="nil"/>
              <w:left w:val="nil"/>
              <w:bottom w:val="nil"/>
              <w:right w:val="nil"/>
            </w:tcBorders>
          </w:tcPr>
          <w:p w14:paraId="7E36C763" w14:textId="77777777" w:rsidR="00F75180" w:rsidRPr="00ED6836"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ED6836">
              <w:t>The Employer shall take over the Site and the Works within seven days of the Project Manager’s issuing a certificate of Completion.</w:t>
            </w:r>
          </w:p>
        </w:tc>
      </w:tr>
      <w:tr w:rsidR="00F75180" w:rsidRPr="007764E1" w14:paraId="0DD2477E" w14:textId="77777777" w:rsidTr="00B836FA">
        <w:tc>
          <w:tcPr>
            <w:tcW w:w="2160" w:type="dxa"/>
            <w:tcBorders>
              <w:top w:val="nil"/>
              <w:left w:val="nil"/>
              <w:bottom w:val="nil"/>
              <w:right w:val="nil"/>
            </w:tcBorders>
          </w:tcPr>
          <w:p w14:paraId="15E782B8" w14:textId="77777777" w:rsidR="00F75180" w:rsidRPr="007764E1" w:rsidRDefault="004264E6" w:rsidP="00C16225">
            <w:pPr>
              <w:pStyle w:val="Head42"/>
              <w:numPr>
                <w:ilvl w:val="0"/>
                <w:numId w:val="16"/>
              </w:numPr>
            </w:pPr>
            <w:bookmarkStart w:id="535" w:name="_Toc471706876"/>
            <w:r w:rsidRPr="00ED6836">
              <w:t>Final Account</w:t>
            </w:r>
            <w:bookmarkEnd w:id="535"/>
          </w:p>
        </w:tc>
        <w:tc>
          <w:tcPr>
            <w:tcW w:w="7128" w:type="dxa"/>
            <w:tcBorders>
              <w:top w:val="nil"/>
              <w:left w:val="nil"/>
              <w:bottom w:val="nil"/>
              <w:right w:val="nil"/>
            </w:tcBorders>
          </w:tcPr>
          <w:p w14:paraId="6D8E7959" w14:textId="77777777" w:rsidR="00F75180" w:rsidRPr="00ED6836"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ED6836">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F75180" w:rsidRPr="007764E1" w14:paraId="3066FAD3" w14:textId="77777777" w:rsidTr="00B836FA">
        <w:tc>
          <w:tcPr>
            <w:tcW w:w="2160" w:type="dxa"/>
            <w:tcBorders>
              <w:top w:val="nil"/>
              <w:left w:val="nil"/>
              <w:bottom w:val="nil"/>
              <w:right w:val="nil"/>
            </w:tcBorders>
          </w:tcPr>
          <w:p w14:paraId="570D5F80" w14:textId="77777777" w:rsidR="00F75180" w:rsidRPr="007764E1" w:rsidRDefault="004264E6" w:rsidP="00C16225">
            <w:pPr>
              <w:pStyle w:val="Head42"/>
              <w:numPr>
                <w:ilvl w:val="0"/>
                <w:numId w:val="16"/>
              </w:numPr>
              <w:tabs>
                <w:tab w:val="clear" w:pos="540"/>
              </w:tabs>
              <w:ind w:left="360" w:hanging="360"/>
            </w:pPr>
            <w:bookmarkStart w:id="536" w:name="_Toc471706877"/>
            <w:r w:rsidRPr="00ED6836">
              <w:t>Operating and Maintenance Manuals</w:t>
            </w:r>
            <w:bookmarkEnd w:id="536"/>
          </w:p>
        </w:tc>
        <w:tc>
          <w:tcPr>
            <w:tcW w:w="7128" w:type="dxa"/>
            <w:tcBorders>
              <w:top w:val="nil"/>
              <w:left w:val="nil"/>
              <w:bottom w:val="nil"/>
              <w:right w:val="nil"/>
            </w:tcBorders>
          </w:tcPr>
          <w:p w14:paraId="37158A37" w14:textId="77777777" w:rsidR="00F75180" w:rsidRPr="00ED6836"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ED6836">
              <w:t xml:space="preserve">If “as built” Drawings and/or operating and maintenance manuals are required, the Contractor shall supply them by the dates </w:t>
            </w:r>
            <w:r w:rsidRPr="00ED6836">
              <w:rPr>
                <w:b/>
              </w:rPr>
              <w:t>stated in the PCC.</w:t>
            </w:r>
          </w:p>
          <w:p w14:paraId="50643C37" w14:textId="77777777" w:rsidR="00F75180" w:rsidRPr="00ED6836"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ED6836">
              <w:t xml:space="preserve">If the Contractor does not supply the Drawings and/or manuals by the dates </w:t>
            </w:r>
            <w:r w:rsidRPr="00ED6836">
              <w:rPr>
                <w:b/>
              </w:rPr>
              <w:t xml:space="preserve">stated in the PCC </w:t>
            </w:r>
            <w:r w:rsidRPr="00ED6836">
              <w:t>pursuant to GCC Sub-Clause 56.1</w:t>
            </w:r>
            <w:r w:rsidRPr="00ED6836">
              <w:rPr>
                <w:b/>
              </w:rPr>
              <w:t>,</w:t>
            </w:r>
            <w:r w:rsidRPr="00ED6836">
              <w:t xml:space="preserve"> or they do not receive the Project Manager’s approval, the Project Manager shall withhold the amount </w:t>
            </w:r>
            <w:r w:rsidRPr="00ED6836">
              <w:rPr>
                <w:b/>
              </w:rPr>
              <w:t xml:space="preserve">stated in the PCC </w:t>
            </w:r>
            <w:r w:rsidRPr="00ED6836">
              <w:t>from payments due to the Contractor.</w:t>
            </w:r>
          </w:p>
        </w:tc>
      </w:tr>
      <w:tr w:rsidR="00F75180" w:rsidRPr="007764E1" w14:paraId="08E551FB" w14:textId="77777777" w:rsidTr="00B836FA">
        <w:tc>
          <w:tcPr>
            <w:tcW w:w="2160" w:type="dxa"/>
            <w:tcBorders>
              <w:top w:val="nil"/>
              <w:left w:val="nil"/>
              <w:bottom w:val="nil"/>
              <w:right w:val="nil"/>
            </w:tcBorders>
          </w:tcPr>
          <w:p w14:paraId="79B13941" w14:textId="77777777" w:rsidR="00F75180" w:rsidRPr="007764E1" w:rsidRDefault="004264E6" w:rsidP="00C16225">
            <w:pPr>
              <w:pStyle w:val="Head42"/>
              <w:pageBreakBefore/>
              <w:numPr>
                <w:ilvl w:val="0"/>
                <w:numId w:val="16"/>
              </w:numPr>
              <w:tabs>
                <w:tab w:val="clear" w:pos="540"/>
              </w:tabs>
              <w:ind w:left="360" w:hanging="360"/>
            </w:pPr>
            <w:bookmarkStart w:id="537" w:name="_Toc471706878"/>
            <w:r w:rsidRPr="00ED6836">
              <w:lastRenderedPageBreak/>
              <w:t>Termination</w:t>
            </w:r>
            <w:bookmarkEnd w:id="537"/>
          </w:p>
        </w:tc>
        <w:tc>
          <w:tcPr>
            <w:tcW w:w="7128" w:type="dxa"/>
            <w:tcBorders>
              <w:top w:val="nil"/>
              <w:left w:val="nil"/>
              <w:bottom w:val="nil"/>
              <w:right w:val="nil"/>
            </w:tcBorders>
          </w:tcPr>
          <w:p w14:paraId="1EEE7331" w14:textId="77777777" w:rsidR="00F75180" w:rsidRPr="00ED6836" w:rsidRDefault="004264E6" w:rsidP="00C16225">
            <w:pPr>
              <w:numPr>
                <w:ilvl w:val="1"/>
                <w:numId w:val="16"/>
              </w:numPr>
              <w:suppressAutoHyphens/>
              <w:overflowPunct w:val="0"/>
              <w:autoSpaceDE w:val="0"/>
              <w:autoSpaceDN w:val="0"/>
              <w:adjustRightInd w:val="0"/>
              <w:spacing w:before="120" w:after="220"/>
              <w:ind w:right="-72"/>
              <w:jc w:val="both"/>
              <w:textAlignment w:val="baseline"/>
              <w:outlineLvl w:val="3"/>
            </w:pPr>
            <w:r w:rsidRPr="00ED6836">
              <w:t>The Employer or the Contractor may terminate the Contract if the other party causes a fundamental breach of the Contract.</w:t>
            </w:r>
          </w:p>
          <w:p w14:paraId="3CC5ECF4" w14:textId="77777777" w:rsidR="00F75180" w:rsidRPr="00ED6836" w:rsidRDefault="004264E6" w:rsidP="00C16225">
            <w:pPr>
              <w:numPr>
                <w:ilvl w:val="1"/>
                <w:numId w:val="16"/>
              </w:numPr>
              <w:suppressAutoHyphens/>
              <w:overflowPunct w:val="0"/>
              <w:autoSpaceDE w:val="0"/>
              <w:autoSpaceDN w:val="0"/>
              <w:adjustRightInd w:val="0"/>
              <w:spacing w:before="120" w:after="220"/>
              <w:ind w:right="-72"/>
              <w:jc w:val="both"/>
              <w:textAlignment w:val="baseline"/>
              <w:outlineLvl w:val="3"/>
            </w:pPr>
            <w:r w:rsidRPr="00ED6836">
              <w:t>Fundamental breaches of Contract shall include, but shall not be limited to, the following:</w:t>
            </w:r>
          </w:p>
          <w:p w14:paraId="1020116E" w14:textId="77777777" w:rsidR="00F75180" w:rsidRPr="00ED6836" w:rsidRDefault="004264E6" w:rsidP="00C16225">
            <w:pPr>
              <w:numPr>
                <w:ilvl w:val="0"/>
                <w:numId w:val="24"/>
              </w:numPr>
              <w:suppressAutoHyphens/>
              <w:overflowPunct w:val="0"/>
              <w:autoSpaceDE w:val="0"/>
              <w:autoSpaceDN w:val="0"/>
              <w:adjustRightInd w:val="0"/>
              <w:spacing w:before="120" w:after="200"/>
              <w:ind w:right="-72"/>
              <w:jc w:val="both"/>
              <w:textAlignment w:val="baseline"/>
              <w:outlineLvl w:val="3"/>
            </w:pPr>
            <w:r w:rsidRPr="00ED6836">
              <w:t>the Contractor stops work for 28 days when no stoppage of work is shown on the current Program and the stoppage has not been authorized by the Project Manager;</w:t>
            </w:r>
          </w:p>
          <w:p w14:paraId="394952B2" w14:textId="77777777" w:rsidR="00F75180" w:rsidRPr="00ED6836" w:rsidRDefault="004264E6" w:rsidP="00C16225">
            <w:pPr>
              <w:numPr>
                <w:ilvl w:val="0"/>
                <w:numId w:val="24"/>
              </w:numPr>
              <w:suppressAutoHyphens/>
              <w:overflowPunct w:val="0"/>
              <w:autoSpaceDE w:val="0"/>
              <w:autoSpaceDN w:val="0"/>
              <w:adjustRightInd w:val="0"/>
              <w:spacing w:before="120" w:after="200"/>
              <w:ind w:right="-72"/>
              <w:jc w:val="both"/>
              <w:textAlignment w:val="baseline"/>
              <w:outlineLvl w:val="3"/>
            </w:pPr>
            <w:r w:rsidRPr="00ED6836">
              <w:t>the Project Manager instructs the Contractor to delay the progress of the Works, and the instruction is not withdrawn within 28 days;</w:t>
            </w:r>
          </w:p>
          <w:p w14:paraId="4CF6572C" w14:textId="77777777" w:rsidR="00F75180" w:rsidRPr="00ED6836" w:rsidRDefault="004264E6" w:rsidP="00C16225">
            <w:pPr>
              <w:numPr>
                <w:ilvl w:val="0"/>
                <w:numId w:val="24"/>
              </w:numPr>
              <w:suppressAutoHyphens/>
              <w:overflowPunct w:val="0"/>
              <w:autoSpaceDE w:val="0"/>
              <w:autoSpaceDN w:val="0"/>
              <w:adjustRightInd w:val="0"/>
              <w:spacing w:before="120" w:after="200"/>
              <w:ind w:right="-72"/>
              <w:jc w:val="both"/>
              <w:textAlignment w:val="baseline"/>
              <w:outlineLvl w:val="3"/>
            </w:pPr>
            <w:r w:rsidRPr="00ED6836">
              <w:t>the Employer or the Contractor is made bankrupt or goes into liquidation other than for a reconstruction or amalgamation;</w:t>
            </w:r>
          </w:p>
          <w:p w14:paraId="217B0B07" w14:textId="77777777" w:rsidR="00F75180" w:rsidRPr="00ED6836" w:rsidRDefault="004264E6" w:rsidP="00C16225">
            <w:pPr>
              <w:numPr>
                <w:ilvl w:val="0"/>
                <w:numId w:val="24"/>
              </w:numPr>
              <w:suppressAutoHyphens/>
              <w:overflowPunct w:val="0"/>
              <w:autoSpaceDE w:val="0"/>
              <w:autoSpaceDN w:val="0"/>
              <w:adjustRightInd w:val="0"/>
              <w:spacing w:before="120" w:after="200"/>
              <w:ind w:right="-72"/>
              <w:jc w:val="both"/>
              <w:textAlignment w:val="baseline"/>
              <w:outlineLvl w:val="3"/>
            </w:pPr>
            <w:r w:rsidRPr="00ED6836">
              <w:t>a payment certified by the Project Manager is not paid by the Employer to the Contractor within 84 days of the date of the Project Manager’s certificate;</w:t>
            </w:r>
          </w:p>
          <w:p w14:paraId="0862CF6F" w14:textId="77777777" w:rsidR="00F75180" w:rsidRPr="00ED6836" w:rsidRDefault="004264E6" w:rsidP="00C16225">
            <w:pPr>
              <w:numPr>
                <w:ilvl w:val="0"/>
                <w:numId w:val="24"/>
              </w:numPr>
              <w:suppressAutoHyphens/>
              <w:overflowPunct w:val="0"/>
              <w:autoSpaceDE w:val="0"/>
              <w:autoSpaceDN w:val="0"/>
              <w:adjustRightInd w:val="0"/>
              <w:spacing w:before="120" w:after="200"/>
              <w:ind w:right="-72"/>
              <w:jc w:val="both"/>
              <w:textAlignment w:val="baseline"/>
              <w:outlineLvl w:val="3"/>
            </w:pPr>
            <w:r w:rsidRPr="00ED6836">
              <w:t>the Project Manager gives Notice that failure to correct a particular Defect is a fundamental breach of Contract and the Contractor fails to correct it within a reasonable period of time determined by the Project Manager;</w:t>
            </w:r>
          </w:p>
          <w:p w14:paraId="51BC782A" w14:textId="77777777" w:rsidR="00F75180" w:rsidRPr="00ED6836" w:rsidRDefault="004264E6" w:rsidP="00C16225">
            <w:pPr>
              <w:numPr>
                <w:ilvl w:val="0"/>
                <w:numId w:val="24"/>
              </w:numPr>
              <w:suppressAutoHyphens/>
              <w:overflowPunct w:val="0"/>
              <w:autoSpaceDE w:val="0"/>
              <w:autoSpaceDN w:val="0"/>
              <w:adjustRightInd w:val="0"/>
              <w:spacing w:after="200"/>
              <w:ind w:right="-72"/>
              <w:jc w:val="both"/>
              <w:textAlignment w:val="baseline"/>
              <w:rPr>
                <w:spacing w:val="-4"/>
              </w:rPr>
            </w:pPr>
            <w:r w:rsidRPr="00ED6836">
              <w:rPr>
                <w:spacing w:val="-4"/>
              </w:rPr>
              <w:t xml:space="preserve">the Contractor does not maintain a Security, which is required; </w:t>
            </w:r>
          </w:p>
          <w:p w14:paraId="465ACEDB" w14:textId="77777777" w:rsidR="00F75180" w:rsidRPr="00ED6836" w:rsidRDefault="004264E6" w:rsidP="00C16225">
            <w:pPr>
              <w:numPr>
                <w:ilvl w:val="0"/>
                <w:numId w:val="24"/>
              </w:numPr>
              <w:suppressAutoHyphens/>
              <w:overflowPunct w:val="0"/>
              <w:autoSpaceDE w:val="0"/>
              <w:autoSpaceDN w:val="0"/>
              <w:adjustRightInd w:val="0"/>
              <w:spacing w:before="120" w:after="200"/>
              <w:ind w:right="-72"/>
              <w:jc w:val="both"/>
              <w:textAlignment w:val="baseline"/>
              <w:outlineLvl w:val="3"/>
            </w:pPr>
            <w:r w:rsidRPr="00ED6836">
              <w:t xml:space="preserve">the Contractor has delayed the completion of the Works by the number of days for which the maximum amount of liquidated damages can be paid, as </w:t>
            </w:r>
            <w:r w:rsidRPr="00ED6836">
              <w:rPr>
                <w:b/>
              </w:rPr>
              <w:t>defined in the PCC</w:t>
            </w:r>
            <w:r w:rsidRPr="00ED6836">
              <w:t>; or</w:t>
            </w:r>
          </w:p>
          <w:p w14:paraId="24BE7B1B" w14:textId="77777777" w:rsidR="00F75180" w:rsidRPr="00ED6836" w:rsidRDefault="004264E6" w:rsidP="00C16225">
            <w:pPr>
              <w:numPr>
                <w:ilvl w:val="0"/>
                <w:numId w:val="24"/>
              </w:numPr>
              <w:suppressAutoHyphens/>
              <w:overflowPunct w:val="0"/>
              <w:autoSpaceDE w:val="0"/>
              <w:autoSpaceDN w:val="0"/>
              <w:adjustRightInd w:val="0"/>
              <w:spacing w:before="120" w:after="200"/>
              <w:ind w:right="-72"/>
              <w:jc w:val="both"/>
              <w:textAlignment w:val="baseline"/>
              <w:outlineLvl w:val="3"/>
            </w:pPr>
            <w:r w:rsidRPr="00ED6836">
              <w:t>if the Contractor, in the judgment of the Employer, has engaged in corrupt, fraudulent, collusive, coercive or obstructive practices, in competing for or in executing the Contract, then the Client may, after giving fourteen (14) days written notice to the Contractor, terminate the Contract and expel him from the Site.</w:t>
            </w:r>
          </w:p>
          <w:p w14:paraId="3A858297" w14:textId="77777777" w:rsidR="00F75180" w:rsidRPr="00ED6836" w:rsidRDefault="004264E6" w:rsidP="00C16225">
            <w:pPr>
              <w:numPr>
                <w:ilvl w:val="1"/>
                <w:numId w:val="16"/>
              </w:numPr>
              <w:suppressAutoHyphens/>
              <w:overflowPunct w:val="0"/>
              <w:autoSpaceDE w:val="0"/>
              <w:autoSpaceDN w:val="0"/>
              <w:adjustRightInd w:val="0"/>
              <w:spacing w:before="120" w:after="220"/>
              <w:ind w:right="-72"/>
              <w:jc w:val="both"/>
              <w:textAlignment w:val="baseline"/>
              <w:outlineLvl w:val="3"/>
            </w:pPr>
            <w:r w:rsidRPr="00ED6836">
              <w:t>When either party to the Contract gives notice of a breach of Contract to the Project Manager for a cause other than those listed under GCC Sub-Clause 56.2 above, the Project Manager shall decide whether the breach is fundamental or not.</w:t>
            </w:r>
          </w:p>
          <w:p w14:paraId="2EEFB525" w14:textId="77777777" w:rsidR="00F75180" w:rsidRPr="00ED6836" w:rsidRDefault="004264E6" w:rsidP="00C16225">
            <w:pPr>
              <w:numPr>
                <w:ilvl w:val="1"/>
                <w:numId w:val="16"/>
              </w:numPr>
              <w:suppressAutoHyphens/>
              <w:overflowPunct w:val="0"/>
              <w:autoSpaceDE w:val="0"/>
              <w:autoSpaceDN w:val="0"/>
              <w:adjustRightInd w:val="0"/>
              <w:spacing w:before="120" w:after="220"/>
              <w:ind w:right="-72"/>
              <w:jc w:val="both"/>
              <w:textAlignment w:val="baseline"/>
              <w:outlineLvl w:val="3"/>
            </w:pPr>
            <w:r w:rsidRPr="00ED6836">
              <w:t>Notwithstanding the above, the Employer may terminate the Contract for convenience.</w:t>
            </w:r>
          </w:p>
          <w:p w14:paraId="3D05218F" w14:textId="77777777" w:rsidR="00F75180" w:rsidRPr="00ED6836" w:rsidRDefault="004264E6" w:rsidP="00C16225">
            <w:pPr>
              <w:numPr>
                <w:ilvl w:val="1"/>
                <w:numId w:val="16"/>
              </w:numPr>
              <w:suppressAutoHyphens/>
              <w:overflowPunct w:val="0"/>
              <w:autoSpaceDE w:val="0"/>
              <w:autoSpaceDN w:val="0"/>
              <w:adjustRightInd w:val="0"/>
              <w:spacing w:before="120" w:after="220"/>
              <w:ind w:right="-72"/>
              <w:jc w:val="both"/>
              <w:textAlignment w:val="baseline"/>
              <w:outlineLvl w:val="3"/>
            </w:pPr>
            <w:r w:rsidRPr="00ED6836">
              <w:lastRenderedPageBreak/>
              <w:t>If the Contract is terminated, the Contractor shall stop work immediately, make the Site safe and secure, and leave the Site as soon as reasonably possible.</w:t>
            </w:r>
          </w:p>
        </w:tc>
      </w:tr>
      <w:tr w:rsidR="00F75180" w:rsidRPr="007764E1" w14:paraId="1F02CE8F" w14:textId="77777777" w:rsidTr="00B836FA">
        <w:tc>
          <w:tcPr>
            <w:tcW w:w="2160" w:type="dxa"/>
            <w:tcBorders>
              <w:top w:val="nil"/>
              <w:left w:val="nil"/>
              <w:bottom w:val="nil"/>
              <w:right w:val="nil"/>
            </w:tcBorders>
          </w:tcPr>
          <w:p w14:paraId="6086B44B" w14:textId="77777777" w:rsidR="00F75180" w:rsidRPr="007764E1" w:rsidRDefault="004264E6" w:rsidP="00C16225">
            <w:pPr>
              <w:pStyle w:val="Head42"/>
              <w:numPr>
                <w:ilvl w:val="0"/>
                <w:numId w:val="16"/>
              </w:numPr>
              <w:tabs>
                <w:tab w:val="clear" w:pos="540"/>
              </w:tabs>
              <w:ind w:left="360" w:hanging="360"/>
            </w:pPr>
            <w:bookmarkStart w:id="538" w:name="_Toc471706879"/>
            <w:r w:rsidRPr="00ED6836">
              <w:lastRenderedPageBreak/>
              <w:t>Payment upon Termination</w:t>
            </w:r>
            <w:bookmarkEnd w:id="538"/>
          </w:p>
        </w:tc>
        <w:tc>
          <w:tcPr>
            <w:tcW w:w="7128" w:type="dxa"/>
            <w:tcBorders>
              <w:top w:val="nil"/>
              <w:left w:val="nil"/>
              <w:bottom w:val="nil"/>
              <w:right w:val="nil"/>
            </w:tcBorders>
          </w:tcPr>
          <w:p w14:paraId="2ABF7E3C" w14:textId="77777777" w:rsidR="00F75180" w:rsidRPr="00ED6836"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ED6836">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w:t>
            </w:r>
            <w:r w:rsidRPr="00ED6836">
              <w:rPr>
                <w:b/>
              </w:rPr>
              <w:t>specified in the PCC.</w:t>
            </w:r>
            <w:r w:rsidRPr="00ED6836">
              <w:t xml:space="preserve"> Additional Liquidated Damages shall not apply.  If the total amount due to the Employer exceeds any payment due to the Contractor, the difference shall be a debt payable to the Employer.</w:t>
            </w:r>
          </w:p>
          <w:p w14:paraId="0F5A873C" w14:textId="77777777" w:rsidR="00F75180" w:rsidRPr="00ED6836"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ED6836">
              <w:t>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F75180" w:rsidRPr="007764E1" w14:paraId="2EC00A72" w14:textId="77777777" w:rsidTr="00B836FA">
        <w:tc>
          <w:tcPr>
            <w:tcW w:w="2160" w:type="dxa"/>
            <w:tcBorders>
              <w:top w:val="nil"/>
              <w:left w:val="nil"/>
              <w:bottom w:val="nil"/>
              <w:right w:val="nil"/>
            </w:tcBorders>
          </w:tcPr>
          <w:p w14:paraId="49BAFB8C" w14:textId="77777777" w:rsidR="00F75180" w:rsidRPr="007764E1" w:rsidRDefault="004264E6" w:rsidP="00C16225">
            <w:pPr>
              <w:pStyle w:val="Head42"/>
              <w:numPr>
                <w:ilvl w:val="0"/>
                <w:numId w:val="16"/>
              </w:numPr>
            </w:pPr>
            <w:bookmarkStart w:id="539" w:name="_Toc471706880"/>
            <w:r w:rsidRPr="00ED6836">
              <w:t>Property</w:t>
            </w:r>
            <w:bookmarkEnd w:id="539"/>
          </w:p>
        </w:tc>
        <w:tc>
          <w:tcPr>
            <w:tcW w:w="7128" w:type="dxa"/>
            <w:tcBorders>
              <w:top w:val="nil"/>
              <w:left w:val="nil"/>
              <w:bottom w:val="nil"/>
              <w:right w:val="nil"/>
            </w:tcBorders>
          </w:tcPr>
          <w:p w14:paraId="2550FB29" w14:textId="77777777" w:rsidR="00F75180" w:rsidRPr="00ED6836"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ED6836">
              <w:t>All Materials on the Site, Plant, Equipment, Temporary Works, and Works shall be deemed to be the property of the Employer if the Contract is terminated because of the Contractor’s default.</w:t>
            </w:r>
          </w:p>
        </w:tc>
      </w:tr>
      <w:tr w:rsidR="00F75180" w:rsidRPr="007764E1" w14:paraId="543570C5" w14:textId="77777777" w:rsidTr="00B836FA">
        <w:tc>
          <w:tcPr>
            <w:tcW w:w="2160" w:type="dxa"/>
            <w:tcBorders>
              <w:top w:val="nil"/>
              <w:left w:val="nil"/>
              <w:bottom w:val="nil"/>
              <w:right w:val="nil"/>
            </w:tcBorders>
          </w:tcPr>
          <w:p w14:paraId="185D73E2" w14:textId="77777777" w:rsidR="00F75180" w:rsidRPr="007764E1" w:rsidRDefault="004264E6" w:rsidP="00C16225">
            <w:pPr>
              <w:pStyle w:val="Head42"/>
              <w:numPr>
                <w:ilvl w:val="0"/>
                <w:numId w:val="16"/>
              </w:numPr>
              <w:tabs>
                <w:tab w:val="clear" w:pos="540"/>
              </w:tabs>
              <w:ind w:left="360" w:hanging="360"/>
            </w:pPr>
            <w:bookmarkStart w:id="540" w:name="_Toc471706881"/>
            <w:r w:rsidRPr="00ED6836">
              <w:t>Release from Performance</w:t>
            </w:r>
            <w:bookmarkEnd w:id="540"/>
          </w:p>
        </w:tc>
        <w:tc>
          <w:tcPr>
            <w:tcW w:w="7128" w:type="dxa"/>
            <w:tcBorders>
              <w:top w:val="nil"/>
              <w:left w:val="nil"/>
              <w:bottom w:val="nil"/>
              <w:right w:val="nil"/>
            </w:tcBorders>
          </w:tcPr>
          <w:p w14:paraId="54336EFB" w14:textId="77777777" w:rsidR="00F75180" w:rsidRPr="00ED6836" w:rsidRDefault="004264E6" w:rsidP="00C16225">
            <w:pPr>
              <w:numPr>
                <w:ilvl w:val="1"/>
                <w:numId w:val="16"/>
              </w:numPr>
              <w:suppressAutoHyphens/>
              <w:overflowPunct w:val="0"/>
              <w:autoSpaceDE w:val="0"/>
              <w:autoSpaceDN w:val="0"/>
              <w:adjustRightInd w:val="0"/>
              <w:spacing w:before="120" w:after="200"/>
              <w:ind w:right="-72"/>
              <w:jc w:val="both"/>
              <w:textAlignment w:val="baseline"/>
              <w:outlineLvl w:val="3"/>
            </w:pPr>
            <w:r w:rsidRPr="00ED6836">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F75180" w:rsidRPr="007764E1" w14:paraId="52EF5CE2" w14:textId="77777777" w:rsidTr="00B836FA">
        <w:trPr>
          <w:cantSplit/>
        </w:trPr>
        <w:tc>
          <w:tcPr>
            <w:tcW w:w="2160" w:type="dxa"/>
            <w:tcBorders>
              <w:top w:val="nil"/>
              <w:left w:val="nil"/>
              <w:bottom w:val="nil"/>
              <w:right w:val="nil"/>
            </w:tcBorders>
          </w:tcPr>
          <w:p w14:paraId="21340A63" w14:textId="77777777" w:rsidR="00F75180" w:rsidRPr="007764E1" w:rsidRDefault="004264E6" w:rsidP="00C16225">
            <w:pPr>
              <w:pStyle w:val="Head42"/>
              <w:numPr>
                <w:ilvl w:val="0"/>
                <w:numId w:val="16"/>
              </w:numPr>
              <w:tabs>
                <w:tab w:val="clear" w:pos="540"/>
              </w:tabs>
              <w:ind w:left="360" w:hanging="360"/>
            </w:pPr>
            <w:bookmarkStart w:id="541" w:name="_Toc471706882"/>
            <w:r w:rsidRPr="00ED6836">
              <w:t xml:space="preserve">Suspension of </w:t>
            </w:r>
            <w:r w:rsidR="00ED6836">
              <w:rPr>
                <w:color w:val="000000"/>
              </w:rPr>
              <w:t>World Bank</w:t>
            </w:r>
            <w:r w:rsidR="00ED6836" w:rsidRPr="001D3770">
              <w:rPr>
                <w:color w:val="000000"/>
              </w:rPr>
              <w:t xml:space="preserve"> </w:t>
            </w:r>
            <w:r w:rsidRPr="00ED6836">
              <w:t>Loan or Credit</w:t>
            </w:r>
            <w:bookmarkEnd w:id="541"/>
          </w:p>
        </w:tc>
        <w:tc>
          <w:tcPr>
            <w:tcW w:w="7128" w:type="dxa"/>
            <w:tcBorders>
              <w:top w:val="nil"/>
              <w:left w:val="nil"/>
              <w:bottom w:val="nil"/>
              <w:right w:val="nil"/>
            </w:tcBorders>
          </w:tcPr>
          <w:p w14:paraId="647F431E" w14:textId="77777777" w:rsidR="00F75180" w:rsidRPr="00ED6836" w:rsidRDefault="004264E6" w:rsidP="00C16225">
            <w:pPr>
              <w:numPr>
                <w:ilvl w:val="1"/>
                <w:numId w:val="16"/>
              </w:numPr>
              <w:suppressAutoHyphens/>
              <w:overflowPunct w:val="0"/>
              <w:autoSpaceDE w:val="0"/>
              <w:autoSpaceDN w:val="0"/>
              <w:adjustRightInd w:val="0"/>
              <w:spacing w:before="120" w:after="120"/>
              <w:ind w:left="547" w:right="-72" w:hanging="547"/>
              <w:jc w:val="both"/>
              <w:textAlignment w:val="baseline"/>
              <w:outlineLvl w:val="3"/>
            </w:pPr>
            <w:r w:rsidRPr="00ED6836">
              <w:t xml:space="preserve">In the event that the </w:t>
            </w:r>
            <w:r w:rsidR="00ED6836">
              <w:rPr>
                <w:color w:val="000000"/>
              </w:rPr>
              <w:t>World Bank</w:t>
            </w:r>
            <w:r w:rsidR="00ED6836" w:rsidRPr="001D3770">
              <w:rPr>
                <w:color w:val="000000"/>
              </w:rPr>
              <w:t xml:space="preserve"> </w:t>
            </w:r>
            <w:r w:rsidRPr="00ED6836">
              <w:t>suspends the Loan or Credit to the Employer, from which part of the payments to the Contractor are being made:</w:t>
            </w:r>
          </w:p>
          <w:p w14:paraId="013EB6DC" w14:textId="77777777" w:rsidR="00F75180" w:rsidRPr="00ED6836" w:rsidRDefault="004264E6" w:rsidP="00C16225">
            <w:pPr>
              <w:numPr>
                <w:ilvl w:val="0"/>
                <w:numId w:val="26"/>
              </w:numPr>
              <w:suppressAutoHyphens/>
              <w:overflowPunct w:val="0"/>
              <w:autoSpaceDE w:val="0"/>
              <w:autoSpaceDN w:val="0"/>
              <w:adjustRightInd w:val="0"/>
              <w:spacing w:before="120" w:after="200"/>
              <w:ind w:right="-72"/>
              <w:jc w:val="both"/>
              <w:textAlignment w:val="baseline"/>
              <w:outlineLvl w:val="3"/>
            </w:pPr>
            <w:r w:rsidRPr="00ED6836">
              <w:t xml:space="preserve">The Employer is obligated to notify the Contractor of such suspension within 7 days of having received the </w:t>
            </w:r>
            <w:r w:rsidR="00ED6836">
              <w:rPr>
                <w:color w:val="000000"/>
              </w:rPr>
              <w:t>World Bank</w:t>
            </w:r>
            <w:r w:rsidR="00ED6836">
              <w:t xml:space="preserve">‘s </w:t>
            </w:r>
            <w:r w:rsidRPr="00ED6836">
              <w:t>suspension notice.</w:t>
            </w:r>
          </w:p>
          <w:p w14:paraId="5DF9CB0B" w14:textId="77777777" w:rsidR="00F75180" w:rsidRPr="00ED6836" w:rsidRDefault="004264E6" w:rsidP="00C16225">
            <w:pPr>
              <w:numPr>
                <w:ilvl w:val="0"/>
                <w:numId w:val="26"/>
              </w:numPr>
              <w:suppressAutoHyphens/>
              <w:overflowPunct w:val="0"/>
              <w:autoSpaceDE w:val="0"/>
              <w:autoSpaceDN w:val="0"/>
              <w:adjustRightInd w:val="0"/>
              <w:spacing w:before="120" w:after="200"/>
              <w:ind w:right="-72"/>
              <w:jc w:val="both"/>
              <w:textAlignment w:val="baseline"/>
              <w:outlineLvl w:val="3"/>
            </w:pPr>
            <w:r w:rsidRPr="00ED6836">
              <w:t>If the Contractor has not received sums due it within the 28 days for payment provided for in Sub-Clause 40.1, the Contractor may immediately issue a 14-day termination notice.</w:t>
            </w:r>
          </w:p>
        </w:tc>
      </w:tr>
    </w:tbl>
    <w:p w14:paraId="43CB2105" w14:textId="77777777" w:rsidR="00F75180" w:rsidRPr="007764E1" w:rsidRDefault="00F75180" w:rsidP="00F75180"/>
    <w:p w14:paraId="62BE8B44" w14:textId="77777777" w:rsidR="00F75180" w:rsidRPr="007764E1" w:rsidRDefault="004264E6" w:rsidP="003C5A6B">
      <w:pPr>
        <w:rPr>
          <w:b/>
          <w:sz w:val="36"/>
          <w:szCs w:val="36"/>
        </w:rPr>
      </w:pPr>
      <w:r w:rsidRPr="00ED6836">
        <w:br w:type="page"/>
      </w:r>
      <w:r w:rsidRPr="00ED6836">
        <w:rPr>
          <w:b/>
          <w:sz w:val="36"/>
          <w:szCs w:val="36"/>
        </w:rPr>
        <w:lastRenderedPageBreak/>
        <w:t xml:space="preserve"> APPENDIX TO GENERAL CONDITIONS</w:t>
      </w:r>
    </w:p>
    <w:p w14:paraId="42F1905C" w14:textId="77777777" w:rsidR="00F75180" w:rsidRPr="007764E1" w:rsidRDefault="004264E6" w:rsidP="00F75180">
      <w:pPr>
        <w:jc w:val="center"/>
        <w:rPr>
          <w:b/>
          <w:sz w:val="36"/>
          <w:szCs w:val="36"/>
        </w:rPr>
      </w:pPr>
      <w:r w:rsidRPr="00ED6836">
        <w:rPr>
          <w:b/>
          <w:sz w:val="36"/>
          <w:szCs w:val="36"/>
        </w:rPr>
        <w:t>Policy- Corrupt and Fraudulent Practices</w:t>
      </w:r>
    </w:p>
    <w:p w14:paraId="483BFF66" w14:textId="77777777" w:rsidR="00F75180" w:rsidRPr="007764E1" w:rsidRDefault="00F75180" w:rsidP="00F75180">
      <w:pPr>
        <w:rPr>
          <w:b/>
        </w:rPr>
      </w:pPr>
    </w:p>
    <w:p w14:paraId="40C1CE10" w14:textId="77777777" w:rsidR="00F75180" w:rsidRPr="007764E1" w:rsidRDefault="004264E6" w:rsidP="00F75180">
      <w:r w:rsidRPr="00ED6836">
        <w:rPr>
          <w:b/>
          <w:i/>
        </w:rPr>
        <w:t>(text in this Appendix  shall not be modified)</w:t>
      </w:r>
    </w:p>
    <w:p w14:paraId="660B05C4" w14:textId="77777777" w:rsidR="00F75180" w:rsidRPr="007764E1" w:rsidRDefault="00F75180" w:rsidP="00F75180">
      <w:pPr>
        <w:rPr>
          <w:b/>
        </w:rPr>
      </w:pPr>
    </w:p>
    <w:p w14:paraId="4FE914C2" w14:textId="77777777" w:rsidR="00F75180" w:rsidRPr="007764E1" w:rsidRDefault="004264E6" w:rsidP="00F75180">
      <w:pPr>
        <w:adjustRightInd w:val="0"/>
        <w:spacing w:after="120"/>
        <w:ind w:left="540" w:hanging="540"/>
      </w:pPr>
      <w:r w:rsidRPr="00ED6836">
        <w:rPr>
          <w:b/>
        </w:rPr>
        <w:t xml:space="preserve"> </w:t>
      </w:r>
      <w:r w:rsidRPr="00ED6836">
        <w:t>“</w:t>
      </w:r>
      <w:r w:rsidRPr="00ED6836">
        <w:rPr>
          <w:b/>
        </w:rPr>
        <w:t>Fraud and Corruption:</w:t>
      </w:r>
    </w:p>
    <w:p w14:paraId="3BCE272D" w14:textId="77777777" w:rsidR="000239D0" w:rsidRPr="007764E1" w:rsidRDefault="004264E6" w:rsidP="000239D0">
      <w:pPr>
        <w:pStyle w:val="Section4heading"/>
        <w:spacing w:after="160"/>
        <w:ind w:left="576" w:hanging="576"/>
        <w:jc w:val="both"/>
        <w:rPr>
          <w:sz w:val="23"/>
          <w:szCs w:val="23"/>
        </w:rPr>
      </w:pPr>
      <w:r w:rsidRPr="00ED6836">
        <w:rPr>
          <w:sz w:val="23"/>
          <w:szCs w:val="23"/>
        </w:rPr>
        <w:t>1.16</w:t>
      </w:r>
      <w:r w:rsidRPr="00ED6836">
        <w:rPr>
          <w:sz w:val="23"/>
          <w:szCs w:val="23"/>
        </w:rPr>
        <w:tab/>
        <w:t xml:space="preserve">It is the </w:t>
      </w:r>
      <w:r w:rsidR="00ED6836">
        <w:rPr>
          <w:sz w:val="23"/>
          <w:szCs w:val="23"/>
        </w:rPr>
        <w:t>World Bank</w:t>
      </w:r>
      <w:r w:rsidRPr="00ED6836">
        <w:rPr>
          <w:sz w:val="23"/>
          <w:szCs w:val="23"/>
        </w:rPr>
        <w:t xml:space="preserve">’s policy to require that Borrowers (including beneficiaries of </w:t>
      </w:r>
      <w:r w:rsidR="00ED6836">
        <w:rPr>
          <w:sz w:val="23"/>
          <w:szCs w:val="23"/>
        </w:rPr>
        <w:t>World Bank</w:t>
      </w:r>
      <w:r w:rsidR="00ED6836" w:rsidRPr="00ED6836">
        <w:rPr>
          <w:sz w:val="23"/>
          <w:szCs w:val="23"/>
        </w:rPr>
        <w:t xml:space="preserve"> </w:t>
      </w:r>
      <w:r w:rsidRPr="00ED6836">
        <w:rPr>
          <w:sz w:val="23"/>
          <w:szCs w:val="23"/>
        </w:rPr>
        <w:t xml:space="preserve">loans), bidders, suppliers, contractors and their agents (whether declared or not), sub-contractors, sub-consultants, service providers or suppliers, and any personnel thereof, observe the highest standard of ethics during the procurement and execution of </w:t>
      </w:r>
      <w:r w:rsidR="00ED6836">
        <w:rPr>
          <w:sz w:val="23"/>
          <w:szCs w:val="23"/>
        </w:rPr>
        <w:t>World Bank</w:t>
      </w:r>
      <w:r w:rsidRPr="00ED6836">
        <w:rPr>
          <w:sz w:val="23"/>
          <w:szCs w:val="23"/>
        </w:rPr>
        <w:t xml:space="preserve">-financed contracts. In pursuance of this policy, the </w:t>
      </w:r>
      <w:r w:rsidR="00ED6836">
        <w:rPr>
          <w:sz w:val="23"/>
          <w:szCs w:val="23"/>
        </w:rPr>
        <w:t>World Bank</w:t>
      </w:r>
      <w:r w:rsidRPr="00ED6836">
        <w:rPr>
          <w:sz w:val="23"/>
          <w:szCs w:val="23"/>
        </w:rPr>
        <w:t xml:space="preserve">: </w:t>
      </w:r>
    </w:p>
    <w:p w14:paraId="6EC1B4DF" w14:textId="77777777" w:rsidR="000239D0" w:rsidRPr="007764E1" w:rsidRDefault="004264E6" w:rsidP="000239D0">
      <w:pPr>
        <w:pStyle w:val="Section4heading"/>
        <w:spacing w:after="160"/>
        <w:ind w:left="1152" w:hanging="576"/>
        <w:jc w:val="both"/>
        <w:rPr>
          <w:sz w:val="23"/>
          <w:szCs w:val="23"/>
        </w:rPr>
      </w:pPr>
      <w:r w:rsidRPr="00ED6836">
        <w:rPr>
          <w:sz w:val="23"/>
          <w:szCs w:val="23"/>
        </w:rPr>
        <w:t>(a)</w:t>
      </w:r>
      <w:r w:rsidRPr="00ED6836">
        <w:rPr>
          <w:sz w:val="23"/>
          <w:szCs w:val="23"/>
        </w:rPr>
        <w:tab/>
        <w:t xml:space="preserve">defines, for the purposes of this provision, the terms set forth below as follows: </w:t>
      </w:r>
    </w:p>
    <w:p w14:paraId="1844D2D0" w14:textId="77777777" w:rsidR="000239D0" w:rsidRPr="007764E1" w:rsidRDefault="004264E6" w:rsidP="000239D0">
      <w:pPr>
        <w:adjustRightInd w:val="0"/>
        <w:spacing w:after="160"/>
        <w:ind w:left="1728" w:hanging="576"/>
        <w:jc w:val="both"/>
      </w:pPr>
      <w:r w:rsidRPr="00ED6836">
        <w:t xml:space="preserve">(i) </w:t>
      </w:r>
      <w:r w:rsidRPr="00ED6836">
        <w:rPr>
          <w:sz w:val="23"/>
          <w:szCs w:val="23"/>
        </w:rPr>
        <w:t>“corrupt practice” is the offering, giving, receiving, or soliciting, directly or indirectly, of anything of value to influence improperly the actions of another party;</w:t>
      </w:r>
      <w:r w:rsidRPr="00ED6836">
        <w:t>;</w:t>
      </w:r>
    </w:p>
    <w:p w14:paraId="23583C86" w14:textId="77777777" w:rsidR="000239D0" w:rsidRPr="007764E1" w:rsidRDefault="004264E6" w:rsidP="000239D0">
      <w:pPr>
        <w:adjustRightInd w:val="0"/>
        <w:spacing w:after="160"/>
        <w:ind w:left="1728" w:hanging="576"/>
        <w:jc w:val="both"/>
      </w:pPr>
      <w:r w:rsidRPr="00ED6836">
        <w:t xml:space="preserve">(ii) </w:t>
      </w:r>
      <w:r w:rsidRPr="00ED6836">
        <w:tab/>
      </w:r>
      <w:r w:rsidRPr="00ED6836">
        <w:rPr>
          <w:sz w:val="23"/>
          <w:szCs w:val="23"/>
        </w:rPr>
        <w:t>“fraudulent practice” is any act or omission, including a misrepresentation, that knowingly or recklessly misleads, or attempts to mislead, a party to obtain a financial or other benefit or to avoid an obligation;</w:t>
      </w:r>
    </w:p>
    <w:p w14:paraId="0B1694AF" w14:textId="77777777" w:rsidR="000239D0" w:rsidRPr="007764E1" w:rsidRDefault="004264E6" w:rsidP="000239D0">
      <w:pPr>
        <w:adjustRightInd w:val="0"/>
        <w:spacing w:after="160"/>
        <w:ind w:left="1728" w:hanging="576"/>
        <w:jc w:val="both"/>
      </w:pPr>
      <w:r w:rsidRPr="00ED6836">
        <w:t>(iii)</w:t>
      </w:r>
      <w:r w:rsidRPr="00ED6836">
        <w:tab/>
      </w:r>
      <w:r w:rsidRPr="00ED6836">
        <w:rPr>
          <w:sz w:val="23"/>
          <w:szCs w:val="23"/>
        </w:rPr>
        <w:t>“collusive practice” is an arrangement between two or more parties designed to achieve an improper purpose, including to influence improperly the actions of another party;</w:t>
      </w:r>
    </w:p>
    <w:p w14:paraId="7C52B34B" w14:textId="77777777" w:rsidR="000239D0" w:rsidRPr="007764E1" w:rsidRDefault="004264E6" w:rsidP="000239D0">
      <w:pPr>
        <w:adjustRightInd w:val="0"/>
        <w:spacing w:after="160"/>
        <w:ind w:left="1728" w:hanging="576"/>
        <w:jc w:val="both"/>
      </w:pPr>
      <w:r w:rsidRPr="00ED6836">
        <w:t>(iv)</w:t>
      </w:r>
      <w:r w:rsidRPr="00ED6836">
        <w:tab/>
        <w:t>“</w:t>
      </w:r>
      <w:r w:rsidRPr="00ED6836">
        <w:rPr>
          <w:sz w:val="23"/>
          <w:szCs w:val="23"/>
        </w:rPr>
        <w:t>coercive</w:t>
      </w:r>
      <w:r w:rsidRPr="00ED6836">
        <w:t xml:space="preserve"> practice” is impairing or harming, or threatening to impair or harm, directly or indirectly, any party or the property of the party to influence improperly the actions of a party;</w:t>
      </w:r>
    </w:p>
    <w:p w14:paraId="0BB54D85" w14:textId="77777777" w:rsidR="000239D0" w:rsidRPr="007764E1" w:rsidRDefault="004264E6" w:rsidP="000239D0">
      <w:pPr>
        <w:adjustRightInd w:val="0"/>
        <w:spacing w:after="160"/>
        <w:ind w:left="1728" w:hanging="576"/>
        <w:jc w:val="both"/>
        <w:rPr>
          <w:color w:val="000000"/>
        </w:rPr>
      </w:pPr>
      <w:r w:rsidRPr="00ED6836">
        <w:rPr>
          <w:bCs/>
          <w:color w:val="000000"/>
        </w:rPr>
        <w:t>(v)</w:t>
      </w:r>
      <w:r w:rsidRPr="00ED6836">
        <w:rPr>
          <w:bCs/>
          <w:color w:val="000000"/>
        </w:rPr>
        <w:tab/>
        <w:t>“</w:t>
      </w:r>
      <w:r w:rsidRPr="00ED6836">
        <w:rPr>
          <w:sz w:val="23"/>
          <w:szCs w:val="23"/>
        </w:rPr>
        <w:t>obstructive</w:t>
      </w:r>
      <w:r w:rsidRPr="00ED6836">
        <w:rPr>
          <w:bCs/>
          <w:color w:val="000000"/>
        </w:rPr>
        <w:t xml:space="preserve"> practice” </w:t>
      </w:r>
      <w:r w:rsidRPr="00ED6836">
        <w:rPr>
          <w:color w:val="000000"/>
        </w:rPr>
        <w:t>is</w:t>
      </w:r>
    </w:p>
    <w:p w14:paraId="456B91CD" w14:textId="77777777" w:rsidR="000239D0" w:rsidRPr="007764E1" w:rsidRDefault="004264E6" w:rsidP="000239D0">
      <w:pPr>
        <w:adjustRightInd w:val="0"/>
        <w:spacing w:after="160"/>
        <w:ind w:left="2304" w:hanging="576"/>
        <w:jc w:val="both"/>
      </w:pPr>
      <w:r w:rsidRPr="00ED6836">
        <w:rPr>
          <w:bCs/>
          <w:color w:val="000000"/>
        </w:rPr>
        <w:t>(aa)</w:t>
      </w:r>
      <w:r w:rsidRPr="00ED6836">
        <w:tab/>
      </w:r>
      <w:r w:rsidRPr="00ED6836">
        <w:rPr>
          <w:color w:val="000000"/>
        </w:rPr>
        <w:t>deliberately destroying, falsifying, altering, or concealing of evidence material to the investigation or making false statements to investigators in order to materially impede a UN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AC53EF0" w14:textId="77777777" w:rsidR="000239D0" w:rsidRPr="007764E1" w:rsidRDefault="004264E6" w:rsidP="000239D0">
      <w:pPr>
        <w:adjustRightInd w:val="0"/>
        <w:spacing w:after="160"/>
        <w:ind w:left="2304" w:hanging="576"/>
        <w:jc w:val="both"/>
      </w:pPr>
      <w:r w:rsidRPr="00ED6836">
        <w:rPr>
          <w:bCs/>
          <w:color w:val="000000"/>
        </w:rPr>
        <w:t>(bb)</w:t>
      </w:r>
      <w:r w:rsidRPr="00ED6836">
        <w:rPr>
          <w:bCs/>
          <w:color w:val="000000"/>
        </w:rPr>
        <w:tab/>
        <w:t>acts intended to materially impede the exercise of the UN’s inspection and audit rights provided for under paragraph 1.16(e) below.</w:t>
      </w:r>
    </w:p>
    <w:p w14:paraId="0C0C5262" w14:textId="77777777" w:rsidR="000239D0" w:rsidRPr="007764E1" w:rsidRDefault="004264E6" w:rsidP="000239D0">
      <w:pPr>
        <w:autoSpaceDE w:val="0"/>
        <w:autoSpaceDN w:val="0"/>
        <w:adjustRightInd w:val="0"/>
        <w:spacing w:after="160"/>
        <w:ind w:left="1152" w:hanging="576"/>
        <w:jc w:val="both"/>
      </w:pPr>
      <w:r w:rsidRPr="00ED6836">
        <w:t>(b)</w:t>
      </w:r>
      <w:r w:rsidRPr="00ED6836">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4FC1413B" w14:textId="77777777" w:rsidR="000239D0" w:rsidRPr="007764E1" w:rsidRDefault="004264E6" w:rsidP="000239D0">
      <w:pPr>
        <w:autoSpaceDE w:val="0"/>
        <w:autoSpaceDN w:val="0"/>
        <w:adjustRightInd w:val="0"/>
        <w:spacing w:after="160"/>
        <w:ind w:left="1152" w:hanging="576"/>
        <w:jc w:val="both"/>
      </w:pPr>
      <w:r w:rsidRPr="00ED6836">
        <w:lastRenderedPageBreak/>
        <w:t>(c)</w:t>
      </w:r>
      <w:r w:rsidRPr="00ED6836">
        <w:tab/>
        <w:t xml:space="preserve">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w:t>
      </w:r>
      <w:r w:rsidR="00ED6836">
        <w:t>World Bank</w:t>
      </w:r>
      <w:r w:rsidR="00ED6836" w:rsidRPr="00ED6836">
        <w:t xml:space="preserve"> </w:t>
      </w:r>
      <w:r w:rsidRPr="00ED6836">
        <w:t xml:space="preserve">to address such practices when they occur, including by failing to inform the </w:t>
      </w:r>
      <w:r w:rsidR="00ED6836">
        <w:t>World Bank</w:t>
      </w:r>
      <w:r w:rsidR="00ED6836" w:rsidRPr="00ED6836">
        <w:t xml:space="preserve"> </w:t>
      </w:r>
      <w:r w:rsidRPr="00ED6836">
        <w:t>in a timely manner at the time they knew of the practices;</w:t>
      </w:r>
    </w:p>
    <w:p w14:paraId="43F06726" w14:textId="77777777" w:rsidR="000239D0" w:rsidRPr="007764E1" w:rsidRDefault="004264E6" w:rsidP="000239D0">
      <w:pPr>
        <w:autoSpaceDE w:val="0"/>
        <w:autoSpaceDN w:val="0"/>
        <w:adjustRightInd w:val="0"/>
        <w:spacing w:after="160"/>
        <w:ind w:left="1152" w:hanging="576"/>
        <w:jc w:val="both"/>
      </w:pPr>
      <w:r w:rsidRPr="00ED6836">
        <w:t>(d)</w:t>
      </w:r>
      <w:r w:rsidRPr="00ED6836">
        <w:tab/>
        <w:t xml:space="preserve">will sanction a firm or individual, at any time, in accordance with the prevailing </w:t>
      </w:r>
      <w:r w:rsidR="00ED6836">
        <w:t>World Bank’s</w:t>
      </w:r>
      <w:r w:rsidR="00ED6836" w:rsidRPr="00ED6836">
        <w:t xml:space="preserve"> </w:t>
      </w:r>
      <w:r w:rsidRPr="00ED6836">
        <w:t xml:space="preserve">sanctions procedures, including by publicly declaring such firm or individual ineligible, either indefinitely or for a stated period of time: (i) to be awarded a </w:t>
      </w:r>
      <w:r w:rsidR="00ED6836">
        <w:t>World Bank</w:t>
      </w:r>
      <w:r w:rsidR="00ED6836" w:rsidRPr="00ED6836">
        <w:t xml:space="preserve"> </w:t>
      </w:r>
      <w:r w:rsidRPr="00ED6836">
        <w:t>-financed contract; and (ii) to be a nominated;</w:t>
      </w:r>
    </w:p>
    <w:p w14:paraId="78B1FA2A" w14:textId="77777777" w:rsidR="000239D0" w:rsidRPr="007764E1" w:rsidRDefault="004264E6" w:rsidP="000239D0">
      <w:pPr>
        <w:autoSpaceDE w:val="0"/>
        <w:autoSpaceDN w:val="0"/>
        <w:adjustRightInd w:val="0"/>
        <w:spacing w:after="160"/>
        <w:ind w:left="1152" w:hanging="576"/>
        <w:jc w:val="both"/>
      </w:pPr>
      <w:r w:rsidRPr="00ED6836">
        <w:t>(e)</w:t>
      </w:r>
      <w:r w:rsidRPr="00ED6836">
        <w:tab/>
        <w:t xml:space="preserve">will require that a clause be included in bidding documents and in contracts financed by a </w:t>
      </w:r>
      <w:r w:rsidR="00ED6836">
        <w:t>World Bank</w:t>
      </w:r>
      <w:r w:rsidR="00ED6836" w:rsidRPr="00ED6836">
        <w:t xml:space="preserve"> </w:t>
      </w:r>
      <w:r w:rsidRPr="00ED6836">
        <w:t xml:space="preserve">loan, requiring bidders, suppliers and contractors, and their sub-contractors, agents, personnel, consultants, service providers, or suppliers, to permit the </w:t>
      </w:r>
      <w:r w:rsidR="00ED6836">
        <w:t>World Bank</w:t>
      </w:r>
      <w:r w:rsidR="00ED6836" w:rsidRPr="00ED6836">
        <w:t xml:space="preserve"> </w:t>
      </w:r>
      <w:r w:rsidRPr="00ED6836">
        <w:t xml:space="preserve">to inspect all accounts, records, and other documents relating to the submission of bids and contract performance, and to have them audited by auditors appointed by the </w:t>
      </w:r>
      <w:r w:rsidR="00ED6836">
        <w:t>World Bank</w:t>
      </w:r>
      <w:r w:rsidRPr="00ED6836">
        <w:t>.”</w:t>
      </w:r>
    </w:p>
    <w:p w14:paraId="5ED70389" w14:textId="77777777" w:rsidR="00F75180" w:rsidRPr="007764E1" w:rsidRDefault="00F75180" w:rsidP="00F75180">
      <w:pPr>
        <w:sectPr w:rsidR="00F75180" w:rsidRPr="007764E1">
          <w:headerReference w:type="even" r:id="rId48"/>
          <w:headerReference w:type="default" r:id="rId49"/>
          <w:type w:val="oddPage"/>
          <w:pgSz w:w="12240" w:h="15840" w:code="1"/>
          <w:pgMar w:top="1440" w:right="1440" w:bottom="1440" w:left="1800" w:header="720" w:footer="720" w:gutter="0"/>
          <w:paperSrc w:first="15" w:other="15"/>
          <w:cols w:space="720"/>
          <w:titlePg/>
        </w:sectPr>
      </w:pPr>
    </w:p>
    <w:p w14:paraId="79AF765C" w14:textId="77777777" w:rsidR="00F75180" w:rsidRPr="007764E1" w:rsidRDefault="004264E6" w:rsidP="00BF10FC">
      <w:pPr>
        <w:pStyle w:val="Subtitle"/>
      </w:pPr>
      <w:bookmarkStart w:id="542" w:name="_Toc87070118"/>
      <w:bookmarkStart w:id="543" w:name="_Toc365025679"/>
      <w:r w:rsidRPr="00ED6836">
        <w:lastRenderedPageBreak/>
        <w:t xml:space="preserve">Section IX.  </w:t>
      </w:r>
      <w:r w:rsidRPr="00ED6836">
        <w:rPr>
          <w:iCs/>
        </w:rPr>
        <w:t xml:space="preserve">Particular </w:t>
      </w:r>
      <w:r w:rsidRPr="00ED6836">
        <w:t>Conditions of Contract</w:t>
      </w:r>
      <w:bookmarkEnd w:id="542"/>
      <w:bookmarkEnd w:id="543"/>
    </w:p>
    <w:p w14:paraId="5B5C8E39" w14:textId="77777777" w:rsidR="00F75180" w:rsidRPr="007764E1" w:rsidRDefault="00F75180" w:rsidP="00F75180"/>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295AE4" w:rsidRPr="007764E1" w14:paraId="22771091" w14:textId="77777777" w:rsidTr="00222665">
        <w:trPr>
          <w:cantSplit/>
        </w:trPr>
        <w:tc>
          <w:tcPr>
            <w:tcW w:w="9218" w:type="dxa"/>
            <w:gridSpan w:val="2"/>
            <w:tcBorders>
              <w:top w:val="single" w:sz="6" w:space="0" w:color="auto"/>
              <w:left w:val="single" w:sz="6" w:space="0" w:color="auto"/>
              <w:bottom w:val="single" w:sz="6" w:space="0" w:color="auto"/>
              <w:right w:val="single" w:sz="6" w:space="0" w:color="auto"/>
            </w:tcBorders>
          </w:tcPr>
          <w:p w14:paraId="08C902A4" w14:textId="77777777" w:rsidR="00295AE4" w:rsidRPr="007764E1" w:rsidRDefault="004264E6" w:rsidP="00222665">
            <w:pPr>
              <w:tabs>
                <w:tab w:val="left" w:pos="556"/>
              </w:tabs>
              <w:spacing w:before="120" w:after="200"/>
              <w:ind w:left="562" w:right="-72" w:hanging="562"/>
              <w:jc w:val="center"/>
              <w:rPr>
                <w:b/>
                <w:sz w:val="28"/>
              </w:rPr>
            </w:pPr>
            <w:r w:rsidRPr="004264E6">
              <w:rPr>
                <w:b/>
                <w:sz w:val="28"/>
              </w:rPr>
              <w:t>A. General</w:t>
            </w:r>
          </w:p>
        </w:tc>
      </w:tr>
      <w:tr w:rsidR="00295AE4" w:rsidRPr="007764E1" w14:paraId="2C920AD9" w14:textId="77777777" w:rsidTr="00222665">
        <w:tc>
          <w:tcPr>
            <w:tcW w:w="1604" w:type="dxa"/>
            <w:tcBorders>
              <w:top w:val="single" w:sz="6" w:space="0" w:color="auto"/>
              <w:left w:val="single" w:sz="6" w:space="0" w:color="auto"/>
              <w:bottom w:val="single" w:sz="6" w:space="0" w:color="auto"/>
              <w:right w:val="single" w:sz="6" w:space="0" w:color="auto"/>
            </w:tcBorders>
          </w:tcPr>
          <w:p w14:paraId="4CC34CFD" w14:textId="77777777" w:rsidR="00295AE4" w:rsidRPr="00ED6836" w:rsidRDefault="004264E6" w:rsidP="00222665">
            <w:pPr>
              <w:rPr>
                <w:b/>
              </w:rPr>
            </w:pPr>
            <w:r w:rsidRPr="00ED6836">
              <w:rPr>
                <w:b/>
              </w:rPr>
              <w:t>GCC 1.1 (d)</w:t>
            </w:r>
          </w:p>
        </w:tc>
        <w:tc>
          <w:tcPr>
            <w:tcW w:w="7614" w:type="dxa"/>
            <w:tcBorders>
              <w:top w:val="single" w:sz="6" w:space="0" w:color="auto"/>
              <w:left w:val="single" w:sz="6" w:space="0" w:color="auto"/>
              <w:bottom w:val="single" w:sz="6" w:space="0" w:color="auto"/>
              <w:right w:val="single" w:sz="6" w:space="0" w:color="auto"/>
            </w:tcBorders>
          </w:tcPr>
          <w:p w14:paraId="7B6D563B" w14:textId="26324B13" w:rsidR="00295AE4" w:rsidRPr="00ED6836" w:rsidRDefault="004264E6" w:rsidP="00E9609D">
            <w:pPr>
              <w:tabs>
                <w:tab w:val="left" w:pos="556"/>
              </w:tabs>
              <w:spacing w:before="120" w:after="200"/>
              <w:ind w:right="2"/>
              <w:jc w:val="both"/>
              <w:outlineLvl w:val="3"/>
            </w:pPr>
            <w:r w:rsidRPr="00ED6836">
              <w:t xml:space="preserve">The financing institution is: </w:t>
            </w:r>
            <w:r w:rsidRPr="00ED6836">
              <w:rPr>
                <w:b/>
                <w:spacing w:val="-2"/>
              </w:rPr>
              <w:t xml:space="preserve">the </w:t>
            </w:r>
            <w:r w:rsidR="00ED6836">
              <w:rPr>
                <w:b/>
                <w:spacing w:val="-2"/>
              </w:rPr>
              <w:t>World Bank</w:t>
            </w:r>
            <w:r w:rsidR="00ED6836" w:rsidRPr="00ED6836">
              <w:rPr>
                <w:b/>
                <w:spacing w:val="-2"/>
              </w:rPr>
              <w:t xml:space="preserve"> </w:t>
            </w:r>
            <w:r w:rsidRPr="00ED6836">
              <w:rPr>
                <w:b/>
                <w:spacing w:val="-2"/>
              </w:rPr>
              <w:t xml:space="preserve">Multi Partner </w:t>
            </w:r>
            <w:r w:rsidR="003042BB">
              <w:rPr>
                <w:b/>
                <w:spacing w:val="-2"/>
              </w:rPr>
              <w:t>Fund (MP</w:t>
            </w:r>
            <w:r w:rsidRPr="00ED6836">
              <w:rPr>
                <w:b/>
                <w:spacing w:val="-2"/>
              </w:rPr>
              <w:t>F)</w:t>
            </w:r>
          </w:p>
        </w:tc>
      </w:tr>
      <w:tr w:rsidR="00295AE4" w:rsidRPr="007764E1" w14:paraId="62A14CA0" w14:textId="77777777" w:rsidTr="00222665">
        <w:tc>
          <w:tcPr>
            <w:tcW w:w="1604" w:type="dxa"/>
            <w:tcBorders>
              <w:top w:val="single" w:sz="6" w:space="0" w:color="auto"/>
              <w:left w:val="single" w:sz="6" w:space="0" w:color="auto"/>
              <w:bottom w:val="single" w:sz="6" w:space="0" w:color="auto"/>
              <w:right w:val="single" w:sz="6" w:space="0" w:color="auto"/>
            </w:tcBorders>
          </w:tcPr>
          <w:p w14:paraId="79B6F295" w14:textId="77777777" w:rsidR="00295AE4" w:rsidRPr="00ED6836" w:rsidRDefault="004264E6" w:rsidP="00222665">
            <w:pPr>
              <w:rPr>
                <w:b/>
              </w:rPr>
            </w:pPr>
            <w:r w:rsidRPr="00ED6836">
              <w:rPr>
                <w:b/>
              </w:rPr>
              <w:t>GCC 1.1 (s)</w:t>
            </w:r>
          </w:p>
        </w:tc>
        <w:tc>
          <w:tcPr>
            <w:tcW w:w="7614" w:type="dxa"/>
            <w:tcBorders>
              <w:top w:val="single" w:sz="6" w:space="0" w:color="auto"/>
              <w:left w:val="single" w:sz="6" w:space="0" w:color="auto"/>
              <w:bottom w:val="single" w:sz="6" w:space="0" w:color="auto"/>
              <w:right w:val="single" w:sz="6" w:space="0" w:color="auto"/>
            </w:tcBorders>
          </w:tcPr>
          <w:p w14:paraId="7A853077" w14:textId="77777777" w:rsidR="00295AE4" w:rsidRPr="00ED6836" w:rsidRDefault="004264E6" w:rsidP="00E9609D">
            <w:pPr>
              <w:tabs>
                <w:tab w:val="left" w:pos="556"/>
              </w:tabs>
              <w:spacing w:before="120" w:after="200"/>
              <w:ind w:right="2"/>
              <w:jc w:val="both"/>
              <w:outlineLvl w:val="3"/>
            </w:pPr>
            <w:r w:rsidRPr="00ED6836">
              <w:t xml:space="preserve">The Employer is </w:t>
            </w:r>
            <w:r w:rsidRPr="00ED6836">
              <w:rPr>
                <w:b/>
              </w:rPr>
              <w:t>Ministry of Finance, F</w:t>
            </w:r>
            <w:r w:rsidR="003042BB">
              <w:rPr>
                <w:b/>
              </w:rPr>
              <w:t xml:space="preserve">ederal </w:t>
            </w:r>
            <w:r w:rsidR="00E9609D">
              <w:rPr>
                <w:b/>
              </w:rPr>
              <w:t>Republic</w:t>
            </w:r>
            <w:r w:rsidR="003042BB">
              <w:rPr>
                <w:b/>
              </w:rPr>
              <w:t xml:space="preserve"> of </w:t>
            </w:r>
            <w:r w:rsidRPr="00ED6836">
              <w:rPr>
                <w:b/>
              </w:rPr>
              <w:t>S</w:t>
            </w:r>
            <w:r w:rsidR="003042BB">
              <w:rPr>
                <w:b/>
              </w:rPr>
              <w:t>omalia</w:t>
            </w:r>
          </w:p>
        </w:tc>
      </w:tr>
      <w:tr w:rsidR="00295AE4" w:rsidRPr="007764E1" w14:paraId="5AF3CC1F" w14:textId="77777777" w:rsidTr="00222665">
        <w:tc>
          <w:tcPr>
            <w:tcW w:w="1604" w:type="dxa"/>
            <w:tcBorders>
              <w:top w:val="single" w:sz="6" w:space="0" w:color="auto"/>
              <w:left w:val="single" w:sz="6" w:space="0" w:color="auto"/>
              <w:bottom w:val="single" w:sz="6" w:space="0" w:color="auto"/>
              <w:right w:val="single" w:sz="6" w:space="0" w:color="auto"/>
            </w:tcBorders>
          </w:tcPr>
          <w:p w14:paraId="610578A7" w14:textId="77777777" w:rsidR="00295AE4" w:rsidRPr="00ED6836" w:rsidRDefault="004264E6" w:rsidP="00222665">
            <w:pPr>
              <w:rPr>
                <w:b/>
              </w:rPr>
            </w:pPr>
            <w:r w:rsidRPr="00ED6836">
              <w:rPr>
                <w:b/>
              </w:rPr>
              <w:t>GCC 1.1 (v)</w:t>
            </w:r>
          </w:p>
        </w:tc>
        <w:tc>
          <w:tcPr>
            <w:tcW w:w="7614" w:type="dxa"/>
            <w:tcBorders>
              <w:top w:val="single" w:sz="6" w:space="0" w:color="auto"/>
              <w:left w:val="single" w:sz="6" w:space="0" w:color="auto"/>
              <w:bottom w:val="single" w:sz="6" w:space="0" w:color="auto"/>
              <w:right w:val="single" w:sz="6" w:space="0" w:color="auto"/>
            </w:tcBorders>
          </w:tcPr>
          <w:p w14:paraId="29F29967" w14:textId="77777777" w:rsidR="00295AE4" w:rsidRPr="003042BB" w:rsidRDefault="004264E6" w:rsidP="003042BB">
            <w:pPr>
              <w:spacing w:before="120" w:after="200"/>
              <w:ind w:right="2"/>
              <w:outlineLvl w:val="3"/>
            </w:pPr>
            <w:r w:rsidRPr="00ED6836">
              <w:t>The Intended Completion Date for the whole of the Works shall be:</w:t>
            </w:r>
            <w:r w:rsidR="003042BB">
              <w:t xml:space="preserve"> </w:t>
            </w:r>
            <w:r w:rsidR="00BF10FC" w:rsidRPr="00732E3D">
              <w:rPr>
                <w:b/>
              </w:rPr>
              <w:t xml:space="preserve">within </w:t>
            </w:r>
            <w:r w:rsidR="00BF10FC" w:rsidRPr="00732E3D">
              <w:rPr>
                <w:b/>
                <w:bCs/>
                <w:iCs/>
              </w:rPr>
              <w:t>12</w:t>
            </w:r>
            <w:r w:rsidR="003042BB" w:rsidRPr="00732E3D">
              <w:rPr>
                <w:b/>
                <w:bCs/>
                <w:iCs/>
              </w:rPr>
              <w:t xml:space="preserve"> weeks from date of contract signing</w:t>
            </w:r>
          </w:p>
        </w:tc>
      </w:tr>
      <w:tr w:rsidR="00295AE4" w:rsidRPr="007764E1" w14:paraId="4CD651D2" w14:textId="77777777" w:rsidTr="00222665">
        <w:tc>
          <w:tcPr>
            <w:tcW w:w="1604" w:type="dxa"/>
            <w:tcBorders>
              <w:top w:val="single" w:sz="6" w:space="0" w:color="auto"/>
              <w:left w:val="single" w:sz="6" w:space="0" w:color="auto"/>
              <w:bottom w:val="single" w:sz="6" w:space="0" w:color="auto"/>
              <w:right w:val="single" w:sz="6" w:space="0" w:color="auto"/>
            </w:tcBorders>
          </w:tcPr>
          <w:p w14:paraId="55EABAF2" w14:textId="77777777" w:rsidR="00295AE4" w:rsidRPr="00ED6836" w:rsidRDefault="004264E6" w:rsidP="00222665">
            <w:pPr>
              <w:rPr>
                <w:b/>
              </w:rPr>
            </w:pPr>
            <w:r w:rsidRPr="00ED6836">
              <w:rPr>
                <w:b/>
              </w:rPr>
              <w:t>GCC 1.1 (y)</w:t>
            </w:r>
          </w:p>
        </w:tc>
        <w:tc>
          <w:tcPr>
            <w:tcW w:w="7614" w:type="dxa"/>
            <w:tcBorders>
              <w:top w:val="single" w:sz="6" w:space="0" w:color="auto"/>
              <w:left w:val="single" w:sz="6" w:space="0" w:color="auto"/>
              <w:bottom w:val="single" w:sz="6" w:space="0" w:color="auto"/>
              <w:right w:val="single" w:sz="6" w:space="0" w:color="auto"/>
            </w:tcBorders>
          </w:tcPr>
          <w:p w14:paraId="2912AF28" w14:textId="7276EB12" w:rsidR="00295AE4" w:rsidRPr="00ED6836" w:rsidRDefault="004264E6" w:rsidP="00BF10FC">
            <w:pPr>
              <w:pStyle w:val="NoSpacing"/>
            </w:pPr>
            <w:r w:rsidRPr="00ED6836">
              <w:t xml:space="preserve">The Project Manager is : </w:t>
            </w:r>
            <w:r w:rsidR="003042BB" w:rsidRPr="00BF10FC">
              <w:rPr>
                <w:b/>
              </w:rPr>
              <w:t xml:space="preserve">Eng. Abdullahi Abdinur Hamud, SFF-LD </w:t>
            </w:r>
            <w:r w:rsidR="00B5277E">
              <w:rPr>
                <w:b/>
              </w:rPr>
              <w:t xml:space="preserve">Project </w:t>
            </w:r>
            <w:r w:rsidR="003042BB" w:rsidRPr="00BF10FC">
              <w:rPr>
                <w:b/>
              </w:rPr>
              <w:t>Engineer</w:t>
            </w:r>
            <w:r w:rsidRPr="00ED6836">
              <w:t xml:space="preserve"> </w:t>
            </w:r>
          </w:p>
        </w:tc>
      </w:tr>
      <w:tr w:rsidR="00295AE4" w:rsidRPr="007764E1" w14:paraId="68E5B74F" w14:textId="77777777" w:rsidTr="00222665">
        <w:tc>
          <w:tcPr>
            <w:tcW w:w="1604" w:type="dxa"/>
            <w:tcBorders>
              <w:top w:val="single" w:sz="6" w:space="0" w:color="auto"/>
              <w:left w:val="single" w:sz="6" w:space="0" w:color="auto"/>
              <w:bottom w:val="single" w:sz="6" w:space="0" w:color="auto"/>
              <w:right w:val="single" w:sz="6" w:space="0" w:color="auto"/>
            </w:tcBorders>
          </w:tcPr>
          <w:p w14:paraId="550DB948" w14:textId="77777777" w:rsidR="00295AE4" w:rsidRPr="00ED6836" w:rsidRDefault="004264E6" w:rsidP="00222665">
            <w:pPr>
              <w:rPr>
                <w:b/>
              </w:rPr>
            </w:pPr>
            <w:r w:rsidRPr="00ED6836">
              <w:rPr>
                <w:b/>
              </w:rPr>
              <w:t>GCC 1.1 (aa)</w:t>
            </w:r>
          </w:p>
        </w:tc>
        <w:tc>
          <w:tcPr>
            <w:tcW w:w="7614" w:type="dxa"/>
            <w:tcBorders>
              <w:top w:val="single" w:sz="6" w:space="0" w:color="auto"/>
              <w:left w:val="single" w:sz="6" w:space="0" w:color="auto"/>
              <w:bottom w:val="single" w:sz="6" w:space="0" w:color="auto"/>
              <w:right w:val="single" w:sz="6" w:space="0" w:color="auto"/>
            </w:tcBorders>
          </w:tcPr>
          <w:p w14:paraId="0A89F0C0" w14:textId="75CEA6DD" w:rsidR="00295AE4" w:rsidRPr="00ED6836" w:rsidRDefault="004264E6" w:rsidP="00B5277E">
            <w:pPr>
              <w:spacing w:before="120" w:after="200"/>
              <w:ind w:right="2"/>
              <w:jc w:val="both"/>
              <w:outlineLvl w:val="3"/>
            </w:pPr>
            <w:r w:rsidRPr="00ED6836">
              <w:t xml:space="preserve">The Site is located at </w:t>
            </w:r>
            <w:r w:rsidR="00ED6836">
              <w:rPr>
                <w:b/>
              </w:rPr>
              <w:t>Burtinle</w:t>
            </w:r>
            <w:r w:rsidRPr="00ED6836">
              <w:rPr>
                <w:b/>
              </w:rPr>
              <w:t xml:space="preserve"> </w:t>
            </w:r>
            <w:r w:rsidRPr="00ED6836">
              <w:t xml:space="preserve">and is defined in drawings </w:t>
            </w:r>
            <w:r w:rsidRPr="00ED6836">
              <w:rPr>
                <w:b/>
              </w:rPr>
              <w:t xml:space="preserve">as provided in </w:t>
            </w:r>
            <w:r w:rsidR="00B5277E">
              <w:rPr>
                <w:b/>
              </w:rPr>
              <w:t>Volume 3</w:t>
            </w:r>
            <w:r w:rsidR="00BF10FC" w:rsidRPr="00BF10FC">
              <w:rPr>
                <w:b/>
              </w:rPr>
              <w:t xml:space="preserve"> – </w:t>
            </w:r>
            <w:r w:rsidR="00B5277E">
              <w:rPr>
                <w:b/>
              </w:rPr>
              <w:t>Drawings/designs</w:t>
            </w:r>
          </w:p>
        </w:tc>
      </w:tr>
      <w:tr w:rsidR="00295AE4" w:rsidRPr="007764E1" w14:paraId="6DB7BFDA" w14:textId="77777777" w:rsidTr="00222665">
        <w:tc>
          <w:tcPr>
            <w:tcW w:w="1604" w:type="dxa"/>
            <w:tcBorders>
              <w:top w:val="single" w:sz="6" w:space="0" w:color="auto"/>
              <w:left w:val="single" w:sz="6" w:space="0" w:color="auto"/>
              <w:bottom w:val="single" w:sz="6" w:space="0" w:color="auto"/>
              <w:right w:val="single" w:sz="6" w:space="0" w:color="auto"/>
            </w:tcBorders>
          </w:tcPr>
          <w:p w14:paraId="4FB64F6E" w14:textId="77777777" w:rsidR="00295AE4" w:rsidRPr="00ED6836" w:rsidRDefault="004264E6" w:rsidP="00222665">
            <w:pPr>
              <w:rPr>
                <w:b/>
              </w:rPr>
            </w:pPr>
            <w:r w:rsidRPr="00ED6836">
              <w:rPr>
                <w:b/>
              </w:rPr>
              <w:t>GCC 1.1 (dd)</w:t>
            </w:r>
          </w:p>
        </w:tc>
        <w:tc>
          <w:tcPr>
            <w:tcW w:w="7614" w:type="dxa"/>
            <w:tcBorders>
              <w:top w:val="single" w:sz="6" w:space="0" w:color="auto"/>
              <w:left w:val="single" w:sz="6" w:space="0" w:color="auto"/>
              <w:bottom w:val="single" w:sz="6" w:space="0" w:color="auto"/>
              <w:right w:val="single" w:sz="6" w:space="0" w:color="auto"/>
            </w:tcBorders>
          </w:tcPr>
          <w:p w14:paraId="201200DC" w14:textId="77777777" w:rsidR="00295AE4" w:rsidRPr="00ED6836" w:rsidRDefault="004264E6" w:rsidP="003042BB">
            <w:pPr>
              <w:tabs>
                <w:tab w:val="left" w:pos="556"/>
              </w:tabs>
              <w:spacing w:before="120" w:after="200"/>
              <w:ind w:right="2"/>
              <w:jc w:val="both"/>
              <w:outlineLvl w:val="3"/>
            </w:pPr>
            <w:r w:rsidRPr="00ED6836">
              <w:t>The Start Date shall be</w:t>
            </w:r>
            <w:r w:rsidR="003042BB">
              <w:t>: [</w:t>
            </w:r>
            <w:r w:rsidR="00173759">
              <w:rPr>
                <w:b/>
              </w:rPr>
              <w:t>TBD after Contract Award</w:t>
            </w:r>
            <w:r w:rsidR="003042BB">
              <w:t>]</w:t>
            </w:r>
          </w:p>
        </w:tc>
      </w:tr>
      <w:tr w:rsidR="00295AE4" w:rsidRPr="007764E1" w14:paraId="0A21ABD2" w14:textId="77777777" w:rsidTr="00222665">
        <w:tc>
          <w:tcPr>
            <w:tcW w:w="1604" w:type="dxa"/>
            <w:tcBorders>
              <w:top w:val="single" w:sz="6" w:space="0" w:color="auto"/>
              <w:left w:val="single" w:sz="6" w:space="0" w:color="auto"/>
              <w:bottom w:val="single" w:sz="6" w:space="0" w:color="auto"/>
              <w:right w:val="single" w:sz="6" w:space="0" w:color="auto"/>
            </w:tcBorders>
          </w:tcPr>
          <w:p w14:paraId="3D47F66C" w14:textId="77777777" w:rsidR="00295AE4" w:rsidRPr="00ED6836" w:rsidRDefault="004264E6" w:rsidP="00222665">
            <w:pPr>
              <w:rPr>
                <w:b/>
              </w:rPr>
            </w:pPr>
            <w:r w:rsidRPr="00ED6836">
              <w:rPr>
                <w:b/>
              </w:rPr>
              <w:t>GCC 1.1 (hh)</w:t>
            </w:r>
          </w:p>
        </w:tc>
        <w:tc>
          <w:tcPr>
            <w:tcW w:w="7614" w:type="dxa"/>
            <w:tcBorders>
              <w:top w:val="single" w:sz="6" w:space="0" w:color="auto"/>
              <w:left w:val="single" w:sz="6" w:space="0" w:color="auto"/>
              <w:bottom w:val="single" w:sz="6" w:space="0" w:color="auto"/>
              <w:right w:val="single" w:sz="6" w:space="0" w:color="auto"/>
            </w:tcBorders>
          </w:tcPr>
          <w:p w14:paraId="0CC55A30" w14:textId="51815007" w:rsidR="00295AE4" w:rsidRPr="00173759" w:rsidRDefault="003050C9" w:rsidP="00EC41A3">
            <w:pPr>
              <w:spacing w:before="120" w:after="200"/>
              <w:ind w:right="2"/>
              <w:jc w:val="both"/>
              <w:outlineLvl w:val="3"/>
            </w:pPr>
            <w:r>
              <w:t xml:space="preserve">The Works consist of: </w:t>
            </w:r>
            <w:r w:rsidR="00E946D9">
              <w:rPr>
                <w:b/>
                <w:i/>
              </w:rPr>
              <w:t xml:space="preserve">installation of 58 </w:t>
            </w:r>
            <w:r w:rsidR="00EC41A3">
              <w:rPr>
                <w:b/>
                <w:i/>
              </w:rPr>
              <w:t>units</w:t>
            </w:r>
            <w:r w:rsidRPr="003050C9">
              <w:rPr>
                <w:b/>
                <w:i/>
              </w:rPr>
              <w:t xml:space="preserve"> of street</w:t>
            </w:r>
            <w:r w:rsidR="001F272C">
              <w:rPr>
                <w:b/>
                <w:i/>
              </w:rPr>
              <w:t xml:space="preserve"> </w:t>
            </w:r>
            <w:r w:rsidRPr="003050C9">
              <w:rPr>
                <w:b/>
                <w:i/>
              </w:rPr>
              <w:t>light poles a</w:t>
            </w:r>
            <w:r w:rsidR="00EC41A3">
              <w:rPr>
                <w:b/>
                <w:i/>
              </w:rPr>
              <w:t>cross 1.76 km with 30 m spacing with alternating pattern starting from the right side.</w:t>
            </w:r>
          </w:p>
        </w:tc>
      </w:tr>
      <w:tr w:rsidR="00295AE4" w:rsidRPr="007764E1" w14:paraId="39C566BE" w14:textId="77777777" w:rsidTr="00222665">
        <w:tc>
          <w:tcPr>
            <w:tcW w:w="1604" w:type="dxa"/>
            <w:tcBorders>
              <w:top w:val="single" w:sz="6" w:space="0" w:color="auto"/>
              <w:left w:val="single" w:sz="6" w:space="0" w:color="auto"/>
              <w:bottom w:val="single" w:sz="6" w:space="0" w:color="auto"/>
              <w:right w:val="single" w:sz="6" w:space="0" w:color="auto"/>
            </w:tcBorders>
          </w:tcPr>
          <w:p w14:paraId="48C95C99" w14:textId="77777777" w:rsidR="00295AE4" w:rsidRPr="00ED6836" w:rsidRDefault="004264E6" w:rsidP="00222665">
            <w:pPr>
              <w:rPr>
                <w:b/>
              </w:rPr>
            </w:pPr>
            <w:r w:rsidRPr="00ED6836">
              <w:rPr>
                <w:b/>
              </w:rPr>
              <w:t>GCC 2.2</w:t>
            </w:r>
          </w:p>
        </w:tc>
        <w:tc>
          <w:tcPr>
            <w:tcW w:w="7614" w:type="dxa"/>
            <w:tcBorders>
              <w:top w:val="single" w:sz="6" w:space="0" w:color="auto"/>
              <w:left w:val="single" w:sz="6" w:space="0" w:color="auto"/>
              <w:bottom w:val="single" w:sz="6" w:space="0" w:color="auto"/>
              <w:right w:val="single" w:sz="6" w:space="0" w:color="auto"/>
            </w:tcBorders>
          </w:tcPr>
          <w:p w14:paraId="6FF23418" w14:textId="77777777" w:rsidR="00295AE4" w:rsidRPr="00ED6836" w:rsidRDefault="004264E6" w:rsidP="000A1E75">
            <w:pPr>
              <w:spacing w:before="120" w:after="200"/>
              <w:ind w:right="-72"/>
              <w:jc w:val="both"/>
              <w:outlineLvl w:val="3"/>
            </w:pPr>
            <w:r w:rsidRPr="00ED6836">
              <w:t xml:space="preserve">Sectional Completions are: </w:t>
            </w:r>
            <w:r w:rsidR="000A1E75" w:rsidRPr="00BF10FC">
              <w:rPr>
                <w:b/>
              </w:rPr>
              <w:t>N/A</w:t>
            </w:r>
          </w:p>
        </w:tc>
      </w:tr>
      <w:tr w:rsidR="00295AE4" w:rsidRPr="007764E1" w14:paraId="652EBA14" w14:textId="77777777" w:rsidTr="00222665">
        <w:tc>
          <w:tcPr>
            <w:tcW w:w="1604" w:type="dxa"/>
            <w:tcBorders>
              <w:top w:val="single" w:sz="6" w:space="0" w:color="auto"/>
              <w:left w:val="single" w:sz="6" w:space="0" w:color="auto"/>
              <w:bottom w:val="single" w:sz="6" w:space="0" w:color="auto"/>
              <w:right w:val="single" w:sz="6" w:space="0" w:color="auto"/>
            </w:tcBorders>
          </w:tcPr>
          <w:p w14:paraId="650361C2" w14:textId="77777777" w:rsidR="00295AE4" w:rsidRPr="00ED6836" w:rsidRDefault="004264E6" w:rsidP="00222665">
            <w:pPr>
              <w:rPr>
                <w:b/>
              </w:rPr>
            </w:pPr>
            <w:r w:rsidRPr="00ED6836">
              <w:rPr>
                <w:b/>
              </w:rPr>
              <w:t>GCC 2.3(i)</w:t>
            </w:r>
          </w:p>
        </w:tc>
        <w:tc>
          <w:tcPr>
            <w:tcW w:w="7614" w:type="dxa"/>
            <w:tcBorders>
              <w:top w:val="single" w:sz="6" w:space="0" w:color="auto"/>
              <w:left w:val="single" w:sz="6" w:space="0" w:color="auto"/>
              <w:bottom w:val="single" w:sz="6" w:space="0" w:color="auto"/>
              <w:right w:val="single" w:sz="6" w:space="0" w:color="auto"/>
            </w:tcBorders>
          </w:tcPr>
          <w:p w14:paraId="06D12EEF" w14:textId="77777777" w:rsidR="003050C9" w:rsidRDefault="004264E6" w:rsidP="003050C9">
            <w:pPr>
              <w:pStyle w:val="P3Header1-Clauses"/>
              <w:numPr>
                <w:ilvl w:val="0"/>
                <w:numId w:val="0"/>
              </w:numPr>
              <w:ind w:left="504"/>
            </w:pPr>
            <w:r w:rsidRPr="00ED6836">
              <w:t xml:space="preserve">The following documents also form part of the Contract: </w:t>
            </w:r>
            <w:r w:rsidR="003050C9">
              <w:t xml:space="preserve">Contract Agreement  </w:t>
            </w:r>
          </w:p>
          <w:p w14:paraId="22022BBB" w14:textId="77777777" w:rsidR="003050C9" w:rsidRPr="007764E1" w:rsidRDefault="003050C9" w:rsidP="003050C9">
            <w:pPr>
              <w:pStyle w:val="P3Header1-Clauses"/>
              <w:numPr>
                <w:ilvl w:val="0"/>
                <w:numId w:val="40"/>
              </w:numPr>
              <w:tabs>
                <w:tab w:val="clear" w:pos="1038"/>
              </w:tabs>
              <w:ind w:left="1440" w:hanging="699"/>
            </w:pPr>
            <w:r w:rsidRPr="001C6221">
              <w:t>the Letter of Acceptance</w:t>
            </w:r>
            <w:r>
              <w:t xml:space="preserve"> to the successful bidder</w:t>
            </w:r>
          </w:p>
          <w:p w14:paraId="485456CC" w14:textId="77777777" w:rsidR="003050C9" w:rsidRPr="007764E1" w:rsidRDefault="003050C9" w:rsidP="003050C9">
            <w:pPr>
              <w:pStyle w:val="P3Header1-Clauses"/>
              <w:numPr>
                <w:ilvl w:val="0"/>
                <w:numId w:val="40"/>
              </w:numPr>
              <w:tabs>
                <w:tab w:val="clear" w:pos="1038"/>
              </w:tabs>
              <w:ind w:left="1440" w:hanging="699"/>
            </w:pPr>
            <w:r w:rsidRPr="001C6221">
              <w:t xml:space="preserve">the Letter of Bid </w:t>
            </w:r>
          </w:p>
          <w:p w14:paraId="6692B898" w14:textId="77777777" w:rsidR="003050C9" w:rsidRPr="007764E1" w:rsidRDefault="003050C9" w:rsidP="003050C9">
            <w:pPr>
              <w:pStyle w:val="P3Header1-Clauses"/>
              <w:numPr>
                <w:ilvl w:val="0"/>
                <w:numId w:val="40"/>
              </w:numPr>
              <w:tabs>
                <w:tab w:val="clear" w:pos="1038"/>
              </w:tabs>
              <w:ind w:left="1440" w:hanging="699"/>
            </w:pPr>
            <w:r w:rsidRPr="001C6221">
              <w:t>the addenda Nos ________(if any)</w:t>
            </w:r>
          </w:p>
          <w:p w14:paraId="25C097B5" w14:textId="77777777" w:rsidR="003050C9" w:rsidRDefault="003050C9" w:rsidP="003050C9">
            <w:pPr>
              <w:pStyle w:val="P3Header1-Clauses"/>
              <w:numPr>
                <w:ilvl w:val="0"/>
                <w:numId w:val="40"/>
              </w:numPr>
              <w:tabs>
                <w:tab w:val="clear" w:pos="1038"/>
              </w:tabs>
              <w:ind w:left="1440" w:hanging="699"/>
            </w:pPr>
            <w:r w:rsidRPr="001C6221">
              <w:t>the General Conditions of Contract, including appendix;</w:t>
            </w:r>
          </w:p>
          <w:p w14:paraId="6888B13A" w14:textId="77777777" w:rsidR="003050C9" w:rsidRPr="007764E1" w:rsidRDefault="003050C9" w:rsidP="003050C9">
            <w:pPr>
              <w:pStyle w:val="P3Header1-Clauses"/>
              <w:numPr>
                <w:ilvl w:val="0"/>
                <w:numId w:val="40"/>
              </w:numPr>
              <w:tabs>
                <w:tab w:val="clear" w:pos="1038"/>
              </w:tabs>
              <w:ind w:left="1440" w:hanging="699"/>
            </w:pPr>
            <w:r w:rsidRPr="001C6221">
              <w:t xml:space="preserve">the Particular Conditions </w:t>
            </w:r>
          </w:p>
          <w:p w14:paraId="5F03D9EE" w14:textId="77777777" w:rsidR="003050C9" w:rsidRDefault="003050C9" w:rsidP="003050C9">
            <w:pPr>
              <w:pStyle w:val="P3Header1-Clauses"/>
              <w:numPr>
                <w:ilvl w:val="0"/>
                <w:numId w:val="40"/>
              </w:numPr>
              <w:tabs>
                <w:tab w:val="clear" w:pos="1038"/>
              </w:tabs>
              <w:ind w:left="1440" w:hanging="699"/>
            </w:pPr>
            <w:r w:rsidRPr="00F56AAF">
              <w:t>Performance Security (Bank Guarantee)</w:t>
            </w:r>
          </w:p>
          <w:p w14:paraId="31CC73D3" w14:textId="77777777" w:rsidR="003050C9" w:rsidRDefault="003050C9" w:rsidP="003050C9">
            <w:pPr>
              <w:pStyle w:val="P3Header1-Clauses"/>
              <w:numPr>
                <w:ilvl w:val="0"/>
                <w:numId w:val="40"/>
              </w:numPr>
              <w:tabs>
                <w:tab w:val="clear" w:pos="1038"/>
              </w:tabs>
              <w:ind w:left="1440" w:hanging="699"/>
            </w:pPr>
            <w:r>
              <w:t>Work plan of the successful Bidder</w:t>
            </w:r>
          </w:p>
          <w:p w14:paraId="0B8442DE" w14:textId="77777777" w:rsidR="003050C9" w:rsidRPr="007764E1" w:rsidRDefault="003050C9" w:rsidP="003050C9">
            <w:pPr>
              <w:pStyle w:val="P3Header1-Clauses"/>
              <w:numPr>
                <w:ilvl w:val="0"/>
                <w:numId w:val="40"/>
              </w:numPr>
              <w:tabs>
                <w:tab w:val="clear" w:pos="1038"/>
              </w:tabs>
              <w:ind w:left="1440" w:hanging="699"/>
            </w:pPr>
            <w:r w:rsidRPr="001C6221">
              <w:t>the Specification</w:t>
            </w:r>
          </w:p>
          <w:p w14:paraId="5D1BEEB6" w14:textId="41C3C3B6" w:rsidR="003050C9" w:rsidRPr="003050C9" w:rsidRDefault="000C583C" w:rsidP="003050C9">
            <w:pPr>
              <w:pStyle w:val="P3Header1-Clauses"/>
              <w:numPr>
                <w:ilvl w:val="0"/>
                <w:numId w:val="40"/>
              </w:numPr>
              <w:tabs>
                <w:tab w:val="clear" w:pos="1038"/>
              </w:tabs>
              <w:ind w:left="1440" w:hanging="699"/>
              <w:rPr>
                <w:rStyle w:val="FootnoteReference"/>
                <w:vertAlign w:val="baseline"/>
              </w:rPr>
            </w:pPr>
            <w:r>
              <w:t>Activity Schedule</w:t>
            </w:r>
            <w:r w:rsidR="003050C9" w:rsidRPr="001C6221">
              <w:t>;</w:t>
            </w:r>
          </w:p>
          <w:p w14:paraId="4DCA4E68" w14:textId="13A1B162" w:rsidR="00295AE4" w:rsidRPr="00ED6836" w:rsidRDefault="003050C9" w:rsidP="003050C9">
            <w:pPr>
              <w:pStyle w:val="P3Header1-Clauses"/>
              <w:numPr>
                <w:ilvl w:val="0"/>
                <w:numId w:val="40"/>
              </w:numPr>
              <w:tabs>
                <w:tab w:val="clear" w:pos="1038"/>
              </w:tabs>
              <w:ind w:left="1440" w:hanging="699"/>
            </w:pPr>
            <w:r w:rsidRPr="001C6221">
              <w:t>the Drawings</w:t>
            </w:r>
          </w:p>
        </w:tc>
      </w:tr>
      <w:tr w:rsidR="00295AE4" w:rsidRPr="007764E1" w14:paraId="7BA50FAE" w14:textId="77777777" w:rsidTr="00222665">
        <w:tc>
          <w:tcPr>
            <w:tcW w:w="1604" w:type="dxa"/>
            <w:tcBorders>
              <w:top w:val="single" w:sz="6" w:space="0" w:color="auto"/>
              <w:left w:val="single" w:sz="6" w:space="0" w:color="auto"/>
              <w:bottom w:val="single" w:sz="6" w:space="0" w:color="auto"/>
              <w:right w:val="single" w:sz="6" w:space="0" w:color="auto"/>
            </w:tcBorders>
          </w:tcPr>
          <w:p w14:paraId="4CA58A59" w14:textId="77777777" w:rsidR="00295AE4" w:rsidRPr="00ED6836" w:rsidRDefault="004264E6" w:rsidP="00222665">
            <w:pPr>
              <w:rPr>
                <w:b/>
              </w:rPr>
            </w:pPr>
            <w:r w:rsidRPr="00ED6836">
              <w:rPr>
                <w:b/>
              </w:rPr>
              <w:lastRenderedPageBreak/>
              <w:t xml:space="preserve">GCC 3.1 </w:t>
            </w:r>
          </w:p>
        </w:tc>
        <w:tc>
          <w:tcPr>
            <w:tcW w:w="7614" w:type="dxa"/>
            <w:tcBorders>
              <w:top w:val="single" w:sz="6" w:space="0" w:color="auto"/>
              <w:left w:val="single" w:sz="6" w:space="0" w:color="auto"/>
              <w:bottom w:val="single" w:sz="6" w:space="0" w:color="auto"/>
              <w:right w:val="single" w:sz="6" w:space="0" w:color="auto"/>
            </w:tcBorders>
          </w:tcPr>
          <w:p w14:paraId="05B9668E" w14:textId="77777777" w:rsidR="00295AE4" w:rsidRPr="00ED6836" w:rsidRDefault="004264E6" w:rsidP="00BA0BCA">
            <w:pPr>
              <w:spacing w:before="120" w:after="200"/>
              <w:ind w:right="-72"/>
              <w:jc w:val="both"/>
              <w:outlineLvl w:val="3"/>
            </w:pPr>
            <w:r w:rsidRPr="00ED6836">
              <w:t xml:space="preserve">The language of the contract is </w:t>
            </w:r>
            <w:r w:rsidRPr="00ED6836">
              <w:rPr>
                <w:b/>
              </w:rPr>
              <w:t>English</w:t>
            </w:r>
            <w:r w:rsidRPr="00ED6836">
              <w:rPr>
                <w:i/>
              </w:rPr>
              <w:t xml:space="preserve">. </w:t>
            </w:r>
          </w:p>
          <w:p w14:paraId="34A0107B" w14:textId="77777777" w:rsidR="00295AE4" w:rsidRPr="00ED6836" w:rsidRDefault="004264E6" w:rsidP="00BA0BCA">
            <w:pPr>
              <w:tabs>
                <w:tab w:val="left" w:pos="556"/>
              </w:tabs>
              <w:spacing w:before="120" w:after="200"/>
              <w:ind w:right="-72"/>
              <w:jc w:val="both"/>
              <w:outlineLvl w:val="3"/>
            </w:pPr>
            <w:r w:rsidRPr="00ED6836">
              <w:t xml:space="preserve">The law that applies to the Contract is the law of </w:t>
            </w:r>
            <w:r w:rsidRPr="00ED6836">
              <w:rPr>
                <w:b/>
              </w:rPr>
              <w:t>Federal Republic of Somalia</w:t>
            </w:r>
            <w:r w:rsidRPr="00ED6836">
              <w:rPr>
                <w:i/>
              </w:rPr>
              <w:t>.</w:t>
            </w:r>
          </w:p>
        </w:tc>
      </w:tr>
      <w:tr w:rsidR="00295AE4" w:rsidRPr="007764E1" w14:paraId="34D46E4B" w14:textId="77777777" w:rsidTr="00222665">
        <w:tc>
          <w:tcPr>
            <w:tcW w:w="1604" w:type="dxa"/>
            <w:tcBorders>
              <w:top w:val="single" w:sz="6" w:space="0" w:color="auto"/>
              <w:left w:val="single" w:sz="6" w:space="0" w:color="auto"/>
              <w:bottom w:val="single" w:sz="6" w:space="0" w:color="auto"/>
              <w:right w:val="single" w:sz="6" w:space="0" w:color="auto"/>
            </w:tcBorders>
          </w:tcPr>
          <w:p w14:paraId="06576D9E" w14:textId="77777777" w:rsidR="00295AE4" w:rsidRPr="00ED6836" w:rsidRDefault="004264E6" w:rsidP="00222665">
            <w:pPr>
              <w:rPr>
                <w:b/>
              </w:rPr>
            </w:pPr>
            <w:r w:rsidRPr="00ED6836">
              <w:rPr>
                <w:b/>
              </w:rPr>
              <w:t>GCC 5.1</w:t>
            </w:r>
          </w:p>
        </w:tc>
        <w:tc>
          <w:tcPr>
            <w:tcW w:w="7614" w:type="dxa"/>
            <w:tcBorders>
              <w:top w:val="single" w:sz="6" w:space="0" w:color="auto"/>
              <w:left w:val="single" w:sz="6" w:space="0" w:color="auto"/>
              <w:bottom w:val="single" w:sz="6" w:space="0" w:color="auto"/>
              <w:right w:val="single" w:sz="6" w:space="0" w:color="auto"/>
            </w:tcBorders>
          </w:tcPr>
          <w:p w14:paraId="6314ECFC" w14:textId="77777777" w:rsidR="00295AE4" w:rsidRPr="00ED6836" w:rsidRDefault="004264E6" w:rsidP="00BA0BCA">
            <w:pPr>
              <w:spacing w:before="120" w:after="200"/>
              <w:ind w:right="-72"/>
              <w:jc w:val="both"/>
              <w:outlineLvl w:val="3"/>
            </w:pPr>
            <w:r w:rsidRPr="00ED6836">
              <w:t xml:space="preserve">The Project manager </w:t>
            </w:r>
            <w:r w:rsidRPr="00ED6836">
              <w:rPr>
                <w:b/>
                <w:iCs/>
              </w:rPr>
              <w:t>may</w:t>
            </w:r>
            <w:r w:rsidRPr="00ED6836">
              <w:rPr>
                <w:iCs/>
              </w:rPr>
              <w:t xml:space="preserve"> </w:t>
            </w:r>
            <w:r w:rsidRPr="00ED6836">
              <w:t>delegate any of his duties and responsibilities.</w:t>
            </w:r>
          </w:p>
        </w:tc>
      </w:tr>
      <w:tr w:rsidR="00295AE4" w:rsidRPr="007764E1" w14:paraId="2CECBB1B" w14:textId="77777777" w:rsidTr="00222665">
        <w:tc>
          <w:tcPr>
            <w:tcW w:w="1604" w:type="dxa"/>
            <w:tcBorders>
              <w:top w:val="single" w:sz="6" w:space="0" w:color="auto"/>
              <w:left w:val="single" w:sz="6" w:space="0" w:color="auto"/>
              <w:bottom w:val="single" w:sz="6" w:space="0" w:color="auto"/>
              <w:right w:val="single" w:sz="6" w:space="0" w:color="auto"/>
            </w:tcBorders>
          </w:tcPr>
          <w:p w14:paraId="5497F88E" w14:textId="77777777" w:rsidR="00295AE4" w:rsidRPr="00ED6836" w:rsidRDefault="004264E6" w:rsidP="00222665">
            <w:pPr>
              <w:rPr>
                <w:b/>
              </w:rPr>
            </w:pPr>
            <w:r w:rsidRPr="00ED6836">
              <w:rPr>
                <w:b/>
              </w:rPr>
              <w:t>GCC 8.1</w:t>
            </w:r>
          </w:p>
        </w:tc>
        <w:tc>
          <w:tcPr>
            <w:tcW w:w="7614" w:type="dxa"/>
            <w:tcBorders>
              <w:top w:val="single" w:sz="6" w:space="0" w:color="auto"/>
              <w:left w:val="single" w:sz="6" w:space="0" w:color="auto"/>
              <w:bottom w:val="single" w:sz="6" w:space="0" w:color="auto"/>
              <w:right w:val="single" w:sz="6" w:space="0" w:color="auto"/>
            </w:tcBorders>
          </w:tcPr>
          <w:p w14:paraId="65273A19" w14:textId="77777777" w:rsidR="00295AE4" w:rsidRPr="00ED6836" w:rsidRDefault="004264E6" w:rsidP="00BA0BCA">
            <w:pPr>
              <w:tabs>
                <w:tab w:val="right" w:pos="7254"/>
              </w:tabs>
              <w:spacing w:before="120" w:after="200"/>
              <w:jc w:val="both"/>
              <w:outlineLvl w:val="3"/>
            </w:pPr>
            <w:r w:rsidRPr="00ED6836">
              <w:t xml:space="preserve">Schedule of other contractors: </w:t>
            </w:r>
            <w:r w:rsidRPr="00ED6836">
              <w:rPr>
                <w:b/>
              </w:rPr>
              <w:t>N/A</w:t>
            </w:r>
          </w:p>
        </w:tc>
      </w:tr>
      <w:tr w:rsidR="00295AE4" w:rsidRPr="007764E1" w14:paraId="6CA4B6E1" w14:textId="77777777" w:rsidTr="00222665">
        <w:tc>
          <w:tcPr>
            <w:tcW w:w="1604" w:type="dxa"/>
            <w:tcBorders>
              <w:top w:val="single" w:sz="6" w:space="0" w:color="auto"/>
              <w:left w:val="single" w:sz="6" w:space="0" w:color="auto"/>
              <w:bottom w:val="single" w:sz="6" w:space="0" w:color="auto"/>
              <w:right w:val="single" w:sz="6" w:space="0" w:color="auto"/>
            </w:tcBorders>
          </w:tcPr>
          <w:p w14:paraId="10D2D57A" w14:textId="77777777" w:rsidR="00295AE4" w:rsidRPr="00ED6836" w:rsidRDefault="004264E6" w:rsidP="00222665">
            <w:pPr>
              <w:rPr>
                <w:b/>
              </w:rPr>
            </w:pPr>
            <w:r w:rsidRPr="00ED6836">
              <w:rPr>
                <w:b/>
              </w:rPr>
              <w:t>GCC 13.1</w:t>
            </w:r>
          </w:p>
        </w:tc>
        <w:tc>
          <w:tcPr>
            <w:tcW w:w="7614" w:type="dxa"/>
            <w:tcBorders>
              <w:top w:val="single" w:sz="6" w:space="0" w:color="auto"/>
              <w:left w:val="single" w:sz="6" w:space="0" w:color="auto"/>
              <w:bottom w:val="single" w:sz="6" w:space="0" w:color="auto"/>
              <w:right w:val="single" w:sz="6" w:space="0" w:color="auto"/>
            </w:tcBorders>
          </w:tcPr>
          <w:p w14:paraId="620B756D" w14:textId="62C1A115" w:rsidR="00295AE4" w:rsidRPr="003050C9" w:rsidRDefault="004264E6" w:rsidP="003050C9">
            <w:pPr>
              <w:spacing w:before="120" w:after="200"/>
              <w:ind w:right="-72"/>
              <w:jc w:val="both"/>
              <w:outlineLvl w:val="3"/>
              <w:rPr>
                <w:b/>
              </w:rPr>
            </w:pPr>
            <w:r w:rsidRPr="00ED6836">
              <w:t>The minimum insurance amounts and deductibles shall be:</w:t>
            </w:r>
            <w:r w:rsidR="000A1E75">
              <w:t xml:space="preserve"> </w:t>
            </w:r>
            <w:r w:rsidR="000A1E75" w:rsidRPr="00BF10FC">
              <w:rPr>
                <w:b/>
              </w:rPr>
              <w:t>in accordance of the applicable law</w:t>
            </w:r>
            <w:r w:rsidR="00BF10FC">
              <w:rPr>
                <w:b/>
              </w:rPr>
              <w:t>s</w:t>
            </w:r>
            <w:r w:rsidR="000A1E75" w:rsidRPr="00BF10FC">
              <w:rPr>
                <w:b/>
              </w:rPr>
              <w:t xml:space="preserve"> of the country</w:t>
            </w:r>
          </w:p>
        </w:tc>
      </w:tr>
      <w:tr w:rsidR="00295AE4" w:rsidRPr="007764E1" w14:paraId="5A6BD077" w14:textId="77777777" w:rsidTr="00222665">
        <w:tc>
          <w:tcPr>
            <w:tcW w:w="1604" w:type="dxa"/>
            <w:tcBorders>
              <w:top w:val="single" w:sz="6" w:space="0" w:color="auto"/>
              <w:left w:val="single" w:sz="6" w:space="0" w:color="auto"/>
              <w:bottom w:val="single" w:sz="6" w:space="0" w:color="auto"/>
              <w:right w:val="single" w:sz="6" w:space="0" w:color="auto"/>
            </w:tcBorders>
          </w:tcPr>
          <w:p w14:paraId="15CDC3DF" w14:textId="77777777" w:rsidR="00295AE4" w:rsidRPr="007764E1" w:rsidRDefault="004264E6" w:rsidP="00222665">
            <w:pPr>
              <w:rPr>
                <w:b/>
              </w:rPr>
            </w:pPr>
            <w:r w:rsidRPr="00ED6836">
              <w:rPr>
                <w:b/>
              </w:rPr>
              <w:t>GCC 20.1</w:t>
            </w:r>
          </w:p>
        </w:tc>
        <w:tc>
          <w:tcPr>
            <w:tcW w:w="7614" w:type="dxa"/>
            <w:tcBorders>
              <w:top w:val="single" w:sz="6" w:space="0" w:color="auto"/>
              <w:left w:val="single" w:sz="6" w:space="0" w:color="auto"/>
              <w:bottom w:val="single" w:sz="6" w:space="0" w:color="auto"/>
              <w:right w:val="single" w:sz="6" w:space="0" w:color="auto"/>
            </w:tcBorders>
          </w:tcPr>
          <w:p w14:paraId="11E006A6" w14:textId="77777777" w:rsidR="00295AE4" w:rsidRPr="00ED6836" w:rsidRDefault="004264E6" w:rsidP="00BA0BCA">
            <w:pPr>
              <w:spacing w:before="120" w:after="200"/>
              <w:ind w:right="-72"/>
              <w:jc w:val="both"/>
              <w:outlineLvl w:val="3"/>
            </w:pPr>
            <w:r w:rsidRPr="00ED6836">
              <w:t xml:space="preserve">The Site Possession Date(s) shall be: </w:t>
            </w:r>
            <w:r w:rsidRPr="00ED6836">
              <w:rPr>
                <w:b/>
              </w:rPr>
              <w:t>within seven days from date of contract signing</w:t>
            </w:r>
          </w:p>
        </w:tc>
      </w:tr>
      <w:tr w:rsidR="00295AE4" w:rsidRPr="007764E1" w14:paraId="3D6CBF2C" w14:textId="77777777" w:rsidTr="00222665">
        <w:tc>
          <w:tcPr>
            <w:tcW w:w="1604" w:type="dxa"/>
            <w:tcBorders>
              <w:top w:val="single" w:sz="6" w:space="0" w:color="auto"/>
              <w:left w:val="single" w:sz="6" w:space="0" w:color="auto"/>
              <w:bottom w:val="single" w:sz="6" w:space="0" w:color="auto"/>
              <w:right w:val="single" w:sz="6" w:space="0" w:color="auto"/>
            </w:tcBorders>
          </w:tcPr>
          <w:p w14:paraId="75294DFA" w14:textId="77777777" w:rsidR="00295AE4" w:rsidRPr="007764E1" w:rsidRDefault="004264E6" w:rsidP="00222665">
            <w:pPr>
              <w:rPr>
                <w:b/>
              </w:rPr>
            </w:pPr>
            <w:r w:rsidRPr="00ED6836">
              <w:rPr>
                <w:b/>
              </w:rPr>
              <w:t>GCC 23.1 &amp;</w:t>
            </w:r>
          </w:p>
          <w:p w14:paraId="4CA16D7A" w14:textId="77777777" w:rsidR="00295AE4" w:rsidRPr="00ED6836" w:rsidRDefault="004264E6" w:rsidP="00222665">
            <w:pPr>
              <w:rPr>
                <w:b/>
              </w:rPr>
            </w:pPr>
            <w:r w:rsidRPr="00ED6836">
              <w:rPr>
                <w:b/>
              </w:rPr>
              <w:t>GCC 23.2</w:t>
            </w:r>
          </w:p>
        </w:tc>
        <w:tc>
          <w:tcPr>
            <w:tcW w:w="7614" w:type="dxa"/>
            <w:tcBorders>
              <w:top w:val="single" w:sz="6" w:space="0" w:color="auto"/>
              <w:left w:val="single" w:sz="6" w:space="0" w:color="auto"/>
              <w:bottom w:val="single" w:sz="6" w:space="0" w:color="auto"/>
              <w:right w:val="single" w:sz="6" w:space="0" w:color="auto"/>
            </w:tcBorders>
          </w:tcPr>
          <w:p w14:paraId="67F1AC52" w14:textId="0D604EDB" w:rsidR="00295AE4" w:rsidRPr="00ED6836" w:rsidRDefault="004264E6" w:rsidP="00BA0BCA">
            <w:pPr>
              <w:spacing w:before="120" w:after="200"/>
              <w:ind w:right="-72"/>
              <w:jc w:val="both"/>
              <w:outlineLvl w:val="3"/>
            </w:pPr>
            <w:r w:rsidRPr="00ED6836">
              <w:t>Appointing Authority for the Adjudicator</w:t>
            </w:r>
            <w:r w:rsidR="003050C9">
              <w:rPr>
                <w:b/>
              </w:rPr>
              <w:t xml:space="preserve"> Office of the Solicitor General, Federal Republic of Somalia</w:t>
            </w:r>
          </w:p>
        </w:tc>
      </w:tr>
      <w:tr w:rsidR="00295AE4" w:rsidRPr="007764E1" w14:paraId="7035071B" w14:textId="77777777" w:rsidTr="00222665">
        <w:tc>
          <w:tcPr>
            <w:tcW w:w="1604" w:type="dxa"/>
            <w:tcBorders>
              <w:top w:val="single" w:sz="6" w:space="0" w:color="auto"/>
              <w:left w:val="single" w:sz="6" w:space="0" w:color="auto"/>
              <w:bottom w:val="single" w:sz="6" w:space="0" w:color="auto"/>
              <w:right w:val="single" w:sz="6" w:space="0" w:color="auto"/>
            </w:tcBorders>
          </w:tcPr>
          <w:p w14:paraId="0FEEDEB8" w14:textId="77777777" w:rsidR="00295AE4" w:rsidRPr="00BA0BCA" w:rsidRDefault="004264E6" w:rsidP="00222665">
            <w:pPr>
              <w:rPr>
                <w:b/>
              </w:rPr>
            </w:pPr>
            <w:r w:rsidRPr="00BA0BCA">
              <w:rPr>
                <w:b/>
              </w:rPr>
              <w:t>GCC 24.3</w:t>
            </w:r>
          </w:p>
        </w:tc>
        <w:tc>
          <w:tcPr>
            <w:tcW w:w="7614" w:type="dxa"/>
            <w:tcBorders>
              <w:top w:val="single" w:sz="6" w:space="0" w:color="auto"/>
              <w:left w:val="single" w:sz="6" w:space="0" w:color="auto"/>
              <w:bottom w:val="single" w:sz="6" w:space="0" w:color="auto"/>
              <w:right w:val="single" w:sz="6" w:space="0" w:color="auto"/>
            </w:tcBorders>
          </w:tcPr>
          <w:p w14:paraId="59E2E340" w14:textId="4C3613DD" w:rsidR="00295AE4" w:rsidRPr="00BA0BCA" w:rsidRDefault="004264E6" w:rsidP="00E946D9">
            <w:pPr>
              <w:spacing w:after="200"/>
              <w:ind w:right="-72"/>
              <w:rPr>
                <w:i/>
              </w:rPr>
            </w:pPr>
            <w:r w:rsidRPr="00BA0BCA">
              <w:t>Hourly rate and types of reimbursable expenses to be paid to the Adjudicator:</w:t>
            </w:r>
            <w:r w:rsidRPr="00BA0BCA">
              <w:rPr>
                <w:b/>
              </w:rPr>
              <w:t xml:space="preserve"> </w:t>
            </w:r>
            <w:r w:rsidR="00E946D9">
              <w:rPr>
                <w:b/>
              </w:rPr>
              <w:t>N/A</w:t>
            </w:r>
          </w:p>
        </w:tc>
      </w:tr>
      <w:tr w:rsidR="00295AE4" w:rsidRPr="007764E1" w14:paraId="44CFA94E" w14:textId="77777777" w:rsidTr="00222665">
        <w:tc>
          <w:tcPr>
            <w:tcW w:w="1604" w:type="dxa"/>
            <w:tcBorders>
              <w:top w:val="single" w:sz="6" w:space="0" w:color="auto"/>
              <w:left w:val="single" w:sz="6" w:space="0" w:color="auto"/>
              <w:bottom w:val="single" w:sz="6" w:space="0" w:color="auto"/>
              <w:right w:val="single" w:sz="6" w:space="0" w:color="auto"/>
            </w:tcBorders>
          </w:tcPr>
          <w:p w14:paraId="3D5E967D" w14:textId="77777777" w:rsidR="00295AE4" w:rsidRPr="00BA0BCA" w:rsidRDefault="004264E6" w:rsidP="00222665">
            <w:pPr>
              <w:rPr>
                <w:b/>
              </w:rPr>
            </w:pPr>
            <w:r w:rsidRPr="00BA0BCA">
              <w:rPr>
                <w:b/>
              </w:rPr>
              <w:t>GCC 24.4</w:t>
            </w:r>
          </w:p>
        </w:tc>
        <w:tc>
          <w:tcPr>
            <w:tcW w:w="7614" w:type="dxa"/>
            <w:tcBorders>
              <w:top w:val="single" w:sz="6" w:space="0" w:color="auto"/>
              <w:left w:val="single" w:sz="6" w:space="0" w:color="auto"/>
              <w:bottom w:val="single" w:sz="6" w:space="0" w:color="auto"/>
              <w:right w:val="single" w:sz="6" w:space="0" w:color="auto"/>
            </w:tcBorders>
          </w:tcPr>
          <w:p w14:paraId="10E66FFF" w14:textId="77777777" w:rsidR="00295AE4" w:rsidRPr="00BA0BCA" w:rsidRDefault="004264E6" w:rsidP="002A39D4">
            <w:pPr>
              <w:spacing w:before="120" w:after="200"/>
              <w:ind w:right="92"/>
              <w:jc w:val="both"/>
              <w:outlineLvl w:val="3"/>
            </w:pPr>
            <w:r w:rsidRPr="00BA0BCA">
              <w:t>Any dispute, controversy, or claim arising out of or relating to this Contract, or breach, termination, or invalidity thereof, shall be settled by arbitration in accordance with the UNCITRAL Arbitration Rules as at present in force.”</w:t>
            </w:r>
          </w:p>
          <w:p w14:paraId="73635563" w14:textId="77777777" w:rsidR="00295AE4" w:rsidRPr="002B67D4" w:rsidRDefault="004264E6" w:rsidP="002B67D4">
            <w:pPr>
              <w:spacing w:before="120" w:after="160"/>
              <w:ind w:right="86"/>
              <w:jc w:val="both"/>
              <w:outlineLvl w:val="3"/>
            </w:pPr>
            <w:r w:rsidRPr="002B67D4">
              <w:t xml:space="preserve">The place of arbitration shall be: </w:t>
            </w:r>
            <w:r w:rsidRPr="002B67D4">
              <w:rPr>
                <w:b/>
              </w:rPr>
              <w:t>Mogadishu, Federal Republic of Somalia</w:t>
            </w:r>
          </w:p>
        </w:tc>
      </w:tr>
      <w:tr w:rsidR="00295AE4" w:rsidRPr="007764E1" w14:paraId="065E569C" w14:textId="77777777" w:rsidTr="00222665">
        <w:trPr>
          <w:cantSplit/>
        </w:trPr>
        <w:tc>
          <w:tcPr>
            <w:tcW w:w="9218" w:type="dxa"/>
            <w:gridSpan w:val="2"/>
            <w:tcBorders>
              <w:top w:val="single" w:sz="6" w:space="0" w:color="auto"/>
              <w:left w:val="single" w:sz="6" w:space="0" w:color="auto"/>
              <w:bottom w:val="single" w:sz="6" w:space="0" w:color="auto"/>
              <w:right w:val="single" w:sz="6" w:space="0" w:color="auto"/>
            </w:tcBorders>
          </w:tcPr>
          <w:p w14:paraId="6D9EF65E" w14:textId="77777777" w:rsidR="00295AE4" w:rsidRPr="007764E1" w:rsidRDefault="004264E6" w:rsidP="00222665">
            <w:pPr>
              <w:spacing w:before="120" w:after="200"/>
              <w:ind w:right="-72"/>
              <w:jc w:val="center"/>
              <w:rPr>
                <w:b/>
                <w:sz w:val="28"/>
              </w:rPr>
            </w:pPr>
            <w:r w:rsidRPr="004264E6">
              <w:rPr>
                <w:b/>
                <w:sz w:val="28"/>
              </w:rPr>
              <w:t>B. Time Control</w:t>
            </w:r>
          </w:p>
        </w:tc>
      </w:tr>
      <w:tr w:rsidR="00295AE4" w:rsidRPr="007764E1" w14:paraId="1E4E44CB" w14:textId="77777777" w:rsidTr="00222665">
        <w:tc>
          <w:tcPr>
            <w:tcW w:w="1604" w:type="dxa"/>
            <w:tcBorders>
              <w:top w:val="single" w:sz="6" w:space="0" w:color="auto"/>
              <w:left w:val="single" w:sz="6" w:space="0" w:color="auto"/>
              <w:bottom w:val="single" w:sz="6" w:space="0" w:color="auto"/>
              <w:right w:val="single" w:sz="6" w:space="0" w:color="auto"/>
            </w:tcBorders>
          </w:tcPr>
          <w:p w14:paraId="6C2D45DB" w14:textId="77777777" w:rsidR="00295AE4" w:rsidRPr="002B67D4" w:rsidRDefault="004264E6" w:rsidP="00222665">
            <w:pPr>
              <w:rPr>
                <w:b/>
              </w:rPr>
            </w:pPr>
            <w:r w:rsidRPr="002B67D4">
              <w:rPr>
                <w:b/>
              </w:rPr>
              <w:t>GCC 26.1</w:t>
            </w:r>
          </w:p>
        </w:tc>
        <w:tc>
          <w:tcPr>
            <w:tcW w:w="7614" w:type="dxa"/>
            <w:tcBorders>
              <w:top w:val="single" w:sz="6" w:space="0" w:color="auto"/>
              <w:left w:val="single" w:sz="6" w:space="0" w:color="auto"/>
              <w:bottom w:val="single" w:sz="6" w:space="0" w:color="auto"/>
              <w:right w:val="single" w:sz="6" w:space="0" w:color="auto"/>
            </w:tcBorders>
          </w:tcPr>
          <w:p w14:paraId="1FDDE2B0" w14:textId="57A1A7A2" w:rsidR="00295AE4" w:rsidRPr="00786295" w:rsidRDefault="004264E6" w:rsidP="00222665">
            <w:pPr>
              <w:spacing w:after="200"/>
              <w:ind w:right="92"/>
            </w:pPr>
            <w:r w:rsidRPr="002B67D4">
              <w:t xml:space="preserve">The Contractor shall submit for approval a Program for the Works within </w:t>
            </w:r>
            <w:r w:rsidR="00295AE4" w:rsidRPr="00786295">
              <w:rPr>
                <w:b/>
              </w:rPr>
              <w:t xml:space="preserve">Seven (7) </w:t>
            </w:r>
            <w:r w:rsidR="00295AE4" w:rsidRPr="00786295">
              <w:t>days from the date of the Letter of Acceptance.</w:t>
            </w:r>
          </w:p>
        </w:tc>
      </w:tr>
      <w:tr w:rsidR="00295AE4" w:rsidRPr="007764E1" w14:paraId="38B3835D" w14:textId="77777777" w:rsidTr="00222665">
        <w:tc>
          <w:tcPr>
            <w:tcW w:w="1604" w:type="dxa"/>
            <w:tcBorders>
              <w:top w:val="single" w:sz="6" w:space="0" w:color="auto"/>
              <w:left w:val="single" w:sz="6" w:space="0" w:color="auto"/>
              <w:bottom w:val="single" w:sz="6" w:space="0" w:color="auto"/>
              <w:right w:val="single" w:sz="6" w:space="0" w:color="auto"/>
            </w:tcBorders>
          </w:tcPr>
          <w:p w14:paraId="3BB1E4D5" w14:textId="77777777" w:rsidR="00295AE4" w:rsidRPr="002B67D4" w:rsidRDefault="004264E6" w:rsidP="002B67D4">
            <w:pPr>
              <w:keepNext/>
              <w:spacing w:before="120"/>
              <w:ind w:right="288"/>
              <w:outlineLvl w:val="1"/>
              <w:rPr>
                <w:b/>
              </w:rPr>
            </w:pPr>
            <w:r w:rsidRPr="002B67D4">
              <w:rPr>
                <w:b/>
              </w:rPr>
              <w:lastRenderedPageBreak/>
              <w:t>GCC 26.3</w:t>
            </w:r>
          </w:p>
        </w:tc>
        <w:tc>
          <w:tcPr>
            <w:tcW w:w="7614" w:type="dxa"/>
            <w:tcBorders>
              <w:top w:val="single" w:sz="6" w:space="0" w:color="auto"/>
              <w:left w:val="single" w:sz="6" w:space="0" w:color="auto"/>
              <w:bottom w:val="single" w:sz="6" w:space="0" w:color="auto"/>
              <w:right w:val="single" w:sz="6" w:space="0" w:color="auto"/>
            </w:tcBorders>
          </w:tcPr>
          <w:p w14:paraId="32A484FD" w14:textId="78A05EED" w:rsidR="00295AE4" w:rsidRPr="002B67D4" w:rsidRDefault="004264E6" w:rsidP="00173759">
            <w:pPr>
              <w:keepNext/>
              <w:spacing w:before="120" w:after="200"/>
              <w:ind w:left="720" w:right="92" w:hanging="720"/>
              <w:outlineLvl w:val="1"/>
            </w:pPr>
            <w:r w:rsidRPr="002B67D4">
              <w:t xml:space="preserve">The period between Program updates is </w:t>
            </w:r>
            <w:r w:rsidR="003050C9">
              <w:rPr>
                <w:b/>
              </w:rPr>
              <w:t>forty five (45</w:t>
            </w:r>
            <w:r w:rsidRPr="002B67D4">
              <w:rPr>
                <w:b/>
              </w:rPr>
              <w:t xml:space="preserve">) </w:t>
            </w:r>
            <w:r w:rsidRPr="002B67D4">
              <w:t>days.</w:t>
            </w:r>
          </w:p>
          <w:p w14:paraId="6C8EADEE" w14:textId="564511BF" w:rsidR="00295AE4" w:rsidRPr="00786295" w:rsidRDefault="004264E6" w:rsidP="00222665">
            <w:pPr>
              <w:spacing w:after="200"/>
              <w:ind w:right="92"/>
            </w:pPr>
            <w:r w:rsidRPr="002B67D4">
              <w:t xml:space="preserve">The amount to be withheld for late submission of an updated Program is </w:t>
            </w:r>
            <w:r w:rsidR="00A75288" w:rsidRPr="00786295">
              <w:rPr>
                <w:b/>
              </w:rPr>
              <w:t>2%</w:t>
            </w:r>
            <w:r w:rsidR="00B5277E">
              <w:rPr>
                <w:b/>
              </w:rPr>
              <w:t xml:space="preserve"> of the contract</w:t>
            </w:r>
            <w:r w:rsidR="001F272C">
              <w:rPr>
                <w:b/>
              </w:rPr>
              <w:t>.</w:t>
            </w:r>
          </w:p>
        </w:tc>
      </w:tr>
      <w:tr w:rsidR="00295AE4" w:rsidRPr="007764E1" w14:paraId="37BAA7A9" w14:textId="77777777" w:rsidTr="00222665">
        <w:trPr>
          <w:cantSplit/>
        </w:trPr>
        <w:tc>
          <w:tcPr>
            <w:tcW w:w="9218" w:type="dxa"/>
            <w:gridSpan w:val="2"/>
            <w:tcBorders>
              <w:top w:val="single" w:sz="6" w:space="0" w:color="auto"/>
              <w:left w:val="single" w:sz="6" w:space="0" w:color="auto"/>
              <w:bottom w:val="single" w:sz="6" w:space="0" w:color="auto"/>
              <w:right w:val="single" w:sz="6" w:space="0" w:color="auto"/>
            </w:tcBorders>
          </w:tcPr>
          <w:p w14:paraId="59C36305" w14:textId="77777777" w:rsidR="00295AE4" w:rsidRPr="002B67D4" w:rsidRDefault="004264E6" w:rsidP="00222665">
            <w:pPr>
              <w:keepNext/>
              <w:suppressAutoHyphens/>
              <w:spacing w:before="120" w:after="200"/>
              <w:ind w:right="-72"/>
              <w:jc w:val="center"/>
              <w:outlineLvl w:val="2"/>
              <w:rPr>
                <w:b/>
                <w:sz w:val="28"/>
              </w:rPr>
            </w:pPr>
            <w:r w:rsidRPr="004264E6">
              <w:rPr>
                <w:b/>
                <w:sz w:val="28"/>
              </w:rPr>
              <w:t>C. Quality Control</w:t>
            </w:r>
          </w:p>
        </w:tc>
      </w:tr>
      <w:tr w:rsidR="00295AE4" w:rsidRPr="007764E1" w14:paraId="3CD17D22" w14:textId="77777777" w:rsidTr="00222665">
        <w:tc>
          <w:tcPr>
            <w:tcW w:w="1604" w:type="dxa"/>
            <w:tcBorders>
              <w:top w:val="single" w:sz="6" w:space="0" w:color="auto"/>
              <w:left w:val="single" w:sz="6" w:space="0" w:color="auto"/>
              <w:bottom w:val="single" w:sz="6" w:space="0" w:color="auto"/>
              <w:right w:val="single" w:sz="6" w:space="0" w:color="auto"/>
            </w:tcBorders>
          </w:tcPr>
          <w:p w14:paraId="0EBEC701" w14:textId="77777777" w:rsidR="00295AE4" w:rsidRPr="002B67D4" w:rsidRDefault="004264E6" w:rsidP="00BF10FC">
            <w:pPr>
              <w:keepNext/>
              <w:suppressAutoHyphens/>
              <w:outlineLvl w:val="2"/>
              <w:rPr>
                <w:b/>
              </w:rPr>
            </w:pPr>
            <w:r w:rsidRPr="002B67D4">
              <w:rPr>
                <w:b/>
              </w:rPr>
              <w:t>GCC 34.1</w:t>
            </w:r>
          </w:p>
        </w:tc>
        <w:tc>
          <w:tcPr>
            <w:tcW w:w="7614" w:type="dxa"/>
            <w:tcBorders>
              <w:top w:val="single" w:sz="6" w:space="0" w:color="auto"/>
              <w:left w:val="single" w:sz="6" w:space="0" w:color="auto"/>
              <w:bottom w:val="single" w:sz="6" w:space="0" w:color="auto"/>
              <w:right w:val="single" w:sz="6" w:space="0" w:color="auto"/>
            </w:tcBorders>
          </w:tcPr>
          <w:p w14:paraId="47E52537" w14:textId="563543E4" w:rsidR="00295AE4" w:rsidRPr="002B67D4" w:rsidRDefault="004264E6" w:rsidP="00BF10FC">
            <w:pPr>
              <w:keepNext/>
              <w:suppressAutoHyphens/>
              <w:spacing w:after="200"/>
              <w:ind w:right="92"/>
              <w:outlineLvl w:val="2"/>
              <w:rPr>
                <w:i/>
              </w:rPr>
            </w:pPr>
            <w:r w:rsidRPr="002B67D4">
              <w:t xml:space="preserve">The Defects Liability Period is: </w:t>
            </w:r>
            <w:r w:rsidR="00360F64">
              <w:rPr>
                <w:b/>
              </w:rPr>
              <w:t>6</w:t>
            </w:r>
            <w:r w:rsidR="00BF10FC">
              <w:rPr>
                <w:b/>
              </w:rPr>
              <w:t>0</w:t>
            </w:r>
            <w:r w:rsidRPr="002B67D4">
              <w:rPr>
                <w:b/>
              </w:rPr>
              <w:t xml:space="preserve"> days</w:t>
            </w:r>
            <w:r w:rsidRPr="002B67D4">
              <w:t>.</w:t>
            </w:r>
          </w:p>
        </w:tc>
      </w:tr>
      <w:tr w:rsidR="00295AE4" w:rsidRPr="007764E1" w14:paraId="44217CD0" w14:textId="77777777" w:rsidTr="00222665">
        <w:trPr>
          <w:cantSplit/>
        </w:trPr>
        <w:tc>
          <w:tcPr>
            <w:tcW w:w="9218" w:type="dxa"/>
            <w:gridSpan w:val="2"/>
            <w:tcBorders>
              <w:top w:val="single" w:sz="6" w:space="0" w:color="auto"/>
              <w:left w:val="single" w:sz="6" w:space="0" w:color="auto"/>
              <w:bottom w:val="single" w:sz="6" w:space="0" w:color="auto"/>
              <w:right w:val="single" w:sz="6" w:space="0" w:color="auto"/>
            </w:tcBorders>
          </w:tcPr>
          <w:p w14:paraId="4BBA4623" w14:textId="77777777" w:rsidR="00295AE4" w:rsidRPr="002B67D4" w:rsidRDefault="004264E6" w:rsidP="00222665">
            <w:pPr>
              <w:keepNext/>
              <w:suppressAutoHyphens/>
              <w:spacing w:before="120" w:after="200"/>
              <w:ind w:right="-72"/>
              <w:jc w:val="center"/>
              <w:outlineLvl w:val="2"/>
              <w:rPr>
                <w:b/>
                <w:sz w:val="28"/>
              </w:rPr>
            </w:pPr>
            <w:r w:rsidRPr="004264E6">
              <w:rPr>
                <w:b/>
                <w:sz w:val="28"/>
              </w:rPr>
              <w:t>D. Cost Control</w:t>
            </w:r>
          </w:p>
        </w:tc>
      </w:tr>
      <w:tr w:rsidR="00295AE4" w:rsidRPr="007764E1" w14:paraId="3E3D1204" w14:textId="77777777" w:rsidTr="00222665">
        <w:tc>
          <w:tcPr>
            <w:tcW w:w="1604" w:type="dxa"/>
            <w:tcBorders>
              <w:top w:val="single" w:sz="6" w:space="0" w:color="auto"/>
              <w:left w:val="single" w:sz="6" w:space="0" w:color="auto"/>
              <w:bottom w:val="single" w:sz="6" w:space="0" w:color="auto"/>
              <w:right w:val="single" w:sz="6" w:space="0" w:color="auto"/>
            </w:tcBorders>
          </w:tcPr>
          <w:p w14:paraId="53BE1812" w14:textId="77777777" w:rsidR="00295AE4" w:rsidRPr="002B67D4" w:rsidRDefault="004264E6" w:rsidP="00BF10FC">
            <w:pPr>
              <w:keepNext/>
              <w:suppressAutoHyphens/>
              <w:outlineLvl w:val="2"/>
              <w:rPr>
                <w:b/>
              </w:rPr>
            </w:pPr>
            <w:r w:rsidRPr="002B67D4">
              <w:rPr>
                <w:b/>
              </w:rPr>
              <w:t>GCC 44.1</w:t>
            </w:r>
          </w:p>
        </w:tc>
        <w:tc>
          <w:tcPr>
            <w:tcW w:w="7614" w:type="dxa"/>
            <w:tcBorders>
              <w:top w:val="single" w:sz="6" w:space="0" w:color="auto"/>
              <w:left w:val="single" w:sz="6" w:space="0" w:color="auto"/>
              <w:bottom w:val="single" w:sz="6" w:space="0" w:color="auto"/>
              <w:right w:val="single" w:sz="6" w:space="0" w:color="auto"/>
            </w:tcBorders>
          </w:tcPr>
          <w:p w14:paraId="3EAE4295" w14:textId="5C946BCA" w:rsidR="00295AE4" w:rsidRPr="002B67D4" w:rsidRDefault="004264E6" w:rsidP="00BF10FC">
            <w:pPr>
              <w:keepNext/>
              <w:suppressAutoHyphens/>
              <w:spacing w:after="200"/>
              <w:ind w:right="2"/>
              <w:outlineLvl w:val="2"/>
            </w:pPr>
            <w:r w:rsidRPr="002B67D4">
              <w:t xml:space="preserve">The currency of the Employer’s country is:  </w:t>
            </w:r>
            <w:r w:rsidR="00922B62">
              <w:rPr>
                <w:b/>
                <w:noProof/>
              </w:rPr>
              <mc:AlternateContent>
                <mc:Choice Requires="wps">
                  <w:drawing>
                    <wp:anchor distT="0" distB="0" distL="114300" distR="114300" simplePos="0" relativeHeight="251678720" behindDoc="1" locked="0" layoutInCell="0" allowOverlap="1" wp14:anchorId="103CED2D" wp14:editId="0FF246D7">
                      <wp:simplePos x="0" y="0"/>
                      <wp:positionH relativeFrom="margin">
                        <wp:posOffset>2846705</wp:posOffset>
                      </wp:positionH>
                      <wp:positionV relativeFrom="page">
                        <wp:posOffset>914400</wp:posOffset>
                      </wp:positionV>
                      <wp:extent cx="2642870" cy="635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870" cy="6350"/>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C22368" id="Rectangle 21" o:spid="_x0000_s1026" style="position:absolute;margin-left:224.15pt;margin-top:1in;width:208.1pt;height:.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wxBgIAAPQDAAAOAAAAZHJzL2Uyb0RvYy54bWysU8GO0zAQvSPxD5bvNE3odpeo6WrV1SKk&#10;hV2x8AGO4yQWjseM3abl6xk7bSlwQ+RgZTwzz+89j1e3+8GwnUKvwVY8n805U1ZCo21X8a9fHt7c&#10;cOaDsI0wYFXFD8rz2/XrV6vRlaqAHkyjkBGI9eXoKt6H4Mos87JXg/AzcMpSsgUcRKAQu6xBMRL6&#10;YLJiPl9mI2DjEKTynnbvpyRfJ/y2VTI8ta1XgZmKE7eQVkxrHddsvRJlh8L1Wh5piH9gMQht6dAz&#10;1L0Igm1R/wU1aIngoQ0zCUMGbaulShpITT7/Q81LL5xKWsgc7842+f8HKz/tnpHppuJFzpkVA93R&#10;Z3JN2M4oRntk0Oh8SXUv7hmjRO8eQX7zzMKmpzJ1hwhjr0RDtFJ99ltDDDy1snr8CA3Bi22A5NW+&#10;xSECkgtsn67kcL4StQ9M0maxXBQ313RzknLLt1fpxjJRnnod+vBewcDiT8WRqCdssXv0gbhT6akk&#10;cQejmwdtTAqwqzcG2U7E4UhflEst/rLM2FhsIbZN6WlHpfGajhElET6eeBI8GVdDcyDxCNPo0VOh&#10;nx7wB2cjjV3F/fetQMWZ+WDJwHf5YhHnNAWLq+uCArzM1JcZYSVBVTxwNv1uwjTbW4e66+mkPLlh&#10;4Y5Mb3VyJPKbWJHWGNBoJdXHZxBn9zJOVb8e6/onAAAA//8DAFBLAwQUAAYACAAAACEArs+s198A&#10;AAALAQAADwAAAGRycy9kb3ducmV2LnhtbEyPwU7DMBBE70j8g7VI3KhNcaoQ4lQUiSNSWzjQm5Ms&#10;SdR4HWK3DXx9tyc47szT7Ey+nFwvjjiGzpOB+5kCgVT5uqPGwMf7610KIkRLte09oYEfDLAsrq9y&#10;m9X+RBs8bmMjOIRCZg20MQ6ZlKFq0dkw8wMSe19+dDbyOTayHu2Jw10v50otpLMd8YfWDvjSYrXf&#10;HpyB1WO6+l5revvdlDvcfZb7ZD4qY25vpucnEBGn+AfDpT5Xh4I7lf5AdRC9Aa3TB0bZ0JpHMZEu&#10;dAKivCiJAlnk8v+G4gwAAP//AwBQSwECLQAUAAYACAAAACEAtoM4kv4AAADhAQAAEwAAAAAAAAAA&#10;AAAAAAAAAAAAW0NvbnRlbnRfVHlwZXNdLnhtbFBLAQItABQABgAIAAAAIQA4/SH/1gAAAJQBAAAL&#10;AAAAAAAAAAAAAAAAAC8BAABfcmVscy8ucmVsc1BLAQItABQABgAIAAAAIQCjYswxBgIAAPQDAAAO&#10;AAAAAAAAAAAAAAAAAC4CAABkcnMvZTJvRG9jLnhtbFBLAQItABQABgAIAAAAIQCuz6zX3wAAAAsB&#10;AAAPAAAAAAAAAAAAAAAAAGAEAABkcnMvZG93bnJldi54bWxQSwUGAAAAAAQABADzAAAAbAUAAAAA&#10;" o:allowincell="f" fillcolor="black" stroked="f">
                      <w10:wrap anchorx="margin" anchory="page"/>
                    </v:rect>
                  </w:pict>
                </mc:Fallback>
              </mc:AlternateContent>
            </w:r>
            <w:r w:rsidR="00295AE4" w:rsidRPr="00786295">
              <w:rPr>
                <w:b/>
              </w:rPr>
              <w:t>USD</w:t>
            </w:r>
            <w:r w:rsidRPr="002B67D4">
              <w:t>.</w:t>
            </w:r>
          </w:p>
        </w:tc>
      </w:tr>
      <w:tr w:rsidR="00295AE4" w:rsidRPr="007764E1" w14:paraId="3040390D" w14:textId="77777777" w:rsidTr="00222665">
        <w:tc>
          <w:tcPr>
            <w:tcW w:w="1604" w:type="dxa"/>
            <w:tcBorders>
              <w:top w:val="single" w:sz="6" w:space="0" w:color="auto"/>
              <w:left w:val="single" w:sz="6" w:space="0" w:color="auto"/>
              <w:bottom w:val="single" w:sz="6" w:space="0" w:color="auto"/>
              <w:right w:val="single" w:sz="6" w:space="0" w:color="auto"/>
            </w:tcBorders>
          </w:tcPr>
          <w:p w14:paraId="47E8ECA8" w14:textId="77777777" w:rsidR="00295AE4" w:rsidRPr="002B67D4" w:rsidRDefault="004264E6" w:rsidP="002B67D4">
            <w:pPr>
              <w:spacing w:before="120"/>
              <w:jc w:val="both"/>
              <w:outlineLvl w:val="3"/>
              <w:rPr>
                <w:b/>
              </w:rPr>
            </w:pPr>
            <w:r w:rsidRPr="002B67D4">
              <w:rPr>
                <w:b/>
              </w:rPr>
              <w:t>GCC 45.1</w:t>
            </w:r>
          </w:p>
        </w:tc>
        <w:tc>
          <w:tcPr>
            <w:tcW w:w="7614" w:type="dxa"/>
            <w:tcBorders>
              <w:top w:val="single" w:sz="6" w:space="0" w:color="auto"/>
              <w:left w:val="single" w:sz="6" w:space="0" w:color="auto"/>
              <w:bottom w:val="single" w:sz="6" w:space="0" w:color="auto"/>
              <w:right w:val="single" w:sz="6" w:space="0" w:color="auto"/>
            </w:tcBorders>
          </w:tcPr>
          <w:p w14:paraId="4DCBD4A1" w14:textId="77777777" w:rsidR="00295AE4" w:rsidRPr="002B67D4" w:rsidRDefault="004264E6" w:rsidP="002B67D4">
            <w:pPr>
              <w:spacing w:before="120" w:after="200"/>
              <w:ind w:right="2"/>
              <w:jc w:val="both"/>
              <w:outlineLvl w:val="3"/>
            </w:pPr>
            <w:r w:rsidRPr="002B67D4">
              <w:t xml:space="preserve">The Contract </w:t>
            </w:r>
            <w:r w:rsidRPr="002B67D4">
              <w:rPr>
                <w:b/>
              </w:rPr>
              <w:t>is not</w:t>
            </w:r>
            <w:r w:rsidRPr="002B67D4">
              <w:t xml:space="preserve"> subject to price adjustment in accordance with GCC Clause 45, and the following information regarding coefficients </w:t>
            </w:r>
            <w:r w:rsidRPr="002B67D4">
              <w:rPr>
                <w:b/>
              </w:rPr>
              <w:t>does not</w:t>
            </w:r>
            <w:r w:rsidRPr="002B67D4">
              <w:t xml:space="preserve"> apply.</w:t>
            </w:r>
          </w:p>
          <w:p w14:paraId="1FA8F809" w14:textId="77777777" w:rsidR="00295AE4" w:rsidRPr="00083C57" w:rsidRDefault="002B67D4" w:rsidP="00083C57">
            <w:pPr>
              <w:spacing w:before="120" w:after="200"/>
              <w:ind w:right="2"/>
              <w:jc w:val="both"/>
              <w:outlineLvl w:val="3"/>
              <w:rPr>
                <w:b/>
              </w:rPr>
            </w:pPr>
            <w:r>
              <w:t>T</w:t>
            </w:r>
            <w:r w:rsidR="004264E6" w:rsidRPr="002B67D4">
              <w:t xml:space="preserve">he coefficients for adjustment of prices are: </w:t>
            </w:r>
            <w:r w:rsidR="004264E6" w:rsidRPr="002B67D4">
              <w:rPr>
                <w:b/>
              </w:rPr>
              <w:t>N/</w:t>
            </w:r>
            <w:r w:rsidR="00083C57">
              <w:rPr>
                <w:b/>
              </w:rPr>
              <w:t>A</w:t>
            </w:r>
          </w:p>
        </w:tc>
      </w:tr>
      <w:tr w:rsidR="00295AE4" w:rsidRPr="007764E1" w14:paraId="1F591248" w14:textId="77777777" w:rsidTr="00222665">
        <w:tc>
          <w:tcPr>
            <w:tcW w:w="1604" w:type="dxa"/>
            <w:tcBorders>
              <w:top w:val="single" w:sz="6" w:space="0" w:color="auto"/>
              <w:left w:val="single" w:sz="6" w:space="0" w:color="auto"/>
              <w:bottom w:val="single" w:sz="6" w:space="0" w:color="auto"/>
              <w:right w:val="single" w:sz="6" w:space="0" w:color="auto"/>
            </w:tcBorders>
          </w:tcPr>
          <w:p w14:paraId="2AD98203" w14:textId="77777777" w:rsidR="00295AE4" w:rsidRPr="002B67D4" w:rsidRDefault="004264E6" w:rsidP="002B67D4">
            <w:pPr>
              <w:spacing w:before="240"/>
              <w:jc w:val="both"/>
              <w:outlineLvl w:val="6"/>
              <w:rPr>
                <w:b/>
              </w:rPr>
            </w:pPr>
            <w:r w:rsidRPr="002B67D4">
              <w:rPr>
                <w:b/>
              </w:rPr>
              <w:t>GCC 46.1</w:t>
            </w:r>
          </w:p>
        </w:tc>
        <w:tc>
          <w:tcPr>
            <w:tcW w:w="7614" w:type="dxa"/>
            <w:tcBorders>
              <w:top w:val="single" w:sz="6" w:space="0" w:color="auto"/>
              <w:left w:val="single" w:sz="6" w:space="0" w:color="auto"/>
              <w:bottom w:val="single" w:sz="6" w:space="0" w:color="auto"/>
              <w:right w:val="single" w:sz="6" w:space="0" w:color="auto"/>
            </w:tcBorders>
          </w:tcPr>
          <w:p w14:paraId="755D8235" w14:textId="32C6B2F7" w:rsidR="00295AE4" w:rsidRPr="002B67D4" w:rsidRDefault="00295AE4" w:rsidP="002B67D4">
            <w:pPr>
              <w:spacing w:before="240" w:after="200"/>
              <w:ind w:right="2"/>
              <w:jc w:val="both"/>
              <w:outlineLvl w:val="6"/>
              <w:rPr>
                <w:i/>
              </w:rPr>
            </w:pPr>
            <w:r w:rsidRPr="00786295">
              <w:t xml:space="preserve">The proportion of payments retained is: </w:t>
            </w:r>
            <w:r w:rsidR="003050C9">
              <w:rPr>
                <w:b/>
              </w:rPr>
              <w:t>10</w:t>
            </w:r>
            <w:r w:rsidR="004264E6" w:rsidRPr="002B67D4">
              <w:rPr>
                <w:b/>
              </w:rPr>
              <w:t>%</w:t>
            </w:r>
          </w:p>
        </w:tc>
      </w:tr>
      <w:tr w:rsidR="00295AE4" w:rsidRPr="007764E1" w14:paraId="046AA2A7" w14:textId="77777777" w:rsidTr="00222665">
        <w:tc>
          <w:tcPr>
            <w:tcW w:w="1604" w:type="dxa"/>
            <w:tcBorders>
              <w:top w:val="single" w:sz="6" w:space="0" w:color="auto"/>
              <w:left w:val="single" w:sz="6" w:space="0" w:color="auto"/>
              <w:bottom w:val="single" w:sz="6" w:space="0" w:color="auto"/>
              <w:right w:val="single" w:sz="6" w:space="0" w:color="auto"/>
            </w:tcBorders>
          </w:tcPr>
          <w:p w14:paraId="371F24B4" w14:textId="77777777" w:rsidR="00295AE4" w:rsidRPr="002B67D4" w:rsidRDefault="004264E6" w:rsidP="002B67D4">
            <w:pPr>
              <w:spacing w:before="240"/>
              <w:jc w:val="both"/>
              <w:outlineLvl w:val="7"/>
              <w:rPr>
                <w:b/>
              </w:rPr>
            </w:pPr>
            <w:r w:rsidRPr="002B67D4">
              <w:rPr>
                <w:b/>
              </w:rPr>
              <w:t>GCC 47.1</w:t>
            </w:r>
          </w:p>
        </w:tc>
        <w:tc>
          <w:tcPr>
            <w:tcW w:w="7614" w:type="dxa"/>
            <w:tcBorders>
              <w:top w:val="single" w:sz="6" w:space="0" w:color="auto"/>
              <w:left w:val="single" w:sz="6" w:space="0" w:color="auto"/>
              <w:bottom w:val="single" w:sz="6" w:space="0" w:color="auto"/>
              <w:right w:val="single" w:sz="6" w:space="0" w:color="auto"/>
            </w:tcBorders>
          </w:tcPr>
          <w:p w14:paraId="40CFF158" w14:textId="421B93C5" w:rsidR="00295AE4" w:rsidRPr="002B67D4" w:rsidRDefault="004264E6" w:rsidP="002B67D4">
            <w:pPr>
              <w:spacing w:before="240" w:after="200"/>
              <w:ind w:right="2"/>
              <w:jc w:val="both"/>
              <w:outlineLvl w:val="7"/>
              <w:rPr>
                <w:i/>
              </w:rPr>
            </w:pPr>
            <w:r w:rsidRPr="002B67D4">
              <w:t xml:space="preserve">The liquidated damages for the whole of the Works are </w:t>
            </w:r>
            <w:r w:rsidRPr="002B67D4">
              <w:rPr>
                <w:b/>
                <w:noProof/>
              </w:rPr>
              <w:t>are 0.</w:t>
            </w:r>
            <w:r w:rsidR="007C4D55">
              <w:rPr>
                <w:b/>
                <w:noProof/>
              </w:rPr>
              <w:t>0</w:t>
            </w:r>
            <w:r w:rsidR="003050C9">
              <w:rPr>
                <w:b/>
                <w:noProof/>
              </w:rPr>
              <w:t>01</w:t>
            </w:r>
            <w:r w:rsidRPr="002B67D4">
              <w:rPr>
                <w:b/>
                <w:noProof/>
              </w:rPr>
              <w:t>% per day of the Final Contract Price per day.</w:t>
            </w:r>
            <w:r w:rsidRPr="002B67D4">
              <w:t xml:space="preserve"> The maximum amount of liquidated damages for the whole of the Works is </w:t>
            </w:r>
            <w:r w:rsidRPr="002B67D4">
              <w:rPr>
                <w:b/>
              </w:rPr>
              <w:t xml:space="preserve">10% </w:t>
            </w:r>
            <w:r w:rsidRPr="002B67D4">
              <w:t>of the final Contract Price.</w:t>
            </w:r>
          </w:p>
        </w:tc>
      </w:tr>
      <w:tr w:rsidR="00295AE4" w:rsidRPr="007764E1" w14:paraId="3BCA65AE" w14:textId="77777777" w:rsidTr="00222665">
        <w:tc>
          <w:tcPr>
            <w:tcW w:w="1604" w:type="dxa"/>
            <w:tcBorders>
              <w:top w:val="single" w:sz="6" w:space="0" w:color="auto"/>
              <w:left w:val="single" w:sz="6" w:space="0" w:color="auto"/>
              <w:bottom w:val="single" w:sz="6" w:space="0" w:color="auto"/>
              <w:right w:val="single" w:sz="6" w:space="0" w:color="auto"/>
            </w:tcBorders>
          </w:tcPr>
          <w:p w14:paraId="09EE8071" w14:textId="77777777" w:rsidR="00295AE4" w:rsidRPr="002B67D4" w:rsidRDefault="004264E6" w:rsidP="002B67D4">
            <w:pPr>
              <w:spacing w:before="240"/>
              <w:jc w:val="both"/>
              <w:outlineLvl w:val="7"/>
              <w:rPr>
                <w:b/>
              </w:rPr>
            </w:pPr>
            <w:r w:rsidRPr="002B67D4">
              <w:rPr>
                <w:b/>
              </w:rPr>
              <w:t>GCC 48.1</w:t>
            </w:r>
          </w:p>
        </w:tc>
        <w:tc>
          <w:tcPr>
            <w:tcW w:w="7614" w:type="dxa"/>
            <w:tcBorders>
              <w:top w:val="single" w:sz="6" w:space="0" w:color="auto"/>
              <w:left w:val="single" w:sz="6" w:space="0" w:color="auto"/>
              <w:bottom w:val="single" w:sz="6" w:space="0" w:color="auto"/>
              <w:right w:val="single" w:sz="6" w:space="0" w:color="auto"/>
            </w:tcBorders>
          </w:tcPr>
          <w:p w14:paraId="1DC22321" w14:textId="77777777" w:rsidR="00295AE4" w:rsidRPr="002B67D4" w:rsidRDefault="004264E6" w:rsidP="002B67D4">
            <w:pPr>
              <w:spacing w:before="240" w:after="200"/>
              <w:ind w:right="2"/>
              <w:jc w:val="both"/>
              <w:outlineLvl w:val="7"/>
              <w:rPr>
                <w:i/>
              </w:rPr>
            </w:pPr>
            <w:r w:rsidRPr="002B67D4">
              <w:t xml:space="preserve">The Bonus for the whole of the Works is </w:t>
            </w:r>
            <w:r w:rsidRPr="002B67D4">
              <w:rPr>
                <w:b/>
              </w:rPr>
              <w:t xml:space="preserve">N/A </w:t>
            </w:r>
            <w:r w:rsidRPr="002B67D4">
              <w:t xml:space="preserve">per day. The maximum amount of Bonus for the whole of the Works is </w:t>
            </w:r>
            <w:r w:rsidRPr="002B67D4">
              <w:rPr>
                <w:b/>
              </w:rPr>
              <w:t xml:space="preserve">N/A </w:t>
            </w:r>
            <w:r w:rsidRPr="002B67D4">
              <w:t>of the final Contract Price.</w:t>
            </w:r>
          </w:p>
        </w:tc>
      </w:tr>
      <w:tr w:rsidR="00295AE4" w:rsidRPr="007764E1" w14:paraId="791D8ADD" w14:textId="77777777" w:rsidTr="00222665">
        <w:tc>
          <w:tcPr>
            <w:tcW w:w="1604" w:type="dxa"/>
            <w:tcBorders>
              <w:top w:val="single" w:sz="6" w:space="0" w:color="auto"/>
              <w:left w:val="single" w:sz="6" w:space="0" w:color="auto"/>
              <w:bottom w:val="single" w:sz="6" w:space="0" w:color="auto"/>
              <w:right w:val="single" w:sz="6" w:space="0" w:color="auto"/>
            </w:tcBorders>
          </w:tcPr>
          <w:p w14:paraId="5EABA2FE" w14:textId="77777777" w:rsidR="00295AE4" w:rsidRPr="002B67D4" w:rsidRDefault="004264E6" w:rsidP="002B67D4">
            <w:pPr>
              <w:spacing w:before="240"/>
              <w:jc w:val="both"/>
              <w:outlineLvl w:val="7"/>
              <w:rPr>
                <w:b/>
              </w:rPr>
            </w:pPr>
            <w:r w:rsidRPr="002B67D4">
              <w:rPr>
                <w:b/>
              </w:rPr>
              <w:t>GCC 49.1</w:t>
            </w:r>
          </w:p>
        </w:tc>
        <w:tc>
          <w:tcPr>
            <w:tcW w:w="7614" w:type="dxa"/>
            <w:tcBorders>
              <w:top w:val="single" w:sz="6" w:space="0" w:color="auto"/>
              <w:left w:val="single" w:sz="6" w:space="0" w:color="auto"/>
              <w:bottom w:val="single" w:sz="6" w:space="0" w:color="auto"/>
              <w:right w:val="single" w:sz="6" w:space="0" w:color="auto"/>
            </w:tcBorders>
          </w:tcPr>
          <w:p w14:paraId="7998E1DB" w14:textId="77777777" w:rsidR="00295AE4" w:rsidRPr="002B67D4" w:rsidRDefault="004264E6" w:rsidP="002B67D4">
            <w:pPr>
              <w:spacing w:before="240" w:after="200"/>
              <w:ind w:right="2"/>
              <w:jc w:val="both"/>
              <w:outlineLvl w:val="7"/>
            </w:pPr>
            <w:r w:rsidRPr="002B67D4">
              <w:t>The Advance Payments shall be:</w:t>
            </w:r>
            <w:r w:rsidRPr="002B67D4">
              <w:rPr>
                <w:b/>
              </w:rPr>
              <w:t xml:space="preserve"> twenty percent (20%) and shall be paid to the Contractor no later than 30 days from date of receipt of the Advance Payment Guarantee.</w:t>
            </w:r>
          </w:p>
        </w:tc>
      </w:tr>
      <w:tr w:rsidR="00295AE4" w:rsidRPr="007764E1" w14:paraId="00B02BAD" w14:textId="77777777" w:rsidTr="00222665">
        <w:tc>
          <w:tcPr>
            <w:tcW w:w="1604" w:type="dxa"/>
            <w:tcBorders>
              <w:top w:val="single" w:sz="6" w:space="0" w:color="auto"/>
              <w:left w:val="single" w:sz="6" w:space="0" w:color="auto"/>
              <w:bottom w:val="single" w:sz="6" w:space="0" w:color="auto"/>
              <w:right w:val="single" w:sz="6" w:space="0" w:color="auto"/>
            </w:tcBorders>
          </w:tcPr>
          <w:p w14:paraId="7D65274F" w14:textId="77777777" w:rsidR="00295AE4" w:rsidRPr="002B67D4" w:rsidRDefault="004264E6" w:rsidP="002B67D4">
            <w:pPr>
              <w:spacing w:before="240"/>
              <w:jc w:val="both"/>
              <w:outlineLvl w:val="7"/>
              <w:rPr>
                <w:b/>
              </w:rPr>
            </w:pPr>
            <w:r w:rsidRPr="002B67D4">
              <w:rPr>
                <w:b/>
              </w:rPr>
              <w:t>GCC 50.1</w:t>
            </w:r>
          </w:p>
        </w:tc>
        <w:tc>
          <w:tcPr>
            <w:tcW w:w="7614" w:type="dxa"/>
            <w:tcBorders>
              <w:top w:val="single" w:sz="6" w:space="0" w:color="auto"/>
              <w:left w:val="single" w:sz="6" w:space="0" w:color="auto"/>
              <w:bottom w:val="single" w:sz="6" w:space="0" w:color="auto"/>
              <w:right w:val="single" w:sz="6" w:space="0" w:color="auto"/>
            </w:tcBorders>
          </w:tcPr>
          <w:p w14:paraId="2CA1F89D" w14:textId="77777777" w:rsidR="007C4D55" w:rsidRDefault="004264E6" w:rsidP="007C4D55">
            <w:pPr>
              <w:spacing w:before="240" w:after="200"/>
              <w:ind w:right="2"/>
              <w:jc w:val="both"/>
              <w:outlineLvl w:val="7"/>
            </w:pPr>
            <w:r w:rsidRPr="002B67D4">
              <w:t xml:space="preserve">The Performance Security amount is </w:t>
            </w:r>
          </w:p>
          <w:p w14:paraId="5CCB5CB3" w14:textId="77777777" w:rsidR="00295AE4" w:rsidRPr="002B67D4" w:rsidRDefault="00DF2B61" w:rsidP="007C4D55">
            <w:pPr>
              <w:spacing w:before="240" w:after="200"/>
              <w:ind w:right="2"/>
              <w:jc w:val="both"/>
              <w:outlineLvl w:val="7"/>
            </w:pPr>
            <w:r>
              <w:t>(a) Performance Security</w:t>
            </w:r>
            <w:r w:rsidR="004264E6" w:rsidRPr="002B67D4">
              <w:t xml:space="preserve">: </w:t>
            </w:r>
            <w:r>
              <w:rPr>
                <w:b/>
              </w:rPr>
              <w:t>1</w:t>
            </w:r>
            <w:r w:rsidR="004264E6" w:rsidRPr="002B67D4">
              <w:rPr>
                <w:b/>
              </w:rPr>
              <w:t>0% of the Contract sum</w:t>
            </w:r>
            <w:r w:rsidR="004264E6" w:rsidRPr="002B67D4">
              <w:t>.</w:t>
            </w:r>
          </w:p>
        </w:tc>
      </w:tr>
      <w:tr w:rsidR="00295AE4" w:rsidRPr="007764E1" w14:paraId="651FCBBC" w14:textId="77777777" w:rsidTr="00222665">
        <w:trPr>
          <w:cantSplit/>
        </w:trPr>
        <w:tc>
          <w:tcPr>
            <w:tcW w:w="9218" w:type="dxa"/>
            <w:gridSpan w:val="2"/>
            <w:tcBorders>
              <w:top w:val="single" w:sz="6" w:space="0" w:color="auto"/>
              <w:left w:val="single" w:sz="6" w:space="0" w:color="auto"/>
              <w:bottom w:val="single" w:sz="6" w:space="0" w:color="auto"/>
              <w:right w:val="single" w:sz="6" w:space="0" w:color="auto"/>
            </w:tcBorders>
          </w:tcPr>
          <w:p w14:paraId="01884DDD" w14:textId="77777777" w:rsidR="00295AE4" w:rsidRPr="002B67D4" w:rsidRDefault="004264E6" w:rsidP="002B67D4">
            <w:pPr>
              <w:spacing w:before="120" w:after="200"/>
              <w:ind w:right="-72"/>
              <w:jc w:val="center"/>
              <w:outlineLvl w:val="7"/>
              <w:rPr>
                <w:b/>
                <w:sz w:val="28"/>
              </w:rPr>
            </w:pPr>
            <w:r w:rsidRPr="004264E6">
              <w:rPr>
                <w:b/>
                <w:sz w:val="28"/>
              </w:rPr>
              <w:t>E. Finishing the Contract</w:t>
            </w:r>
          </w:p>
        </w:tc>
      </w:tr>
      <w:tr w:rsidR="00295AE4" w:rsidRPr="007764E1" w14:paraId="1C006250" w14:textId="77777777" w:rsidTr="00222665">
        <w:tc>
          <w:tcPr>
            <w:tcW w:w="1604" w:type="dxa"/>
            <w:tcBorders>
              <w:top w:val="single" w:sz="6" w:space="0" w:color="auto"/>
              <w:left w:val="single" w:sz="6" w:space="0" w:color="auto"/>
              <w:bottom w:val="single" w:sz="6" w:space="0" w:color="auto"/>
              <w:right w:val="single" w:sz="6" w:space="0" w:color="auto"/>
            </w:tcBorders>
          </w:tcPr>
          <w:p w14:paraId="0FD7D655" w14:textId="77777777" w:rsidR="00295AE4" w:rsidRPr="002B67D4" w:rsidRDefault="004264E6" w:rsidP="002B67D4">
            <w:pPr>
              <w:spacing w:before="240"/>
              <w:jc w:val="both"/>
              <w:outlineLvl w:val="7"/>
              <w:rPr>
                <w:b/>
              </w:rPr>
            </w:pPr>
            <w:r w:rsidRPr="002B67D4">
              <w:rPr>
                <w:b/>
              </w:rPr>
              <w:t>GCC 56.1</w:t>
            </w:r>
          </w:p>
        </w:tc>
        <w:tc>
          <w:tcPr>
            <w:tcW w:w="7614" w:type="dxa"/>
            <w:tcBorders>
              <w:top w:val="single" w:sz="6" w:space="0" w:color="auto"/>
              <w:left w:val="single" w:sz="6" w:space="0" w:color="auto"/>
              <w:bottom w:val="single" w:sz="6" w:space="0" w:color="auto"/>
              <w:right w:val="single" w:sz="6" w:space="0" w:color="auto"/>
            </w:tcBorders>
          </w:tcPr>
          <w:p w14:paraId="66463CBD" w14:textId="77777777" w:rsidR="008A62EA" w:rsidRDefault="004264E6" w:rsidP="00360F64">
            <w:pPr>
              <w:ind w:right="2"/>
              <w:jc w:val="both"/>
              <w:outlineLvl w:val="7"/>
            </w:pPr>
            <w:r w:rsidRPr="002B67D4">
              <w:t>The date by which operating and maintenance manuals are required is</w:t>
            </w:r>
            <w:r w:rsidR="008A62EA">
              <w:t xml:space="preserve">: </w:t>
            </w:r>
            <w:r w:rsidR="008A62EA" w:rsidRPr="008A62EA">
              <w:rPr>
                <w:b/>
              </w:rPr>
              <w:t>N/A</w:t>
            </w:r>
          </w:p>
          <w:p w14:paraId="2F9511E7" w14:textId="7404AD56" w:rsidR="008A62EA" w:rsidRPr="002B67D4" w:rsidRDefault="004264E6" w:rsidP="00360F64">
            <w:pPr>
              <w:ind w:right="2"/>
              <w:jc w:val="both"/>
              <w:outlineLvl w:val="7"/>
            </w:pPr>
            <w:r w:rsidRPr="002B67D4">
              <w:t xml:space="preserve"> </w:t>
            </w:r>
            <w:r w:rsidRPr="007C4D55">
              <w:t>The date by which “as built” drawings are required is</w:t>
            </w:r>
            <w:r w:rsidR="007C4D55">
              <w:t>:</w:t>
            </w:r>
            <w:r w:rsidRPr="007C4D55">
              <w:t xml:space="preserve"> </w:t>
            </w:r>
            <w:r w:rsidR="00360F64">
              <w:rPr>
                <w:b/>
              </w:rPr>
              <w:t>20</w:t>
            </w:r>
            <w:r w:rsidR="008A62EA">
              <w:rPr>
                <w:b/>
              </w:rPr>
              <w:t xml:space="preserve"> days</w:t>
            </w:r>
            <w:r w:rsidR="008A62EA" w:rsidRPr="002B67D4">
              <w:rPr>
                <w:b/>
              </w:rPr>
              <w:t xml:space="preserve"> after completion.</w:t>
            </w:r>
          </w:p>
          <w:p w14:paraId="04DC8C56" w14:textId="77777777" w:rsidR="00295AE4" w:rsidRPr="00786295" w:rsidRDefault="00295AE4" w:rsidP="008A62EA">
            <w:pPr>
              <w:spacing w:before="240" w:after="200"/>
              <w:ind w:right="2"/>
              <w:jc w:val="both"/>
              <w:outlineLvl w:val="7"/>
            </w:pPr>
          </w:p>
        </w:tc>
      </w:tr>
      <w:tr w:rsidR="00295AE4" w:rsidRPr="007764E1" w14:paraId="172E9CCA" w14:textId="77777777" w:rsidTr="00222665">
        <w:tc>
          <w:tcPr>
            <w:tcW w:w="1604" w:type="dxa"/>
            <w:tcBorders>
              <w:top w:val="single" w:sz="6" w:space="0" w:color="auto"/>
              <w:left w:val="single" w:sz="6" w:space="0" w:color="auto"/>
              <w:bottom w:val="single" w:sz="6" w:space="0" w:color="auto"/>
              <w:right w:val="single" w:sz="6" w:space="0" w:color="auto"/>
            </w:tcBorders>
          </w:tcPr>
          <w:p w14:paraId="55C84AD6" w14:textId="77777777" w:rsidR="00295AE4" w:rsidRPr="002B67D4" w:rsidRDefault="004264E6" w:rsidP="002B67D4">
            <w:pPr>
              <w:spacing w:before="240"/>
              <w:jc w:val="both"/>
              <w:outlineLvl w:val="8"/>
              <w:rPr>
                <w:b/>
              </w:rPr>
            </w:pPr>
            <w:r w:rsidRPr="002B67D4">
              <w:rPr>
                <w:b/>
              </w:rPr>
              <w:lastRenderedPageBreak/>
              <w:t>GCC 56.2</w:t>
            </w:r>
          </w:p>
        </w:tc>
        <w:tc>
          <w:tcPr>
            <w:tcW w:w="7614" w:type="dxa"/>
            <w:tcBorders>
              <w:top w:val="single" w:sz="6" w:space="0" w:color="auto"/>
              <w:left w:val="single" w:sz="6" w:space="0" w:color="auto"/>
              <w:bottom w:val="single" w:sz="6" w:space="0" w:color="auto"/>
              <w:right w:val="single" w:sz="6" w:space="0" w:color="auto"/>
            </w:tcBorders>
          </w:tcPr>
          <w:p w14:paraId="7FEBE149" w14:textId="3D42F595" w:rsidR="00295AE4" w:rsidRPr="002B67D4" w:rsidRDefault="004264E6" w:rsidP="008A62EA">
            <w:pPr>
              <w:spacing w:before="240" w:after="200"/>
              <w:ind w:right="2"/>
              <w:jc w:val="both"/>
              <w:outlineLvl w:val="8"/>
            </w:pPr>
            <w:r w:rsidRPr="002B67D4">
              <w:t>The amount to be withheld for failing to produce “as built” drawings and/or operating and maintenance manuals by the date required in GCC 58.1 is</w:t>
            </w:r>
            <w:r w:rsidR="007C4D55">
              <w:t>:</w:t>
            </w:r>
            <w:r w:rsidRPr="002B67D4">
              <w:t xml:space="preserve"> </w:t>
            </w:r>
            <w:r w:rsidR="00360F64">
              <w:rPr>
                <w:b/>
                <w:noProof/>
              </w:rPr>
              <w:t>2</w:t>
            </w:r>
            <w:r w:rsidR="008A62EA">
              <w:rPr>
                <w:b/>
                <w:noProof/>
              </w:rPr>
              <w:t>%</w:t>
            </w:r>
            <w:r w:rsidRPr="002B67D4">
              <w:rPr>
                <w:i/>
              </w:rPr>
              <w:t xml:space="preserve"> </w:t>
            </w:r>
          </w:p>
        </w:tc>
      </w:tr>
      <w:tr w:rsidR="00295AE4" w:rsidRPr="007764E1" w14:paraId="2231C448" w14:textId="77777777" w:rsidTr="00222665">
        <w:tc>
          <w:tcPr>
            <w:tcW w:w="1604" w:type="dxa"/>
            <w:tcBorders>
              <w:top w:val="single" w:sz="6" w:space="0" w:color="auto"/>
              <w:left w:val="single" w:sz="6" w:space="0" w:color="auto"/>
              <w:bottom w:val="single" w:sz="6" w:space="0" w:color="auto"/>
              <w:right w:val="single" w:sz="6" w:space="0" w:color="auto"/>
            </w:tcBorders>
          </w:tcPr>
          <w:p w14:paraId="7241C12E" w14:textId="77777777" w:rsidR="00295AE4" w:rsidRPr="002B67D4" w:rsidRDefault="004264E6" w:rsidP="00222665">
            <w:pPr>
              <w:rPr>
                <w:b/>
              </w:rPr>
            </w:pPr>
            <w:r w:rsidRPr="002B67D4">
              <w:rPr>
                <w:b/>
              </w:rPr>
              <w:t>GCC 57.2 (g)</w:t>
            </w:r>
          </w:p>
        </w:tc>
        <w:tc>
          <w:tcPr>
            <w:tcW w:w="7614" w:type="dxa"/>
            <w:tcBorders>
              <w:top w:val="single" w:sz="6" w:space="0" w:color="auto"/>
              <w:left w:val="single" w:sz="6" w:space="0" w:color="auto"/>
              <w:bottom w:val="single" w:sz="6" w:space="0" w:color="auto"/>
              <w:right w:val="single" w:sz="6" w:space="0" w:color="auto"/>
            </w:tcBorders>
          </w:tcPr>
          <w:p w14:paraId="5F9CECB5" w14:textId="1C004153" w:rsidR="00295AE4" w:rsidRPr="002B67D4" w:rsidRDefault="004264E6" w:rsidP="00360F64">
            <w:pPr>
              <w:spacing w:before="120" w:after="200"/>
              <w:ind w:right="2"/>
              <w:jc w:val="both"/>
              <w:outlineLvl w:val="3"/>
            </w:pPr>
            <w:r w:rsidRPr="002B67D4">
              <w:t xml:space="preserve">The maximum number of days is: </w:t>
            </w:r>
            <w:r w:rsidR="00360F64">
              <w:rPr>
                <w:b/>
              </w:rPr>
              <w:t>60-</w:t>
            </w:r>
            <w:r w:rsidRPr="002B67D4">
              <w:rPr>
                <w:b/>
              </w:rPr>
              <w:t>days</w:t>
            </w:r>
          </w:p>
        </w:tc>
      </w:tr>
      <w:tr w:rsidR="00295AE4" w:rsidRPr="007764E1" w14:paraId="29B9EF50" w14:textId="77777777" w:rsidTr="00222665">
        <w:tc>
          <w:tcPr>
            <w:tcW w:w="1604" w:type="dxa"/>
            <w:tcBorders>
              <w:top w:val="single" w:sz="6" w:space="0" w:color="auto"/>
              <w:left w:val="single" w:sz="6" w:space="0" w:color="auto"/>
              <w:bottom w:val="single" w:sz="6" w:space="0" w:color="auto"/>
              <w:right w:val="single" w:sz="6" w:space="0" w:color="auto"/>
            </w:tcBorders>
          </w:tcPr>
          <w:p w14:paraId="6A43C08A" w14:textId="77777777" w:rsidR="00295AE4" w:rsidRPr="002B67D4" w:rsidRDefault="004264E6" w:rsidP="00222665">
            <w:pPr>
              <w:rPr>
                <w:b/>
              </w:rPr>
            </w:pPr>
            <w:r w:rsidRPr="002B67D4">
              <w:rPr>
                <w:b/>
              </w:rPr>
              <w:t>GCC 58.1</w:t>
            </w:r>
          </w:p>
        </w:tc>
        <w:tc>
          <w:tcPr>
            <w:tcW w:w="7614" w:type="dxa"/>
            <w:tcBorders>
              <w:top w:val="single" w:sz="6" w:space="0" w:color="auto"/>
              <w:left w:val="single" w:sz="6" w:space="0" w:color="auto"/>
              <w:bottom w:val="single" w:sz="6" w:space="0" w:color="auto"/>
              <w:right w:val="single" w:sz="6" w:space="0" w:color="auto"/>
            </w:tcBorders>
          </w:tcPr>
          <w:p w14:paraId="443E6BCA" w14:textId="77777777" w:rsidR="00295AE4" w:rsidRPr="002B67D4" w:rsidRDefault="004264E6" w:rsidP="002B67D4">
            <w:pPr>
              <w:spacing w:before="120" w:after="200"/>
              <w:ind w:right="2"/>
              <w:jc w:val="both"/>
              <w:outlineLvl w:val="3"/>
            </w:pPr>
            <w:r w:rsidRPr="002B67D4">
              <w:t xml:space="preserve">The percentage to apply to the value of the work not completed, representing the Employer’s additional cost for completing the Works, is </w:t>
            </w:r>
            <w:r w:rsidR="00F4319F">
              <w:rPr>
                <w:b/>
              </w:rPr>
              <w:t>25</w:t>
            </w:r>
            <w:r w:rsidRPr="002B67D4">
              <w:rPr>
                <w:b/>
              </w:rPr>
              <w:t>%.</w:t>
            </w:r>
          </w:p>
        </w:tc>
      </w:tr>
    </w:tbl>
    <w:p w14:paraId="5D1E9C1D" w14:textId="77777777" w:rsidR="00295AE4" w:rsidRPr="007764E1" w:rsidRDefault="00295AE4" w:rsidP="00F75180"/>
    <w:p w14:paraId="7A57EC62" w14:textId="77777777" w:rsidR="00F75180" w:rsidRPr="007764E1" w:rsidRDefault="00F75180" w:rsidP="00F75180"/>
    <w:p w14:paraId="1A14625E" w14:textId="77777777" w:rsidR="00F75180" w:rsidRPr="007764E1" w:rsidRDefault="00F75180" w:rsidP="00F75180"/>
    <w:p w14:paraId="1B0E5FE1" w14:textId="77777777" w:rsidR="00F75180" w:rsidRPr="007764E1" w:rsidRDefault="00F75180" w:rsidP="00F75180"/>
    <w:p w14:paraId="11810944" w14:textId="77777777" w:rsidR="00F75180" w:rsidRPr="007764E1" w:rsidRDefault="00F75180" w:rsidP="00F75180"/>
    <w:p w14:paraId="1E4D36F8" w14:textId="77777777" w:rsidR="00F75180" w:rsidRPr="007764E1" w:rsidRDefault="00F75180" w:rsidP="00F75180">
      <w:pPr>
        <w:sectPr w:rsidR="00F75180" w:rsidRPr="007764E1">
          <w:headerReference w:type="even" r:id="rId50"/>
          <w:headerReference w:type="default" r:id="rId51"/>
          <w:headerReference w:type="first" r:id="rId52"/>
          <w:type w:val="oddPage"/>
          <w:pgSz w:w="12240" w:h="15840" w:code="1"/>
          <w:pgMar w:top="1440" w:right="1440" w:bottom="1440" w:left="1800" w:header="720" w:footer="720" w:gutter="0"/>
          <w:paperSrc w:first="15" w:other="15"/>
          <w:cols w:space="720"/>
          <w:titlePg/>
        </w:sectPr>
      </w:pPr>
    </w:p>
    <w:p w14:paraId="13428397" w14:textId="77777777" w:rsidR="00F75180" w:rsidRPr="007764E1" w:rsidRDefault="00F75180" w:rsidP="00F75180">
      <w:pPr>
        <w:pStyle w:val="Subtitle"/>
        <w:ind w:left="180" w:right="288"/>
        <w:rPr>
          <w:rFonts w:cs="Arial"/>
        </w:rPr>
      </w:pPr>
      <w:bookmarkStart w:id="546" w:name="_Toc41971250"/>
    </w:p>
    <w:p w14:paraId="79BEF3DF" w14:textId="77777777" w:rsidR="00F75180" w:rsidRPr="007764E1" w:rsidRDefault="004264E6" w:rsidP="00F75180">
      <w:pPr>
        <w:pStyle w:val="Subtitle"/>
        <w:rPr>
          <w:b w:val="0"/>
        </w:rPr>
      </w:pPr>
      <w:bookmarkStart w:id="547" w:name="_Toc365025680"/>
      <w:r w:rsidRPr="007C543B">
        <w:t>Section X - Contract Forms</w:t>
      </w:r>
      <w:bookmarkEnd w:id="546"/>
      <w:bookmarkEnd w:id="547"/>
    </w:p>
    <w:p w14:paraId="2D9E9ECF" w14:textId="77777777" w:rsidR="00F75180" w:rsidRPr="007764E1" w:rsidRDefault="00F75180" w:rsidP="00F75180">
      <w:pPr>
        <w:pStyle w:val="TOC1"/>
        <w:ind w:left="180" w:right="288"/>
        <w:rPr>
          <w:rFonts w:cs="Arial"/>
          <w:b w:val="0"/>
        </w:rPr>
      </w:pPr>
    </w:p>
    <w:p w14:paraId="393F3B26" w14:textId="77777777" w:rsidR="00F75180" w:rsidRPr="007764E1" w:rsidRDefault="004264E6" w:rsidP="00F75180">
      <w:pPr>
        <w:jc w:val="both"/>
      </w:pPr>
      <w:r w:rsidRPr="007C543B">
        <w:t>This Section contains forms which, once completed, will form part of the Contract. The forms for Performance Security and Advance Payment Security, when required, shall only be completed by the successful Bidder after contract award.</w:t>
      </w:r>
    </w:p>
    <w:p w14:paraId="49CCF360" w14:textId="77777777" w:rsidR="00F75180" w:rsidRPr="007764E1" w:rsidRDefault="00F75180" w:rsidP="00F75180">
      <w:pPr>
        <w:pStyle w:val="TOC1"/>
        <w:ind w:left="180" w:right="288"/>
        <w:rPr>
          <w:b w:val="0"/>
          <w:szCs w:val="24"/>
        </w:rPr>
      </w:pPr>
    </w:p>
    <w:p w14:paraId="56A18A28" w14:textId="77777777" w:rsidR="00F75180" w:rsidRPr="007764E1" w:rsidRDefault="004264E6" w:rsidP="00F75180">
      <w:pPr>
        <w:jc w:val="center"/>
        <w:rPr>
          <w:b/>
          <w:sz w:val="28"/>
          <w:szCs w:val="28"/>
        </w:rPr>
      </w:pPr>
      <w:bookmarkStart w:id="548" w:name="_Toc139863297"/>
      <w:r>
        <w:rPr>
          <w:b/>
          <w:sz w:val="28"/>
          <w:szCs w:val="28"/>
        </w:rPr>
        <w:t>Table of Forms</w:t>
      </w:r>
      <w:bookmarkEnd w:id="548"/>
    </w:p>
    <w:p w14:paraId="0E3E0A09" w14:textId="77777777" w:rsidR="00F75180" w:rsidRPr="007764E1" w:rsidRDefault="005624DD" w:rsidP="00F75180">
      <w:pPr>
        <w:pStyle w:val="TOC1"/>
        <w:tabs>
          <w:tab w:val="right" w:leader="dot" w:pos="8990"/>
        </w:tabs>
        <w:rPr>
          <w:rFonts w:ascii="Calibri" w:hAnsi="Calibri"/>
          <w:b w:val="0"/>
          <w:noProof/>
          <w:sz w:val="22"/>
          <w:szCs w:val="22"/>
        </w:rPr>
      </w:pPr>
      <w:r w:rsidRPr="007C543B">
        <w:fldChar w:fldCharType="begin"/>
      </w:r>
      <w:r w:rsidR="004264E6" w:rsidRPr="007C543B">
        <w:instrText xml:space="preserve"> TOC \h \z \t "S9 Header 1,1" </w:instrText>
      </w:r>
      <w:r w:rsidRPr="007C543B">
        <w:fldChar w:fldCharType="separate"/>
      </w:r>
      <w:hyperlink w:anchor="_Toc345685213" w:history="1">
        <w:r w:rsidR="004264E6">
          <w:rPr>
            <w:rStyle w:val="Hyperlink"/>
            <w:noProof/>
          </w:rPr>
          <w:t>Letter of Acceptance</w:t>
        </w:r>
        <w:r w:rsidR="004264E6" w:rsidRPr="007C543B">
          <w:rPr>
            <w:noProof/>
            <w:webHidden/>
          </w:rPr>
          <w:tab/>
        </w:r>
        <w:r w:rsidRPr="007C543B">
          <w:rPr>
            <w:noProof/>
            <w:webHidden/>
          </w:rPr>
          <w:fldChar w:fldCharType="begin"/>
        </w:r>
        <w:r w:rsidR="004264E6" w:rsidRPr="007C543B">
          <w:rPr>
            <w:noProof/>
            <w:webHidden/>
          </w:rPr>
          <w:instrText xml:space="preserve"> PAGEREF _Toc345685213 \h </w:instrText>
        </w:r>
        <w:r w:rsidRPr="007C543B">
          <w:rPr>
            <w:noProof/>
            <w:webHidden/>
          </w:rPr>
        </w:r>
        <w:r w:rsidRPr="007C543B">
          <w:rPr>
            <w:noProof/>
            <w:webHidden/>
          </w:rPr>
          <w:fldChar w:fldCharType="separate"/>
        </w:r>
        <w:r w:rsidR="004264E6" w:rsidRPr="007C543B">
          <w:rPr>
            <w:noProof/>
            <w:webHidden/>
          </w:rPr>
          <w:t>36</w:t>
        </w:r>
        <w:r w:rsidRPr="007C543B">
          <w:rPr>
            <w:noProof/>
            <w:webHidden/>
          </w:rPr>
          <w:fldChar w:fldCharType="end"/>
        </w:r>
      </w:hyperlink>
    </w:p>
    <w:p w14:paraId="7D13A527" w14:textId="77777777" w:rsidR="00F75180" w:rsidRPr="007764E1" w:rsidRDefault="00A447C8" w:rsidP="00F75180">
      <w:pPr>
        <w:pStyle w:val="TOC1"/>
        <w:tabs>
          <w:tab w:val="right" w:leader="dot" w:pos="8990"/>
        </w:tabs>
        <w:rPr>
          <w:rFonts w:ascii="Calibri" w:hAnsi="Calibri"/>
          <w:b w:val="0"/>
          <w:noProof/>
          <w:sz w:val="22"/>
          <w:szCs w:val="22"/>
        </w:rPr>
      </w:pPr>
      <w:hyperlink w:anchor="_Toc345685214" w:history="1">
        <w:r w:rsidR="004264E6">
          <w:rPr>
            <w:rStyle w:val="Hyperlink"/>
            <w:noProof/>
          </w:rPr>
          <w:t>Contract Agreement</w:t>
        </w:r>
        <w:r w:rsidR="004264E6" w:rsidRPr="007C543B">
          <w:rPr>
            <w:noProof/>
            <w:webHidden/>
          </w:rPr>
          <w:tab/>
        </w:r>
        <w:r w:rsidR="005624DD" w:rsidRPr="007C543B">
          <w:rPr>
            <w:noProof/>
            <w:webHidden/>
          </w:rPr>
          <w:fldChar w:fldCharType="begin"/>
        </w:r>
        <w:r w:rsidR="004264E6" w:rsidRPr="007C543B">
          <w:rPr>
            <w:noProof/>
            <w:webHidden/>
          </w:rPr>
          <w:instrText xml:space="preserve"> PAGEREF _Toc345685214 \h </w:instrText>
        </w:r>
        <w:r w:rsidR="005624DD" w:rsidRPr="007C543B">
          <w:rPr>
            <w:noProof/>
            <w:webHidden/>
          </w:rPr>
        </w:r>
        <w:r w:rsidR="005624DD" w:rsidRPr="007C543B">
          <w:rPr>
            <w:noProof/>
            <w:webHidden/>
          </w:rPr>
          <w:fldChar w:fldCharType="separate"/>
        </w:r>
        <w:r w:rsidR="004264E6" w:rsidRPr="007C543B">
          <w:rPr>
            <w:noProof/>
            <w:webHidden/>
          </w:rPr>
          <w:t>37</w:t>
        </w:r>
        <w:r w:rsidR="005624DD" w:rsidRPr="007C543B">
          <w:rPr>
            <w:noProof/>
            <w:webHidden/>
          </w:rPr>
          <w:fldChar w:fldCharType="end"/>
        </w:r>
      </w:hyperlink>
    </w:p>
    <w:p w14:paraId="75B3B79C" w14:textId="77777777" w:rsidR="00F75180" w:rsidRPr="007764E1" w:rsidRDefault="00A447C8" w:rsidP="00F75180">
      <w:pPr>
        <w:pStyle w:val="TOC1"/>
        <w:tabs>
          <w:tab w:val="right" w:leader="dot" w:pos="8990"/>
        </w:tabs>
        <w:rPr>
          <w:rFonts w:ascii="Calibri" w:hAnsi="Calibri"/>
          <w:b w:val="0"/>
          <w:noProof/>
          <w:sz w:val="22"/>
          <w:szCs w:val="22"/>
        </w:rPr>
      </w:pPr>
      <w:hyperlink w:anchor="_Toc345685215" w:history="1">
        <w:r w:rsidR="004264E6">
          <w:rPr>
            <w:rStyle w:val="Hyperlink"/>
            <w:noProof/>
          </w:rPr>
          <w:t>Performance Security (Bank Guarantee)</w:t>
        </w:r>
        <w:r w:rsidR="004264E6" w:rsidRPr="007C543B">
          <w:rPr>
            <w:noProof/>
            <w:webHidden/>
          </w:rPr>
          <w:tab/>
        </w:r>
        <w:r w:rsidR="005624DD" w:rsidRPr="007C543B">
          <w:rPr>
            <w:noProof/>
            <w:webHidden/>
          </w:rPr>
          <w:fldChar w:fldCharType="begin"/>
        </w:r>
        <w:r w:rsidR="004264E6" w:rsidRPr="007C543B">
          <w:rPr>
            <w:noProof/>
            <w:webHidden/>
          </w:rPr>
          <w:instrText xml:space="preserve"> PAGEREF _Toc345685215 \h </w:instrText>
        </w:r>
        <w:r w:rsidR="005624DD" w:rsidRPr="007C543B">
          <w:rPr>
            <w:noProof/>
            <w:webHidden/>
          </w:rPr>
        </w:r>
        <w:r w:rsidR="005624DD" w:rsidRPr="007C543B">
          <w:rPr>
            <w:noProof/>
            <w:webHidden/>
          </w:rPr>
          <w:fldChar w:fldCharType="separate"/>
        </w:r>
        <w:r w:rsidR="004264E6" w:rsidRPr="007C543B">
          <w:rPr>
            <w:noProof/>
            <w:webHidden/>
          </w:rPr>
          <w:t>39</w:t>
        </w:r>
        <w:r w:rsidR="005624DD" w:rsidRPr="007C543B">
          <w:rPr>
            <w:noProof/>
            <w:webHidden/>
          </w:rPr>
          <w:fldChar w:fldCharType="end"/>
        </w:r>
      </w:hyperlink>
    </w:p>
    <w:p w14:paraId="5438D60D" w14:textId="77777777" w:rsidR="00F75180" w:rsidRPr="00786295" w:rsidRDefault="005624DD" w:rsidP="00F75180">
      <w:r w:rsidRPr="007C543B">
        <w:fldChar w:fldCharType="end"/>
      </w:r>
    </w:p>
    <w:p w14:paraId="23789641" w14:textId="77777777" w:rsidR="00F75180" w:rsidRPr="007764E1" w:rsidRDefault="00F75180" w:rsidP="00F75180">
      <w:pPr>
        <w:tabs>
          <w:tab w:val="right" w:leader="dot" w:pos="9180"/>
        </w:tabs>
        <w:spacing w:before="120" w:after="120"/>
        <w:ind w:left="360" w:right="108"/>
        <w:rPr>
          <w:b/>
          <w:sz w:val="32"/>
        </w:rPr>
      </w:pPr>
    </w:p>
    <w:p w14:paraId="6428F3CF" w14:textId="77777777" w:rsidR="00F75180" w:rsidRPr="007764E1" w:rsidRDefault="004264E6" w:rsidP="00F75180">
      <w:pPr>
        <w:pStyle w:val="S9Header1"/>
        <w:rPr>
          <w:rFonts w:cs="Arial"/>
          <w:sz w:val="20"/>
        </w:rPr>
      </w:pPr>
      <w:r w:rsidRPr="007C543B">
        <w:br w:type="page"/>
      </w:r>
      <w:bookmarkStart w:id="549" w:name="_Toc41971555"/>
      <w:bookmarkStart w:id="550" w:name="_Toc78273066"/>
      <w:bookmarkStart w:id="551" w:name="_Toc111009244"/>
      <w:bookmarkStart w:id="552" w:name="_Toc345685213"/>
      <w:r w:rsidRPr="007C543B">
        <w:lastRenderedPageBreak/>
        <w:t>Letter of A</w:t>
      </w:r>
      <w:bookmarkEnd w:id="549"/>
      <w:bookmarkEnd w:id="550"/>
      <w:bookmarkEnd w:id="551"/>
      <w:r w:rsidRPr="007C543B">
        <w:t>cceptance</w:t>
      </w:r>
      <w:bookmarkEnd w:id="552"/>
    </w:p>
    <w:p w14:paraId="121E2EE2" w14:textId="77777777" w:rsidR="00F75180" w:rsidRPr="007764E1" w:rsidRDefault="00F75180" w:rsidP="00F75180">
      <w:pPr>
        <w:pStyle w:val="BodyText"/>
        <w:rPr>
          <w:b/>
          <w:i/>
        </w:rPr>
      </w:pPr>
    </w:p>
    <w:p w14:paraId="2AF9500C" w14:textId="77777777" w:rsidR="00F75180" w:rsidRPr="007764E1" w:rsidRDefault="00F75180" w:rsidP="00F75180">
      <w:pPr>
        <w:pStyle w:val="BodyText"/>
        <w:ind w:left="180" w:right="288"/>
        <w:jc w:val="both"/>
        <w:rPr>
          <w:b/>
          <w:i/>
        </w:rPr>
      </w:pPr>
    </w:p>
    <w:p w14:paraId="39809BD3" w14:textId="77777777" w:rsidR="00F75180" w:rsidRPr="007764E1" w:rsidRDefault="004264E6" w:rsidP="00F75180">
      <w:pPr>
        <w:pStyle w:val="BodyText"/>
        <w:ind w:left="180" w:right="288"/>
        <w:jc w:val="center"/>
        <w:rPr>
          <w:rFonts w:ascii="Times New Roman" w:hAnsi="Times New Roman" w:cs="Times New Roman"/>
          <w:b/>
          <w:i/>
          <w:szCs w:val="20"/>
        </w:rPr>
      </w:pPr>
      <w:r w:rsidRPr="003C5A6B">
        <w:rPr>
          <w:rFonts w:ascii="Times New Roman" w:hAnsi="Times New Roman" w:cs="Times New Roman"/>
          <w:b/>
          <w:i/>
          <w:szCs w:val="20"/>
        </w:rPr>
        <w:t xml:space="preserve">[ on letterhead paper of the </w:t>
      </w:r>
      <w:r w:rsidRPr="003C5A6B">
        <w:rPr>
          <w:rFonts w:ascii="Times New Roman" w:hAnsi="Times New Roman" w:cs="Times New Roman"/>
          <w:szCs w:val="20"/>
        </w:rPr>
        <w:t>Employer</w:t>
      </w:r>
      <w:r w:rsidRPr="003C5A6B">
        <w:rPr>
          <w:rFonts w:ascii="Times New Roman" w:hAnsi="Times New Roman" w:cs="Times New Roman"/>
          <w:b/>
          <w:i/>
          <w:szCs w:val="20"/>
        </w:rPr>
        <w:t>]</w:t>
      </w:r>
    </w:p>
    <w:p w14:paraId="15E6C1BA" w14:textId="77777777" w:rsidR="00F75180" w:rsidRPr="007764E1" w:rsidRDefault="00F75180" w:rsidP="00F75180">
      <w:pPr>
        <w:pStyle w:val="BodyText"/>
        <w:ind w:left="180" w:right="288"/>
        <w:jc w:val="both"/>
        <w:rPr>
          <w:rFonts w:ascii="Times New Roman" w:hAnsi="Times New Roman" w:cs="Times New Roman"/>
          <w:b/>
          <w:i/>
          <w:sz w:val="24"/>
        </w:rPr>
      </w:pPr>
    </w:p>
    <w:p w14:paraId="50A2A867" w14:textId="77777777" w:rsidR="00F75180" w:rsidRPr="007764E1" w:rsidRDefault="004264E6" w:rsidP="00F75180">
      <w:pPr>
        <w:pStyle w:val="BodyText"/>
        <w:ind w:left="180" w:right="288"/>
        <w:jc w:val="right"/>
        <w:rPr>
          <w:rFonts w:ascii="Times New Roman" w:hAnsi="Times New Roman" w:cs="Times New Roman"/>
          <w:i/>
          <w:sz w:val="24"/>
        </w:rPr>
      </w:pPr>
      <w:r w:rsidRPr="003C5A6B">
        <w:rPr>
          <w:rFonts w:ascii="Times New Roman" w:hAnsi="Times New Roman" w:cs="Times New Roman"/>
          <w:i/>
          <w:sz w:val="24"/>
        </w:rPr>
        <w:t xml:space="preserve">. . . . . . . </w:t>
      </w:r>
      <w:r w:rsidRPr="003C5A6B">
        <w:rPr>
          <w:rFonts w:ascii="Times New Roman" w:hAnsi="Times New Roman" w:cs="Times New Roman"/>
          <w:b/>
          <w:i/>
          <w:sz w:val="24"/>
        </w:rPr>
        <w:t>[</w:t>
      </w:r>
      <w:r w:rsidRPr="003C5A6B">
        <w:rPr>
          <w:rFonts w:ascii="Times New Roman" w:hAnsi="Times New Roman" w:cs="Times New Roman"/>
          <w:b/>
          <w:bCs/>
          <w:i/>
          <w:szCs w:val="20"/>
        </w:rPr>
        <w:t>date]</w:t>
      </w:r>
      <w:r w:rsidRPr="003C5A6B">
        <w:rPr>
          <w:rFonts w:ascii="Times New Roman" w:hAnsi="Times New Roman" w:cs="Times New Roman"/>
          <w:i/>
          <w:sz w:val="24"/>
        </w:rPr>
        <w:t>. . . . . . .</w:t>
      </w:r>
    </w:p>
    <w:p w14:paraId="0B235B3A" w14:textId="77777777" w:rsidR="00F75180" w:rsidRPr="007764E1" w:rsidRDefault="00F75180" w:rsidP="00F75180">
      <w:pPr>
        <w:pStyle w:val="BodyText"/>
        <w:ind w:left="180" w:right="288"/>
        <w:jc w:val="both"/>
        <w:rPr>
          <w:rFonts w:ascii="Times New Roman" w:hAnsi="Times New Roman" w:cs="Times New Roman"/>
          <w:iCs/>
          <w:sz w:val="24"/>
        </w:rPr>
      </w:pPr>
    </w:p>
    <w:p w14:paraId="666F7172" w14:textId="77777777" w:rsidR="00F75180" w:rsidRPr="007764E1" w:rsidRDefault="004264E6" w:rsidP="00F75180">
      <w:pPr>
        <w:pStyle w:val="BodyText"/>
        <w:ind w:left="180" w:right="288"/>
        <w:jc w:val="both"/>
        <w:rPr>
          <w:rFonts w:ascii="Times New Roman" w:hAnsi="Times New Roman" w:cs="Times New Roman"/>
          <w:iCs/>
          <w:sz w:val="24"/>
        </w:rPr>
      </w:pPr>
      <w:r w:rsidRPr="003C5A6B">
        <w:rPr>
          <w:rFonts w:ascii="Times New Roman" w:hAnsi="Times New Roman" w:cs="Times New Roman"/>
          <w:iCs/>
          <w:sz w:val="24"/>
        </w:rPr>
        <w:t>To:</w:t>
      </w:r>
      <w:r w:rsidRPr="003C5A6B">
        <w:rPr>
          <w:rFonts w:ascii="Times New Roman" w:hAnsi="Times New Roman" w:cs="Times New Roman"/>
          <w:iCs/>
          <w:sz w:val="24"/>
        </w:rPr>
        <w:tab/>
        <w:t xml:space="preserve">. . . . . . . . . .  </w:t>
      </w:r>
      <w:r w:rsidRPr="003C5A6B">
        <w:rPr>
          <w:rFonts w:ascii="Times New Roman" w:hAnsi="Times New Roman" w:cs="Times New Roman"/>
          <w:b/>
          <w:i/>
          <w:iCs/>
          <w:sz w:val="24"/>
        </w:rPr>
        <w:t>[</w:t>
      </w:r>
      <w:r w:rsidRPr="003C5A6B">
        <w:rPr>
          <w:rFonts w:ascii="Times New Roman" w:hAnsi="Times New Roman" w:cs="Times New Roman"/>
          <w:iCs/>
          <w:szCs w:val="20"/>
        </w:rPr>
        <w:t xml:space="preserve"> </w:t>
      </w:r>
      <w:r w:rsidRPr="003C5A6B">
        <w:rPr>
          <w:rFonts w:ascii="Times New Roman" w:hAnsi="Times New Roman" w:cs="Times New Roman"/>
          <w:b/>
          <w:bCs/>
          <w:i/>
          <w:szCs w:val="20"/>
        </w:rPr>
        <w:t>name and address of the Contractor]</w:t>
      </w:r>
      <w:r w:rsidRPr="003C5A6B">
        <w:rPr>
          <w:rFonts w:ascii="Times New Roman" w:hAnsi="Times New Roman" w:cs="Times New Roman"/>
          <w:iCs/>
          <w:sz w:val="24"/>
        </w:rPr>
        <w:t xml:space="preserve"> . . . . . . . . . .   </w:t>
      </w:r>
    </w:p>
    <w:p w14:paraId="5C601727" w14:textId="77777777" w:rsidR="00F75180" w:rsidRPr="007764E1" w:rsidRDefault="00F75180" w:rsidP="00F75180">
      <w:pPr>
        <w:pStyle w:val="BodyText"/>
        <w:ind w:left="180" w:right="288"/>
        <w:jc w:val="both"/>
        <w:rPr>
          <w:rFonts w:ascii="Times New Roman" w:hAnsi="Times New Roman" w:cs="Times New Roman"/>
          <w:iCs/>
          <w:sz w:val="24"/>
        </w:rPr>
      </w:pPr>
    </w:p>
    <w:p w14:paraId="6D650CDB" w14:textId="77777777" w:rsidR="00F75180" w:rsidRPr="007764E1" w:rsidRDefault="004264E6" w:rsidP="00F75180">
      <w:pPr>
        <w:pStyle w:val="BodyText"/>
        <w:ind w:left="180" w:right="288"/>
        <w:jc w:val="both"/>
        <w:rPr>
          <w:rFonts w:ascii="Times New Roman" w:hAnsi="Times New Roman" w:cs="Times New Roman"/>
          <w:iCs/>
          <w:sz w:val="24"/>
        </w:rPr>
      </w:pPr>
      <w:r w:rsidRPr="003C5A6B">
        <w:rPr>
          <w:rFonts w:ascii="Times New Roman" w:hAnsi="Times New Roman" w:cs="Times New Roman"/>
          <w:iCs/>
          <w:sz w:val="24"/>
        </w:rPr>
        <w:t>Subject:</w:t>
      </w:r>
      <w:r w:rsidRPr="003C5A6B">
        <w:rPr>
          <w:rFonts w:ascii="Times New Roman" w:hAnsi="Times New Roman" w:cs="Times New Roman"/>
          <w:iCs/>
          <w:sz w:val="24"/>
        </w:rPr>
        <w:tab/>
        <w:t xml:space="preserve">. . . . . . . . . .   </w:t>
      </w:r>
      <w:r w:rsidRPr="003C5A6B">
        <w:rPr>
          <w:rFonts w:ascii="Times New Roman" w:hAnsi="Times New Roman" w:cs="Times New Roman"/>
          <w:b/>
          <w:i/>
          <w:iCs/>
          <w:sz w:val="24"/>
        </w:rPr>
        <w:t>[</w:t>
      </w:r>
      <w:r w:rsidRPr="003C5A6B">
        <w:rPr>
          <w:rFonts w:ascii="Times New Roman" w:hAnsi="Times New Roman" w:cs="Times New Roman"/>
          <w:b/>
          <w:bCs/>
          <w:i/>
          <w:szCs w:val="20"/>
        </w:rPr>
        <w:t>Notification of Award Contract No]</w:t>
      </w:r>
      <w:r w:rsidRPr="003C5A6B">
        <w:rPr>
          <w:rFonts w:ascii="Times New Roman" w:hAnsi="Times New Roman" w:cs="Times New Roman"/>
          <w:iCs/>
          <w:szCs w:val="20"/>
        </w:rPr>
        <w:t>.</w:t>
      </w:r>
      <w:r w:rsidRPr="003C5A6B">
        <w:rPr>
          <w:rFonts w:ascii="Times New Roman" w:hAnsi="Times New Roman" w:cs="Times New Roman"/>
          <w:iCs/>
          <w:sz w:val="24"/>
        </w:rPr>
        <w:t xml:space="preserve">  . . . . . . . . . .   </w:t>
      </w:r>
    </w:p>
    <w:p w14:paraId="58AB17A8" w14:textId="77777777" w:rsidR="00F75180" w:rsidRPr="007764E1" w:rsidRDefault="00F75180" w:rsidP="00F75180">
      <w:pPr>
        <w:pStyle w:val="BodyText"/>
        <w:ind w:left="180" w:right="288"/>
        <w:jc w:val="both"/>
        <w:rPr>
          <w:rFonts w:ascii="Times New Roman" w:hAnsi="Times New Roman" w:cs="Times New Roman"/>
          <w:iCs/>
          <w:sz w:val="24"/>
        </w:rPr>
      </w:pPr>
    </w:p>
    <w:p w14:paraId="36B769AA" w14:textId="77777777" w:rsidR="00F75180" w:rsidRPr="007764E1" w:rsidRDefault="00F75180" w:rsidP="00F75180">
      <w:pPr>
        <w:ind w:left="180" w:right="288"/>
        <w:jc w:val="both"/>
        <w:rPr>
          <w:iCs/>
        </w:rPr>
      </w:pPr>
    </w:p>
    <w:p w14:paraId="355D6C3C" w14:textId="77777777" w:rsidR="00F75180" w:rsidRPr="007764E1" w:rsidRDefault="004264E6" w:rsidP="00F75180">
      <w:pPr>
        <w:pStyle w:val="BodyTextIndent"/>
        <w:ind w:left="180" w:right="288"/>
        <w:jc w:val="both"/>
        <w:rPr>
          <w:rFonts w:ascii="Times New Roman" w:hAnsi="Times New Roman" w:cs="Times New Roman"/>
          <w:iCs/>
          <w:sz w:val="24"/>
        </w:rPr>
      </w:pPr>
      <w:r w:rsidRPr="003C5A6B">
        <w:rPr>
          <w:rFonts w:ascii="Times New Roman" w:hAnsi="Times New Roman" w:cs="Times New Roman"/>
          <w:iCs/>
          <w:sz w:val="24"/>
        </w:rPr>
        <w:t xml:space="preserve">This is to notify you that your Bid dated . . . . </w:t>
      </w:r>
      <w:r w:rsidRPr="003C5A6B">
        <w:rPr>
          <w:rFonts w:ascii="Times New Roman" w:hAnsi="Times New Roman" w:cs="Times New Roman"/>
          <w:b/>
          <w:bCs/>
          <w:i/>
          <w:szCs w:val="20"/>
        </w:rPr>
        <w:t>[insert date] . .</w:t>
      </w:r>
      <w:r w:rsidRPr="003C5A6B">
        <w:rPr>
          <w:rFonts w:ascii="Times New Roman" w:hAnsi="Times New Roman" w:cs="Times New Roman"/>
          <w:iCs/>
          <w:sz w:val="24"/>
        </w:rPr>
        <w:t xml:space="preserve"> . .  for execution of the . . . . . . . . . </w:t>
      </w:r>
      <w:r w:rsidRPr="003C5A6B">
        <w:rPr>
          <w:rFonts w:ascii="Times New Roman" w:hAnsi="Times New Roman" w:cs="Times New Roman"/>
          <w:b/>
          <w:i/>
          <w:iCs/>
          <w:szCs w:val="20"/>
        </w:rPr>
        <w:t xml:space="preserve">.[insert </w:t>
      </w:r>
      <w:r w:rsidRPr="003C5A6B">
        <w:rPr>
          <w:rFonts w:ascii="Times New Roman" w:hAnsi="Times New Roman" w:cs="Times New Roman"/>
          <w:b/>
          <w:bCs/>
          <w:i/>
          <w:szCs w:val="20"/>
        </w:rPr>
        <w:t>name of the contract and identification number, as given in the PCC]</w:t>
      </w:r>
      <w:r w:rsidRPr="003C5A6B">
        <w:rPr>
          <w:rFonts w:ascii="Times New Roman" w:hAnsi="Times New Roman" w:cs="Times New Roman"/>
          <w:i/>
          <w:iCs/>
          <w:szCs w:val="20"/>
        </w:rPr>
        <w:t xml:space="preserve"> </w:t>
      </w:r>
      <w:r w:rsidRPr="003C5A6B">
        <w:rPr>
          <w:rFonts w:ascii="Times New Roman" w:hAnsi="Times New Roman" w:cs="Times New Roman"/>
          <w:iCs/>
          <w:szCs w:val="20"/>
        </w:rPr>
        <w:t xml:space="preserve">. </w:t>
      </w:r>
      <w:r w:rsidRPr="003C5A6B">
        <w:rPr>
          <w:rFonts w:ascii="Times New Roman" w:hAnsi="Times New Roman" w:cs="Times New Roman"/>
          <w:iCs/>
          <w:sz w:val="24"/>
        </w:rPr>
        <w:t xml:space="preserve">. . . . . . . . . for the Accepted Contract Amount of . . . . . . . . </w:t>
      </w:r>
      <w:r w:rsidRPr="003C5A6B">
        <w:rPr>
          <w:rFonts w:ascii="Times New Roman" w:hAnsi="Times New Roman" w:cs="Times New Roman"/>
          <w:b/>
          <w:bCs/>
          <w:i/>
          <w:szCs w:val="20"/>
        </w:rPr>
        <w:t>.[insert</w:t>
      </w:r>
      <w:r w:rsidRPr="003C5A6B">
        <w:rPr>
          <w:rFonts w:ascii="Times New Roman" w:hAnsi="Times New Roman" w:cs="Times New Roman"/>
          <w:iCs/>
          <w:sz w:val="24"/>
        </w:rPr>
        <w:t xml:space="preserve"> </w:t>
      </w:r>
      <w:r w:rsidRPr="003C5A6B">
        <w:rPr>
          <w:rFonts w:ascii="Times New Roman" w:hAnsi="Times New Roman" w:cs="Times New Roman"/>
          <w:b/>
          <w:bCs/>
          <w:i/>
          <w:szCs w:val="20"/>
        </w:rPr>
        <w:t>amount in numbers and words and name of currency]</w:t>
      </w:r>
      <w:r w:rsidRPr="003C5A6B">
        <w:rPr>
          <w:rFonts w:ascii="Times New Roman" w:hAnsi="Times New Roman" w:cs="Times New Roman"/>
          <w:iCs/>
          <w:sz w:val="24"/>
        </w:rPr>
        <w:t>, as corrected and modified in accordance with the Instructions to Bidders is hereby accepted by our Agency.</w:t>
      </w:r>
    </w:p>
    <w:p w14:paraId="5C0E0C97" w14:textId="77777777" w:rsidR="00F75180" w:rsidRPr="007764E1" w:rsidRDefault="00F75180" w:rsidP="00F75180">
      <w:pPr>
        <w:pStyle w:val="BodyTextIndent"/>
        <w:ind w:left="180" w:right="288"/>
        <w:jc w:val="both"/>
        <w:rPr>
          <w:rFonts w:ascii="Times New Roman" w:hAnsi="Times New Roman" w:cs="Times New Roman"/>
          <w:iCs/>
          <w:sz w:val="24"/>
        </w:rPr>
      </w:pPr>
    </w:p>
    <w:p w14:paraId="2205F20C" w14:textId="77777777" w:rsidR="00F75180" w:rsidRPr="007764E1" w:rsidRDefault="004264E6" w:rsidP="00F75180">
      <w:pPr>
        <w:pStyle w:val="BodyTextIndent"/>
        <w:ind w:left="180" w:right="288"/>
        <w:jc w:val="both"/>
        <w:rPr>
          <w:rFonts w:ascii="Times New Roman" w:hAnsi="Times New Roman" w:cs="Times New Roman"/>
          <w:iCs/>
          <w:sz w:val="24"/>
        </w:rPr>
      </w:pPr>
      <w:r w:rsidRPr="003C5A6B">
        <w:rPr>
          <w:rFonts w:ascii="Times New Roman" w:hAnsi="Times New Roman" w:cs="Times New Roman"/>
          <w:iCs/>
          <w:sz w:val="24"/>
        </w:rPr>
        <w:t>You are requested to furnish the Performance Security within 28 days in accordance with the Conditions of Contract, using for that purpose of the Performance Security Form included in Section X. Contract Forms, of the Bidding Document.</w:t>
      </w:r>
    </w:p>
    <w:p w14:paraId="59236D21" w14:textId="77777777" w:rsidR="00F75180" w:rsidRPr="007764E1" w:rsidRDefault="00F75180" w:rsidP="00F75180">
      <w:pPr>
        <w:pStyle w:val="BodyTextIndent"/>
        <w:ind w:left="180" w:right="288"/>
        <w:jc w:val="both"/>
        <w:rPr>
          <w:rFonts w:ascii="Times New Roman" w:hAnsi="Times New Roman" w:cs="Times New Roman"/>
          <w:iCs/>
          <w:sz w:val="24"/>
        </w:rPr>
      </w:pPr>
    </w:p>
    <w:p w14:paraId="3F1E82B9" w14:textId="77777777" w:rsidR="00F75180" w:rsidRPr="007764E1" w:rsidRDefault="004264E6" w:rsidP="00F75180">
      <w:pPr>
        <w:pStyle w:val="BodyTextIndent"/>
        <w:ind w:left="180" w:right="288"/>
        <w:jc w:val="both"/>
        <w:rPr>
          <w:rFonts w:ascii="Times New Roman" w:hAnsi="Times New Roman" w:cs="Times New Roman"/>
          <w:b/>
          <w:i/>
          <w:iCs/>
          <w:sz w:val="24"/>
        </w:rPr>
      </w:pPr>
      <w:r w:rsidRPr="003C5A6B">
        <w:rPr>
          <w:rFonts w:ascii="Times New Roman" w:hAnsi="Times New Roman" w:cs="Times New Roman"/>
          <w:b/>
          <w:i/>
          <w:iCs/>
          <w:sz w:val="24"/>
        </w:rPr>
        <w:t>[Choose one of the following statements:]</w:t>
      </w:r>
    </w:p>
    <w:p w14:paraId="1089D717" w14:textId="77777777" w:rsidR="00F75180" w:rsidRPr="007764E1" w:rsidRDefault="00F75180" w:rsidP="00F75180">
      <w:pPr>
        <w:pStyle w:val="BodyTextIndent"/>
        <w:ind w:left="180" w:right="288"/>
        <w:jc w:val="both"/>
        <w:rPr>
          <w:rFonts w:ascii="Times New Roman" w:hAnsi="Times New Roman" w:cs="Times New Roman"/>
          <w:iCs/>
          <w:sz w:val="24"/>
        </w:rPr>
      </w:pPr>
    </w:p>
    <w:p w14:paraId="130D45B4" w14:textId="77777777" w:rsidR="00F75180" w:rsidRPr="007764E1" w:rsidRDefault="004264E6" w:rsidP="00F75180">
      <w:pPr>
        <w:pStyle w:val="BodyTextIndent"/>
        <w:ind w:left="180" w:right="288"/>
        <w:jc w:val="both"/>
        <w:rPr>
          <w:rFonts w:ascii="Times New Roman" w:hAnsi="Times New Roman" w:cs="Times New Roman"/>
          <w:iCs/>
          <w:sz w:val="24"/>
        </w:rPr>
      </w:pPr>
      <w:r w:rsidRPr="003C5A6B">
        <w:rPr>
          <w:rFonts w:ascii="Times New Roman" w:hAnsi="Times New Roman" w:cs="Times New Roman"/>
          <w:iCs/>
          <w:sz w:val="24"/>
        </w:rPr>
        <w:t>We accept that __________________________</w:t>
      </w:r>
      <w:r w:rsidRPr="003C5A6B">
        <w:rPr>
          <w:rFonts w:ascii="Times New Roman" w:hAnsi="Times New Roman" w:cs="Times New Roman"/>
          <w:b/>
          <w:i/>
          <w:iCs/>
          <w:szCs w:val="20"/>
        </w:rPr>
        <w:t xml:space="preserve">[insert the name of Adjudicator proposed by the Bidder]  </w:t>
      </w:r>
      <w:r w:rsidRPr="003C5A6B">
        <w:rPr>
          <w:rFonts w:ascii="Times New Roman" w:hAnsi="Times New Roman" w:cs="Times New Roman"/>
          <w:iCs/>
          <w:sz w:val="24"/>
        </w:rPr>
        <w:t>be appointed as the Adjudicator.</w:t>
      </w:r>
    </w:p>
    <w:p w14:paraId="7F37D4A4" w14:textId="77777777" w:rsidR="00F75180" w:rsidRPr="007764E1" w:rsidRDefault="00F75180" w:rsidP="00F75180">
      <w:pPr>
        <w:pStyle w:val="BodyTextIndent"/>
        <w:ind w:left="180" w:right="288"/>
        <w:jc w:val="both"/>
        <w:rPr>
          <w:rFonts w:ascii="Times New Roman" w:hAnsi="Times New Roman" w:cs="Times New Roman"/>
          <w:iCs/>
          <w:sz w:val="24"/>
        </w:rPr>
      </w:pPr>
    </w:p>
    <w:p w14:paraId="1BE59802" w14:textId="77777777" w:rsidR="00F75180" w:rsidRPr="007764E1" w:rsidRDefault="004264E6" w:rsidP="00F75180">
      <w:pPr>
        <w:pStyle w:val="BodyTextIndent"/>
        <w:ind w:left="180" w:right="288"/>
        <w:jc w:val="both"/>
        <w:rPr>
          <w:rFonts w:ascii="Times New Roman" w:hAnsi="Times New Roman" w:cs="Times New Roman"/>
          <w:b/>
          <w:i/>
          <w:iCs/>
          <w:sz w:val="24"/>
        </w:rPr>
      </w:pPr>
      <w:r w:rsidRPr="003C5A6B">
        <w:rPr>
          <w:rFonts w:ascii="Times New Roman" w:hAnsi="Times New Roman" w:cs="Times New Roman"/>
          <w:b/>
          <w:i/>
          <w:iCs/>
          <w:sz w:val="24"/>
        </w:rPr>
        <w:t>[or]</w:t>
      </w:r>
    </w:p>
    <w:p w14:paraId="52054517" w14:textId="77777777" w:rsidR="00F75180" w:rsidRPr="007764E1" w:rsidRDefault="00F75180" w:rsidP="00F75180">
      <w:pPr>
        <w:pStyle w:val="BodyTextIndent"/>
        <w:ind w:left="180" w:right="288"/>
        <w:jc w:val="both"/>
        <w:rPr>
          <w:rFonts w:ascii="Times New Roman" w:hAnsi="Times New Roman" w:cs="Times New Roman"/>
          <w:iCs/>
          <w:sz w:val="24"/>
        </w:rPr>
      </w:pPr>
    </w:p>
    <w:p w14:paraId="2F385E52" w14:textId="77777777" w:rsidR="00F75180" w:rsidRPr="007764E1" w:rsidRDefault="004264E6" w:rsidP="00F75180">
      <w:pPr>
        <w:pStyle w:val="BodyTextIndent"/>
        <w:ind w:left="180" w:right="288"/>
        <w:jc w:val="both"/>
        <w:rPr>
          <w:rFonts w:ascii="Times New Roman" w:hAnsi="Times New Roman" w:cs="Times New Roman"/>
          <w:iCs/>
          <w:sz w:val="24"/>
        </w:rPr>
      </w:pPr>
      <w:r w:rsidRPr="003C5A6B">
        <w:rPr>
          <w:rFonts w:ascii="Times New Roman" w:hAnsi="Times New Roman" w:cs="Times New Roman"/>
          <w:iCs/>
          <w:sz w:val="24"/>
        </w:rPr>
        <w:t>We do not accept that _______________________</w:t>
      </w:r>
      <w:r w:rsidRPr="003C5A6B">
        <w:rPr>
          <w:rFonts w:ascii="Times New Roman" w:hAnsi="Times New Roman" w:cs="Times New Roman"/>
          <w:b/>
          <w:i/>
          <w:iCs/>
          <w:szCs w:val="20"/>
        </w:rPr>
        <w:t xml:space="preserve">[insert the name of the Adjudicator proposed by the Bidder] </w:t>
      </w:r>
      <w:r w:rsidRPr="003C5A6B">
        <w:rPr>
          <w:rFonts w:ascii="Times New Roman" w:hAnsi="Times New Roman" w:cs="Times New Roman"/>
          <w:iCs/>
          <w:sz w:val="24"/>
        </w:rPr>
        <w:t>be appointed as the Adjudicator, and by sending a copy of this Letter of Acceptance to ________________________________________</w:t>
      </w:r>
      <w:r w:rsidRPr="003C5A6B">
        <w:rPr>
          <w:rFonts w:ascii="Times New Roman" w:hAnsi="Times New Roman" w:cs="Times New Roman"/>
          <w:b/>
          <w:i/>
          <w:iCs/>
          <w:szCs w:val="20"/>
        </w:rPr>
        <w:t>[insert name of the Appointing Authority]</w:t>
      </w:r>
      <w:r w:rsidRPr="003C5A6B">
        <w:rPr>
          <w:rFonts w:ascii="Times New Roman" w:hAnsi="Times New Roman" w:cs="Times New Roman"/>
          <w:iCs/>
          <w:sz w:val="24"/>
        </w:rPr>
        <w:t>, the Appointing Authority, we are hereby requesting such Authority to appoint the Adjudicator in accordance with ITB 43.1 and GCC 23.1.</w:t>
      </w:r>
    </w:p>
    <w:p w14:paraId="208736E6" w14:textId="77777777" w:rsidR="00F75180" w:rsidRPr="007764E1" w:rsidRDefault="00F75180" w:rsidP="00F75180">
      <w:pPr>
        <w:pStyle w:val="BodyTextIndent"/>
        <w:ind w:left="180" w:right="288"/>
        <w:jc w:val="both"/>
        <w:rPr>
          <w:rFonts w:ascii="Times New Roman" w:hAnsi="Times New Roman" w:cs="Times New Roman"/>
          <w:iCs/>
          <w:sz w:val="24"/>
        </w:rPr>
      </w:pPr>
    </w:p>
    <w:p w14:paraId="7E51D77D" w14:textId="77777777" w:rsidR="00F75180" w:rsidRPr="007764E1" w:rsidRDefault="00F75180" w:rsidP="00F75180">
      <w:pPr>
        <w:pStyle w:val="BodyTextIndent"/>
        <w:ind w:left="180" w:right="288"/>
        <w:jc w:val="both"/>
        <w:rPr>
          <w:rFonts w:ascii="Times New Roman" w:hAnsi="Times New Roman" w:cs="Times New Roman"/>
          <w:iCs/>
          <w:sz w:val="24"/>
        </w:rPr>
      </w:pPr>
    </w:p>
    <w:p w14:paraId="24C4D09F" w14:textId="77777777" w:rsidR="00F75180" w:rsidRPr="007764E1" w:rsidRDefault="00F75180" w:rsidP="00F75180">
      <w:pPr>
        <w:pStyle w:val="BodyTextIndent"/>
        <w:ind w:left="180" w:right="288"/>
        <w:jc w:val="both"/>
        <w:rPr>
          <w:rFonts w:ascii="Times New Roman" w:hAnsi="Times New Roman" w:cs="Times New Roman"/>
          <w:iCs/>
          <w:sz w:val="24"/>
        </w:rPr>
      </w:pPr>
    </w:p>
    <w:p w14:paraId="2D842121" w14:textId="77777777" w:rsidR="00F75180" w:rsidRPr="007764E1" w:rsidRDefault="004264E6" w:rsidP="00F75180">
      <w:pPr>
        <w:pStyle w:val="BodyTextIndent"/>
        <w:tabs>
          <w:tab w:val="right" w:leader="dot" w:pos="9360"/>
        </w:tabs>
        <w:ind w:left="180" w:right="288"/>
        <w:jc w:val="both"/>
        <w:rPr>
          <w:rFonts w:ascii="Times New Roman" w:hAnsi="Times New Roman" w:cs="Times New Roman"/>
          <w:iCs/>
          <w:sz w:val="24"/>
        </w:rPr>
      </w:pPr>
      <w:r w:rsidRPr="003C5A6B">
        <w:rPr>
          <w:rFonts w:ascii="Times New Roman" w:hAnsi="Times New Roman" w:cs="Times New Roman"/>
          <w:iCs/>
          <w:sz w:val="24"/>
        </w:rPr>
        <w:t xml:space="preserve">Authorized Signature:  </w:t>
      </w:r>
      <w:r w:rsidRPr="003C5A6B">
        <w:rPr>
          <w:rFonts w:ascii="Times New Roman" w:hAnsi="Times New Roman" w:cs="Times New Roman"/>
          <w:iCs/>
          <w:sz w:val="24"/>
        </w:rPr>
        <w:tab/>
      </w:r>
    </w:p>
    <w:p w14:paraId="40F7BFC3" w14:textId="77777777" w:rsidR="00F75180" w:rsidRPr="007764E1" w:rsidRDefault="00F75180" w:rsidP="00F75180">
      <w:pPr>
        <w:pStyle w:val="BodyTextIndent"/>
        <w:tabs>
          <w:tab w:val="right" w:leader="dot" w:pos="9360"/>
        </w:tabs>
        <w:ind w:left="180" w:right="288"/>
        <w:jc w:val="both"/>
        <w:rPr>
          <w:rFonts w:ascii="Times New Roman" w:hAnsi="Times New Roman" w:cs="Times New Roman"/>
          <w:iCs/>
          <w:sz w:val="24"/>
        </w:rPr>
      </w:pPr>
    </w:p>
    <w:p w14:paraId="7B846E55" w14:textId="77777777" w:rsidR="00F75180" w:rsidRPr="007764E1" w:rsidRDefault="00F75180" w:rsidP="00F75180">
      <w:pPr>
        <w:pStyle w:val="BodyTextIndent"/>
        <w:tabs>
          <w:tab w:val="right" w:leader="dot" w:pos="9360"/>
        </w:tabs>
        <w:ind w:left="180" w:right="288"/>
        <w:jc w:val="both"/>
        <w:rPr>
          <w:rFonts w:ascii="Times New Roman" w:hAnsi="Times New Roman" w:cs="Times New Roman"/>
          <w:iCs/>
          <w:sz w:val="24"/>
        </w:rPr>
      </w:pPr>
    </w:p>
    <w:p w14:paraId="2289B28F" w14:textId="77777777" w:rsidR="00F75180" w:rsidRPr="007764E1" w:rsidRDefault="004264E6" w:rsidP="00F75180">
      <w:pPr>
        <w:pStyle w:val="BodyTextIndent"/>
        <w:tabs>
          <w:tab w:val="right" w:leader="dot" w:pos="9360"/>
        </w:tabs>
        <w:ind w:left="180" w:right="288"/>
        <w:jc w:val="both"/>
        <w:rPr>
          <w:rFonts w:ascii="Times New Roman" w:hAnsi="Times New Roman" w:cs="Times New Roman"/>
          <w:iCs/>
          <w:sz w:val="24"/>
        </w:rPr>
      </w:pPr>
      <w:r w:rsidRPr="003C5A6B">
        <w:rPr>
          <w:rFonts w:ascii="Times New Roman" w:hAnsi="Times New Roman" w:cs="Times New Roman"/>
          <w:iCs/>
          <w:sz w:val="24"/>
        </w:rPr>
        <w:t xml:space="preserve">Name and Title of Signatory:  </w:t>
      </w:r>
      <w:r w:rsidRPr="003C5A6B">
        <w:rPr>
          <w:rFonts w:ascii="Times New Roman" w:hAnsi="Times New Roman" w:cs="Times New Roman"/>
          <w:iCs/>
          <w:sz w:val="24"/>
        </w:rPr>
        <w:tab/>
      </w:r>
    </w:p>
    <w:p w14:paraId="1793DF35" w14:textId="77777777" w:rsidR="00F75180" w:rsidRPr="007764E1" w:rsidRDefault="00F75180" w:rsidP="00F75180">
      <w:pPr>
        <w:pStyle w:val="BodyTextIndent"/>
        <w:tabs>
          <w:tab w:val="right" w:leader="dot" w:pos="9360"/>
        </w:tabs>
        <w:ind w:left="180" w:right="288"/>
        <w:jc w:val="both"/>
        <w:rPr>
          <w:rFonts w:ascii="Times New Roman" w:hAnsi="Times New Roman" w:cs="Times New Roman"/>
          <w:iCs/>
          <w:sz w:val="24"/>
        </w:rPr>
      </w:pPr>
    </w:p>
    <w:p w14:paraId="1EE6C421" w14:textId="77777777" w:rsidR="00F75180" w:rsidRPr="007764E1" w:rsidRDefault="00F75180" w:rsidP="00F75180">
      <w:pPr>
        <w:pStyle w:val="BodyTextIndent"/>
        <w:tabs>
          <w:tab w:val="right" w:leader="dot" w:pos="9360"/>
        </w:tabs>
        <w:ind w:left="180" w:right="288"/>
        <w:jc w:val="both"/>
        <w:rPr>
          <w:rFonts w:ascii="Times New Roman" w:hAnsi="Times New Roman" w:cs="Times New Roman"/>
          <w:iCs/>
          <w:sz w:val="24"/>
        </w:rPr>
      </w:pPr>
    </w:p>
    <w:p w14:paraId="15FEF198" w14:textId="77777777" w:rsidR="00F75180" w:rsidRPr="007764E1" w:rsidRDefault="004264E6" w:rsidP="00F75180">
      <w:pPr>
        <w:pStyle w:val="BodyTextIndent"/>
        <w:tabs>
          <w:tab w:val="right" w:leader="dot" w:pos="9360"/>
        </w:tabs>
        <w:ind w:left="180" w:right="288"/>
        <w:jc w:val="both"/>
        <w:rPr>
          <w:rFonts w:ascii="Times New Roman" w:hAnsi="Times New Roman" w:cs="Times New Roman"/>
          <w:iCs/>
          <w:sz w:val="24"/>
        </w:rPr>
      </w:pPr>
      <w:r w:rsidRPr="003C5A6B">
        <w:rPr>
          <w:rFonts w:ascii="Times New Roman" w:hAnsi="Times New Roman" w:cs="Times New Roman"/>
          <w:iCs/>
          <w:sz w:val="24"/>
        </w:rPr>
        <w:t xml:space="preserve">Name of Agency:  </w:t>
      </w:r>
      <w:r w:rsidRPr="003C5A6B">
        <w:rPr>
          <w:rFonts w:ascii="Times New Roman" w:hAnsi="Times New Roman" w:cs="Times New Roman"/>
          <w:iCs/>
          <w:sz w:val="24"/>
        </w:rPr>
        <w:tab/>
      </w:r>
    </w:p>
    <w:p w14:paraId="70871242" w14:textId="77777777" w:rsidR="00F75180" w:rsidRPr="007764E1" w:rsidRDefault="00F75180" w:rsidP="00F75180">
      <w:pPr>
        <w:pStyle w:val="Enclosure"/>
        <w:ind w:left="180" w:right="288"/>
      </w:pPr>
    </w:p>
    <w:p w14:paraId="08D4571B" w14:textId="77777777" w:rsidR="00F75180" w:rsidRPr="007764E1" w:rsidRDefault="004264E6" w:rsidP="00F75180">
      <w:pPr>
        <w:pStyle w:val="Enclosure"/>
        <w:ind w:left="180" w:right="288"/>
      </w:pPr>
      <w:r w:rsidRPr="003C5A6B">
        <w:t>Attachment:  Contract Agreement</w:t>
      </w:r>
    </w:p>
    <w:p w14:paraId="551E544A" w14:textId="77777777" w:rsidR="00F75180" w:rsidRPr="007764E1" w:rsidRDefault="004264E6" w:rsidP="00F75180">
      <w:pPr>
        <w:pStyle w:val="S9Header1"/>
      </w:pPr>
      <w:r w:rsidRPr="003C5A6B">
        <w:rPr>
          <w:rFonts w:cs="Arial"/>
          <w:bCs/>
          <w:sz w:val="20"/>
        </w:rPr>
        <w:br w:type="page"/>
      </w:r>
      <w:bookmarkStart w:id="553" w:name="_Toc23238064"/>
      <w:bookmarkStart w:id="554" w:name="_Toc41971556"/>
      <w:bookmarkStart w:id="555" w:name="_Toc78273067"/>
      <w:bookmarkStart w:id="556" w:name="_Toc111009245"/>
      <w:bookmarkStart w:id="557" w:name="_Toc345685214"/>
      <w:bookmarkStart w:id="558" w:name="_Toc438907197"/>
      <w:bookmarkStart w:id="559" w:name="_Toc438907297"/>
      <w:r w:rsidRPr="003C5A6B">
        <w:lastRenderedPageBreak/>
        <w:t>Contract Agreement</w:t>
      </w:r>
      <w:bookmarkEnd w:id="553"/>
      <w:bookmarkEnd w:id="554"/>
      <w:bookmarkEnd w:id="555"/>
      <w:bookmarkEnd w:id="556"/>
      <w:bookmarkEnd w:id="557"/>
    </w:p>
    <w:bookmarkEnd w:id="558"/>
    <w:bookmarkEnd w:id="559"/>
    <w:p w14:paraId="07947E8B" w14:textId="77777777" w:rsidR="00F75180" w:rsidRPr="007764E1" w:rsidRDefault="00F75180" w:rsidP="00F75180">
      <w:pPr>
        <w:pStyle w:val="BodyTextIndent"/>
        <w:ind w:left="180" w:right="288"/>
        <w:jc w:val="both"/>
      </w:pPr>
    </w:p>
    <w:p w14:paraId="66C73DEF" w14:textId="77777777" w:rsidR="00F75180" w:rsidRPr="007764E1" w:rsidRDefault="004264E6" w:rsidP="00F75180">
      <w:pPr>
        <w:pStyle w:val="BodyTextIndent"/>
        <w:ind w:left="0" w:right="288"/>
        <w:jc w:val="both"/>
        <w:rPr>
          <w:rFonts w:ascii="Times New Roman" w:hAnsi="Times New Roman" w:cs="Times New Roman"/>
          <w:sz w:val="24"/>
        </w:rPr>
      </w:pPr>
      <w:r w:rsidRPr="003C5A6B">
        <w:rPr>
          <w:rFonts w:ascii="Times New Roman" w:hAnsi="Times New Roman" w:cs="Times New Roman"/>
          <w:sz w:val="24"/>
        </w:rPr>
        <w:t xml:space="preserve">THIS AGREEMENT made the . . . . . .day of . . . . . . . . . . . . . . . . ., . . . . . . ., between . . . . </w:t>
      </w:r>
      <w:r w:rsidRPr="003C5A6B">
        <w:rPr>
          <w:rFonts w:ascii="Times New Roman" w:hAnsi="Times New Roman" w:cs="Times New Roman"/>
          <w:szCs w:val="20"/>
        </w:rPr>
        <w:t xml:space="preserve">. </w:t>
      </w:r>
      <w:r w:rsidRPr="003C5A6B">
        <w:rPr>
          <w:rFonts w:ascii="Times New Roman" w:hAnsi="Times New Roman" w:cs="Times New Roman"/>
          <w:b/>
          <w:i/>
          <w:szCs w:val="20"/>
        </w:rPr>
        <w:t>[</w:t>
      </w:r>
      <w:r w:rsidRPr="003C5A6B">
        <w:rPr>
          <w:rFonts w:ascii="Times New Roman" w:hAnsi="Times New Roman" w:cs="Times New Roman"/>
          <w:b/>
          <w:bCs/>
          <w:i/>
          <w:iCs/>
          <w:szCs w:val="20"/>
        </w:rPr>
        <w:t xml:space="preserve">name of the </w:t>
      </w:r>
      <w:r w:rsidRPr="003C5A6B">
        <w:rPr>
          <w:rFonts w:ascii="Times New Roman" w:hAnsi="Times New Roman" w:cs="Times New Roman"/>
          <w:bCs/>
          <w:iCs/>
          <w:szCs w:val="20"/>
        </w:rPr>
        <w:t>Employer</w:t>
      </w:r>
      <w:r w:rsidRPr="003C5A6B">
        <w:rPr>
          <w:rFonts w:ascii="Times New Roman" w:hAnsi="Times New Roman" w:cs="Times New Roman"/>
          <w:b/>
          <w:bCs/>
          <w:i/>
          <w:iCs/>
          <w:szCs w:val="20"/>
        </w:rPr>
        <w:t>]</w:t>
      </w:r>
      <w:r w:rsidRPr="003C5A6B">
        <w:rPr>
          <w:rFonts w:ascii="Times New Roman" w:hAnsi="Times New Roman" w:cs="Times New Roman"/>
          <w:szCs w:val="20"/>
        </w:rPr>
        <w:t>. . . . .</w:t>
      </w:r>
      <w:r w:rsidRPr="003C5A6B">
        <w:rPr>
          <w:rFonts w:ascii="Times New Roman" w:hAnsi="Times New Roman" w:cs="Times New Roman"/>
          <w:sz w:val="24"/>
        </w:rPr>
        <w:t xml:space="preserve">. . . . . (hereinafter “the Employer”), of the one part, and . . . . . </w:t>
      </w:r>
      <w:r w:rsidRPr="003C5A6B">
        <w:rPr>
          <w:rFonts w:ascii="Times New Roman" w:hAnsi="Times New Roman" w:cs="Times New Roman"/>
          <w:b/>
          <w:i/>
          <w:sz w:val="24"/>
        </w:rPr>
        <w:t>[</w:t>
      </w:r>
      <w:r w:rsidRPr="003C5A6B">
        <w:rPr>
          <w:rFonts w:ascii="Times New Roman" w:hAnsi="Times New Roman" w:cs="Times New Roman"/>
          <w:b/>
          <w:bCs/>
          <w:i/>
          <w:iCs/>
          <w:szCs w:val="20"/>
        </w:rPr>
        <w:t>name of the Contractor]</w:t>
      </w:r>
      <w:r w:rsidRPr="003C5A6B">
        <w:rPr>
          <w:rFonts w:ascii="Times New Roman" w:hAnsi="Times New Roman" w:cs="Times New Roman"/>
          <w:szCs w:val="20"/>
        </w:rPr>
        <w:t>. . .</w:t>
      </w:r>
      <w:r w:rsidRPr="003C5A6B">
        <w:rPr>
          <w:rFonts w:ascii="Times New Roman" w:hAnsi="Times New Roman" w:cs="Times New Roman"/>
          <w:sz w:val="24"/>
        </w:rPr>
        <w:t xml:space="preserve"> . .(hereinafter “the Contractor”), of the other part:</w:t>
      </w:r>
    </w:p>
    <w:p w14:paraId="049FF6CF" w14:textId="77777777" w:rsidR="00F75180" w:rsidRPr="007764E1" w:rsidRDefault="00F75180" w:rsidP="00F75180">
      <w:pPr>
        <w:pStyle w:val="BodyTextIndent"/>
        <w:ind w:left="0" w:right="288"/>
        <w:jc w:val="both"/>
        <w:rPr>
          <w:rFonts w:ascii="Times New Roman" w:hAnsi="Times New Roman" w:cs="Times New Roman"/>
          <w:sz w:val="24"/>
        </w:rPr>
      </w:pPr>
    </w:p>
    <w:p w14:paraId="07CC15C8" w14:textId="77777777" w:rsidR="00F75180" w:rsidRPr="007764E1" w:rsidRDefault="004264E6" w:rsidP="00F75180">
      <w:pPr>
        <w:pStyle w:val="BodyTextIndent"/>
        <w:ind w:left="0" w:right="288"/>
        <w:jc w:val="both"/>
        <w:rPr>
          <w:rFonts w:ascii="Times New Roman" w:hAnsi="Times New Roman" w:cs="Times New Roman"/>
          <w:sz w:val="24"/>
        </w:rPr>
      </w:pPr>
      <w:r w:rsidRPr="003C5A6B">
        <w:rPr>
          <w:rFonts w:ascii="Times New Roman" w:hAnsi="Times New Roman" w:cs="Times New Roman"/>
          <w:sz w:val="24"/>
        </w:rPr>
        <w:t>WHEREAS the Employer desires that the Works known as . . . . .</w:t>
      </w:r>
      <w:r w:rsidRPr="003C5A6B">
        <w:rPr>
          <w:rFonts w:ascii="Times New Roman" w:hAnsi="Times New Roman" w:cs="Times New Roman"/>
          <w:szCs w:val="20"/>
        </w:rPr>
        <w:t xml:space="preserve"> </w:t>
      </w:r>
      <w:r w:rsidRPr="003C5A6B">
        <w:rPr>
          <w:rFonts w:ascii="Times New Roman" w:hAnsi="Times New Roman" w:cs="Times New Roman"/>
          <w:b/>
          <w:i/>
          <w:szCs w:val="20"/>
        </w:rPr>
        <w:t>[</w:t>
      </w:r>
      <w:r w:rsidRPr="003C5A6B">
        <w:rPr>
          <w:rFonts w:ascii="Times New Roman" w:hAnsi="Times New Roman" w:cs="Times New Roman"/>
          <w:b/>
          <w:bCs/>
          <w:i/>
          <w:szCs w:val="20"/>
        </w:rPr>
        <w:t>name of the Contract]</w:t>
      </w:r>
      <w:r w:rsidRPr="003C5A6B">
        <w:rPr>
          <w:rFonts w:ascii="Times New Roman" w:hAnsi="Times New Roman" w:cs="Times New Roman"/>
          <w:i/>
          <w:szCs w:val="20"/>
        </w:rPr>
        <w:t xml:space="preserve">. . </w:t>
      </w:r>
      <w:r w:rsidRPr="003C5A6B">
        <w:rPr>
          <w:rFonts w:ascii="Times New Roman" w:hAnsi="Times New Roman" w:cs="Times New Roman"/>
          <w:i/>
          <w:sz w:val="24"/>
        </w:rPr>
        <w:t>. . .</w:t>
      </w:r>
      <w:r w:rsidRPr="003C5A6B">
        <w:rPr>
          <w:rFonts w:ascii="Times New Roman" w:hAnsi="Times New Roman" w:cs="Times New Roman"/>
          <w:sz w:val="24"/>
        </w:rPr>
        <w:t xml:space="preserve">should be executed by the Contractor, and has accepted a Bid by the Contractor for the execution and completion of these Works and the remedying of any defects therein, </w:t>
      </w:r>
    </w:p>
    <w:p w14:paraId="3B6C3E12" w14:textId="77777777" w:rsidR="00F75180" w:rsidRPr="007764E1" w:rsidRDefault="00F75180" w:rsidP="00F75180">
      <w:pPr>
        <w:pStyle w:val="BodyTextIndent"/>
        <w:ind w:left="180" w:right="288"/>
        <w:jc w:val="both"/>
        <w:rPr>
          <w:rFonts w:ascii="Times New Roman" w:hAnsi="Times New Roman" w:cs="Times New Roman"/>
          <w:sz w:val="24"/>
        </w:rPr>
      </w:pPr>
    </w:p>
    <w:p w14:paraId="42961D05" w14:textId="77777777" w:rsidR="00F75180" w:rsidRPr="007764E1" w:rsidRDefault="004264E6" w:rsidP="00F75180">
      <w:pPr>
        <w:pStyle w:val="BodyTextIndent"/>
        <w:ind w:left="0" w:right="288"/>
        <w:jc w:val="both"/>
        <w:rPr>
          <w:rFonts w:ascii="Times New Roman" w:hAnsi="Times New Roman" w:cs="Times New Roman"/>
          <w:sz w:val="24"/>
        </w:rPr>
      </w:pPr>
      <w:r w:rsidRPr="003C5A6B">
        <w:rPr>
          <w:rFonts w:ascii="Times New Roman" w:hAnsi="Times New Roman" w:cs="Times New Roman"/>
          <w:sz w:val="24"/>
        </w:rPr>
        <w:t>The Employer and the Contractor agree as follows:</w:t>
      </w:r>
    </w:p>
    <w:p w14:paraId="13E4128D" w14:textId="77777777" w:rsidR="00F75180" w:rsidRPr="007764E1" w:rsidRDefault="004264E6" w:rsidP="00F75180">
      <w:pPr>
        <w:pStyle w:val="BlockText"/>
        <w:spacing w:before="240" w:after="240"/>
        <w:ind w:left="0" w:right="288"/>
        <w:rPr>
          <w:rFonts w:ascii="Times New Roman" w:hAnsi="Times New Roman" w:cs="Times New Roman"/>
          <w:b w:val="0"/>
          <w:bCs w:val="0"/>
          <w:i w:val="0"/>
          <w:iCs w:val="0"/>
          <w:sz w:val="24"/>
        </w:rPr>
      </w:pPr>
      <w:r w:rsidRPr="003C5A6B">
        <w:rPr>
          <w:rFonts w:ascii="Times New Roman" w:hAnsi="Times New Roman" w:cs="Times New Roman"/>
          <w:b w:val="0"/>
          <w:bCs w:val="0"/>
          <w:i w:val="0"/>
          <w:iCs w:val="0"/>
          <w:sz w:val="24"/>
        </w:rPr>
        <w:t>1.</w:t>
      </w:r>
      <w:r w:rsidRPr="003C5A6B">
        <w:rPr>
          <w:rFonts w:ascii="Times New Roman" w:hAnsi="Times New Roman" w:cs="Times New Roman"/>
          <w:b w:val="0"/>
          <w:bCs w:val="0"/>
          <w:i w:val="0"/>
          <w:iCs w:val="0"/>
          <w:sz w:val="24"/>
        </w:rPr>
        <w:tab/>
        <w:t>In this Agreement words and expressions shall have the same meanings as are respectively assigned to them in the Contract documents referred to.</w:t>
      </w:r>
    </w:p>
    <w:p w14:paraId="2FA85482" w14:textId="77777777" w:rsidR="00F75180" w:rsidRPr="007764E1" w:rsidRDefault="004264E6" w:rsidP="00F75180">
      <w:pPr>
        <w:spacing w:after="160"/>
      </w:pPr>
      <w:r w:rsidRPr="003C5A6B">
        <w:rPr>
          <w:bCs/>
          <w:iCs/>
        </w:rPr>
        <w:t>2.</w:t>
      </w:r>
      <w:r w:rsidRPr="003C5A6B">
        <w:rPr>
          <w:bCs/>
          <w:iCs/>
        </w:rPr>
        <w:tab/>
      </w:r>
      <w:r w:rsidRPr="003C5A6B">
        <w:t xml:space="preserve">The following documents shall be deemed to form and be read and construed as part of this Agreement. This Agreement shall prevail over all other Contract documents. </w:t>
      </w:r>
    </w:p>
    <w:p w14:paraId="67BEDC49" w14:textId="77777777" w:rsidR="00F75180" w:rsidRPr="007764E1" w:rsidRDefault="004264E6" w:rsidP="00C16225">
      <w:pPr>
        <w:pStyle w:val="P3Header1-Clauses"/>
        <w:numPr>
          <w:ilvl w:val="0"/>
          <w:numId w:val="40"/>
        </w:numPr>
        <w:tabs>
          <w:tab w:val="clear" w:pos="1038"/>
        </w:tabs>
        <w:ind w:left="1440" w:hanging="699"/>
      </w:pPr>
      <w:r w:rsidRPr="003C5A6B">
        <w:t>the Letter of Acceptance</w:t>
      </w:r>
    </w:p>
    <w:p w14:paraId="2015CD4A" w14:textId="77777777" w:rsidR="00F75180" w:rsidRPr="007764E1" w:rsidRDefault="004264E6" w:rsidP="00C16225">
      <w:pPr>
        <w:pStyle w:val="P3Header1-Clauses"/>
        <w:numPr>
          <w:ilvl w:val="0"/>
          <w:numId w:val="40"/>
        </w:numPr>
        <w:tabs>
          <w:tab w:val="clear" w:pos="1038"/>
        </w:tabs>
        <w:ind w:left="1440" w:hanging="699"/>
      </w:pPr>
      <w:r w:rsidRPr="003C5A6B">
        <w:t xml:space="preserve">the Letter of Bid </w:t>
      </w:r>
    </w:p>
    <w:p w14:paraId="7F715184" w14:textId="77777777" w:rsidR="00F75180" w:rsidRPr="007764E1" w:rsidRDefault="004264E6" w:rsidP="00C16225">
      <w:pPr>
        <w:pStyle w:val="P3Header1-Clauses"/>
        <w:numPr>
          <w:ilvl w:val="0"/>
          <w:numId w:val="40"/>
        </w:numPr>
        <w:tabs>
          <w:tab w:val="clear" w:pos="1038"/>
        </w:tabs>
        <w:ind w:left="1440" w:hanging="699"/>
      </w:pPr>
      <w:r w:rsidRPr="003C5A6B">
        <w:t>the addenda Nos ________(if any)</w:t>
      </w:r>
    </w:p>
    <w:p w14:paraId="395139A7" w14:textId="77777777" w:rsidR="00F75180" w:rsidRPr="007764E1" w:rsidRDefault="004264E6" w:rsidP="00C16225">
      <w:pPr>
        <w:pStyle w:val="P3Header1-Clauses"/>
        <w:numPr>
          <w:ilvl w:val="0"/>
          <w:numId w:val="40"/>
        </w:numPr>
        <w:tabs>
          <w:tab w:val="clear" w:pos="1038"/>
        </w:tabs>
        <w:ind w:left="1440" w:hanging="699"/>
      </w:pPr>
      <w:r w:rsidRPr="003C5A6B">
        <w:t xml:space="preserve">the Particular Conditions </w:t>
      </w:r>
    </w:p>
    <w:p w14:paraId="7C1D8984" w14:textId="77777777" w:rsidR="00F75180" w:rsidRPr="007764E1" w:rsidRDefault="004264E6" w:rsidP="00C16225">
      <w:pPr>
        <w:pStyle w:val="P3Header1-Clauses"/>
        <w:numPr>
          <w:ilvl w:val="0"/>
          <w:numId w:val="40"/>
        </w:numPr>
        <w:tabs>
          <w:tab w:val="clear" w:pos="1038"/>
        </w:tabs>
        <w:ind w:left="1440" w:hanging="699"/>
      </w:pPr>
      <w:r w:rsidRPr="003C5A6B">
        <w:t>the General Conditions of Contract, including appendix;</w:t>
      </w:r>
    </w:p>
    <w:p w14:paraId="14318298" w14:textId="77777777" w:rsidR="00F75180" w:rsidRPr="007764E1" w:rsidRDefault="004264E6" w:rsidP="00C16225">
      <w:pPr>
        <w:pStyle w:val="P3Header1-Clauses"/>
        <w:numPr>
          <w:ilvl w:val="0"/>
          <w:numId w:val="40"/>
        </w:numPr>
        <w:tabs>
          <w:tab w:val="clear" w:pos="1038"/>
        </w:tabs>
        <w:ind w:left="1440" w:hanging="699"/>
      </w:pPr>
      <w:r w:rsidRPr="003C5A6B">
        <w:t>the Specification</w:t>
      </w:r>
    </w:p>
    <w:p w14:paraId="4A6BBB96" w14:textId="77777777" w:rsidR="00F75180" w:rsidRPr="007764E1" w:rsidRDefault="004264E6" w:rsidP="00C16225">
      <w:pPr>
        <w:pStyle w:val="P3Header1-Clauses"/>
        <w:numPr>
          <w:ilvl w:val="0"/>
          <w:numId w:val="40"/>
        </w:numPr>
        <w:tabs>
          <w:tab w:val="clear" w:pos="1038"/>
        </w:tabs>
        <w:ind w:left="1440" w:hanging="699"/>
      </w:pPr>
      <w:r w:rsidRPr="003C5A6B">
        <w:t xml:space="preserve">the Drawings </w:t>
      </w:r>
    </w:p>
    <w:p w14:paraId="22085671" w14:textId="77777777" w:rsidR="00F75180" w:rsidRPr="007764E1" w:rsidRDefault="004264E6" w:rsidP="00C16225">
      <w:pPr>
        <w:pStyle w:val="P3Header1-Clauses"/>
        <w:numPr>
          <w:ilvl w:val="0"/>
          <w:numId w:val="40"/>
        </w:numPr>
        <w:tabs>
          <w:tab w:val="clear" w:pos="1038"/>
        </w:tabs>
        <w:ind w:left="1440" w:hanging="699"/>
      </w:pPr>
      <w:r w:rsidRPr="003C5A6B">
        <w:t>Bill of Quantities;</w:t>
      </w:r>
      <w:r>
        <w:rPr>
          <w:rStyle w:val="FootnoteReference"/>
        </w:rPr>
        <w:t xml:space="preserve"> </w:t>
      </w:r>
      <w:r>
        <w:rPr>
          <w:rStyle w:val="FootnoteReference"/>
        </w:rPr>
        <w:footnoteReference w:id="24"/>
      </w:r>
      <w:r w:rsidRPr="003C5A6B">
        <w:t xml:space="preserve"> and</w:t>
      </w:r>
    </w:p>
    <w:p w14:paraId="34E8E493" w14:textId="77777777" w:rsidR="00F75180" w:rsidRPr="007764E1" w:rsidRDefault="004264E6" w:rsidP="00C16225">
      <w:pPr>
        <w:pStyle w:val="P3Header1-Clauses"/>
        <w:numPr>
          <w:ilvl w:val="0"/>
          <w:numId w:val="40"/>
        </w:numPr>
        <w:tabs>
          <w:tab w:val="clear" w:pos="1038"/>
        </w:tabs>
        <w:ind w:left="1440" w:hanging="699"/>
      </w:pPr>
      <w:r w:rsidRPr="003C5A6B">
        <w:t xml:space="preserve">any other document </w:t>
      </w:r>
      <w:r w:rsidRPr="003C5A6B">
        <w:rPr>
          <w:b/>
        </w:rPr>
        <w:t>listed in the PCC</w:t>
      </w:r>
      <w:r w:rsidRPr="003C5A6B">
        <w:t xml:space="preserve"> as forming part of the Contract, </w:t>
      </w:r>
    </w:p>
    <w:p w14:paraId="6595A5BB" w14:textId="77777777" w:rsidR="00F75180" w:rsidRPr="007764E1" w:rsidRDefault="004264E6" w:rsidP="00F75180">
      <w:pPr>
        <w:pStyle w:val="BlockText"/>
        <w:spacing w:before="240" w:after="240"/>
        <w:ind w:left="0" w:right="288"/>
        <w:rPr>
          <w:rFonts w:ascii="Times New Roman" w:hAnsi="Times New Roman" w:cs="Times New Roman"/>
          <w:b w:val="0"/>
          <w:bCs w:val="0"/>
          <w:i w:val="0"/>
          <w:iCs w:val="0"/>
          <w:sz w:val="24"/>
        </w:rPr>
      </w:pPr>
      <w:r w:rsidRPr="003C5A6B">
        <w:rPr>
          <w:rFonts w:ascii="Times New Roman" w:hAnsi="Times New Roman" w:cs="Times New Roman"/>
          <w:b w:val="0"/>
          <w:bCs w:val="0"/>
          <w:i w:val="0"/>
          <w:iCs w:val="0"/>
          <w:sz w:val="24"/>
        </w:rPr>
        <w:t>3.</w:t>
      </w:r>
      <w:r w:rsidRPr="003C5A6B">
        <w:rPr>
          <w:rFonts w:ascii="Times New Roman" w:hAnsi="Times New Roman" w:cs="Times New Roman"/>
          <w:b w:val="0"/>
          <w:bCs w:val="0"/>
          <w:i w:val="0"/>
          <w:iCs w:val="0"/>
          <w:sz w:val="24"/>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3903D7F7" w14:textId="77777777" w:rsidR="00F75180" w:rsidRPr="007764E1" w:rsidRDefault="004264E6" w:rsidP="00F75180">
      <w:pPr>
        <w:pStyle w:val="BlockText"/>
        <w:spacing w:before="240" w:after="240"/>
        <w:ind w:left="0" w:right="288"/>
        <w:rPr>
          <w:rFonts w:ascii="Times New Roman" w:hAnsi="Times New Roman" w:cs="Times New Roman"/>
          <w:b w:val="0"/>
          <w:bCs w:val="0"/>
          <w:i w:val="0"/>
          <w:iCs w:val="0"/>
          <w:sz w:val="24"/>
        </w:rPr>
      </w:pPr>
      <w:r w:rsidRPr="003C5A6B">
        <w:rPr>
          <w:rFonts w:ascii="Times New Roman" w:hAnsi="Times New Roman" w:cs="Times New Roman"/>
          <w:b w:val="0"/>
          <w:bCs w:val="0"/>
          <w:i w:val="0"/>
          <w:iCs w:val="0"/>
          <w:sz w:val="24"/>
        </w:rPr>
        <w:t>4.</w:t>
      </w:r>
      <w:r w:rsidRPr="003C5A6B">
        <w:rPr>
          <w:rFonts w:ascii="Times New Roman" w:hAnsi="Times New Roman" w:cs="Times New Roman"/>
          <w:b w:val="0"/>
          <w:bCs w:val="0"/>
          <w:i w:val="0"/>
          <w:iCs w:val="0"/>
          <w:sz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6381012F" w14:textId="77777777" w:rsidR="00F75180" w:rsidRPr="007764E1" w:rsidRDefault="004264E6" w:rsidP="00F75180">
      <w:pPr>
        <w:pStyle w:val="BlockText"/>
        <w:spacing w:before="240" w:after="240"/>
        <w:ind w:left="720" w:right="288"/>
        <w:rPr>
          <w:rFonts w:ascii="Times New Roman" w:hAnsi="Times New Roman" w:cs="Times New Roman"/>
          <w:sz w:val="24"/>
        </w:rPr>
      </w:pPr>
      <w:r w:rsidRPr="003C5A6B">
        <w:rPr>
          <w:rFonts w:ascii="Times New Roman" w:hAnsi="Times New Roman" w:cs="Times New Roman"/>
          <w:b w:val="0"/>
          <w:bCs w:val="0"/>
          <w:i w:val="0"/>
          <w:iCs w:val="0"/>
          <w:sz w:val="24"/>
        </w:rPr>
        <w:lastRenderedPageBreak/>
        <w:t>IN WITNESS whereof the parties hereto have caused this Agreement to be executed in accordance with the laws of . . .</w:t>
      </w:r>
      <w:r w:rsidRPr="003C5A6B">
        <w:rPr>
          <w:rFonts w:ascii="Times New Roman" w:hAnsi="Times New Roman" w:cs="Times New Roman"/>
          <w:b w:val="0"/>
          <w:bCs w:val="0"/>
          <w:i w:val="0"/>
          <w:iCs w:val="0"/>
          <w:sz w:val="20"/>
          <w:szCs w:val="20"/>
        </w:rPr>
        <w:t xml:space="preserve"> . . </w:t>
      </w:r>
      <w:r w:rsidRPr="003C5A6B">
        <w:rPr>
          <w:rFonts w:ascii="Times New Roman" w:hAnsi="Times New Roman" w:cs="Times New Roman"/>
          <w:bCs w:val="0"/>
          <w:iCs w:val="0"/>
          <w:sz w:val="20"/>
          <w:szCs w:val="20"/>
        </w:rPr>
        <w:t>[</w:t>
      </w:r>
      <w:r w:rsidRPr="003C5A6B">
        <w:rPr>
          <w:rFonts w:ascii="Times New Roman" w:hAnsi="Times New Roman" w:cs="Times New Roman"/>
          <w:sz w:val="20"/>
          <w:szCs w:val="20"/>
        </w:rPr>
        <w:t>name of the borrowing country]</w:t>
      </w:r>
      <w:r w:rsidRPr="003C5A6B">
        <w:rPr>
          <w:rFonts w:ascii="Times New Roman" w:hAnsi="Times New Roman" w:cs="Times New Roman"/>
          <w:b w:val="0"/>
          <w:bCs w:val="0"/>
          <w:i w:val="0"/>
          <w:iCs w:val="0"/>
          <w:sz w:val="20"/>
          <w:szCs w:val="20"/>
        </w:rPr>
        <w:t>. . .</w:t>
      </w:r>
      <w:r w:rsidRPr="003C5A6B">
        <w:rPr>
          <w:rFonts w:ascii="Times New Roman" w:hAnsi="Times New Roman" w:cs="Times New Roman"/>
          <w:b w:val="0"/>
          <w:bCs w:val="0"/>
          <w:i w:val="0"/>
          <w:iCs w:val="0"/>
          <w:sz w:val="24"/>
        </w:rPr>
        <w:t xml:space="preserve"> . .on the day, month and year specified above.</w:t>
      </w:r>
    </w:p>
    <w:p w14:paraId="67175BD6" w14:textId="77777777" w:rsidR="00F75180" w:rsidRPr="007764E1" w:rsidRDefault="00F75180" w:rsidP="00F75180">
      <w:pPr>
        <w:pStyle w:val="BlockText"/>
        <w:ind w:right="288"/>
        <w:rPr>
          <w:rFonts w:ascii="Times New Roman" w:hAnsi="Times New Roman" w:cs="Times New Roman"/>
          <w:sz w:val="24"/>
        </w:rPr>
      </w:pPr>
    </w:p>
    <w:p w14:paraId="062B12F0" w14:textId="77777777" w:rsidR="00F75180" w:rsidRPr="007764E1" w:rsidRDefault="00F75180" w:rsidP="00F75180">
      <w:pPr>
        <w:pStyle w:val="BlockText"/>
        <w:ind w:right="288"/>
        <w:rPr>
          <w:rFonts w:ascii="Times New Roman" w:hAnsi="Times New Roman" w:cs="Times New Roman"/>
          <w:sz w:val="24"/>
        </w:rPr>
      </w:pPr>
    </w:p>
    <w:tbl>
      <w:tblPr>
        <w:tblW w:w="9468" w:type="dxa"/>
        <w:tblBorders>
          <w:bottom w:val="dotted" w:sz="4" w:space="0" w:color="auto"/>
        </w:tblBorders>
        <w:tblLook w:val="01E0" w:firstRow="1" w:lastRow="1" w:firstColumn="1" w:lastColumn="1" w:noHBand="0" w:noVBand="0"/>
      </w:tblPr>
      <w:tblGrid>
        <w:gridCol w:w="2991"/>
        <w:gridCol w:w="1559"/>
        <w:gridCol w:w="2991"/>
        <w:gridCol w:w="1927"/>
      </w:tblGrid>
      <w:tr w:rsidR="00F75180" w:rsidRPr="007764E1" w14:paraId="33444D8A" w14:textId="77777777" w:rsidTr="00B836FA">
        <w:tc>
          <w:tcPr>
            <w:tcW w:w="1368" w:type="dxa"/>
          </w:tcPr>
          <w:p w14:paraId="3D822DC5" w14:textId="77777777" w:rsidR="00F75180" w:rsidRPr="003C5A6B" w:rsidRDefault="004264E6" w:rsidP="00C16225">
            <w:pPr>
              <w:numPr>
                <w:ilvl w:val="3"/>
                <w:numId w:val="28"/>
              </w:numPr>
              <w:tabs>
                <w:tab w:val="right" w:leader="dot" w:pos="4500"/>
                <w:tab w:val="left" w:pos="5040"/>
                <w:tab w:val="right" w:leader="dot" w:pos="9360"/>
              </w:tabs>
              <w:spacing w:before="360"/>
              <w:jc w:val="right"/>
              <w:outlineLvl w:val="3"/>
            </w:pPr>
            <w:r w:rsidRPr="003C5A6B">
              <w:t>Signed by:</w:t>
            </w:r>
          </w:p>
        </w:tc>
        <w:tc>
          <w:tcPr>
            <w:tcW w:w="3012" w:type="dxa"/>
            <w:tcBorders>
              <w:bottom w:val="dotted" w:sz="4" w:space="0" w:color="auto"/>
            </w:tcBorders>
          </w:tcPr>
          <w:p w14:paraId="4622BB54" w14:textId="77777777" w:rsidR="00F75180" w:rsidRPr="003C5A6B" w:rsidRDefault="00F75180" w:rsidP="00B836FA">
            <w:pPr>
              <w:tabs>
                <w:tab w:val="right" w:leader="dot" w:pos="4500"/>
                <w:tab w:val="left" w:pos="5040"/>
                <w:tab w:val="right" w:leader="dot" w:pos="9360"/>
              </w:tabs>
              <w:spacing w:before="360"/>
              <w:ind w:right="288"/>
              <w:jc w:val="both"/>
            </w:pPr>
          </w:p>
        </w:tc>
        <w:tc>
          <w:tcPr>
            <w:tcW w:w="1308" w:type="dxa"/>
          </w:tcPr>
          <w:p w14:paraId="3D795A69" w14:textId="77777777" w:rsidR="00F75180" w:rsidRPr="003C5A6B" w:rsidRDefault="004264E6" w:rsidP="00C16225">
            <w:pPr>
              <w:numPr>
                <w:ilvl w:val="3"/>
                <w:numId w:val="28"/>
              </w:numPr>
              <w:tabs>
                <w:tab w:val="right" w:leader="dot" w:pos="4500"/>
                <w:tab w:val="left" w:pos="5040"/>
                <w:tab w:val="right" w:leader="dot" w:pos="9360"/>
              </w:tabs>
              <w:spacing w:before="360"/>
              <w:ind w:right="-108"/>
              <w:jc w:val="right"/>
              <w:outlineLvl w:val="3"/>
            </w:pPr>
            <w:r w:rsidRPr="003C5A6B">
              <w:t>Signed by:</w:t>
            </w:r>
          </w:p>
        </w:tc>
        <w:tc>
          <w:tcPr>
            <w:tcW w:w="3780" w:type="dxa"/>
            <w:tcBorders>
              <w:bottom w:val="dotted" w:sz="4" w:space="0" w:color="auto"/>
            </w:tcBorders>
          </w:tcPr>
          <w:p w14:paraId="738E4043" w14:textId="77777777" w:rsidR="00F75180" w:rsidRPr="003C5A6B" w:rsidRDefault="00F75180" w:rsidP="00B836FA">
            <w:pPr>
              <w:tabs>
                <w:tab w:val="right" w:leader="dot" w:pos="4500"/>
                <w:tab w:val="left" w:pos="5040"/>
                <w:tab w:val="right" w:leader="dot" w:pos="9360"/>
              </w:tabs>
              <w:spacing w:before="240"/>
              <w:ind w:right="288"/>
              <w:jc w:val="both"/>
            </w:pPr>
          </w:p>
        </w:tc>
      </w:tr>
      <w:tr w:rsidR="00F75180" w:rsidRPr="007764E1" w14:paraId="17833A52" w14:textId="77777777" w:rsidTr="00B836FA">
        <w:tc>
          <w:tcPr>
            <w:tcW w:w="4380" w:type="dxa"/>
            <w:gridSpan w:val="2"/>
          </w:tcPr>
          <w:p w14:paraId="5E5F8311" w14:textId="77777777" w:rsidR="00F75180" w:rsidRPr="007764E1" w:rsidRDefault="004264E6" w:rsidP="00B836FA">
            <w:pPr>
              <w:tabs>
                <w:tab w:val="right" w:leader="dot" w:pos="4500"/>
                <w:tab w:val="left" w:pos="5040"/>
                <w:tab w:val="right" w:leader="dot" w:pos="9360"/>
              </w:tabs>
              <w:ind w:right="288"/>
              <w:jc w:val="center"/>
              <w:rPr>
                <w:sz w:val="20"/>
                <w:szCs w:val="20"/>
              </w:rPr>
            </w:pPr>
            <w:r w:rsidRPr="003C5A6B">
              <w:rPr>
                <w:sz w:val="20"/>
                <w:szCs w:val="20"/>
              </w:rPr>
              <w:t>for and on behalf of the Employer</w:t>
            </w:r>
          </w:p>
        </w:tc>
        <w:tc>
          <w:tcPr>
            <w:tcW w:w="5088" w:type="dxa"/>
            <w:gridSpan w:val="2"/>
          </w:tcPr>
          <w:p w14:paraId="11341E83" w14:textId="77777777" w:rsidR="00F75180" w:rsidRPr="007764E1" w:rsidRDefault="004264E6" w:rsidP="00B836FA">
            <w:pPr>
              <w:tabs>
                <w:tab w:val="right" w:leader="dot" w:pos="4500"/>
                <w:tab w:val="left" w:pos="5040"/>
                <w:tab w:val="right" w:leader="dot" w:pos="9360"/>
              </w:tabs>
              <w:ind w:right="288"/>
              <w:jc w:val="center"/>
              <w:rPr>
                <w:sz w:val="20"/>
                <w:szCs w:val="20"/>
              </w:rPr>
            </w:pPr>
            <w:r w:rsidRPr="003C5A6B">
              <w:rPr>
                <w:sz w:val="20"/>
                <w:szCs w:val="20"/>
              </w:rPr>
              <w:t>for and on behalf the Contractor</w:t>
            </w:r>
          </w:p>
        </w:tc>
      </w:tr>
      <w:tr w:rsidR="00F75180" w:rsidRPr="007764E1" w14:paraId="23C982AE" w14:textId="77777777" w:rsidTr="00B836FA">
        <w:tc>
          <w:tcPr>
            <w:tcW w:w="1368" w:type="dxa"/>
            <w:tcBorders>
              <w:bottom w:val="nil"/>
            </w:tcBorders>
          </w:tcPr>
          <w:p w14:paraId="20610E25" w14:textId="77777777" w:rsidR="00F75180" w:rsidRPr="003C5A6B" w:rsidRDefault="004264E6" w:rsidP="00C16225">
            <w:pPr>
              <w:numPr>
                <w:ilvl w:val="3"/>
                <w:numId w:val="28"/>
              </w:numPr>
              <w:tabs>
                <w:tab w:val="right" w:leader="dot" w:pos="4500"/>
                <w:tab w:val="left" w:pos="5040"/>
                <w:tab w:val="right" w:leader="dot" w:pos="9360"/>
              </w:tabs>
              <w:spacing w:before="360"/>
              <w:ind w:right="-108"/>
              <w:jc w:val="right"/>
              <w:outlineLvl w:val="3"/>
            </w:pPr>
            <w:r w:rsidRPr="003C5A6B">
              <w:t>in the presence of:</w:t>
            </w:r>
          </w:p>
        </w:tc>
        <w:tc>
          <w:tcPr>
            <w:tcW w:w="3012" w:type="dxa"/>
            <w:tcBorders>
              <w:bottom w:val="dotted" w:sz="4" w:space="0" w:color="auto"/>
            </w:tcBorders>
          </w:tcPr>
          <w:p w14:paraId="46685751" w14:textId="77777777" w:rsidR="00F75180" w:rsidRPr="003C5A6B" w:rsidRDefault="00F75180" w:rsidP="00B836FA">
            <w:pPr>
              <w:tabs>
                <w:tab w:val="right" w:leader="dot" w:pos="4500"/>
                <w:tab w:val="left" w:pos="5040"/>
                <w:tab w:val="right" w:leader="dot" w:pos="9360"/>
              </w:tabs>
              <w:spacing w:before="360"/>
              <w:ind w:right="288"/>
              <w:jc w:val="both"/>
            </w:pPr>
          </w:p>
        </w:tc>
        <w:tc>
          <w:tcPr>
            <w:tcW w:w="1308" w:type="dxa"/>
            <w:tcBorders>
              <w:bottom w:val="nil"/>
            </w:tcBorders>
          </w:tcPr>
          <w:p w14:paraId="2BEA88E8" w14:textId="77777777" w:rsidR="00F75180" w:rsidRPr="003C5A6B" w:rsidRDefault="004264E6" w:rsidP="00C16225">
            <w:pPr>
              <w:numPr>
                <w:ilvl w:val="3"/>
                <w:numId w:val="28"/>
              </w:numPr>
              <w:tabs>
                <w:tab w:val="right" w:leader="dot" w:pos="4500"/>
                <w:tab w:val="left" w:pos="5040"/>
                <w:tab w:val="right" w:leader="dot" w:pos="9360"/>
              </w:tabs>
              <w:spacing w:before="360"/>
              <w:ind w:right="-132"/>
              <w:jc w:val="right"/>
              <w:outlineLvl w:val="3"/>
            </w:pPr>
            <w:r w:rsidRPr="003C5A6B">
              <w:t>in the presence of:</w:t>
            </w:r>
          </w:p>
        </w:tc>
        <w:tc>
          <w:tcPr>
            <w:tcW w:w="3780" w:type="dxa"/>
            <w:tcBorders>
              <w:bottom w:val="dotted" w:sz="4" w:space="0" w:color="auto"/>
            </w:tcBorders>
          </w:tcPr>
          <w:p w14:paraId="5F92F4E3" w14:textId="77777777" w:rsidR="00F75180" w:rsidRPr="003C5A6B" w:rsidRDefault="00F75180" w:rsidP="00B836FA">
            <w:pPr>
              <w:tabs>
                <w:tab w:val="right" w:leader="dot" w:pos="4500"/>
                <w:tab w:val="left" w:pos="5040"/>
                <w:tab w:val="right" w:leader="dot" w:pos="9360"/>
              </w:tabs>
              <w:spacing w:before="360"/>
              <w:ind w:right="-132"/>
            </w:pPr>
          </w:p>
        </w:tc>
      </w:tr>
      <w:tr w:rsidR="00F75180" w:rsidRPr="007764E1" w14:paraId="15B14824" w14:textId="77777777" w:rsidTr="00B836FA">
        <w:tc>
          <w:tcPr>
            <w:tcW w:w="4380" w:type="dxa"/>
            <w:gridSpan w:val="2"/>
            <w:tcBorders>
              <w:bottom w:val="nil"/>
            </w:tcBorders>
          </w:tcPr>
          <w:p w14:paraId="04A71B5D" w14:textId="77777777" w:rsidR="00F75180" w:rsidRPr="007764E1" w:rsidRDefault="004264E6" w:rsidP="00B836FA">
            <w:pPr>
              <w:tabs>
                <w:tab w:val="right" w:leader="dot" w:pos="4500"/>
                <w:tab w:val="left" w:pos="5040"/>
                <w:tab w:val="right" w:leader="dot" w:pos="9360"/>
              </w:tabs>
              <w:ind w:right="288"/>
              <w:jc w:val="center"/>
              <w:rPr>
                <w:sz w:val="20"/>
                <w:szCs w:val="20"/>
              </w:rPr>
            </w:pPr>
            <w:r w:rsidRPr="003C5A6B">
              <w:rPr>
                <w:sz w:val="20"/>
                <w:szCs w:val="20"/>
              </w:rPr>
              <w:t>Witness, Name, Signature, Address, Date</w:t>
            </w:r>
          </w:p>
        </w:tc>
        <w:tc>
          <w:tcPr>
            <w:tcW w:w="5088" w:type="dxa"/>
            <w:gridSpan w:val="2"/>
            <w:tcBorders>
              <w:bottom w:val="nil"/>
            </w:tcBorders>
          </w:tcPr>
          <w:p w14:paraId="19D18392" w14:textId="77777777" w:rsidR="00F75180" w:rsidRPr="007764E1" w:rsidRDefault="004264E6" w:rsidP="00B836FA">
            <w:pPr>
              <w:tabs>
                <w:tab w:val="right" w:leader="dot" w:pos="4500"/>
                <w:tab w:val="left" w:pos="5040"/>
                <w:tab w:val="right" w:leader="dot" w:pos="9360"/>
              </w:tabs>
              <w:ind w:right="288"/>
              <w:jc w:val="center"/>
              <w:rPr>
                <w:sz w:val="20"/>
                <w:szCs w:val="20"/>
              </w:rPr>
            </w:pPr>
            <w:r w:rsidRPr="003C5A6B">
              <w:rPr>
                <w:sz w:val="20"/>
                <w:szCs w:val="20"/>
              </w:rPr>
              <w:t>Witness, Name, Signature, Address, Date</w:t>
            </w:r>
          </w:p>
        </w:tc>
      </w:tr>
    </w:tbl>
    <w:p w14:paraId="4D294739" w14:textId="77777777" w:rsidR="00F75180" w:rsidRPr="007764E1" w:rsidRDefault="00F75180" w:rsidP="00F75180">
      <w:pPr>
        <w:tabs>
          <w:tab w:val="right" w:pos="4500"/>
          <w:tab w:val="left" w:pos="5040"/>
          <w:tab w:val="right" w:leader="dot" w:pos="9360"/>
        </w:tabs>
        <w:ind w:left="180" w:right="288"/>
        <w:jc w:val="both"/>
      </w:pPr>
    </w:p>
    <w:p w14:paraId="439E2DBF" w14:textId="77777777" w:rsidR="00F75180" w:rsidRPr="007764E1" w:rsidRDefault="00F75180" w:rsidP="00F75180">
      <w:pPr>
        <w:tabs>
          <w:tab w:val="right" w:pos="4500"/>
          <w:tab w:val="left" w:pos="5040"/>
          <w:tab w:val="right" w:leader="dot" w:pos="9360"/>
        </w:tabs>
        <w:ind w:left="180" w:right="288"/>
        <w:jc w:val="both"/>
      </w:pPr>
    </w:p>
    <w:p w14:paraId="264DE2A3" w14:textId="77777777" w:rsidR="00F75180" w:rsidRPr="007764E1" w:rsidRDefault="004264E6" w:rsidP="00F75180">
      <w:pPr>
        <w:pStyle w:val="S9Header1"/>
      </w:pPr>
      <w:r w:rsidRPr="003C5A6B">
        <w:br w:type="page"/>
      </w:r>
      <w:bookmarkStart w:id="560" w:name="_Toc23238065"/>
      <w:bookmarkStart w:id="561" w:name="_Toc41971557"/>
      <w:bookmarkStart w:id="562" w:name="_Toc78273068"/>
      <w:bookmarkStart w:id="563" w:name="_Toc111009246"/>
      <w:bookmarkStart w:id="564" w:name="_Toc345685215"/>
      <w:bookmarkStart w:id="565" w:name="_Toc428352207"/>
      <w:bookmarkStart w:id="566" w:name="_Toc438907198"/>
      <w:bookmarkStart w:id="567" w:name="_Toc438907298"/>
      <w:r w:rsidRPr="003C5A6B">
        <w:lastRenderedPageBreak/>
        <w:t>Performance Security</w:t>
      </w:r>
      <w:bookmarkEnd w:id="560"/>
      <w:bookmarkEnd w:id="561"/>
      <w:bookmarkEnd w:id="562"/>
      <w:bookmarkEnd w:id="563"/>
      <w:r w:rsidRPr="003C5A6B">
        <w:t xml:space="preserve"> (Bank Guarantee)</w:t>
      </w:r>
      <w:bookmarkEnd w:id="564"/>
    </w:p>
    <w:bookmarkEnd w:id="565"/>
    <w:bookmarkEnd w:id="566"/>
    <w:bookmarkEnd w:id="567"/>
    <w:p w14:paraId="14FC506C" w14:textId="77777777" w:rsidR="00F75180" w:rsidRPr="007764E1" w:rsidRDefault="004264E6" w:rsidP="00F75180">
      <w:pPr>
        <w:jc w:val="center"/>
        <w:rPr>
          <w:b/>
          <w:iCs/>
          <w:sz w:val="28"/>
          <w:szCs w:val="28"/>
        </w:rPr>
      </w:pPr>
      <w:r w:rsidRPr="003C5A6B">
        <w:rPr>
          <w:b/>
          <w:iCs/>
          <w:sz w:val="28"/>
          <w:szCs w:val="28"/>
        </w:rPr>
        <w:t>Option 1: (Bank Guarantee)</w:t>
      </w:r>
    </w:p>
    <w:p w14:paraId="2EA60478" w14:textId="77777777" w:rsidR="00F75180" w:rsidRPr="007764E1" w:rsidRDefault="004264E6" w:rsidP="00F75180">
      <w:pPr>
        <w:pStyle w:val="NormalWeb"/>
        <w:rPr>
          <w:rFonts w:ascii="Times New Roman" w:hAnsi="Times New Roman"/>
          <w:i/>
          <w:sz w:val="24"/>
        </w:rPr>
      </w:pPr>
      <w:r w:rsidRPr="003C5A6B">
        <w:rPr>
          <w:rFonts w:ascii="Times New Roman" w:hAnsi="Times New Roman"/>
          <w:i/>
          <w:sz w:val="24"/>
        </w:rPr>
        <w:t>[Guarantor letterhead or SWIFT identifier code]</w:t>
      </w:r>
    </w:p>
    <w:p w14:paraId="32064324" w14:textId="77777777" w:rsidR="00F75180" w:rsidRPr="007764E1" w:rsidRDefault="004264E6" w:rsidP="00F75180">
      <w:pPr>
        <w:pStyle w:val="NormalWeb"/>
        <w:rPr>
          <w:rFonts w:ascii="Times New Roman" w:hAnsi="Times New Roman"/>
          <w:i/>
          <w:sz w:val="24"/>
        </w:rPr>
      </w:pPr>
      <w:r w:rsidRPr="003C5A6B">
        <w:rPr>
          <w:rFonts w:ascii="Times New Roman" w:hAnsi="Times New Roman"/>
          <w:b/>
          <w:sz w:val="24"/>
        </w:rPr>
        <w:t>Beneficiary:</w:t>
      </w:r>
      <w:r w:rsidRPr="003C5A6B">
        <w:rPr>
          <w:rFonts w:ascii="Times New Roman" w:hAnsi="Times New Roman"/>
          <w:sz w:val="24"/>
        </w:rPr>
        <w:tab/>
      </w:r>
      <w:r w:rsidRPr="003C5A6B">
        <w:rPr>
          <w:rFonts w:ascii="Times New Roman" w:hAnsi="Times New Roman"/>
          <w:i/>
          <w:sz w:val="24"/>
        </w:rPr>
        <w:t xml:space="preserve">[insert name and Address of </w:t>
      </w:r>
      <w:r w:rsidRPr="003C5A6B">
        <w:rPr>
          <w:rFonts w:ascii="Times New Roman" w:hAnsi="Times New Roman"/>
          <w:sz w:val="24"/>
        </w:rPr>
        <w:t>Employer</w:t>
      </w:r>
      <w:r w:rsidRPr="003C5A6B">
        <w:rPr>
          <w:rFonts w:ascii="Times New Roman" w:hAnsi="Times New Roman"/>
          <w:i/>
          <w:sz w:val="24"/>
        </w:rPr>
        <w:t>]</w:t>
      </w:r>
      <w:r w:rsidRPr="003C5A6B">
        <w:rPr>
          <w:rFonts w:ascii="Times New Roman" w:hAnsi="Times New Roman"/>
          <w:i/>
          <w:sz w:val="24"/>
        </w:rPr>
        <w:tab/>
      </w:r>
      <w:r w:rsidRPr="003C5A6B">
        <w:rPr>
          <w:rFonts w:ascii="Times New Roman" w:hAnsi="Times New Roman"/>
          <w:i/>
          <w:sz w:val="24"/>
        </w:rPr>
        <w:tab/>
      </w:r>
    </w:p>
    <w:p w14:paraId="354A83DC" w14:textId="77777777" w:rsidR="00F75180" w:rsidRPr="007764E1" w:rsidRDefault="004264E6" w:rsidP="00F75180">
      <w:pPr>
        <w:pStyle w:val="NormalWeb"/>
        <w:rPr>
          <w:rFonts w:ascii="Times New Roman" w:hAnsi="Times New Roman"/>
          <w:sz w:val="24"/>
        </w:rPr>
      </w:pPr>
      <w:r w:rsidRPr="003C5A6B">
        <w:rPr>
          <w:rFonts w:ascii="Times New Roman" w:hAnsi="Times New Roman"/>
          <w:b/>
          <w:sz w:val="24"/>
        </w:rPr>
        <w:t>Date:</w:t>
      </w:r>
      <w:r w:rsidRPr="003C5A6B">
        <w:rPr>
          <w:rFonts w:ascii="Times New Roman" w:hAnsi="Times New Roman"/>
          <w:sz w:val="24"/>
        </w:rPr>
        <w:tab/>
        <w:t>_</w:t>
      </w:r>
      <w:r w:rsidRPr="003C5A6B">
        <w:rPr>
          <w:rFonts w:ascii="Times New Roman" w:hAnsi="Times New Roman"/>
          <w:i/>
          <w:sz w:val="24"/>
        </w:rPr>
        <w:t xml:space="preserve"> [Insert date of issue]</w:t>
      </w:r>
    </w:p>
    <w:p w14:paraId="06B16937" w14:textId="77777777" w:rsidR="00F75180" w:rsidRPr="007764E1" w:rsidRDefault="004264E6" w:rsidP="00F75180">
      <w:pPr>
        <w:pStyle w:val="NormalWeb"/>
        <w:rPr>
          <w:rFonts w:ascii="Times New Roman" w:hAnsi="Times New Roman"/>
          <w:sz w:val="24"/>
        </w:rPr>
      </w:pPr>
      <w:r w:rsidRPr="003C5A6B">
        <w:rPr>
          <w:rFonts w:ascii="Times New Roman" w:hAnsi="Times New Roman"/>
          <w:b/>
          <w:sz w:val="24"/>
        </w:rPr>
        <w:t>PERFORMANCE GUARANTEE No.:</w:t>
      </w:r>
      <w:r w:rsidRPr="003C5A6B">
        <w:rPr>
          <w:rFonts w:ascii="Times New Roman" w:hAnsi="Times New Roman"/>
          <w:sz w:val="24"/>
        </w:rPr>
        <w:tab/>
      </w:r>
      <w:r w:rsidRPr="003C5A6B">
        <w:rPr>
          <w:rFonts w:ascii="Times New Roman" w:hAnsi="Times New Roman"/>
          <w:i/>
          <w:sz w:val="24"/>
        </w:rPr>
        <w:t>[Insert guarantee reference number]</w:t>
      </w:r>
    </w:p>
    <w:p w14:paraId="5F1E11BC" w14:textId="77777777" w:rsidR="00F75180" w:rsidRPr="007764E1" w:rsidRDefault="004264E6" w:rsidP="00F75180">
      <w:pPr>
        <w:pStyle w:val="NormalWeb"/>
        <w:rPr>
          <w:rFonts w:ascii="Times New Roman" w:hAnsi="Times New Roman"/>
          <w:sz w:val="24"/>
        </w:rPr>
      </w:pPr>
      <w:r w:rsidRPr="003C5A6B">
        <w:rPr>
          <w:rFonts w:ascii="Times New Roman" w:hAnsi="Times New Roman"/>
          <w:b/>
          <w:sz w:val="24"/>
        </w:rPr>
        <w:t xml:space="preserve">Guarantor:  </w:t>
      </w:r>
      <w:r w:rsidRPr="003C5A6B">
        <w:rPr>
          <w:rFonts w:ascii="Times New Roman" w:hAnsi="Times New Roman"/>
          <w:i/>
          <w:sz w:val="24"/>
        </w:rPr>
        <w:t>[Insert name and address of place of issue, unless indicated in the letterhead]</w:t>
      </w:r>
    </w:p>
    <w:p w14:paraId="1F9B4053" w14:textId="77777777" w:rsidR="00F75180" w:rsidRPr="007764E1" w:rsidRDefault="004264E6" w:rsidP="00F75180">
      <w:pPr>
        <w:pStyle w:val="NormalWeb"/>
        <w:jc w:val="both"/>
        <w:rPr>
          <w:rFonts w:ascii="Times New Roman" w:hAnsi="Times New Roman"/>
          <w:sz w:val="24"/>
        </w:rPr>
      </w:pPr>
      <w:r w:rsidRPr="003C5A6B">
        <w:rPr>
          <w:rFonts w:ascii="Times New Roman" w:hAnsi="Times New Roman"/>
          <w:sz w:val="24"/>
        </w:rPr>
        <w:t xml:space="preserve">We have been informed that _ </w:t>
      </w:r>
      <w:r w:rsidRPr="003C5A6B">
        <w:rPr>
          <w:rFonts w:ascii="Times New Roman" w:hAnsi="Times New Roman"/>
          <w:i/>
          <w:sz w:val="24"/>
        </w:rPr>
        <w:t xml:space="preserve">[insert name of Contractor, which in the case of a joint venture shall be the name of the joint venture] </w:t>
      </w:r>
      <w:r w:rsidRPr="003C5A6B">
        <w:rPr>
          <w:rFonts w:ascii="Times New Roman" w:hAnsi="Times New Roman"/>
          <w:sz w:val="24"/>
        </w:rPr>
        <w:t xml:space="preserve">(hereinafter called "the Applicant") has entered into Contract No. </w:t>
      </w:r>
      <w:r w:rsidRPr="003C5A6B">
        <w:rPr>
          <w:rFonts w:ascii="Times New Roman" w:hAnsi="Times New Roman"/>
          <w:i/>
          <w:sz w:val="24"/>
        </w:rPr>
        <w:t xml:space="preserve">[insert reference number of the contract] </w:t>
      </w:r>
      <w:r w:rsidRPr="003C5A6B">
        <w:rPr>
          <w:rFonts w:ascii="Times New Roman" w:hAnsi="Times New Roman"/>
          <w:sz w:val="24"/>
        </w:rPr>
        <w:t xml:space="preserve">dated </w:t>
      </w:r>
      <w:r w:rsidRPr="003C5A6B">
        <w:rPr>
          <w:rFonts w:ascii="Times New Roman" w:hAnsi="Times New Roman"/>
          <w:i/>
          <w:sz w:val="24"/>
        </w:rPr>
        <w:t>[insert date]</w:t>
      </w:r>
      <w:r w:rsidRPr="003C5A6B">
        <w:rPr>
          <w:rFonts w:ascii="Times New Roman" w:hAnsi="Times New Roman"/>
          <w:sz w:val="24"/>
        </w:rPr>
        <w:t xml:space="preserve"> with the Beneficiary, for the execution of _ </w:t>
      </w:r>
      <w:r w:rsidRPr="003C5A6B">
        <w:rPr>
          <w:rFonts w:ascii="Times New Roman" w:hAnsi="Times New Roman"/>
          <w:i/>
          <w:sz w:val="24"/>
        </w:rPr>
        <w:t xml:space="preserve">[insert name of contract and brief description of </w:t>
      </w:r>
      <w:r w:rsidRPr="003C5A6B">
        <w:rPr>
          <w:rFonts w:ascii="Times New Roman" w:hAnsi="Times New Roman"/>
          <w:sz w:val="24"/>
        </w:rPr>
        <w:t>Works</w:t>
      </w:r>
      <w:r w:rsidRPr="003C5A6B">
        <w:rPr>
          <w:rFonts w:ascii="Times New Roman" w:hAnsi="Times New Roman"/>
          <w:i/>
          <w:sz w:val="24"/>
        </w:rPr>
        <w:t>]</w:t>
      </w:r>
      <w:r w:rsidRPr="003C5A6B">
        <w:rPr>
          <w:rFonts w:ascii="Times New Roman" w:hAnsi="Times New Roman"/>
          <w:sz w:val="24"/>
        </w:rPr>
        <w:t xml:space="preserve"> (hereinafter called "the Contract"). </w:t>
      </w:r>
    </w:p>
    <w:p w14:paraId="21FF80A1" w14:textId="77777777" w:rsidR="00F75180" w:rsidRPr="007764E1" w:rsidRDefault="004264E6" w:rsidP="00F75180">
      <w:pPr>
        <w:pStyle w:val="NormalWeb"/>
        <w:jc w:val="both"/>
        <w:rPr>
          <w:rFonts w:ascii="Times New Roman" w:hAnsi="Times New Roman"/>
          <w:sz w:val="24"/>
        </w:rPr>
      </w:pPr>
      <w:r w:rsidRPr="003C5A6B">
        <w:rPr>
          <w:rFonts w:ascii="Times New Roman" w:hAnsi="Times New Roman"/>
          <w:sz w:val="24"/>
        </w:rPr>
        <w:t>Furthermore, we understand that, according to the conditions of the Contract, a performance guarantee is required.</w:t>
      </w:r>
    </w:p>
    <w:p w14:paraId="61F6571C" w14:textId="77777777" w:rsidR="00F75180" w:rsidRPr="007764E1" w:rsidRDefault="004264E6" w:rsidP="00F75180">
      <w:pPr>
        <w:pStyle w:val="NormalWeb"/>
        <w:jc w:val="both"/>
        <w:rPr>
          <w:rFonts w:ascii="Times New Roman" w:hAnsi="Times New Roman"/>
          <w:sz w:val="24"/>
        </w:rPr>
      </w:pPr>
      <w:r w:rsidRPr="003C5A6B">
        <w:rPr>
          <w:rFonts w:ascii="Times New Roman" w:hAnsi="Times New Roman"/>
          <w:sz w:val="24"/>
        </w:rPr>
        <w:t xml:space="preserve">At the request of the Applicant, we as Guarantor, hereby irrevocably undertake to pay the Beneficiary any sum or sums not exceeding in total an amount of </w:t>
      </w:r>
      <w:r w:rsidRPr="003C5A6B">
        <w:rPr>
          <w:rFonts w:ascii="Times New Roman" w:hAnsi="Times New Roman"/>
          <w:i/>
          <w:sz w:val="24"/>
        </w:rPr>
        <w:t xml:space="preserve">[insert amount in figures] </w:t>
      </w:r>
      <w:r w:rsidRPr="003C5A6B">
        <w:rPr>
          <w:rFonts w:ascii="Times New Roman" w:hAnsi="Times New Roman"/>
          <w:sz w:val="24"/>
        </w:rPr>
        <w:t>(______)</w:t>
      </w:r>
      <w:r w:rsidRPr="003C5A6B">
        <w:rPr>
          <w:rFonts w:ascii="Times New Roman" w:hAnsi="Times New Roman"/>
          <w:i/>
          <w:sz w:val="24"/>
        </w:rPr>
        <w:t xml:space="preserve"> [insert amount in words]</w:t>
      </w:r>
      <w:r w:rsidRPr="003C5A6B">
        <w:rPr>
          <w:rFonts w:ascii="Times New Roman" w:hAnsi="Times New Roman"/>
          <w:sz w:val="24"/>
        </w:rPr>
        <w:t>,</w:t>
      </w:r>
      <w:r>
        <w:rPr>
          <w:rStyle w:val="FootnoteReference"/>
          <w:rFonts w:ascii="Times New Roman" w:hAnsi="Times New Roman"/>
          <w:sz w:val="24"/>
        </w:rPr>
        <w:footnoteReference w:customMarkFollows="1" w:id="25"/>
        <w:t>1</w:t>
      </w:r>
      <w:r w:rsidRPr="003C5A6B">
        <w:rPr>
          <w:rFonts w:ascii="Times New Roman" w:hAnsi="Times New Roman"/>
          <w:sz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4278B6F9" w14:textId="77777777" w:rsidR="00F75180" w:rsidRPr="007764E1" w:rsidRDefault="004264E6" w:rsidP="00F75180">
      <w:pPr>
        <w:pStyle w:val="NormalWeb"/>
        <w:jc w:val="both"/>
        <w:rPr>
          <w:rFonts w:ascii="Times New Roman" w:hAnsi="Times New Roman"/>
          <w:sz w:val="24"/>
        </w:rPr>
      </w:pPr>
      <w:r w:rsidRPr="003C5A6B">
        <w:rPr>
          <w:rFonts w:ascii="Times New Roman" w:hAnsi="Times New Roman"/>
          <w:sz w:val="24"/>
        </w:rPr>
        <w:t xml:space="preserve">This guarantee shall expire, no later than the …. Day of ……, 2… </w:t>
      </w:r>
      <w:r>
        <w:rPr>
          <w:rStyle w:val="FootnoteReference"/>
          <w:rFonts w:ascii="Times New Roman" w:hAnsi="Times New Roman"/>
          <w:sz w:val="24"/>
        </w:rPr>
        <w:footnoteReference w:customMarkFollows="1" w:id="26"/>
        <w:t>2</w:t>
      </w:r>
      <w:r w:rsidRPr="003C5A6B">
        <w:rPr>
          <w:rFonts w:ascii="Times New Roman" w:hAnsi="Times New Roman"/>
          <w:sz w:val="24"/>
        </w:rPr>
        <w:t xml:space="preserve">, and any demand for payment under it must be received by us at this office indicated above on or before that date.  </w:t>
      </w:r>
    </w:p>
    <w:p w14:paraId="2C103438" w14:textId="77777777" w:rsidR="00F75180" w:rsidRPr="007764E1" w:rsidRDefault="004264E6" w:rsidP="00F75180">
      <w:pPr>
        <w:pStyle w:val="NormalWeb"/>
        <w:rPr>
          <w:rFonts w:ascii="Times New Roman" w:hAnsi="Times New Roman"/>
          <w:sz w:val="24"/>
        </w:rPr>
      </w:pPr>
      <w:r w:rsidRPr="003C5A6B">
        <w:rPr>
          <w:rFonts w:ascii="Times New Roman" w:hAnsi="Times New Roman"/>
          <w:sz w:val="24"/>
        </w:rPr>
        <w:lastRenderedPageBreak/>
        <w:t>This guarantee is subject to the Uniform Rules for Demand Guarantees (URDG) 2010 Revision, ICC Publication No. 758, except that the supporting statement under Article 15(a) is hereby excluded.</w:t>
      </w:r>
      <w:r w:rsidRPr="003C5A6B">
        <w:rPr>
          <w:rFonts w:ascii="Times New Roman" w:hAnsi="Times New Roman"/>
          <w:sz w:val="24"/>
        </w:rPr>
        <w:br/>
      </w:r>
    </w:p>
    <w:p w14:paraId="04AFFFF2" w14:textId="77777777" w:rsidR="00F75180" w:rsidRPr="007764E1" w:rsidRDefault="004264E6" w:rsidP="00F75180">
      <w:pPr>
        <w:jc w:val="center"/>
      </w:pPr>
      <w:r w:rsidRPr="003C5A6B">
        <w:t xml:space="preserve">_____________________ </w:t>
      </w:r>
      <w:r w:rsidRPr="003C5A6B">
        <w:br/>
      </w:r>
      <w:r w:rsidRPr="003C5A6B">
        <w:rPr>
          <w:i/>
        </w:rPr>
        <w:t>[signature(s)]</w:t>
      </w:r>
      <w:r w:rsidRPr="003C5A6B">
        <w:t xml:space="preserve"> </w:t>
      </w:r>
    </w:p>
    <w:p w14:paraId="6EFA91D8" w14:textId="77777777" w:rsidR="00F75180" w:rsidRPr="007764E1" w:rsidRDefault="004264E6" w:rsidP="00F75180">
      <w:pPr>
        <w:pStyle w:val="BodyText"/>
      </w:pPr>
      <w:r w:rsidRPr="003C5A6B">
        <w:br/>
        <w:t xml:space="preserve"> </w:t>
      </w:r>
    </w:p>
    <w:p w14:paraId="1DBA0EBF" w14:textId="77777777" w:rsidR="00F75180" w:rsidRPr="007764E1" w:rsidRDefault="004264E6" w:rsidP="00F75180">
      <w:pPr>
        <w:pStyle w:val="NormalWeb"/>
        <w:tabs>
          <w:tab w:val="center" w:leader="dot" w:pos="4860"/>
          <w:tab w:val="right" w:leader="dot" w:pos="9360"/>
        </w:tabs>
        <w:spacing w:before="120" w:beforeAutospacing="0" w:after="120" w:afterAutospacing="0"/>
        <w:ind w:left="180" w:right="288"/>
        <w:jc w:val="both"/>
        <w:rPr>
          <w:b/>
          <w:i/>
        </w:rPr>
      </w:pPr>
      <w:r w:rsidRPr="003C5A6B">
        <w:rPr>
          <w:b/>
          <w:i/>
        </w:rPr>
        <w:t>Note:  All italicized text (including footnotes) is for use in preparing this form and shall be deleted from the final product.</w:t>
      </w:r>
    </w:p>
    <w:p w14:paraId="05D471DC" w14:textId="77777777" w:rsidR="00F75180" w:rsidRPr="007764E1" w:rsidRDefault="00F75180" w:rsidP="00F75180">
      <w:pPr>
        <w:ind w:right="468"/>
        <w:jc w:val="both"/>
        <w:rPr>
          <w:b/>
          <w:bCs/>
          <w:i/>
          <w:iCs/>
          <w:sz w:val="20"/>
          <w:szCs w:val="20"/>
        </w:rPr>
      </w:pPr>
    </w:p>
    <w:p w14:paraId="4220A870" w14:textId="77777777" w:rsidR="00DF2B61" w:rsidRDefault="00DF2B61">
      <w:pPr>
        <w:spacing w:after="200" w:line="276" w:lineRule="auto"/>
        <w:rPr>
          <w:b/>
          <w:sz w:val="36"/>
        </w:rPr>
      </w:pPr>
      <w:bookmarkStart w:id="568" w:name="_Toc78273069"/>
      <w:bookmarkStart w:id="569" w:name="_Toc111009247"/>
      <w:bookmarkStart w:id="570" w:name="_Toc345685217"/>
      <w:bookmarkStart w:id="571" w:name="_Toc428352208"/>
      <w:bookmarkStart w:id="572" w:name="_Toc438907199"/>
      <w:bookmarkStart w:id="573" w:name="_Toc438907299"/>
      <w:r>
        <w:br w:type="page"/>
      </w:r>
    </w:p>
    <w:p w14:paraId="79EAAE45" w14:textId="77777777" w:rsidR="00DF2B61" w:rsidRPr="0089716E" w:rsidRDefault="00DF2B61" w:rsidP="00DF2B61">
      <w:pPr>
        <w:pStyle w:val="S9Header1"/>
      </w:pPr>
      <w:r w:rsidRPr="0089716E">
        <w:lastRenderedPageBreak/>
        <w:t xml:space="preserve"> </w:t>
      </w:r>
    </w:p>
    <w:bookmarkEnd w:id="568"/>
    <w:bookmarkEnd w:id="569"/>
    <w:bookmarkEnd w:id="570"/>
    <w:bookmarkEnd w:id="571"/>
    <w:bookmarkEnd w:id="572"/>
    <w:bookmarkEnd w:id="573"/>
    <w:p w14:paraId="2CB5648B" w14:textId="13E5E244" w:rsidR="00F75180" w:rsidRPr="007764E1" w:rsidRDefault="00F75180" w:rsidP="002A39D4">
      <w:pPr>
        <w:pStyle w:val="EndnoteText"/>
        <w:tabs>
          <w:tab w:val="clear" w:pos="-720"/>
        </w:tabs>
        <w:suppressAutoHyphens w:val="0"/>
        <w:spacing w:before="120" w:after="240"/>
        <w:jc w:val="center"/>
        <w:rPr>
          <w:bCs/>
          <w:i/>
          <w:smallCaps/>
        </w:rPr>
      </w:pPr>
    </w:p>
    <w:sectPr w:rsidR="00F75180" w:rsidRPr="007764E1" w:rsidSect="008136DE">
      <w:headerReference w:type="even" r:id="rId53"/>
      <w:headerReference w:type="default" r:id="rId54"/>
      <w:type w:val="oddPage"/>
      <w:pgSz w:w="12240" w:h="15840" w:code="1"/>
      <w:pgMar w:top="1440" w:right="1440" w:bottom="1440" w:left="180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E214F" w14:textId="77777777" w:rsidR="008951A9" w:rsidRDefault="008951A9" w:rsidP="00F75180">
      <w:r>
        <w:separator/>
      </w:r>
    </w:p>
  </w:endnote>
  <w:endnote w:type="continuationSeparator" w:id="0">
    <w:p w14:paraId="47E1B0CD" w14:textId="77777777" w:rsidR="008951A9" w:rsidRDefault="008951A9" w:rsidP="00F7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40000013" w:usb2="00000000" w:usb3="00000000" w:csb0="0000009F" w:csb1="00000000"/>
  </w:font>
  <w:font w:name="Optima">
    <w:charset w:val="00"/>
    <w:family w:val="auto"/>
    <w:pitch w:val="variable"/>
    <w:sig w:usb0="8000006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American Typewriter Light">
    <w:altName w:val="Sitka Small"/>
    <w:charset w:val="00"/>
    <w:family w:val="auto"/>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FD827" w14:textId="77777777" w:rsidR="00A447C8" w:rsidRDefault="00A447C8">
    <w:pPr>
      <w:pStyle w:val="Footer"/>
      <w:tabs>
        <w:tab w:val="clear" w:pos="9504"/>
        <w:tab w:val="center" w:pos="3960"/>
        <w:tab w:val="right" w:pos="9657"/>
      </w:tabs>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15D4B" w14:textId="77777777" w:rsidR="00A447C8" w:rsidRDefault="00A447C8">
    <w:pPr>
      <w:pStyle w:val="Footer"/>
      <w:tabs>
        <w:tab w:val="clear" w:pos="9504"/>
        <w:tab w:val="center" w:pos="5400"/>
        <w:tab w:val="right" w:pos="9657"/>
      </w:tabs>
      <w:spacing w:before="0"/>
    </w:pPr>
  </w:p>
  <w:p w14:paraId="5494EFD2" w14:textId="77777777" w:rsidR="00A447C8" w:rsidRDefault="00A447C8">
    <w:pPr>
      <w:pStyle w:val="Footer"/>
      <w:tabs>
        <w:tab w:val="clear" w:pos="9504"/>
        <w:tab w:val="right" w:pos="9666"/>
      </w:tabs>
      <w:spacing w:before="0"/>
    </w:pPr>
    <w:r>
      <w:rPr>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22A13" w14:textId="77777777" w:rsidR="00A447C8" w:rsidRDefault="00A447C8">
    <w:pPr>
      <w:pStyle w:val="Footer"/>
      <w:tabs>
        <w:tab w:val="clear" w:pos="9504"/>
        <w:tab w:val="center" w:pos="3960"/>
        <w:tab w:val="right" w:pos="9657"/>
      </w:tabs>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E7FF4" w14:textId="77777777" w:rsidR="00A447C8" w:rsidRDefault="00A447C8">
    <w:pPr>
      <w:pStyle w:val="Footer"/>
      <w:tabs>
        <w:tab w:val="clear" w:pos="9504"/>
        <w:tab w:val="center" w:pos="5400"/>
        <w:tab w:val="right" w:pos="9657"/>
      </w:tabs>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B1089" w14:textId="77777777" w:rsidR="008951A9" w:rsidRDefault="008951A9" w:rsidP="00F75180">
      <w:r>
        <w:separator/>
      </w:r>
    </w:p>
  </w:footnote>
  <w:footnote w:type="continuationSeparator" w:id="0">
    <w:p w14:paraId="6447DE11" w14:textId="77777777" w:rsidR="008951A9" w:rsidRDefault="008951A9" w:rsidP="00F75180">
      <w:r>
        <w:continuationSeparator/>
      </w:r>
    </w:p>
  </w:footnote>
  <w:footnote w:id="1">
    <w:p w14:paraId="5AAFD18E" w14:textId="77777777" w:rsidR="00A447C8" w:rsidRPr="00E25AC8" w:rsidRDefault="00A447C8" w:rsidP="00F75180">
      <w:pPr>
        <w:pStyle w:val="FootnoteText"/>
      </w:pPr>
      <w:r w:rsidRPr="00E25AC8">
        <w:rPr>
          <w:rStyle w:val="FootnoteReference"/>
        </w:rPr>
        <w:footnoteRef/>
      </w:r>
      <w:r w:rsidRPr="00E25AC8">
        <w:t xml:space="preserve"> </w:t>
      </w:r>
      <w:r w:rsidRPr="00E25AC8">
        <w:tab/>
        <w:t>In lump sum contracts, delete “rates and prices and the</w:t>
      </w:r>
      <w:r>
        <w:t>.</w:t>
      </w:r>
      <w:r w:rsidRPr="00E25AC8">
        <w:t>”</w:t>
      </w:r>
    </w:p>
  </w:footnote>
  <w:footnote w:id="2">
    <w:p w14:paraId="2607129F" w14:textId="77777777" w:rsidR="00A447C8" w:rsidRPr="00E25AC8" w:rsidRDefault="00A447C8" w:rsidP="00F75180">
      <w:pPr>
        <w:pStyle w:val="FootnoteText"/>
      </w:pPr>
      <w:r w:rsidRPr="00E25AC8">
        <w:rPr>
          <w:rStyle w:val="FootnoteReference"/>
        </w:rPr>
        <w:footnoteRef/>
      </w:r>
      <w:r w:rsidRPr="00E25AC8">
        <w:t xml:space="preserve"> </w:t>
      </w:r>
      <w:r w:rsidRPr="00E25AC8">
        <w:tab/>
        <w:t>For lump sum contracts, delete “</w:t>
      </w:r>
      <w:r>
        <w:t xml:space="preserve">unit </w:t>
      </w:r>
      <w:r w:rsidRPr="00E25AC8">
        <w:t>rates and prices and shown in the Schedule of Adjustment Data are reasonable” and replace with “Lump Sum.”</w:t>
      </w:r>
    </w:p>
  </w:footnote>
  <w:footnote w:id="3">
    <w:p w14:paraId="78623606" w14:textId="77777777" w:rsidR="00A447C8" w:rsidRDefault="00A447C8" w:rsidP="00F75180">
      <w:pPr>
        <w:pStyle w:val="FootnoteText"/>
      </w:pPr>
      <w:r>
        <w:rPr>
          <w:rStyle w:val="FootnoteReference"/>
        </w:rPr>
        <w:footnoteRef/>
      </w:r>
      <w:r>
        <w:t xml:space="preserve">    </w:t>
      </w:r>
      <w:r>
        <w:tab/>
      </w:r>
      <w:r w:rsidRPr="009D50E7">
        <w:t>An individual firm is considered a domestic bidder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bidders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4">
    <w:p w14:paraId="6ABF8355" w14:textId="77777777" w:rsidR="00A447C8" w:rsidRPr="00E25AC8" w:rsidRDefault="00A447C8" w:rsidP="00F75180">
      <w:pPr>
        <w:pStyle w:val="FootnoteText"/>
      </w:pPr>
      <w:r w:rsidRPr="00E25AC8">
        <w:rPr>
          <w:rStyle w:val="FootnoteReference"/>
        </w:rPr>
        <w:footnoteRef/>
      </w:r>
      <w:r w:rsidRPr="00E25AC8">
        <w:t xml:space="preserve"> </w:t>
      </w:r>
      <w:r w:rsidRPr="00E25AC8">
        <w:tab/>
        <w:t>In lump sum contracts, delete “Bill of Quantities” and replace with “Activity Schedule.”</w:t>
      </w:r>
    </w:p>
  </w:footnote>
  <w:footnote w:id="5">
    <w:p w14:paraId="501E3729" w14:textId="77777777" w:rsidR="00A447C8" w:rsidRPr="00E25AC8" w:rsidRDefault="00A447C8" w:rsidP="00F75180">
      <w:pPr>
        <w:pStyle w:val="FootnoteText"/>
      </w:pPr>
      <w:r w:rsidRPr="00E25AC8">
        <w:rPr>
          <w:rStyle w:val="FootnoteReference"/>
        </w:rPr>
        <w:footnoteRef/>
      </w:r>
      <w:r w:rsidRPr="00E25AC8">
        <w:t xml:space="preserve"> </w:t>
      </w:r>
      <w:r w:rsidRPr="00E25AC8">
        <w:tab/>
        <w:t>Daywork is work carried out following instructions of the Project Manager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bidders’ quoted rates and included in the total Bid price.</w:t>
      </w:r>
    </w:p>
  </w:footnote>
  <w:footnote w:id="6">
    <w:p w14:paraId="3236ED39" w14:textId="77777777" w:rsidR="00A447C8" w:rsidRDefault="00A447C8" w:rsidP="00F75180">
      <w:pPr>
        <w:pStyle w:val="FootnoteText"/>
      </w:pPr>
      <w:r>
        <w:rPr>
          <w:rStyle w:val="FootnoteReference"/>
        </w:rPr>
        <w:footnoteRef/>
      </w:r>
      <w:r>
        <w:t xml:space="preserve"> Non 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7">
    <w:p w14:paraId="00376892" w14:textId="77777777" w:rsidR="00A447C8" w:rsidRDefault="00A447C8" w:rsidP="00F75180">
      <w:pPr>
        <w:pStyle w:val="FootnoteText"/>
      </w:pPr>
      <w:r>
        <w:rPr>
          <w:rStyle w:val="FootnoteReference"/>
        </w:rPr>
        <w:footnoteRef/>
      </w:r>
      <w:r>
        <w:t xml:space="preserve"> This requirement also applies to contracts executed by the Bidder as JV member.</w:t>
      </w:r>
    </w:p>
  </w:footnote>
  <w:footnote w:id="8">
    <w:p w14:paraId="68B359BE" w14:textId="77777777" w:rsidR="00A447C8" w:rsidRDefault="00A447C8" w:rsidP="00F75180">
      <w:pPr>
        <w:pStyle w:val="FootnoteText"/>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w:t>
      </w:r>
      <w:r>
        <w:t>its execution over the last three</w:t>
      </w:r>
      <w:r w:rsidRPr="008672FE">
        <w:t xml:space="preser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9">
    <w:p w14:paraId="4386AA69" w14:textId="77777777" w:rsidR="00A447C8" w:rsidRDefault="00A447C8" w:rsidP="00F75180">
      <w:pPr>
        <w:pStyle w:val="FootnoteText"/>
      </w:pPr>
      <w:r>
        <w:rPr>
          <w:rStyle w:val="FootnoteReference"/>
        </w:rPr>
        <w:footnoteRef/>
      </w:r>
      <w:r>
        <w:t xml:space="preserve"> </w:t>
      </w:r>
      <w:r w:rsidRPr="000D67AD">
        <w:t>The similarity shall be based on the physical size, complexity, methods/technology and/or other characteristics described in Section V</w:t>
      </w:r>
      <w:r>
        <w:t>I</w:t>
      </w:r>
      <w:r w:rsidRPr="000D67AD">
        <w:t xml:space="preserve">I, </w:t>
      </w:r>
      <w:r>
        <w:t>Work’s Requirements.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10">
    <w:p w14:paraId="204464F3" w14:textId="77777777" w:rsidR="00A447C8" w:rsidDel="006A3E0C" w:rsidRDefault="00A447C8" w:rsidP="00F75180">
      <w:pPr>
        <w:pStyle w:val="FootnoteText"/>
      </w:pPr>
      <w:r>
        <w:rPr>
          <w:rStyle w:val="FootnoteReference"/>
        </w:rPr>
        <w:footnoteRef/>
      </w:r>
      <w:r>
        <w:t xml:space="preserve"> Substantial completion shall be based on 80% or more works completed under the contract.</w:t>
      </w:r>
    </w:p>
  </w:footnote>
  <w:footnote w:id="11">
    <w:p w14:paraId="7AE179D8" w14:textId="77777777" w:rsidR="00A447C8" w:rsidRDefault="00A447C8" w:rsidP="00F75180">
      <w:pPr>
        <w:pStyle w:val="FootnoteText"/>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12">
    <w:p w14:paraId="370C3CD2" w14:textId="77777777" w:rsidR="00A447C8" w:rsidRDefault="00A447C8" w:rsidP="00F75180">
      <w:pPr>
        <w:pStyle w:val="FootnoteText"/>
      </w:pPr>
      <w:r>
        <w:rPr>
          <w:rStyle w:val="FootnoteReference"/>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3">
    <w:p w14:paraId="138C9ABA" w14:textId="77777777" w:rsidR="00A447C8" w:rsidRDefault="00A447C8" w:rsidP="00F75180">
      <w:pPr>
        <w:pStyle w:val="FootnoteText"/>
      </w:pPr>
      <w:r>
        <w:rPr>
          <w:rStyle w:val="FootnoteReference"/>
        </w:rPr>
        <w:footnoteRef/>
      </w:r>
      <w:r>
        <w:t xml:space="preserve">  </w:t>
      </w:r>
      <w:r>
        <w:rPr>
          <w:i/>
          <w:iCs/>
        </w:rPr>
        <w:t>Bidder to use as appropriate</w:t>
      </w:r>
    </w:p>
  </w:footnote>
  <w:footnote w:id="14">
    <w:p w14:paraId="0C0B3986" w14:textId="77777777" w:rsidR="00A447C8" w:rsidRDefault="00A447C8" w:rsidP="00F75180">
      <w:pPr>
        <w:pStyle w:val="FootnoteText"/>
      </w:pPr>
      <w:r>
        <w:rPr>
          <w:rStyle w:val="FootnoteReference"/>
        </w:rPr>
        <w:footnoteRef/>
      </w:r>
      <w:r>
        <w:t xml:space="preserve"> </w:t>
      </w:r>
      <w:r>
        <w:tab/>
        <w:t>If the most recent set of financial statements is for a period earlier than 12 months from the date of bid, the reason for this should be justified.</w:t>
      </w:r>
    </w:p>
  </w:footnote>
  <w:footnote w:id="15">
    <w:p w14:paraId="25AA7738" w14:textId="77777777" w:rsidR="00A447C8" w:rsidRDefault="00A447C8" w:rsidP="00F75180">
      <w:pPr>
        <w:pStyle w:val="FootnoteText"/>
      </w:pPr>
      <w:r>
        <w:rPr>
          <w:rStyle w:val="FootnoteReference"/>
        </w:rPr>
        <w:footnoteRef/>
      </w:r>
      <w:r>
        <w:t xml:space="preserve"> </w:t>
      </w:r>
      <w:r>
        <w:tab/>
        <w:t>If applicable.</w:t>
      </w:r>
    </w:p>
  </w:footnote>
  <w:footnote w:id="16">
    <w:p w14:paraId="17AC6B74" w14:textId="77777777" w:rsidR="00A447C8" w:rsidRPr="0026306C" w:rsidRDefault="00A447C8" w:rsidP="00F75180">
      <w:pPr>
        <w:pStyle w:val="FootnoteText"/>
      </w:pPr>
      <w:r w:rsidRPr="0026306C">
        <w:rPr>
          <w:rStyle w:val="FootnoteReference"/>
        </w:rPr>
        <w:footnoteRef/>
      </w:r>
      <w:r w:rsidRPr="0026306C">
        <w:t xml:space="preserve"> </w:t>
      </w:r>
      <w:r w:rsidRPr="0026306C">
        <w:tab/>
        <w:t>In lump sum contracts, delete “Bill of Quantities” and replace with “Activity Schedule.”</w:t>
      </w:r>
    </w:p>
  </w:footnote>
  <w:footnote w:id="17">
    <w:p w14:paraId="4CA31177" w14:textId="77777777" w:rsidR="00A447C8" w:rsidRPr="0026306C" w:rsidRDefault="00A447C8" w:rsidP="00F75180">
      <w:pPr>
        <w:pStyle w:val="FootnoteText"/>
      </w:pPr>
      <w:r w:rsidRPr="0026306C">
        <w:rPr>
          <w:rStyle w:val="FootnoteReference"/>
        </w:rPr>
        <w:footnoteRef/>
      </w:r>
      <w:r>
        <w:t xml:space="preserve"> </w:t>
      </w:r>
      <w:r>
        <w:tab/>
        <w:t xml:space="preserve">In lump sum contracts, </w:t>
      </w:r>
      <w:r w:rsidRPr="0026306C">
        <w:t>replace GCC Sub-Clauses 36.1 as follows:</w:t>
      </w:r>
    </w:p>
    <w:p w14:paraId="26E1D148" w14:textId="77777777" w:rsidR="00A447C8" w:rsidRPr="0026306C" w:rsidRDefault="00A447C8" w:rsidP="00F75180">
      <w:pPr>
        <w:pStyle w:val="FootnoteText"/>
        <w:tabs>
          <w:tab w:val="left" w:pos="1080"/>
        </w:tabs>
        <w:ind w:left="1080" w:hanging="540"/>
      </w:pPr>
      <w:r w:rsidRPr="0026306C">
        <w:t>36.1</w:t>
      </w:r>
      <w:r w:rsidRPr="0026306C">
        <w:tab/>
        <w:t xml:space="preserve">The Contractor shall provide updated Activity Schedules within 14 days of being instructed to by the Project Manager.  The Activity Schedule shall </w:t>
      </w:r>
      <w:r>
        <w:t>contain the priced activities for the Works to be performed by the Contractor. The Activity Schedule is used to monitor and control the performance of activities on which basis the Contractor will be paid. If payment for materials on site shall be made separately, t</w:t>
      </w:r>
      <w:r w:rsidRPr="0026306C">
        <w:t>he Contractor shall show delivery of Materials to the Site separately on the Activity Schedule</w:t>
      </w:r>
      <w:r>
        <w:t>.</w:t>
      </w:r>
    </w:p>
  </w:footnote>
  <w:footnote w:id="18">
    <w:p w14:paraId="402682D6" w14:textId="77777777" w:rsidR="00A447C8" w:rsidRPr="0026306C" w:rsidRDefault="00A447C8" w:rsidP="00F75180">
      <w:pPr>
        <w:pStyle w:val="FootnoteText"/>
      </w:pPr>
      <w:r w:rsidRPr="0026306C">
        <w:rPr>
          <w:rStyle w:val="FootnoteReference"/>
        </w:rPr>
        <w:footnoteRef/>
      </w:r>
      <w:r w:rsidRPr="0026306C">
        <w:t xml:space="preserve"> </w:t>
      </w:r>
      <w:r w:rsidRPr="0026306C">
        <w:tab/>
        <w:t>In lump sum contracts, replace entire GCC Clause 37 with new GCC Sub-Clause 37.1, as follows:</w:t>
      </w:r>
    </w:p>
    <w:p w14:paraId="207610C1" w14:textId="77777777" w:rsidR="00A447C8" w:rsidRPr="0026306C" w:rsidRDefault="00A447C8" w:rsidP="00F75180">
      <w:pPr>
        <w:pStyle w:val="FootnoteText"/>
        <w:tabs>
          <w:tab w:val="left" w:pos="1080"/>
        </w:tabs>
        <w:ind w:left="1080" w:hanging="540"/>
      </w:pPr>
      <w:r w:rsidRPr="0026306C">
        <w:t>37.1</w:t>
      </w:r>
      <w:r w:rsidRPr="0026306C">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footnote>
  <w:footnote w:id="19">
    <w:p w14:paraId="6C6D7AC0" w14:textId="77777777" w:rsidR="00A447C8" w:rsidRPr="0026306C" w:rsidRDefault="00A447C8" w:rsidP="00F75180">
      <w:pPr>
        <w:pStyle w:val="FootnoteText"/>
      </w:pPr>
      <w:r w:rsidRPr="0026306C">
        <w:rPr>
          <w:rStyle w:val="FootnoteReference"/>
        </w:rPr>
        <w:footnoteRef/>
      </w:r>
      <w:r w:rsidRPr="0026306C">
        <w:t xml:space="preserve"> </w:t>
      </w:r>
      <w:r w:rsidRPr="0026306C">
        <w:tab/>
        <w:t>In lump sum contracts, add “and Activity Schedules” after “Programs.”</w:t>
      </w:r>
    </w:p>
  </w:footnote>
  <w:footnote w:id="20">
    <w:p w14:paraId="3F0B1242" w14:textId="77777777" w:rsidR="00A447C8" w:rsidRPr="0026306C" w:rsidRDefault="00A447C8" w:rsidP="00F75180">
      <w:pPr>
        <w:pStyle w:val="FootnoteText"/>
      </w:pPr>
      <w:r w:rsidRPr="0026306C">
        <w:rPr>
          <w:rStyle w:val="FootnoteReference"/>
        </w:rPr>
        <w:footnoteRef/>
      </w:r>
      <w:r w:rsidRPr="0026306C">
        <w:t xml:space="preserve"> </w:t>
      </w:r>
      <w:r w:rsidRPr="0026306C">
        <w:tab/>
        <w:t>In lump sum contracts, delete this paragraph.</w:t>
      </w:r>
    </w:p>
  </w:footnote>
  <w:footnote w:id="21">
    <w:p w14:paraId="26C84738" w14:textId="77777777" w:rsidR="00A447C8" w:rsidRPr="0026306C" w:rsidRDefault="00A447C8" w:rsidP="00F75180">
      <w:pPr>
        <w:pStyle w:val="FootnoteText"/>
      </w:pPr>
      <w:r w:rsidRPr="0026306C">
        <w:rPr>
          <w:rStyle w:val="FootnoteReference"/>
        </w:rPr>
        <w:footnoteRef/>
      </w:r>
      <w:r w:rsidRPr="0026306C">
        <w:t xml:space="preserve"> </w:t>
      </w:r>
      <w:r w:rsidRPr="0026306C">
        <w:tab/>
        <w:t>In lump sum contracts, add “or Activity Schedule” after “Program.”</w:t>
      </w:r>
    </w:p>
  </w:footnote>
  <w:footnote w:id="22">
    <w:p w14:paraId="6C60EFA1" w14:textId="77777777" w:rsidR="00A447C8" w:rsidRPr="005F76C3" w:rsidRDefault="00A447C8" w:rsidP="00F75180">
      <w:pPr>
        <w:pStyle w:val="FootnoteText"/>
      </w:pPr>
      <w:r w:rsidRPr="005F76C3">
        <w:rPr>
          <w:rStyle w:val="FootnoteReference"/>
        </w:rPr>
        <w:footnoteRef/>
      </w:r>
      <w:r w:rsidRPr="005F76C3">
        <w:t xml:space="preserve"> </w:t>
      </w:r>
      <w:r w:rsidRPr="005F76C3">
        <w:tab/>
        <w:t>In lump sum contracts, replace this paragraph with the following:  “The value of work executed shall comprise the value of completed activities in the Activity Schedule.”</w:t>
      </w:r>
    </w:p>
  </w:footnote>
  <w:footnote w:id="23">
    <w:p w14:paraId="5DD5EDD8" w14:textId="77777777" w:rsidR="00A447C8" w:rsidRPr="0026306C" w:rsidRDefault="00A447C8" w:rsidP="00F75180">
      <w:pPr>
        <w:pStyle w:val="FootnoteText"/>
        <w:jc w:val="both"/>
      </w:pPr>
      <w:r w:rsidRPr="0026306C">
        <w:rPr>
          <w:rStyle w:val="FootnoteReference"/>
        </w:rPr>
        <w:footnoteRef/>
      </w:r>
      <w:r w:rsidRPr="0026306C">
        <w:t xml:space="preserve"> </w:t>
      </w:r>
      <w:r w:rsidRPr="0026306C">
        <w:tab/>
        <w:t>The sum of the two coefficients A</w:t>
      </w:r>
      <w:r w:rsidRPr="0026306C">
        <w:rPr>
          <w:vertAlign w:val="subscript"/>
        </w:rPr>
        <w:t>c</w:t>
      </w:r>
      <w:r w:rsidRPr="0026306C">
        <w:t xml:space="preserve"> and B</w:t>
      </w:r>
      <w:r w:rsidRPr="0026306C">
        <w:rPr>
          <w:vertAlign w:val="subscript"/>
        </w:rPr>
        <w:t>c</w:t>
      </w:r>
      <w:r w:rsidRPr="0026306C">
        <w:t xml:space="preserve">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 of the adjustments for each currency are added to the Contract Price.</w:t>
      </w:r>
    </w:p>
  </w:footnote>
  <w:footnote w:id="24">
    <w:p w14:paraId="73126922" w14:textId="77777777" w:rsidR="00A447C8" w:rsidRPr="00765DB8" w:rsidRDefault="00A447C8" w:rsidP="00F75180">
      <w:pPr>
        <w:pStyle w:val="FootnoteText"/>
      </w:pPr>
      <w:r w:rsidRPr="00765DB8">
        <w:rPr>
          <w:rStyle w:val="FootnoteReference"/>
        </w:rPr>
        <w:footnoteRef/>
      </w:r>
      <w:r w:rsidRPr="00765DB8">
        <w:t xml:space="preserve"> </w:t>
      </w:r>
      <w:r w:rsidRPr="00765DB8">
        <w:tab/>
        <w:t>In lump sum contracts, delete “Bill of Quantities” and replace with “Activity Schedule.”</w:t>
      </w:r>
    </w:p>
  </w:footnote>
  <w:footnote w:id="25">
    <w:p w14:paraId="24582C3F" w14:textId="77777777" w:rsidR="00A447C8" w:rsidRPr="00765DB8" w:rsidRDefault="00A447C8" w:rsidP="00F75180">
      <w:pPr>
        <w:pStyle w:val="FootnoteText"/>
        <w:rPr>
          <w:i/>
        </w:rPr>
      </w:pPr>
      <w:r w:rsidRPr="00765DB8">
        <w:rPr>
          <w:rStyle w:val="FootnoteReference"/>
          <w:i/>
        </w:rPr>
        <w:t>1</w:t>
      </w:r>
      <w:r w:rsidRPr="00765DB8">
        <w:rPr>
          <w:i/>
        </w:rPr>
        <w:tab/>
        <w:t xml:space="preserve"> The Guarantor shall insert an amount representing the percentage of the Accepted Contract Amount specified in the Letter of Acceptance, less provisional sums, if any, and denominated either in the currency(cies) of the Contract or a freely convertible currency acceptable to the Beneficiary.</w:t>
      </w:r>
    </w:p>
  </w:footnote>
  <w:footnote w:id="26">
    <w:p w14:paraId="65A64021" w14:textId="77777777" w:rsidR="00A447C8" w:rsidRPr="00765DB8" w:rsidRDefault="00A447C8" w:rsidP="00F75180">
      <w:pPr>
        <w:pStyle w:val="FootnoteText"/>
        <w:rPr>
          <w:i/>
          <w:iCs/>
        </w:rPr>
      </w:pPr>
      <w:r w:rsidRPr="00765DB8">
        <w:rPr>
          <w:rStyle w:val="FootnoteReference"/>
          <w:i/>
        </w:rPr>
        <w:t>2</w:t>
      </w:r>
      <w:r w:rsidRPr="00765DB8">
        <w:rPr>
          <w:i/>
        </w:rPr>
        <w:tab/>
      </w:r>
      <w:r w:rsidRPr="00765DB8">
        <w:rPr>
          <w:i/>
          <w:iCs/>
        </w:rPr>
        <w:t>Insert the date twenty-eight days after the expected completion date</w:t>
      </w:r>
      <w:r w:rsidRPr="00765DB8">
        <w:rPr>
          <w:i/>
          <w:iCs/>
          <w:sz w:val="24"/>
        </w:rPr>
        <w:t xml:space="preserve"> </w:t>
      </w:r>
      <w:r w:rsidRPr="00765DB8">
        <w:rPr>
          <w:i/>
          <w:iCs/>
        </w:rPr>
        <w:t xml:space="preserve">as described in GC Clause </w:t>
      </w:r>
      <w:r>
        <w:rPr>
          <w:i/>
          <w:iCs/>
        </w:rPr>
        <w:t>53.1</w:t>
      </w:r>
      <w:r w:rsidRPr="00765DB8">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DC7F7" w14:textId="77777777" w:rsidR="00A447C8" w:rsidRDefault="00A447C8">
    <w:pPr>
      <w:pStyle w:val="Header"/>
      <w:pBdr>
        <w:bottom w:val="none" w:sz="0" w:space="0" w:color="auto"/>
      </w:pBdr>
      <w:tabs>
        <w:tab w:val="right" w:pos="9720"/>
      </w:tabs>
      <w:ind w:right="-18" w:firstLine="360"/>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30678" w14:textId="77777777" w:rsidR="00A447C8" w:rsidRDefault="00A447C8">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32</w:t>
    </w:r>
    <w:r>
      <w:rPr>
        <w:rStyle w:val="PageNumber"/>
        <w:rFonts w:cs="Arial"/>
      </w:rPr>
      <w:fldChar w:fldCharType="end"/>
    </w:r>
    <w:r>
      <w:rPr>
        <w:rStyle w:val="PageNumber"/>
        <w:rFonts w:cs="Arial"/>
      </w:rPr>
      <w:tab/>
      <w:t>Section II - Bid Data Sheet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02DB7" w14:textId="57B42416" w:rsidR="00A447C8" w:rsidRDefault="00A447C8">
    <w:pPr>
      <w:pStyle w:val="Header"/>
    </w:pPr>
    <w:r>
      <w:rPr>
        <w:rStyle w:val="PageNumber"/>
        <w:rFonts w:cs="Arial"/>
      </w:rPr>
      <w:t>Section II - Bid Data Sheet</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1D59AA">
      <w:rPr>
        <w:rStyle w:val="PageNumber"/>
        <w:rFonts w:cs="Arial"/>
        <w:noProof/>
      </w:rPr>
      <w:t>31</w:t>
    </w:r>
    <w:r>
      <w:rPr>
        <w:rStyle w:val="PageNumber"/>
        <w:rFonts w:cs="Aria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55062" w14:textId="77777777" w:rsidR="00A447C8" w:rsidRDefault="00A447C8">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40</w:t>
    </w:r>
    <w:r>
      <w:rPr>
        <w:rStyle w:val="PageNumber"/>
        <w:rFonts w:cs="Arial"/>
      </w:rPr>
      <w:fldChar w:fldCharType="end"/>
    </w:r>
    <w:r>
      <w:rPr>
        <w:rStyle w:val="PageNumber"/>
        <w:rFonts w:cs="Arial"/>
      </w:rPr>
      <w:tab/>
      <w:t>Section III - Evaluation and Qualification Criteria</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DF23B" w14:textId="74BAF7D6" w:rsidR="00A447C8" w:rsidRPr="002D6925" w:rsidRDefault="00A447C8" w:rsidP="00B836FA">
    <w:pPr>
      <w:pStyle w:val="Header"/>
      <w:rPr>
        <w:sz w:val="24"/>
      </w:rPr>
    </w:pPr>
    <w:r w:rsidRPr="002D6925">
      <w:rPr>
        <w:rStyle w:val="PageNumber"/>
        <w:rFonts w:cs="Arial"/>
      </w:rPr>
      <w:t>Section III - Evaluation and Qualification Criteria</w:t>
    </w:r>
    <w:r w:rsidRPr="002D6925">
      <w:rPr>
        <w:rStyle w:val="PageNumber"/>
        <w:rFonts w:cs="Arial"/>
      </w:rPr>
      <w:tab/>
      <w:t>3-</w:t>
    </w:r>
    <w:r w:rsidRPr="002D6925">
      <w:rPr>
        <w:rStyle w:val="PageNumber"/>
        <w:rFonts w:cs="Arial"/>
      </w:rPr>
      <w:fldChar w:fldCharType="begin"/>
    </w:r>
    <w:r w:rsidRPr="002D6925">
      <w:rPr>
        <w:rStyle w:val="PageNumber"/>
        <w:rFonts w:cs="Arial"/>
      </w:rPr>
      <w:instrText xml:space="preserve"> PAGE </w:instrText>
    </w:r>
    <w:r w:rsidRPr="002D6925">
      <w:rPr>
        <w:rStyle w:val="PageNumber"/>
        <w:rFonts w:cs="Arial"/>
      </w:rPr>
      <w:fldChar w:fldCharType="separate"/>
    </w:r>
    <w:r w:rsidR="001D59AA">
      <w:rPr>
        <w:rStyle w:val="PageNumber"/>
        <w:rFonts w:cs="Arial"/>
        <w:noProof/>
      </w:rPr>
      <w:t>34</w:t>
    </w:r>
    <w:r w:rsidRPr="002D6925">
      <w:rPr>
        <w:rStyle w:val="PageNumber"/>
        <w:rFonts w:cs="Aria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59930" w14:textId="77777777" w:rsidR="00A447C8" w:rsidRDefault="00A447C8">
    <w:pPr>
      <w:pStyle w:val="Header"/>
      <w:tabs>
        <w:tab w:val="clear" w:pos="9000"/>
        <w:tab w:val="right" w:pos="12960"/>
      </w:tabs>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48</w:t>
    </w:r>
    <w:r>
      <w:rPr>
        <w:rStyle w:val="PageNumber"/>
        <w:rFonts w:cs="Arial"/>
      </w:rPr>
      <w:fldChar w:fldCharType="end"/>
    </w:r>
    <w:r>
      <w:rPr>
        <w:rStyle w:val="PageNumber"/>
        <w:rFonts w:cs="Arial"/>
      </w:rPr>
      <w:tab/>
      <w:t>Section III - Evaluation and Qualification Criteria</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BA605" w14:textId="6E3F18AC" w:rsidR="00A447C8" w:rsidRDefault="00A447C8">
    <w:pPr>
      <w:pStyle w:val="Header"/>
      <w:tabs>
        <w:tab w:val="clear" w:pos="9000"/>
        <w:tab w:val="right" w:pos="12960"/>
      </w:tabs>
    </w:pPr>
    <w:r>
      <w:rPr>
        <w:rStyle w:val="PageNumber"/>
        <w:rFonts w:cs="Arial"/>
      </w:rPr>
      <w:t>Section III - Evaluation and Qualification Criteria</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1D59AA">
      <w:rPr>
        <w:rStyle w:val="PageNumber"/>
        <w:rFonts w:cs="Arial"/>
        <w:noProof/>
      </w:rPr>
      <w:t>35</w:t>
    </w:r>
    <w:r>
      <w:rPr>
        <w:rStyle w:val="PageNumber"/>
        <w:rFonts w:cs="Aria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EBB08" w14:textId="77777777" w:rsidR="00A447C8" w:rsidRPr="009E7638" w:rsidRDefault="00A447C8" w:rsidP="00B836FA">
    <w:pPr>
      <w:pStyle w:val="Default"/>
      <w:pBdr>
        <w:bottom w:val="single" w:sz="4" w:space="1" w:color="auto"/>
      </w:pBdr>
      <w:tabs>
        <w:tab w:val="right" w:pos="9360"/>
        <w:tab w:val="right" w:pos="12960"/>
      </w:tabs>
      <w:rPr>
        <w:b/>
        <w:bCs/>
        <w:spacing w:val="-2"/>
        <w:sz w:val="20"/>
        <w:szCs w:val="20"/>
      </w:rPr>
    </w:pPr>
    <w:r w:rsidRPr="009E7638">
      <w:rPr>
        <w:rStyle w:val="PageNumber"/>
        <w:b/>
        <w:bCs/>
        <w:spacing w:val="-2"/>
        <w:szCs w:val="20"/>
      </w:rPr>
      <w:t>1-</w:t>
    </w:r>
    <w:r w:rsidRPr="009E7638">
      <w:rPr>
        <w:rStyle w:val="PageNumber"/>
        <w:b/>
        <w:bCs/>
        <w:spacing w:val="-2"/>
        <w:szCs w:val="20"/>
      </w:rPr>
      <w:fldChar w:fldCharType="begin"/>
    </w:r>
    <w:r w:rsidRPr="009E7638">
      <w:rPr>
        <w:rStyle w:val="PageNumber"/>
        <w:b/>
        <w:bCs/>
        <w:spacing w:val="-2"/>
        <w:szCs w:val="20"/>
      </w:rPr>
      <w:instrText xml:space="preserve"> PAGE </w:instrText>
    </w:r>
    <w:r w:rsidRPr="009E7638">
      <w:rPr>
        <w:rStyle w:val="PageNumber"/>
        <w:b/>
        <w:bCs/>
        <w:spacing w:val="-2"/>
        <w:szCs w:val="20"/>
      </w:rPr>
      <w:fldChar w:fldCharType="separate"/>
    </w:r>
    <w:r>
      <w:rPr>
        <w:rStyle w:val="PageNumber"/>
        <w:b/>
        <w:bCs/>
        <w:noProof/>
        <w:spacing w:val="-2"/>
        <w:szCs w:val="20"/>
      </w:rPr>
      <w:t>82</w:t>
    </w:r>
    <w:r w:rsidRPr="009E7638">
      <w:rPr>
        <w:rStyle w:val="PageNumber"/>
        <w:b/>
        <w:bCs/>
        <w:spacing w:val="-2"/>
        <w:szCs w:val="20"/>
      </w:rPr>
      <w:fldChar w:fldCharType="end"/>
    </w:r>
    <w:r w:rsidRPr="009E7638">
      <w:rPr>
        <w:rStyle w:val="PageNumber"/>
        <w:b/>
        <w:bCs/>
        <w:spacing w:val="-2"/>
        <w:szCs w:val="20"/>
      </w:rPr>
      <w:tab/>
    </w:r>
    <w:r w:rsidRPr="009E7638">
      <w:rPr>
        <w:rStyle w:val="HeaderChar"/>
        <w:b/>
      </w:rPr>
      <w:t>Section IV. Bidding Forms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F06B7" w14:textId="0572A592" w:rsidR="00A447C8" w:rsidRPr="00C010A5" w:rsidRDefault="00A447C8" w:rsidP="00B836FA">
    <w:pPr>
      <w:pStyle w:val="Header"/>
      <w:pBdr>
        <w:bottom w:val="single" w:sz="4" w:space="1" w:color="auto"/>
      </w:pBdr>
      <w:tabs>
        <w:tab w:val="right" w:pos="9360"/>
        <w:tab w:val="right" w:pos="12960"/>
      </w:tabs>
      <w:rPr>
        <w:rFonts w:ascii="Times New Roman" w:hAnsi="Times New Roman"/>
      </w:rPr>
    </w:pPr>
    <w:r w:rsidRPr="00C010A5">
      <w:rPr>
        <w:rFonts w:ascii="Times New Roman" w:hAnsi="Times New Roman"/>
      </w:rPr>
      <w:t>S</w:t>
    </w:r>
    <w:r w:rsidRPr="00C010A5">
      <w:rPr>
        <w:rStyle w:val="HeaderChar"/>
        <w:rFonts w:ascii="Times New Roman" w:hAnsi="Times New Roman"/>
      </w:rPr>
      <w:t>ection IV. Bidding Forms</w:t>
    </w:r>
    <w:r w:rsidRPr="00C010A5">
      <w:rPr>
        <w:rFonts w:ascii="Times New Roman" w:hAnsi="Times New Roman"/>
      </w:rPr>
      <w:tab/>
      <w:t>1-</w:t>
    </w:r>
    <w:r w:rsidRPr="00C010A5">
      <w:rPr>
        <w:rStyle w:val="PageNumber"/>
      </w:rPr>
      <w:fldChar w:fldCharType="begin"/>
    </w:r>
    <w:r w:rsidRPr="00C010A5">
      <w:rPr>
        <w:rStyle w:val="PageNumber"/>
      </w:rPr>
      <w:instrText xml:space="preserve"> PAGE </w:instrText>
    </w:r>
    <w:r w:rsidRPr="00C010A5">
      <w:rPr>
        <w:rStyle w:val="PageNumber"/>
      </w:rPr>
      <w:fldChar w:fldCharType="separate"/>
    </w:r>
    <w:r w:rsidR="001D59AA">
      <w:rPr>
        <w:rStyle w:val="PageNumber"/>
        <w:noProof/>
      </w:rPr>
      <w:t>70</w:t>
    </w:r>
    <w:r w:rsidRPr="00C010A5">
      <w:rPr>
        <w:rStyle w:val="PageNumbe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6C613" w14:textId="77777777" w:rsidR="00A447C8" w:rsidRPr="00477372" w:rsidRDefault="00A447C8">
    <w:pPr>
      <w:pStyle w:val="Header"/>
      <w:tabs>
        <w:tab w:val="clear" w:pos="9000"/>
        <w:tab w:val="right" w:pos="9657"/>
      </w:tabs>
    </w:pPr>
    <w:r w:rsidRPr="00477372">
      <w:rPr>
        <w:rStyle w:val="PageNumber"/>
        <w:rFonts w:cs="Arial"/>
      </w:rPr>
      <w:fldChar w:fldCharType="begin"/>
    </w:r>
    <w:r w:rsidRPr="00477372">
      <w:rPr>
        <w:rStyle w:val="PageNumber"/>
        <w:rFonts w:cs="Arial"/>
      </w:rPr>
      <w:instrText xml:space="preserve"> PAGE </w:instrText>
    </w:r>
    <w:r w:rsidRPr="00477372">
      <w:rPr>
        <w:rStyle w:val="PageNumber"/>
        <w:rFonts w:cs="Arial"/>
      </w:rPr>
      <w:fldChar w:fldCharType="separate"/>
    </w:r>
    <w:r>
      <w:rPr>
        <w:rStyle w:val="PageNumber"/>
        <w:rFonts w:cs="Arial"/>
        <w:noProof/>
      </w:rPr>
      <w:t>86</w:t>
    </w:r>
    <w:r w:rsidRPr="00477372">
      <w:rPr>
        <w:rStyle w:val="PageNumber"/>
        <w:rFonts w:cs="Arial"/>
      </w:rPr>
      <w:fldChar w:fldCharType="end"/>
    </w:r>
    <w:r w:rsidRPr="00477372">
      <w:rPr>
        <w:rStyle w:val="PageNumber"/>
        <w:rFonts w:cs="Arial"/>
      </w:rPr>
      <w:tab/>
      <w:t>Section 4 - Bidding Forms</w:t>
    </w:r>
    <w:r w:rsidRPr="00477372">
      <w:tab/>
    </w:r>
    <w:r w:rsidRPr="00477372">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7827D" w14:textId="0762F999" w:rsidR="00A447C8" w:rsidRDefault="00A447C8">
    <w:pPr>
      <w:pStyle w:val="Header"/>
      <w:tabs>
        <w:tab w:val="clear" w:pos="9000"/>
        <w:tab w:val="right" w:pos="9666"/>
      </w:tabs>
    </w:pPr>
    <w:r>
      <w:rPr>
        <w:rStyle w:val="PageNumber"/>
        <w:rFonts w:cs="Arial"/>
        <w:sz w:val="16"/>
      </w:rPr>
      <w:t>Section 5 - Eligible Countries</w:t>
    </w:r>
    <w:r>
      <w:rPr>
        <w:rStyle w:val="PageNumber"/>
        <w:rFonts w:cs="Arial"/>
        <w:sz w:val="16"/>
      </w:rPr>
      <w:tab/>
      <w:t>5-</w:t>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sidR="001D59AA">
      <w:rPr>
        <w:rStyle w:val="PageNumber"/>
        <w:rFonts w:cs="Arial"/>
        <w:noProof/>
        <w:sz w:val="16"/>
      </w:rPr>
      <w:t>74</w:t>
    </w:r>
    <w:r>
      <w:rPr>
        <w:rStyle w:val="PageNumber"/>
        <w:rFonts w:cs="Arial"/>
        <w:sz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BD0F5" w14:textId="599B7FFF" w:rsidR="00A447C8" w:rsidRDefault="00A447C8">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1D59AA">
      <w:rPr>
        <w:rStyle w:val="PageNumber"/>
        <w:noProof/>
      </w:rPr>
      <w:t>i</w:t>
    </w:r>
    <w:r>
      <w:rPr>
        <w:rStyle w:val="PageNumber"/>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4469A" w14:textId="6E3392C1" w:rsidR="00A447C8" w:rsidRDefault="00A447C8">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sidR="001D59AA">
      <w:rPr>
        <w:rStyle w:val="PageNumber"/>
        <w:noProof/>
      </w:rPr>
      <w:t>73</w:t>
    </w:r>
    <w:r>
      <w:rPr>
        <w:rStyle w:val="PageNumbe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D8467" w14:textId="77777777" w:rsidR="00A447C8" w:rsidRPr="00477372" w:rsidRDefault="00A447C8" w:rsidP="00B836FA">
    <w:pPr>
      <w:pStyle w:val="Header"/>
      <w:rPr>
        <w:rFonts w:ascii="Times New Roman" w:hAnsi="Times New Roman"/>
      </w:rPr>
    </w:pPr>
    <w:r w:rsidRPr="00477372">
      <w:rPr>
        <w:rStyle w:val="PageNumber"/>
      </w:rPr>
      <w:fldChar w:fldCharType="begin"/>
    </w:r>
    <w:r w:rsidRPr="00477372">
      <w:rPr>
        <w:rStyle w:val="PageNumber"/>
      </w:rPr>
      <w:instrText xml:space="preserve"> PAGE </w:instrText>
    </w:r>
    <w:r w:rsidRPr="00477372">
      <w:rPr>
        <w:rStyle w:val="PageNumber"/>
      </w:rPr>
      <w:fldChar w:fldCharType="separate"/>
    </w:r>
    <w:r>
      <w:rPr>
        <w:rStyle w:val="PageNumber"/>
        <w:noProof/>
      </w:rPr>
      <w:t>86</w:t>
    </w:r>
    <w:r w:rsidRPr="00477372">
      <w:rPr>
        <w:rStyle w:val="PageNumber"/>
      </w:rPr>
      <w:fldChar w:fldCharType="end"/>
    </w:r>
    <w:r w:rsidRPr="00477372">
      <w:rPr>
        <w:rStyle w:val="PageNumber"/>
      </w:rPr>
      <w:tab/>
      <w:t>Section VI. -</w:t>
    </w:r>
    <w:r w:rsidRPr="00477372">
      <w:rPr>
        <w:rFonts w:ascii="Times New Roman" w:hAnsi="Times New Roman"/>
      </w:rPr>
      <w:t xml:space="preserve"> Bank Policy - Corrupt and Fraudulent Practices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E294F" w14:textId="34BE0B8F" w:rsidR="00A447C8" w:rsidRDefault="00A447C8">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sidR="001D59AA">
      <w:rPr>
        <w:rStyle w:val="PageNumber"/>
        <w:noProof/>
      </w:rPr>
      <w:t>1</w:t>
    </w:r>
    <w:r>
      <w:rPr>
        <w:rStyle w:val="PageNumber"/>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0AF58" w14:textId="77777777" w:rsidR="00A447C8" w:rsidRDefault="00A447C8">
    <w:pPr>
      <w:pStyle w:val="Header"/>
    </w:pPr>
    <w:r>
      <w:rPr>
        <w:rStyle w:val="PageNumber"/>
        <w:rFonts w:cs="Arial"/>
      </w:rPr>
      <w:t>2-</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6</w:t>
    </w:r>
    <w:r>
      <w:rPr>
        <w:rStyle w:val="PageNumber"/>
        <w:rFonts w:cs="Arial"/>
      </w:rPr>
      <w:fldChar w:fldCharType="end"/>
    </w:r>
    <w:r>
      <w:rPr>
        <w:rStyle w:val="PageNumber"/>
        <w:rFonts w:cs="Arial"/>
      </w:rPr>
      <w:tab/>
      <w:t>Section VII – Works Requirements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F42AB" w14:textId="06B76741" w:rsidR="00A447C8" w:rsidRDefault="00A447C8">
    <w:pPr>
      <w:pStyle w:val="Header"/>
    </w:pPr>
    <w:r>
      <w:rPr>
        <w:rStyle w:val="PageNumber"/>
        <w:rFonts w:cs="Arial"/>
      </w:rPr>
      <w:t>Section VII – Works Requirements</w:t>
    </w:r>
    <w:r>
      <w:rPr>
        <w:rStyle w:val="PageNumber"/>
        <w:rFonts w:cs="Arial"/>
      </w:rPr>
      <w:tab/>
      <w:t>2-</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1D59AA">
      <w:rPr>
        <w:rStyle w:val="PageNumber"/>
        <w:rFonts w:cs="Arial"/>
        <w:noProof/>
      </w:rPr>
      <w:t>13</w:t>
    </w:r>
    <w:r>
      <w:rPr>
        <w:rStyle w:val="PageNumber"/>
        <w:rFonts w:cs="Arial"/>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80621" w14:textId="57F6447E" w:rsidR="00A447C8" w:rsidRDefault="00A447C8">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sidR="001D59AA">
      <w:rPr>
        <w:rStyle w:val="PageNumber"/>
        <w:noProof/>
      </w:rPr>
      <w:t>3</w:t>
    </w:r>
    <w:r>
      <w:rPr>
        <w:rStyle w:val="PageNumber"/>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53859" w14:textId="29086780" w:rsidR="00A447C8" w:rsidRDefault="00A447C8">
    <w:pPr>
      <w:pStyle w:val="Header"/>
      <w:pBdr>
        <w:bottom w:val="single" w:sz="4" w:space="1" w:color="auto"/>
      </w:pBdr>
    </w:pPr>
    <w:r>
      <w:tab/>
    </w:r>
    <w:r>
      <w:rPr>
        <w:rFonts w:ascii="Times New Roman" w:hAnsi="Times New Roman"/>
      </w:rPr>
      <w:t>3-</w:t>
    </w:r>
    <w:r>
      <w:rPr>
        <w:rStyle w:val="PageNumber"/>
      </w:rPr>
      <w:fldChar w:fldCharType="begin"/>
    </w:r>
    <w:r>
      <w:rPr>
        <w:rStyle w:val="PageNumber"/>
      </w:rPr>
      <w:instrText xml:space="preserve"> PAGE </w:instrText>
    </w:r>
    <w:r>
      <w:rPr>
        <w:rStyle w:val="PageNumber"/>
      </w:rPr>
      <w:fldChar w:fldCharType="separate"/>
    </w:r>
    <w:r w:rsidR="001D59AA">
      <w:rPr>
        <w:rStyle w:val="PageNumber"/>
        <w:noProof/>
      </w:rPr>
      <w:t>3</w:t>
    </w:r>
    <w:r>
      <w:rPr>
        <w:rStyle w:val="PageNumber"/>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1FD1C" w14:textId="77777777" w:rsidR="00A447C8" w:rsidRPr="00477372" w:rsidRDefault="00A447C8" w:rsidP="00B836FA">
    <w:pPr>
      <w:pStyle w:val="Header"/>
      <w:rPr>
        <w:rFonts w:ascii="Times New Roman" w:hAnsi="Times New Roman"/>
      </w:rPr>
    </w:pPr>
    <w:r w:rsidRPr="00477372">
      <w:rPr>
        <w:rStyle w:val="PageNumber"/>
      </w:rPr>
      <w:fldChar w:fldCharType="begin"/>
    </w:r>
    <w:r w:rsidRPr="00477372">
      <w:rPr>
        <w:rStyle w:val="PageNumber"/>
      </w:rPr>
      <w:instrText xml:space="preserve"> PAGE </w:instrText>
    </w:r>
    <w:r w:rsidRPr="00477372">
      <w:rPr>
        <w:rStyle w:val="PageNumber"/>
      </w:rPr>
      <w:fldChar w:fldCharType="separate"/>
    </w:r>
    <w:r>
      <w:rPr>
        <w:rStyle w:val="PageNumber"/>
        <w:noProof/>
      </w:rPr>
      <w:t>28</w:t>
    </w:r>
    <w:r w:rsidRPr="00477372">
      <w:rPr>
        <w:rStyle w:val="PageNumber"/>
      </w:rPr>
      <w:fldChar w:fldCharType="end"/>
    </w:r>
    <w:r w:rsidRPr="00477372">
      <w:rPr>
        <w:rStyle w:val="PageNumber"/>
      </w:rPr>
      <w:tab/>
      <w:t>Section V</w:t>
    </w:r>
    <w:r>
      <w:rPr>
        <w:rStyle w:val="PageNumber"/>
      </w:rPr>
      <w:t>I</w:t>
    </w:r>
    <w:r w:rsidRPr="00477372">
      <w:rPr>
        <w:rStyle w:val="PageNumber"/>
      </w:rPr>
      <w:t xml:space="preserve">I. </w:t>
    </w:r>
    <w:r>
      <w:rPr>
        <w:rStyle w:val="PageNumber"/>
      </w:rPr>
      <w:t>–</w:t>
    </w:r>
    <w:r>
      <w:rPr>
        <w:rFonts w:ascii="Times New Roman" w:hAnsi="Times New Roman"/>
      </w:rPr>
      <w:t>General Conditions of Contract</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DC012" w14:textId="5A7B83C3" w:rsidR="00A447C8" w:rsidRDefault="00A447C8">
    <w:pPr>
      <w:pStyle w:val="Header"/>
    </w:pPr>
    <w:r>
      <w:rPr>
        <w:rStyle w:val="PageNumber"/>
        <w:rFonts w:cs="Arial"/>
      </w:rPr>
      <w:t>Section VIII – General Conditions of Contract</w:t>
    </w:r>
    <w:r>
      <w:rPr>
        <w:rStyle w:val="PageNumber"/>
        <w:rFonts w:cs="Arial"/>
      </w:rPr>
      <w:tab/>
      <w:t>2-</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1D59AA">
      <w:rPr>
        <w:rStyle w:val="PageNumber"/>
        <w:rFonts w:cs="Arial"/>
        <w:noProof/>
      </w:rPr>
      <w:t>30</w:t>
    </w:r>
    <w:r>
      <w:rPr>
        <w:rStyle w:val="PageNumber"/>
        <w:rFonts w:cs="Arial"/>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62595" w14:textId="77777777" w:rsidR="00A447C8" w:rsidRDefault="00A447C8">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32</w:t>
    </w:r>
    <w:r>
      <w:rPr>
        <w:rStyle w:val="PageNumber"/>
        <w:rFonts w:cs="Arial"/>
      </w:rPr>
      <w:fldChar w:fldCharType="end"/>
    </w:r>
    <w:r>
      <w:rPr>
        <w:rStyle w:val="PageNumber"/>
        <w:rFonts w:cs="Arial"/>
      </w:rPr>
      <w:tab/>
    </w:r>
    <w:bookmarkStart w:id="544" w:name="OLE_LINK1"/>
    <w:bookmarkStart w:id="545" w:name="OLE_LINK2"/>
    <w:r>
      <w:rPr>
        <w:rStyle w:val="PageNumber"/>
        <w:rFonts w:cs="Arial"/>
      </w:rPr>
      <w:t>Section IX – Particular Conditions of Contract</w:t>
    </w:r>
    <w:bookmarkEnd w:id="544"/>
    <w:bookmarkEnd w:id="54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13394" w14:textId="77777777" w:rsidR="00A447C8" w:rsidRDefault="00A447C8">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24</w:t>
    </w:r>
    <w:r>
      <w:rPr>
        <w:rStyle w:val="PageNumber"/>
        <w:rFonts w:cs="Arial"/>
      </w:rPr>
      <w:fldChar w:fldCharType="end"/>
    </w:r>
    <w:r>
      <w:rPr>
        <w:rStyle w:val="PageNumber"/>
        <w:rFonts w:cs="Arial"/>
      </w:rPr>
      <w:tab/>
      <w:t>Section 1 - Instructions to Bidders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57CAB" w14:textId="5DF98A01" w:rsidR="00A447C8" w:rsidRDefault="00A447C8">
    <w:pPr>
      <w:pStyle w:val="Header"/>
    </w:pPr>
    <w:r>
      <w:rPr>
        <w:rStyle w:val="PageNumber"/>
        <w:rFonts w:cs="Arial"/>
      </w:rPr>
      <w:t>Section IX – Particular Conditions of Contract</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1D59AA">
      <w:rPr>
        <w:rStyle w:val="PageNumber"/>
        <w:rFonts w:cs="Arial"/>
        <w:noProof/>
      </w:rPr>
      <w:t>34</w:t>
    </w:r>
    <w:r>
      <w:rPr>
        <w:rStyle w:val="PageNumber"/>
        <w:rFonts w:cs="Arial"/>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4EC46" w14:textId="59D31193" w:rsidR="00A447C8" w:rsidRDefault="00A447C8">
    <w:pPr>
      <w:pStyle w:val="Header"/>
      <w:pBdr>
        <w:bottom w:val="single" w:sz="4" w:space="1" w:color="auto"/>
      </w:pBdr>
    </w:pPr>
    <w:r>
      <w:tab/>
    </w:r>
    <w:r>
      <w:rPr>
        <w:rFonts w:ascii="Times New Roman" w:hAnsi="Times New Roman"/>
      </w:rPr>
      <w:t>3-</w:t>
    </w:r>
    <w:r>
      <w:rPr>
        <w:rStyle w:val="PageNumber"/>
      </w:rPr>
      <w:fldChar w:fldCharType="begin"/>
    </w:r>
    <w:r>
      <w:rPr>
        <w:rStyle w:val="PageNumber"/>
      </w:rPr>
      <w:instrText xml:space="preserve"> PAGE </w:instrText>
    </w:r>
    <w:r>
      <w:rPr>
        <w:rStyle w:val="PageNumber"/>
      </w:rPr>
      <w:fldChar w:fldCharType="separate"/>
    </w:r>
    <w:r w:rsidR="001D59AA">
      <w:rPr>
        <w:rStyle w:val="PageNumber"/>
        <w:noProof/>
      </w:rPr>
      <w:t>35</w:t>
    </w:r>
    <w:r>
      <w:rPr>
        <w:rStyle w:val="PageNumber"/>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2FB10" w14:textId="77777777" w:rsidR="00A447C8" w:rsidRDefault="00A447C8">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46</w:t>
    </w:r>
    <w:r>
      <w:rPr>
        <w:rStyle w:val="PageNumber"/>
        <w:rFonts w:cs="Arial"/>
      </w:rPr>
      <w:fldChar w:fldCharType="end"/>
    </w:r>
    <w:r>
      <w:rPr>
        <w:rStyle w:val="PageNumber"/>
        <w:rFonts w:cs="Arial"/>
      </w:rPr>
      <w:tab/>
      <w:t>Section X - Contract Forms</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C3C2D" w14:textId="17BF7188" w:rsidR="00A447C8" w:rsidRDefault="00A447C8">
    <w:pPr>
      <w:pStyle w:val="Header"/>
    </w:pPr>
    <w:r>
      <w:rPr>
        <w:rStyle w:val="PageNumber"/>
        <w:rFonts w:cs="Arial"/>
      </w:rPr>
      <w:t>Section X - Contract Forms</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1D59AA">
      <w:rPr>
        <w:rStyle w:val="PageNumber"/>
        <w:rFonts w:cs="Arial"/>
        <w:noProof/>
      </w:rPr>
      <w:t>41</w:t>
    </w:r>
    <w:r>
      <w:rPr>
        <w:rStyle w:val="PageNumber"/>
        <w:rFonts w:cs="Aria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CC842" w14:textId="7BE1A754" w:rsidR="00A447C8" w:rsidRDefault="00A447C8">
    <w:pPr>
      <w:pStyle w:val="Header"/>
    </w:pPr>
    <w:r>
      <w:rPr>
        <w:rStyle w:val="PageNumber"/>
        <w:rFonts w:cs="Arial"/>
      </w:rPr>
      <w:t>Section 1 - Instructions to Bidders</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1D59AA">
      <w:rPr>
        <w:rStyle w:val="PageNumber"/>
        <w:rFonts w:cs="Arial"/>
        <w:noProof/>
      </w:rPr>
      <w:t>v</w:t>
    </w:r>
    <w:r>
      <w:rPr>
        <w:rStyle w:val="PageNumber"/>
        <w:rFonts w:cs="Aria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1609B" w14:textId="79F6E037" w:rsidR="00A447C8" w:rsidRDefault="00A447C8">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1D59AA">
      <w:rPr>
        <w:rStyle w:val="PageNumber"/>
        <w:noProof/>
      </w:rPr>
      <w:t>iii</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A7231" w14:textId="34296D49" w:rsidR="00A447C8" w:rsidRDefault="00A447C8">
    <w:pPr>
      <w:pStyle w:val="Header"/>
      <w:pBdr>
        <w:bottom w:val="single" w:sz="4" w:space="1" w:color="auto"/>
      </w:pBdr>
    </w:pPr>
    <w:r>
      <w:tab/>
    </w:r>
    <w:r>
      <w:rPr>
        <w:rFonts w:ascii="Times New Roman" w:hAnsi="Times New Roman"/>
      </w:rPr>
      <w:t>1</w:t>
    </w:r>
    <w:r>
      <w:t>-</w:t>
    </w:r>
    <w:r>
      <w:rPr>
        <w:rStyle w:val="PageNumber"/>
      </w:rPr>
      <w:fldChar w:fldCharType="begin"/>
    </w:r>
    <w:r>
      <w:rPr>
        <w:rStyle w:val="PageNumber"/>
      </w:rPr>
      <w:instrText xml:space="preserve"> PAGE </w:instrText>
    </w:r>
    <w:r>
      <w:rPr>
        <w:rStyle w:val="PageNumber"/>
      </w:rPr>
      <w:fldChar w:fldCharType="separate"/>
    </w:r>
    <w:r w:rsidR="001D59AA">
      <w:rPr>
        <w:rStyle w:val="PageNumber"/>
        <w:noProof/>
      </w:rPr>
      <w:t>1</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C3E1" w14:textId="77777777" w:rsidR="00A447C8" w:rsidRDefault="00A447C8">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26</w:t>
    </w:r>
    <w:r>
      <w:rPr>
        <w:rStyle w:val="PageNumber"/>
        <w:rFonts w:cs="Arial"/>
      </w:rPr>
      <w:fldChar w:fldCharType="end"/>
    </w:r>
    <w:r>
      <w:rPr>
        <w:rStyle w:val="PageNumber"/>
        <w:rFonts w:cs="Arial"/>
      </w:rPr>
      <w:tab/>
      <w:t>Section I - Instructions to Bidders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891B7" w14:textId="2112187D" w:rsidR="00A447C8" w:rsidRDefault="00A447C8">
    <w:pPr>
      <w:pStyle w:val="Header"/>
    </w:pPr>
    <w:r>
      <w:rPr>
        <w:rStyle w:val="PageNumber"/>
        <w:rFonts w:cs="Arial"/>
      </w:rPr>
      <w:t>Section I - Instructions to Bidders</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1D59AA">
      <w:rPr>
        <w:rStyle w:val="PageNumber"/>
        <w:rFonts w:cs="Arial"/>
        <w:noProof/>
      </w:rPr>
      <w:t>17</w:t>
    </w:r>
    <w:r>
      <w:rPr>
        <w:rStyle w:val="PageNumber"/>
        <w:rFonts w:cs="Aria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BA4BB" w14:textId="44A9A5DB" w:rsidR="00A447C8" w:rsidRDefault="00A447C8">
    <w:pPr>
      <w:pStyle w:val="Header"/>
      <w:pBdr>
        <w:bottom w:val="single" w:sz="4" w:space="1" w:color="auto"/>
      </w:pBdr>
    </w:pPr>
    <w:r>
      <w:tab/>
    </w:r>
    <w:r>
      <w:rPr>
        <w:rFonts w:ascii="Times New Roman" w:hAnsi="Times New Roman"/>
      </w:rPr>
      <w:t>1</w:t>
    </w:r>
    <w:r>
      <w:t>-</w:t>
    </w:r>
    <w:r>
      <w:rPr>
        <w:rStyle w:val="PageNumber"/>
      </w:rPr>
      <w:fldChar w:fldCharType="begin"/>
    </w:r>
    <w:r>
      <w:rPr>
        <w:rStyle w:val="PageNumber"/>
      </w:rPr>
      <w:instrText xml:space="preserve"> PAGE </w:instrText>
    </w:r>
    <w:r>
      <w:rPr>
        <w:rStyle w:val="PageNumber"/>
      </w:rPr>
      <w:fldChar w:fldCharType="separate"/>
    </w:r>
    <w:r w:rsidR="001D59AA">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BF1626"/>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C5AEA"/>
    <w:multiLevelType w:val="multilevel"/>
    <w:tmpl w:val="9CFCEB2A"/>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935"/>
        </w:tabs>
        <w:ind w:left="1935"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6" w15:restartNumberingAfterBreak="0">
    <w:nsid w:val="17752B9B"/>
    <w:multiLevelType w:val="hybridMultilevel"/>
    <w:tmpl w:val="29B2DB52"/>
    <w:lvl w:ilvl="0" w:tplc="97028CDC">
      <w:start w:val="1"/>
      <w:numFmt w:val="lowerLetter"/>
      <w:lvlText w:val="(%1)"/>
      <w:lvlJc w:val="left"/>
      <w:pPr>
        <w:ind w:left="720" w:hanging="360"/>
      </w:pPr>
      <w:rPr>
        <w:rFonts w:hint="default"/>
      </w:rPr>
    </w:lvl>
    <w:lvl w:ilvl="1" w:tplc="61B4BF9E">
      <w:start w:val="502"/>
      <w:numFmt w:val="decimal"/>
      <w:lvlText w:val="%2"/>
      <w:lvlJc w:val="left"/>
      <w:pPr>
        <w:ind w:left="1515" w:hanging="435"/>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8FB0FF5"/>
    <w:multiLevelType w:val="hybridMultilevel"/>
    <w:tmpl w:val="372AB03E"/>
    <w:lvl w:ilvl="0" w:tplc="AED6F12C">
      <w:start w:val="1"/>
      <w:numFmt w:val="lowerLetter"/>
      <w:lvlText w:val="%1."/>
      <w:lvlJc w:val="left"/>
      <w:pPr>
        <w:ind w:left="360" w:hanging="360"/>
      </w:pPr>
      <w:rPr>
        <w:b/>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9284DE2"/>
    <w:multiLevelType w:val="hybridMultilevel"/>
    <w:tmpl w:val="BCCA1E38"/>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B0CC2D36">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D8A7BD3"/>
    <w:multiLevelType w:val="hybridMultilevel"/>
    <w:tmpl w:val="95E88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D44922"/>
    <w:multiLevelType w:val="hybridMultilevel"/>
    <w:tmpl w:val="B8D2EC78"/>
    <w:lvl w:ilvl="0" w:tplc="8080378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330298"/>
    <w:multiLevelType w:val="hybridMultilevel"/>
    <w:tmpl w:val="56A6A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6"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27"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AC55B71"/>
    <w:multiLevelType w:val="hybridMultilevel"/>
    <w:tmpl w:val="A1D04F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3FD5123D"/>
    <w:multiLevelType w:val="hybridMultilevel"/>
    <w:tmpl w:val="A3C8A2D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8B92BFA"/>
    <w:multiLevelType w:val="hybridMultilevel"/>
    <w:tmpl w:val="AED260AC"/>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7" w15:restartNumberingAfterBreak="0">
    <w:nsid w:val="49340EA2"/>
    <w:multiLevelType w:val="hybridMultilevel"/>
    <w:tmpl w:val="35566D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9" w15:restartNumberingAfterBreak="0">
    <w:nsid w:val="56D276B8"/>
    <w:multiLevelType w:val="hybridMultilevel"/>
    <w:tmpl w:val="80E0B6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41" w15:restartNumberingAfterBreak="0">
    <w:nsid w:val="59AD0D08"/>
    <w:multiLevelType w:val="hybridMultilevel"/>
    <w:tmpl w:val="24147B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44"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45"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6" w15:restartNumberingAfterBreak="0">
    <w:nsid w:val="6A052251"/>
    <w:multiLevelType w:val="hybridMultilevel"/>
    <w:tmpl w:val="329CDB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C8B67CA"/>
    <w:multiLevelType w:val="hybridMultilevel"/>
    <w:tmpl w:val="F5D473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CA3F29"/>
    <w:multiLevelType w:val="hybridMultilevel"/>
    <w:tmpl w:val="B1742E78"/>
    <w:lvl w:ilvl="0" w:tplc="0409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78396E38"/>
    <w:multiLevelType w:val="hybridMultilevel"/>
    <w:tmpl w:val="6B64397E"/>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51"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52" w15:restartNumberingAfterBreak="0">
    <w:nsid w:val="7A0725CE"/>
    <w:multiLevelType w:val="hybridMultilevel"/>
    <w:tmpl w:val="00309EAC"/>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num w:numId="1">
    <w:abstractNumId w:val="40"/>
  </w:num>
  <w:num w:numId="2">
    <w:abstractNumId w:val="38"/>
  </w:num>
  <w:num w:numId="3">
    <w:abstractNumId w:val="30"/>
  </w:num>
  <w:num w:numId="4">
    <w:abstractNumId w:val="32"/>
  </w:num>
  <w:num w:numId="5">
    <w:abstractNumId w:val="51"/>
  </w:num>
  <w:num w:numId="6">
    <w:abstractNumId w:val="7"/>
  </w:num>
  <w:num w:numId="7">
    <w:abstractNumId w:val="35"/>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4"/>
  </w:num>
  <w:num w:numId="17">
    <w:abstractNumId w:val="44"/>
  </w:num>
  <w:num w:numId="18">
    <w:abstractNumId w:val="23"/>
  </w:num>
  <w:num w:numId="19">
    <w:abstractNumId w:val="45"/>
  </w:num>
  <w:num w:numId="20">
    <w:abstractNumId w:val="15"/>
  </w:num>
  <w:num w:numId="21">
    <w:abstractNumId w:val="24"/>
  </w:num>
  <w:num w:numId="22">
    <w:abstractNumId w:val="9"/>
  </w:num>
  <w:num w:numId="23">
    <w:abstractNumId w:val="33"/>
  </w:num>
  <w:num w:numId="24">
    <w:abstractNumId w:val="11"/>
  </w:num>
  <w:num w:numId="25">
    <w:abstractNumId w:val="27"/>
  </w:num>
  <w:num w:numId="26">
    <w:abstractNumId w:val="42"/>
  </w:num>
  <w:num w:numId="27">
    <w:abstractNumId w:val="26"/>
  </w:num>
  <w:num w:numId="28">
    <w:abstractNumId w:val="14"/>
  </w:num>
  <w:num w:numId="29">
    <w:abstractNumId w:val="10"/>
  </w:num>
  <w:num w:numId="30">
    <w:abstractNumId w:val="18"/>
  </w:num>
  <w:num w:numId="31">
    <w:abstractNumId w:val="52"/>
  </w:num>
  <w:num w:numId="32">
    <w:abstractNumId w:val="50"/>
  </w:num>
  <w:num w:numId="33">
    <w:abstractNumId w:val="12"/>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9"/>
  </w:num>
  <w:num w:numId="38">
    <w:abstractNumId w:val="22"/>
  </w:num>
  <w:num w:numId="39">
    <w:abstractNumId w:val="48"/>
  </w:num>
  <w:num w:numId="40">
    <w:abstractNumId w:val="43"/>
  </w:num>
  <w:num w:numId="41">
    <w:abstractNumId w:val="20"/>
  </w:num>
  <w:num w:numId="42">
    <w:abstractNumId w:val="47"/>
  </w:num>
  <w:num w:numId="43">
    <w:abstractNumId w:val="49"/>
  </w:num>
  <w:num w:numId="44">
    <w:abstractNumId w:val="41"/>
  </w:num>
  <w:num w:numId="45">
    <w:abstractNumId w:val="46"/>
  </w:num>
  <w:num w:numId="46">
    <w:abstractNumId w:val="39"/>
  </w:num>
  <w:num w:numId="47">
    <w:abstractNumId w:val="36"/>
  </w:num>
  <w:num w:numId="48">
    <w:abstractNumId w:val="31"/>
  </w:num>
  <w:num w:numId="49">
    <w:abstractNumId w:val="21"/>
  </w:num>
  <w:num w:numId="50">
    <w:abstractNumId w:val="16"/>
  </w:num>
  <w:num w:numId="51">
    <w:abstractNumId w:val="19"/>
  </w:num>
  <w:num w:numId="52">
    <w:abstractNumId w:val="37"/>
  </w:num>
  <w:num w:numId="53">
    <w:abstractNumId w:val="17"/>
  </w:num>
  <w:num w:numId="54">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80"/>
    <w:rsid w:val="00005C55"/>
    <w:rsid w:val="000130DC"/>
    <w:rsid w:val="000239D0"/>
    <w:rsid w:val="00033D17"/>
    <w:rsid w:val="00036471"/>
    <w:rsid w:val="0003687C"/>
    <w:rsid w:val="00055447"/>
    <w:rsid w:val="00055C82"/>
    <w:rsid w:val="00062FBD"/>
    <w:rsid w:val="0007190C"/>
    <w:rsid w:val="0007516F"/>
    <w:rsid w:val="000755F5"/>
    <w:rsid w:val="00083C57"/>
    <w:rsid w:val="00086008"/>
    <w:rsid w:val="000921C5"/>
    <w:rsid w:val="00093F2B"/>
    <w:rsid w:val="00097ECA"/>
    <w:rsid w:val="000A1E75"/>
    <w:rsid w:val="000B245F"/>
    <w:rsid w:val="000B4440"/>
    <w:rsid w:val="000B4F8B"/>
    <w:rsid w:val="000B7E56"/>
    <w:rsid w:val="000C0C22"/>
    <w:rsid w:val="000C42F3"/>
    <w:rsid w:val="000C583C"/>
    <w:rsid w:val="000D6CD1"/>
    <w:rsid w:val="000E1BBB"/>
    <w:rsid w:val="000E3287"/>
    <w:rsid w:val="000E3AFC"/>
    <w:rsid w:val="000E592C"/>
    <w:rsid w:val="000F0DBB"/>
    <w:rsid w:val="000F3BC7"/>
    <w:rsid w:val="000F6345"/>
    <w:rsid w:val="000F74EB"/>
    <w:rsid w:val="000F7E22"/>
    <w:rsid w:val="00105269"/>
    <w:rsid w:val="00105D26"/>
    <w:rsid w:val="001075AD"/>
    <w:rsid w:val="00112C19"/>
    <w:rsid w:val="001161E6"/>
    <w:rsid w:val="001310A6"/>
    <w:rsid w:val="00134A31"/>
    <w:rsid w:val="0014537E"/>
    <w:rsid w:val="00146390"/>
    <w:rsid w:val="00151CA5"/>
    <w:rsid w:val="001526CA"/>
    <w:rsid w:val="00152FE1"/>
    <w:rsid w:val="00167B32"/>
    <w:rsid w:val="00170EDA"/>
    <w:rsid w:val="001735D6"/>
    <w:rsid w:val="00173759"/>
    <w:rsid w:val="0018610D"/>
    <w:rsid w:val="00190F95"/>
    <w:rsid w:val="001A0E92"/>
    <w:rsid w:val="001B17AF"/>
    <w:rsid w:val="001B7134"/>
    <w:rsid w:val="001B7419"/>
    <w:rsid w:val="001B787D"/>
    <w:rsid w:val="001D3770"/>
    <w:rsid w:val="001D59AA"/>
    <w:rsid w:val="001D5CF4"/>
    <w:rsid w:val="001E1110"/>
    <w:rsid w:val="001F03C5"/>
    <w:rsid w:val="001F272C"/>
    <w:rsid w:val="0020683E"/>
    <w:rsid w:val="00222665"/>
    <w:rsid w:val="00226C0B"/>
    <w:rsid w:val="0024344D"/>
    <w:rsid w:val="00245D60"/>
    <w:rsid w:val="002477F6"/>
    <w:rsid w:val="00257CD0"/>
    <w:rsid w:val="00260E1F"/>
    <w:rsid w:val="00264795"/>
    <w:rsid w:val="00264EFC"/>
    <w:rsid w:val="0026548C"/>
    <w:rsid w:val="00277061"/>
    <w:rsid w:val="0029140A"/>
    <w:rsid w:val="002942B0"/>
    <w:rsid w:val="00295886"/>
    <w:rsid w:val="00295AE4"/>
    <w:rsid w:val="002A0811"/>
    <w:rsid w:val="002A0EEF"/>
    <w:rsid w:val="002A173C"/>
    <w:rsid w:val="002A39D4"/>
    <w:rsid w:val="002A61AF"/>
    <w:rsid w:val="002A74AA"/>
    <w:rsid w:val="002B67D4"/>
    <w:rsid w:val="002C14A0"/>
    <w:rsid w:val="002C4817"/>
    <w:rsid w:val="002D22B7"/>
    <w:rsid w:val="002D5890"/>
    <w:rsid w:val="002E05C1"/>
    <w:rsid w:val="002E0960"/>
    <w:rsid w:val="002E0F53"/>
    <w:rsid w:val="002E2477"/>
    <w:rsid w:val="002F1019"/>
    <w:rsid w:val="002F2A7A"/>
    <w:rsid w:val="00300C84"/>
    <w:rsid w:val="00301966"/>
    <w:rsid w:val="003042BB"/>
    <w:rsid w:val="003050C9"/>
    <w:rsid w:val="003073E7"/>
    <w:rsid w:val="00322B30"/>
    <w:rsid w:val="00324D51"/>
    <w:rsid w:val="0032655A"/>
    <w:rsid w:val="0033188B"/>
    <w:rsid w:val="00331E7A"/>
    <w:rsid w:val="003328D1"/>
    <w:rsid w:val="00337119"/>
    <w:rsid w:val="00340299"/>
    <w:rsid w:val="00343A87"/>
    <w:rsid w:val="00345369"/>
    <w:rsid w:val="00351086"/>
    <w:rsid w:val="00360F64"/>
    <w:rsid w:val="00361822"/>
    <w:rsid w:val="0037241C"/>
    <w:rsid w:val="00372BFC"/>
    <w:rsid w:val="00373AC3"/>
    <w:rsid w:val="003748B1"/>
    <w:rsid w:val="0037778A"/>
    <w:rsid w:val="00377D66"/>
    <w:rsid w:val="0038656C"/>
    <w:rsid w:val="003905FE"/>
    <w:rsid w:val="00390C16"/>
    <w:rsid w:val="0039408A"/>
    <w:rsid w:val="00394529"/>
    <w:rsid w:val="00394D27"/>
    <w:rsid w:val="00395E9F"/>
    <w:rsid w:val="00396091"/>
    <w:rsid w:val="003A10E3"/>
    <w:rsid w:val="003A5376"/>
    <w:rsid w:val="003B7691"/>
    <w:rsid w:val="003C5A6B"/>
    <w:rsid w:val="003D38EF"/>
    <w:rsid w:val="003D3EB0"/>
    <w:rsid w:val="003D6D69"/>
    <w:rsid w:val="003E324F"/>
    <w:rsid w:val="003E33FF"/>
    <w:rsid w:val="003E3578"/>
    <w:rsid w:val="003F18A1"/>
    <w:rsid w:val="0040096C"/>
    <w:rsid w:val="00403D69"/>
    <w:rsid w:val="004061FC"/>
    <w:rsid w:val="004155A2"/>
    <w:rsid w:val="00420E80"/>
    <w:rsid w:val="004264E6"/>
    <w:rsid w:val="00440382"/>
    <w:rsid w:val="00444BC1"/>
    <w:rsid w:val="004773EE"/>
    <w:rsid w:val="004775E1"/>
    <w:rsid w:val="004776B5"/>
    <w:rsid w:val="00487347"/>
    <w:rsid w:val="004B1B6D"/>
    <w:rsid w:val="004B1D04"/>
    <w:rsid w:val="004B4391"/>
    <w:rsid w:val="004B6522"/>
    <w:rsid w:val="004C79B3"/>
    <w:rsid w:val="004D32A0"/>
    <w:rsid w:val="004D489B"/>
    <w:rsid w:val="004D4992"/>
    <w:rsid w:val="004E149D"/>
    <w:rsid w:val="004F2AB2"/>
    <w:rsid w:val="004F2BFE"/>
    <w:rsid w:val="004F39A4"/>
    <w:rsid w:val="0050259F"/>
    <w:rsid w:val="005102E6"/>
    <w:rsid w:val="00512E72"/>
    <w:rsid w:val="0051491C"/>
    <w:rsid w:val="0051681B"/>
    <w:rsid w:val="005246E4"/>
    <w:rsid w:val="00525192"/>
    <w:rsid w:val="005252A4"/>
    <w:rsid w:val="005308D4"/>
    <w:rsid w:val="00534D98"/>
    <w:rsid w:val="00535558"/>
    <w:rsid w:val="00542941"/>
    <w:rsid w:val="00555C2D"/>
    <w:rsid w:val="005624DD"/>
    <w:rsid w:val="0056716C"/>
    <w:rsid w:val="00573F98"/>
    <w:rsid w:val="00574068"/>
    <w:rsid w:val="0058425E"/>
    <w:rsid w:val="00596229"/>
    <w:rsid w:val="005976E8"/>
    <w:rsid w:val="00597F92"/>
    <w:rsid w:val="005A123D"/>
    <w:rsid w:val="005C0B96"/>
    <w:rsid w:val="005D10E2"/>
    <w:rsid w:val="005D3030"/>
    <w:rsid w:val="005E1C3E"/>
    <w:rsid w:val="005E2ABC"/>
    <w:rsid w:val="005F2B8E"/>
    <w:rsid w:val="005F2EE0"/>
    <w:rsid w:val="005F56D0"/>
    <w:rsid w:val="0060331F"/>
    <w:rsid w:val="006113EB"/>
    <w:rsid w:val="00611970"/>
    <w:rsid w:val="006165F7"/>
    <w:rsid w:val="00625672"/>
    <w:rsid w:val="00631A61"/>
    <w:rsid w:val="0063747C"/>
    <w:rsid w:val="00651B42"/>
    <w:rsid w:val="00652C3C"/>
    <w:rsid w:val="00655D2F"/>
    <w:rsid w:val="00666579"/>
    <w:rsid w:val="00666B7D"/>
    <w:rsid w:val="00673222"/>
    <w:rsid w:val="00680118"/>
    <w:rsid w:val="00682A4C"/>
    <w:rsid w:val="00685A42"/>
    <w:rsid w:val="006A36EE"/>
    <w:rsid w:val="006B3180"/>
    <w:rsid w:val="006B3F80"/>
    <w:rsid w:val="006B6335"/>
    <w:rsid w:val="006E06BF"/>
    <w:rsid w:val="006E49CB"/>
    <w:rsid w:val="006F046D"/>
    <w:rsid w:val="006F3E56"/>
    <w:rsid w:val="00702C80"/>
    <w:rsid w:val="00705477"/>
    <w:rsid w:val="0071469E"/>
    <w:rsid w:val="007213F0"/>
    <w:rsid w:val="00732E3D"/>
    <w:rsid w:val="00734E20"/>
    <w:rsid w:val="0074348F"/>
    <w:rsid w:val="00765719"/>
    <w:rsid w:val="00771215"/>
    <w:rsid w:val="00772164"/>
    <w:rsid w:val="00772920"/>
    <w:rsid w:val="007764E1"/>
    <w:rsid w:val="00776DA1"/>
    <w:rsid w:val="00786290"/>
    <w:rsid w:val="00786295"/>
    <w:rsid w:val="00791318"/>
    <w:rsid w:val="00792FBE"/>
    <w:rsid w:val="007A0507"/>
    <w:rsid w:val="007A259D"/>
    <w:rsid w:val="007A3B1E"/>
    <w:rsid w:val="007A6C6D"/>
    <w:rsid w:val="007B6AA3"/>
    <w:rsid w:val="007C48B0"/>
    <w:rsid w:val="007C4D55"/>
    <w:rsid w:val="007C543B"/>
    <w:rsid w:val="007D5DB6"/>
    <w:rsid w:val="007E5285"/>
    <w:rsid w:val="007E6597"/>
    <w:rsid w:val="007E6892"/>
    <w:rsid w:val="007F4928"/>
    <w:rsid w:val="007F7F66"/>
    <w:rsid w:val="00810684"/>
    <w:rsid w:val="008111FA"/>
    <w:rsid w:val="008136DE"/>
    <w:rsid w:val="00817153"/>
    <w:rsid w:val="00821251"/>
    <w:rsid w:val="008222E0"/>
    <w:rsid w:val="00822E51"/>
    <w:rsid w:val="00832328"/>
    <w:rsid w:val="0083610D"/>
    <w:rsid w:val="008546F3"/>
    <w:rsid w:val="008574F0"/>
    <w:rsid w:val="00865CEB"/>
    <w:rsid w:val="00876544"/>
    <w:rsid w:val="00877BB4"/>
    <w:rsid w:val="0088007E"/>
    <w:rsid w:val="00880D9B"/>
    <w:rsid w:val="00883140"/>
    <w:rsid w:val="008848FF"/>
    <w:rsid w:val="008868BB"/>
    <w:rsid w:val="0088741B"/>
    <w:rsid w:val="00890817"/>
    <w:rsid w:val="008932AC"/>
    <w:rsid w:val="008951A9"/>
    <w:rsid w:val="008955B1"/>
    <w:rsid w:val="008961F4"/>
    <w:rsid w:val="0089716E"/>
    <w:rsid w:val="008A0177"/>
    <w:rsid w:val="008A0AF1"/>
    <w:rsid w:val="008A62EA"/>
    <w:rsid w:val="008A7812"/>
    <w:rsid w:val="008B0B9E"/>
    <w:rsid w:val="008C1CFA"/>
    <w:rsid w:val="008C252D"/>
    <w:rsid w:val="008D6B04"/>
    <w:rsid w:val="008E75D6"/>
    <w:rsid w:val="008F0481"/>
    <w:rsid w:val="008F6E2E"/>
    <w:rsid w:val="0090069A"/>
    <w:rsid w:val="0090211F"/>
    <w:rsid w:val="00904327"/>
    <w:rsid w:val="0091232C"/>
    <w:rsid w:val="00915AD3"/>
    <w:rsid w:val="00922B62"/>
    <w:rsid w:val="0093046F"/>
    <w:rsid w:val="009340F0"/>
    <w:rsid w:val="00940537"/>
    <w:rsid w:val="0094435F"/>
    <w:rsid w:val="00946332"/>
    <w:rsid w:val="00952606"/>
    <w:rsid w:val="00966D43"/>
    <w:rsid w:val="00967E95"/>
    <w:rsid w:val="00971D1D"/>
    <w:rsid w:val="00982476"/>
    <w:rsid w:val="009826BB"/>
    <w:rsid w:val="00986EF3"/>
    <w:rsid w:val="00987C07"/>
    <w:rsid w:val="00995AA7"/>
    <w:rsid w:val="009A18EB"/>
    <w:rsid w:val="009A77A6"/>
    <w:rsid w:val="009B3B18"/>
    <w:rsid w:val="009B4B5A"/>
    <w:rsid w:val="009B7483"/>
    <w:rsid w:val="009D1DED"/>
    <w:rsid w:val="009D7444"/>
    <w:rsid w:val="009E792F"/>
    <w:rsid w:val="009F0012"/>
    <w:rsid w:val="009F36B6"/>
    <w:rsid w:val="00A02AD7"/>
    <w:rsid w:val="00A04508"/>
    <w:rsid w:val="00A10109"/>
    <w:rsid w:val="00A2044F"/>
    <w:rsid w:val="00A235B4"/>
    <w:rsid w:val="00A27C3D"/>
    <w:rsid w:val="00A37E13"/>
    <w:rsid w:val="00A425A9"/>
    <w:rsid w:val="00A44742"/>
    <w:rsid w:val="00A447C8"/>
    <w:rsid w:val="00A50A19"/>
    <w:rsid w:val="00A64162"/>
    <w:rsid w:val="00A6517D"/>
    <w:rsid w:val="00A75288"/>
    <w:rsid w:val="00A77CF0"/>
    <w:rsid w:val="00A81EDE"/>
    <w:rsid w:val="00A82BC3"/>
    <w:rsid w:val="00A85F6D"/>
    <w:rsid w:val="00A922E6"/>
    <w:rsid w:val="00A93360"/>
    <w:rsid w:val="00AA0AE7"/>
    <w:rsid w:val="00AA0E7F"/>
    <w:rsid w:val="00AA3393"/>
    <w:rsid w:val="00AA4022"/>
    <w:rsid w:val="00AB6C11"/>
    <w:rsid w:val="00AD1A6D"/>
    <w:rsid w:val="00AD3FAD"/>
    <w:rsid w:val="00AE1FD7"/>
    <w:rsid w:val="00AE33C5"/>
    <w:rsid w:val="00AF1CDA"/>
    <w:rsid w:val="00B02AAC"/>
    <w:rsid w:val="00B03EAC"/>
    <w:rsid w:val="00B05EC7"/>
    <w:rsid w:val="00B10F51"/>
    <w:rsid w:val="00B14A52"/>
    <w:rsid w:val="00B17E99"/>
    <w:rsid w:val="00B24BF8"/>
    <w:rsid w:val="00B33DF1"/>
    <w:rsid w:val="00B354F5"/>
    <w:rsid w:val="00B37B08"/>
    <w:rsid w:val="00B37B56"/>
    <w:rsid w:val="00B40E15"/>
    <w:rsid w:val="00B41376"/>
    <w:rsid w:val="00B42DF7"/>
    <w:rsid w:val="00B4309F"/>
    <w:rsid w:val="00B5277E"/>
    <w:rsid w:val="00B54027"/>
    <w:rsid w:val="00B54505"/>
    <w:rsid w:val="00B6355A"/>
    <w:rsid w:val="00B64C64"/>
    <w:rsid w:val="00B65E38"/>
    <w:rsid w:val="00B74B34"/>
    <w:rsid w:val="00B75961"/>
    <w:rsid w:val="00B75962"/>
    <w:rsid w:val="00B80027"/>
    <w:rsid w:val="00B80C4F"/>
    <w:rsid w:val="00B836FA"/>
    <w:rsid w:val="00B87657"/>
    <w:rsid w:val="00B925DB"/>
    <w:rsid w:val="00BA0BCA"/>
    <w:rsid w:val="00BA595B"/>
    <w:rsid w:val="00BB32CF"/>
    <w:rsid w:val="00BB618C"/>
    <w:rsid w:val="00BB7E2F"/>
    <w:rsid w:val="00BC1919"/>
    <w:rsid w:val="00BE06A2"/>
    <w:rsid w:val="00BE4304"/>
    <w:rsid w:val="00BF10FC"/>
    <w:rsid w:val="00BF2952"/>
    <w:rsid w:val="00BF4CDA"/>
    <w:rsid w:val="00BF5F40"/>
    <w:rsid w:val="00C04DCA"/>
    <w:rsid w:val="00C05057"/>
    <w:rsid w:val="00C07DF8"/>
    <w:rsid w:val="00C16225"/>
    <w:rsid w:val="00C30791"/>
    <w:rsid w:val="00C3272C"/>
    <w:rsid w:val="00C32980"/>
    <w:rsid w:val="00C3466E"/>
    <w:rsid w:val="00C37876"/>
    <w:rsid w:val="00C441E1"/>
    <w:rsid w:val="00C44DD3"/>
    <w:rsid w:val="00C52202"/>
    <w:rsid w:val="00C60164"/>
    <w:rsid w:val="00C6203A"/>
    <w:rsid w:val="00C66697"/>
    <w:rsid w:val="00C81DF7"/>
    <w:rsid w:val="00C90FC5"/>
    <w:rsid w:val="00C97828"/>
    <w:rsid w:val="00CA1A6F"/>
    <w:rsid w:val="00CB3E9D"/>
    <w:rsid w:val="00CC095F"/>
    <w:rsid w:val="00CC4301"/>
    <w:rsid w:val="00CC532C"/>
    <w:rsid w:val="00CD3659"/>
    <w:rsid w:val="00CE239E"/>
    <w:rsid w:val="00CE519D"/>
    <w:rsid w:val="00CF3F43"/>
    <w:rsid w:val="00D0571E"/>
    <w:rsid w:val="00D172D8"/>
    <w:rsid w:val="00D4195F"/>
    <w:rsid w:val="00D460DF"/>
    <w:rsid w:val="00D46580"/>
    <w:rsid w:val="00D5021A"/>
    <w:rsid w:val="00D506F3"/>
    <w:rsid w:val="00D536DF"/>
    <w:rsid w:val="00D55F74"/>
    <w:rsid w:val="00D609AD"/>
    <w:rsid w:val="00D63F2A"/>
    <w:rsid w:val="00D64854"/>
    <w:rsid w:val="00D65800"/>
    <w:rsid w:val="00D65B5D"/>
    <w:rsid w:val="00D66DD8"/>
    <w:rsid w:val="00D67BFB"/>
    <w:rsid w:val="00D719A9"/>
    <w:rsid w:val="00D83E45"/>
    <w:rsid w:val="00D95D95"/>
    <w:rsid w:val="00DA11BD"/>
    <w:rsid w:val="00DA7EC0"/>
    <w:rsid w:val="00DB01EC"/>
    <w:rsid w:val="00DB17B1"/>
    <w:rsid w:val="00DD7CEE"/>
    <w:rsid w:val="00DE1F19"/>
    <w:rsid w:val="00DE6254"/>
    <w:rsid w:val="00DF2B61"/>
    <w:rsid w:val="00DF5F80"/>
    <w:rsid w:val="00E052BE"/>
    <w:rsid w:val="00E06F8F"/>
    <w:rsid w:val="00E07606"/>
    <w:rsid w:val="00E17303"/>
    <w:rsid w:val="00E20A0B"/>
    <w:rsid w:val="00E21647"/>
    <w:rsid w:val="00E23C02"/>
    <w:rsid w:val="00E41FCC"/>
    <w:rsid w:val="00E451FC"/>
    <w:rsid w:val="00E51DD6"/>
    <w:rsid w:val="00E53196"/>
    <w:rsid w:val="00E55C6C"/>
    <w:rsid w:val="00E62220"/>
    <w:rsid w:val="00E62EC7"/>
    <w:rsid w:val="00E63361"/>
    <w:rsid w:val="00E637B8"/>
    <w:rsid w:val="00E730E3"/>
    <w:rsid w:val="00E83172"/>
    <w:rsid w:val="00E946D9"/>
    <w:rsid w:val="00E94D5F"/>
    <w:rsid w:val="00E9609D"/>
    <w:rsid w:val="00E96CE6"/>
    <w:rsid w:val="00EA3E7A"/>
    <w:rsid w:val="00EA7285"/>
    <w:rsid w:val="00EC41A3"/>
    <w:rsid w:val="00ED232B"/>
    <w:rsid w:val="00ED6836"/>
    <w:rsid w:val="00EF3C55"/>
    <w:rsid w:val="00EF3F74"/>
    <w:rsid w:val="00F07608"/>
    <w:rsid w:val="00F1250F"/>
    <w:rsid w:val="00F15FBC"/>
    <w:rsid w:val="00F22765"/>
    <w:rsid w:val="00F250A5"/>
    <w:rsid w:val="00F30DE0"/>
    <w:rsid w:val="00F4319F"/>
    <w:rsid w:val="00F544ED"/>
    <w:rsid w:val="00F56B46"/>
    <w:rsid w:val="00F658E3"/>
    <w:rsid w:val="00F75180"/>
    <w:rsid w:val="00F77C1D"/>
    <w:rsid w:val="00FA09D3"/>
    <w:rsid w:val="00FA2A9D"/>
    <w:rsid w:val="00FA3094"/>
    <w:rsid w:val="00FA45A5"/>
    <w:rsid w:val="00FB122C"/>
    <w:rsid w:val="00FC1C45"/>
    <w:rsid w:val="00FC2E2F"/>
    <w:rsid w:val="00FC5388"/>
    <w:rsid w:val="00FD330B"/>
    <w:rsid w:val="00FE3307"/>
    <w:rsid w:val="00FF2D4F"/>
    <w:rsid w:val="00FF60D3"/>
    <w:rsid w:val="00FF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1076E"/>
  <w15:docId w15:val="{5FE145E1-B72E-4E84-AB48-A5969F71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180"/>
    <w:pPr>
      <w:spacing w:after="0" w:line="240" w:lineRule="auto"/>
    </w:pPr>
    <w:rPr>
      <w:rFonts w:ascii="Times New Roman" w:eastAsia="Times New Roman" w:hAnsi="Times New Roman" w:cs="Times New Roman"/>
      <w:sz w:val="24"/>
      <w:szCs w:val="24"/>
    </w:rPr>
  </w:style>
  <w:style w:type="paragraph" w:styleId="Heading1">
    <w:name w:val="heading 1"/>
    <w:aliases w:val="Document Header1"/>
    <w:basedOn w:val="Normal"/>
    <w:next w:val="Normal"/>
    <w:link w:val="Heading1Char"/>
    <w:qFormat/>
    <w:rsid w:val="00F75180"/>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link w:val="Heading2Char"/>
    <w:qFormat/>
    <w:rsid w:val="00F75180"/>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link w:val="Heading3Char"/>
    <w:qFormat/>
    <w:rsid w:val="00F75180"/>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link w:val="Heading4Char"/>
    <w:qFormat/>
    <w:rsid w:val="00F75180"/>
    <w:pPr>
      <w:numPr>
        <w:ilvl w:val="3"/>
        <w:numId w:val="28"/>
      </w:numPr>
      <w:tabs>
        <w:tab w:val="clear" w:pos="1935"/>
        <w:tab w:val="num" w:pos="1512"/>
      </w:tabs>
      <w:spacing w:before="120" w:after="120"/>
      <w:ind w:left="1512"/>
      <w:jc w:val="both"/>
      <w:outlineLvl w:val="3"/>
    </w:pPr>
    <w:rPr>
      <w:rFonts w:ascii="Arial" w:hAnsi="Arial" w:cs="Arial"/>
      <w:sz w:val="20"/>
      <w:szCs w:val="20"/>
    </w:rPr>
  </w:style>
  <w:style w:type="paragraph" w:styleId="Heading5">
    <w:name w:val="heading 5"/>
    <w:basedOn w:val="Normal"/>
    <w:next w:val="Normal"/>
    <w:link w:val="Heading5Char"/>
    <w:qFormat/>
    <w:rsid w:val="00F75180"/>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F75180"/>
    <w:pPr>
      <w:numPr>
        <w:ilvl w:val="5"/>
        <w:numId w:val="28"/>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F75180"/>
    <w:pPr>
      <w:numPr>
        <w:ilvl w:val="6"/>
        <w:numId w:val="28"/>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F75180"/>
    <w:pPr>
      <w:numPr>
        <w:ilvl w:val="7"/>
        <w:numId w:val="28"/>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F75180"/>
    <w:pPr>
      <w:numPr>
        <w:ilvl w:val="8"/>
        <w:numId w:val="28"/>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F75180"/>
    <w:rPr>
      <w:rFonts w:ascii="Arial" w:eastAsia="Times New Roman" w:hAnsi="Arial" w:cs="Arial"/>
      <w:b/>
      <w:sz w:val="20"/>
      <w:szCs w:val="24"/>
    </w:rPr>
  </w:style>
  <w:style w:type="character" w:customStyle="1" w:styleId="Heading2Char">
    <w:name w:val="Heading 2 Char"/>
    <w:aliases w:val="Section-Title Char,Title Header2 Char"/>
    <w:basedOn w:val="DefaultParagraphFont"/>
    <w:link w:val="Heading2"/>
    <w:rsid w:val="00F75180"/>
    <w:rPr>
      <w:rFonts w:ascii="Arial" w:eastAsia="Times New Roman" w:hAnsi="Arial" w:cs="Arial"/>
      <w:b/>
      <w:bCs/>
      <w:sz w:val="24"/>
      <w:szCs w:val="24"/>
    </w:rPr>
  </w:style>
  <w:style w:type="character" w:customStyle="1" w:styleId="Heading3Char">
    <w:name w:val="Heading 3 Char"/>
    <w:aliases w:val="Section Header3 Char,Sub-Clause Paragraph Char"/>
    <w:basedOn w:val="DefaultParagraphFont"/>
    <w:link w:val="Heading3"/>
    <w:rsid w:val="00F75180"/>
    <w:rPr>
      <w:rFonts w:ascii="Times New Roman" w:eastAsia="Times New Roman" w:hAnsi="Times New Roman" w:cs="Arial"/>
      <w:b/>
      <w:bCs/>
      <w:spacing w:val="-2"/>
      <w:sz w:val="16"/>
      <w:szCs w:val="24"/>
    </w:rPr>
  </w:style>
  <w:style w:type="character" w:customStyle="1" w:styleId="Heading4Char">
    <w:name w:val="Heading 4 Char"/>
    <w:aliases w:val="Sub-Clause Sub-paragraph Char, Sub-Clause Sub-paragraph Char,ClauseSubSub_No&amp;Name Char"/>
    <w:basedOn w:val="DefaultParagraphFont"/>
    <w:link w:val="Heading4"/>
    <w:rsid w:val="00F75180"/>
    <w:rPr>
      <w:rFonts w:ascii="Arial" w:eastAsia="Times New Roman" w:hAnsi="Arial" w:cs="Arial"/>
      <w:sz w:val="20"/>
      <w:szCs w:val="20"/>
    </w:rPr>
  </w:style>
  <w:style w:type="character" w:customStyle="1" w:styleId="Heading5Char">
    <w:name w:val="Heading 5 Char"/>
    <w:basedOn w:val="DefaultParagraphFont"/>
    <w:link w:val="Heading5"/>
    <w:rsid w:val="00F75180"/>
    <w:rPr>
      <w:rFonts w:ascii="Times New Roman" w:eastAsia="Times New Roman" w:hAnsi="Times New Roman" w:cs="Arial"/>
      <w:b/>
      <w:bCs/>
      <w:iCs/>
      <w:spacing w:val="-2"/>
      <w:sz w:val="24"/>
      <w:szCs w:val="24"/>
    </w:rPr>
  </w:style>
  <w:style w:type="character" w:customStyle="1" w:styleId="Heading6Char">
    <w:name w:val="Heading 6 Char"/>
    <w:basedOn w:val="DefaultParagraphFont"/>
    <w:link w:val="Heading6"/>
    <w:rsid w:val="00F75180"/>
    <w:rPr>
      <w:rFonts w:ascii="Arial" w:eastAsia="Times New Roman" w:hAnsi="Arial" w:cs="Times New Roman"/>
      <w:i/>
      <w:szCs w:val="20"/>
    </w:rPr>
  </w:style>
  <w:style w:type="character" w:customStyle="1" w:styleId="Heading7Char">
    <w:name w:val="Heading 7 Char"/>
    <w:basedOn w:val="DefaultParagraphFont"/>
    <w:link w:val="Heading7"/>
    <w:rsid w:val="00F75180"/>
    <w:rPr>
      <w:rFonts w:ascii="Arial" w:eastAsia="Times New Roman" w:hAnsi="Arial" w:cs="Times New Roman"/>
      <w:sz w:val="20"/>
      <w:szCs w:val="20"/>
    </w:rPr>
  </w:style>
  <w:style w:type="character" w:customStyle="1" w:styleId="Heading8Char">
    <w:name w:val="Heading 8 Char"/>
    <w:basedOn w:val="DefaultParagraphFont"/>
    <w:link w:val="Heading8"/>
    <w:rsid w:val="00F75180"/>
    <w:rPr>
      <w:rFonts w:ascii="Arial" w:eastAsia="Times New Roman" w:hAnsi="Arial" w:cs="Times New Roman"/>
      <w:i/>
      <w:sz w:val="20"/>
      <w:szCs w:val="20"/>
    </w:rPr>
  </w:style>
  <w:style w:type="character" w:customStyle="1" w:styleId="Heading9Char">
    <w:name w:val="Heading 9 Char"/>
    <w:basedOn w:val="DefaultParagraphFont"/>
    <w:link w:val="Heading9"/>
    <w:rsid w:val="00F75180"/>
    <w:rPr>
      <w:rFonts w:ascii="Arial" w:eastAsia="Times New Roman" w:hAnsi="Arial" w:cs="Times New Roman"/>
      <w:b/>
      <w:i/>
      <w:sz w:val="18"/>
      <w:szCs w:val="20"/>
    </w:rPr>
  </w:style>
  <w:style w:type="paragraph" w:styleId="BodyText2">
    <w:name w:val="Body Text 2"/>
    <w:basedOn w:val="Normal"/>
    <w:link w:val="BodyText2Char"/>
    <w:rsid w:val="00F75180"/>
    <w:pPr>
      <w:spacing w:before="120" w:after="120"/>
      <w:jc w:val="center"/>
    </w:pPr>
    <w:rPr>
      <w:rFonts w:ascii="Arial" w:hAnsi="Arial"/>
      <w:b/>
      <w:szCs w:val="20"/>
    </w:rPr>
  </w:style>
  <w:style w:type="character" w:customStyle="1" w:styleId="BodyText2Char">
    <w:name w:val="Body Text 2 Char"/>
    <w:basedOn w:val="DefaultParagraphFont"/>
    <w:link w:val="BodyText2"/>
    <w:rsid w:val="00F75180"/>
    <w:rPr>
      <w:rFonts w:ascii="Arial" w:eastAsia="Times New Roman" w:hAnsi="Arial" w:cs="Times New Roman"/>
      <w:b/>
      <w:sz w:val="24"/>
      <w:szCs w:val="20"/>
    </w:rPr>
  </w:style>
  <w:style w:type="paragraph" w:customStyle="1" w:styleId="2AutoList1">
    <w:name w:val="2AutoList1"/>
    <w:basedOn w:val="Normal"/>
    <w:rsid w:val="00F75180"/>
    <w:pPr>
      <w:numPr>
        <w:ilvl w:val="1"/>
        <w:numId w:val="2"/>
      </w:numPr>
      <w:jc w:val="both"/>
    </w:pPr>
    <w:rPr>
      <w:rFonts w:ascii="Arial" w:hAnsi="Arial"/>
      <w:sz w:val="20"/>
      <w:szCs w:val="20"/>
    </w:rPr>
  </w:style>
  <w:style w:type="paragraph" w:customStyle="1" w:styleId="Header1-Clauses">
    <w:name w:val="Header 1 - Clauses"/>
    <w:basedOn w:val="Normal"/>
    <w:rsid w:val="00F75180"/>
    <w:pPr>
      <w:numPr>
        <w:numId w:val="3"/>
      </w:numPr>
      <w:spacing w:before="120"/>
    </w:pPr>
    <w:rPr>
      <w:rFonts w:ascii="Arial" w:hAnsi="Arial"/>
      <w:b/>
      <w:sz w:val="20"/>
      <w:szCs w:val="20"/>
    </w:rPr>
  </w:style>
  <w:style w:type="paragraph" w:customStyle="1" w:styleId="Header2-SubClauses">
    <w:name w:val="Header 2 - SubClauses"/>
    <w:basedOn w:val="Normal"/>
    <w:rsid w:val="00F75180"/>
    <w:pPr>
      <w:numPr>
        <w:ilvl w:val="1"/>
        <w:numId w:val="28"/>
      </w:numPr>
      <w:spacing w:after="200"/>
      <w:jc w:val="both"/>
    </w:pPr>
    <w:rPr>
      <w:rFonts w:cs="Arial"/>
    </w:rPr>
  </w:style>
  <w:style w:type="paragraph" w:customStyle="1" w:styleId="P3Header1-Clauses">
    <w:name w:val="P3 Header1-Clauses"/>
    <w:basedOn w:val="Header1-Clauses"/>
    <w:rsid w:val="00F75180"/>
    <w:pPr>
      <w:numPr>
        <w:ilvl w:val="2"/>
        <w:numId w:val="28"/>
      </w:numPr>
      <w:spacing w:before="0" w:after="200"/>
      <w:jc w:val="both"/>
    </w:pPr>
    <w:rPr>
      <w:rFonts w:ascii="Times New Roman" w:hAnsi="Times New Roman"/>
      <w:b w:val="0"/>
      <w:sz w:val="24"/>
    </w:rPr>
  </w:style>
  <w:style w:type="paragraph" w:customStyle="1" w:styleId="Outline3">
    <w:name w:val="Outline3"/>
    <w:basedOn w:val="Normal"/>
    <w:rsid w:val="00F75180"/>
    <w:pPr>
      <w:numPr>
        <w:ilvl w:val="2"/>
        <w:numId w:val="4"/>
      </w:numPr>
      <w:spacing w:before="240"/>
    </w:pPr>
    <w:rPr>
      <w:rFonts w:ascii="Arial" w:hAnsi="Arial"/>
      <w:kern w:val="28"/>
      <w:sz w:val="20"/>
      <w:szCs w:val="20"/>
    </w:rPr>
  </w:style>
  <w:style w:type="paragraph" w:customStyle="1" w:styleId="Outline4">
    <w:name w:val="Outline4"/>
    <w:basedOn w:val="Normal"/>
    <w:autoRedefine/>
    <w:rsid w:val="00F75180"/>
    <w:pPr>
      <w:numPr>
        <w:ilvl w:val="3"/>
        <w:numId w:val="4"/>
      </w:numPr>
      <w:tabs>
        <w:tab w:val="clear" w:pos="2304"/>
      </w:tabs>
      <w:spacing w:before="120"/>
      <w:ind w:left="1080" w:firstLine="0"/>
    </w:pPr>
    <w:rPr>
      <w:rFonts w:ascii="Arial" w:hAnsi="Arial"/>
      <w:kern w:val="28"/>
      <w:sz w:val="20"/>
      <w:szCs w:val="20"/>
    </w:rPr>
  </w:style>
  <w:style w:type="paragraph" w:customStyle="1" w:styleId="Outlinei">
    <w:name w:val="Outline i)"/>
    <w:basedOn w:val="Normal"/>
    <w:rsid w:val="00F75180"/>
    <w:pPr>
      <w:numPr>
        <w:numId w:val="5"/>
      </w:numPr>
      <w:spacing w:before="120"/>
    </w:pPr>
    <w:rPr>
      <w:rFonts w:ascii="Arial" w:hAnsi="Arial"/>
      <w:sz w:val="20"/>
      <w:szCs w:val="20"/>
    </w:rPr>
  </w:style>
  <w:style w:type="paragraph" w:styleId="Subtitle">
    <w:name w:val="Subtitle"/>
    <w:basedOn w:val="Normal"/>
    <w:link w:val="SubtitleChar"/>
    <w:qFormat/>
    <w:rsid w:val="00F75180"/>
    <w:pPr>
      <w:spacing w:before="120" w:after="240"/>
      <w:jc w:val="center"/>
    </w:pPr>
    <w:rPr>
      <w:b/>
      <w:sz w:val="36"/>
      <w:szCs w:val="20"/>
    </w:rPr>
  </w:style>
  <w:style w:type="character" w:customStyle="1" w:styleId="SubtitleChar">
    <w:name w:val="Subtitle Char"/>
    <w:basedOn w:val="DefaultParagraphFont"/>
    <w:link w:val="Subtitle"/>
    <w:rsid w:val="00F75180"/>
    <w:rPr>
      <w:rFonts w:ascii="Times New Roman" w:eastAsia="Times New Roman" w:hAnsi="Times New Roman" w:cs="Times New Roman"/>
      <w:b/>
      <w:sz w:val="36"/>
      <w:szCs w:val="20"/>
    </w:rPr>
  </w:style>
  <w:style w:type="paragraph" w:customStyle="1" w:styleId="Subtitle2">
    <w:name w:val="Subtitle 2"/>
    <w:basedOn w:val="Footer"/>
    <w:autoRedefine/>
    <w:rsid w:val="00F75180"/>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F75180"/>
    <w:pPr>
      <w:tabs>
        <w:tab w:val="right" w:leader="underscore" w:pos="9504"/>
      </w:tabs>
      <w:spacing w:before="120"/>
    </w:pPr>
    <w:rPr>
      <w:rFonts w:ascii="Arial" w:hAnsi="Arial"/>
      <w:sz w:val="20"/>
      <w:szCs w:val="20"/>
    </w:rPr>
  </w:style>
  <w:style w:type="character" w:customStyle="1" w:styleId="FooterChar">
    <w:name w:val="Footer Char"/>
    <w:basedOn w:val="DefaultParagraphFont"/>
    <w:link w:val="Footer"/>
    <w:rsid w:val="00F75180"/>
    <w:rPr>
      <w:rFonts w:ascii="Arial" w:eastAsia="Times New Roman" w:hAnsi="Arial" w:cs="Times New Roman"/>
      <w:sz w:val="20"/>
      <w:szCs w:val="20"/>
    </w:rPr>
  </w:style>
  <w:style w:type="paragraph" w:customStyle="1" w:styleId="explanatorynotes">
    <w:name w:val="explanatory_notes"/>
    <w:basedOn w:val="Normal"/>
    <w:rsid w:val="00F75180"/>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F75180"/>
    <w:pPr>
      <w:spacing w:before="240" w:after="240"/>
      <w:outlineLvl w:val="0"/>
    </w:pPr>
    <w:rPr>
      <w:b/>
      <w:szCs w:val="20"/>
    </w:rPr>
  </w:style>
  <w:style w:type="paragraph" w:styleId="TOC2">
    <w:name w:val="toc 2"/>
    <w:basedOn w:val="Normal"/>
    <w:next w:val="Normal"/>
    <w:autoRedefine/>
    <w:uiPriority w:val="39"/>
    <w:rsid w:val="00F75180"/>
    <w:pPr>
      <w:tabs>
        <w:tab w:val="left" w:pos="1350"/>
        <w:tab w:val="right" w:leader="dot" w:pos="9000"/>
      </w:tabs>
      <w:ind w:left="720" w:hanging="547"/>
      <w:outlineLvl w:val="1"/>
    </w:pPr>
    <w:rPr>
      <w:noProof/>
      <w:szCs w:val="20"/>
    </w:rPr>
  </w:style>
  <w:style w:type="paragraph" w:customStyle="1" w:styleId="i">
    <w:name w:val="(i)"/>
    <w:basedOn w:val="Normal"/>
    <w:rsid w:val="00F75180"/>
    <w:pPr>
      <w:suppressAutoHyphens/>
      <w:jc w:val="both"/>
    </w:pPr>
    <w:rPr>
      <w:rFonts w:ascii="Tms Rmn" w:hAnsi="Tms Rmn"/>
      <w:sz w:val="20"/>
      <w:szCs w:val="20"/>
    </w:rPr>
  </w:style>
  <w:style w:type="paragraph" w:styleId="Header">
    <w:name w:val="header"/>
    <w:basedOn w:val="Normal"/>
    <w:link w:val="HeaderChar"/>
    <w:uiPriority w:val="99"/>
    <w:rsid w:val="00F75180"/>
    <w:pPr>
      <w:pBdr>
        <w:bottom w:val="single" w:sz="4" w:space="1" w:color="000000"/>
      </w:pBdr>
      <w:tabs>
        <w:tab w:val="right" w:pos="9000"/>
      </w:tabs>
      <w:jc w:val="both"/>
    </w:pPr>
    <w:rPr>
      <w:rFonts w:ascii="Arial" w:hAnsi="Arial"/>
      <w:sz w:val="20"/>
      <w:szCs w:val="20"/>
    </w:rPr>
  </w:style>
  <w:style w:type="character" w:customStyle="1" w:styleId="HeaderChar">
    <w:name w:val="Header Char"/>
    <w:basedOn w:val="DefaultParagraphFont"/>
    <w:link w:val="Header"/>
    <w:uiPriority w:val="99"/>
    <w:rsid w:val="00F75180"/>
    <w:rPr>
      <w:rFonts w:ascii="Arial" w:eastAsia="Times New Roman" w:hAnsi="Arial" w:cs="Times New Roman"/>
      <w:sz w:val="20"/>
      <w:szCs w:val="20"/>
    </w:rPr>
  </w:style>
  <w:style w:type="character" w:styleId="PageNumber">
    <w:name w:val="page number"/>
    <w:rsid w:val="00F75180"/>
    <w:rPr>
      <w:rFonts w:ascii="Times New Roman" w:hAnsi="Times New Roman"/>
      <w:sz w:val="20"/>
    </w:rPr>
  </w:style>
  <w:style w:type="paragraph" w:customStyle="1" w:styleId="TOCNumber1">
    <w:name w:val="TOC Number1"/>
    <w:basedOn w:val="Heading4"/>
    <w:autoRedefine/>
    <w:rsid w:val="00F75180"/>
    <w:pPr>
      <w:numPr>
        <w:ilvl w:val="0"/>
        <w:numId w:val="0"/>
      </w:numPr>
      <w:tabs>
        <w:tab w:val="right" w:pos="9360"/>
      </w:tabs>
      <w:suppressAutoHyphens/>
      <w:spacing w:before="0"/>
      <w:ind w:left="187"/>
      <w:jc w:val="left"/>
      <w:outlineLvl w:val="9"/>
    </w:pPr>
    <w:rPr>
      <w:b/>
      <w:bCs/>
    </w:rPr>
  </w:style>
  <w:style w:type="paragraph" w:styleId="CommentText">
    <w:name w:val="annotation text"/>
    <w:basedOn w:val="Normal"/>
    <w:link w:val="CommentTextChar"/>
    <w:uiPriority w:val="99"/>
    <w:unhideWhenUsed/>
    <w:rsid w:val="00F75180"/>
    <w:rPr>
      <w:sz w:val="20"/>
      <w:szCs w:val="20"/>
    </w:rPr>
  </w:style>
  <w:style w:type="character" w:customStyle="1" w:styleId="CommentTextChar">
    <w:name w:val="Comment Text Char"/>
    <w:basedOn w:val="DefaultParagraphFont"/>
    <w:link w:val="CommentText"/>
    <w:uiPriority w:val="99"/>
    <w:rsid w:val="00F751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75180"/>
    <w:pPr>
      <w:jc w:val="both"/>
    </w:pPr>
    <w:rPr>
      <w:rFonts w:ascii="Arial" w:hAnsi="Arial"/>
      <w:b/>
      <w:bCs/>
      <w:lang w:val="es-ES_tradnl"/>
    </w:rPr>
  </w:style>
  <w:style w:type="character" w:customStyle="1" w:styleId="CommentSubjectChar">
    <w:name w:val="Comment Subject Char"/>
    <w:basedOn w:val="CommentTextChar"/>
    <w:link w:val="CommentSubject"/>
    <w:semiHidden/>
    <w:rsid w:val="00F75180"/>
    <w:rPr>
      <w:rFonts w:ascii="Arial" w:eastAsia="Times New Roman" w:hAnsi="Arial" w:cs="Times New Roman"/>
      <w:b/>
      <w:bCs/>
      <w:sz w:val="20"/>
      <w:szCs w:val="20"/>
      <w:lang w:val="es-ES_tradnl"/>
    </w:rPr>
  </w:style>
  <w:style w:type="paragraph" w:styleId="Caption">
    <w:name w:val="caption"/>
    <w:basedOn w:val="Normal"/>
    <w:next w:val="Normal"/>
    <w:qFormat/>
    <w:rsid w:val="00F75180"/>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F75180"/>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sid w:val="00F75180"/>
    <w:rPr>
      <w:rFonts w:ascii="Arial" w:hAnsi="Arial" w:cs="Arial"/>
      <w:sz w:val="20"/>
    </w:rPr>
  </w:style>
  <w:style w:type="character" w:customStyle="1" w:styleId="BodyTextChar">
    <w:name w:val="Body Text Char"/>
    <w:basedOn w:val="DefaultParagraphFont"/>
    <w:link w:val="BodyText"/>
    <w:rsid w:val="00F75180"/>
    <w:rPr>
      <w:rFonts w:ascii="Arial" w:eastAsia="Times New Roman" w:hAnsi="Arial" w:cs="Arial"/>
      <w:sz w:val="20"/>
      <w:szCs w:val="24"/>
    </w:rPr>
  </w:style>
  <w:style w:type="paragraph" w:customStyle="1" w:styleId="Head2">
    <w:name w:val="Head 2"/>
    <w:basedOn w:val="Heading9"/>
    <w:rsid w:val="00F75180"/>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uiPriority w:val="99"/>
    <w:rsid w:val="00F75180"/>
    <w:pPr>
      <w:jc w:val="center"/>
    </w:pPr>
    <w:rPr>
      <w:rFonts w:ascii="Arial" w:hAnsi="Arial"/>
      <w:b/>
      <w:sz w:val="36"/>
      <w:szCs w:val="20"/>
      <w:lang w:val="es-ES_tradnl"/>
    </w:rPr>
  </w:style>
  <w:style w:type="paragraph" w:styleId="Index1">
    <w:name w:val="index 1"/>
    <w:basedOn w:val="Normal"/>
    <w:next w:val="Normal"/>
    <w:autoRedefine/>
    <w:semiHidden/>
    <w:rsid w:val="00F75180"/>
    <w:pPr>
      <w:ind w:left="240" w:hanging="240"/>
    </w:pPr>
  </w:style>
  <w:style w:type="paragraph" w:customStyle="1" w:styleId="Technical4">
    <w:name w:val="Technical 4"/>
    <w:rsid w:val="00F75180"/>
    <w:pPr>
      <w:tabs>
        <w:tab w:val="left" w:pos="-720"/>
      </w:tabs>
      <w:suppressAutoHyphens/>
      <w:spacing w:after="0" w:line="240" w:lineRule="auto"/>
    </w:pPr>
    <w:rPr>
      <w:rFonts w:ascii="Times" w:eastAsia="Times New Roman" w:hAnsi="Times" w:cs="Times New Roman"/>
      <w:b/>
      <w:sz w:val="24"/>
      <w:szCs w:val="20"/>
    </w:rPr>
  </w:style>
  <w:style w:type="character" w:customStyle="1" w:styleId="Table">
    <w:name w:val="Table"/>
    <w:rsid w:val="00F75180"/>
    <w:rPr>
      <w:rFonts w:ascii="Arial" w:hAnsi="Arial"/>
      <w:sz w:val="20"/>
    </w:rPr>
  </w:style>
  <w:style w:type="paragraph" w:customStyle="1" w:styleId="Head12">
    <w:name w:val="Head 1.2"/>
    <w:basedOn w:val="Normal"/>
    <w:rsid w:val="00F75180"/>
    <w:pPr>
      <w:numPr>
        <w:ilvl w:val="1"/>
        <w:numId w:val="7"/>
      </w:numPr>
      <w:jc w:val="both"/>
    </w:pPr>
    <w:rPr>
      <w:rFonts w:ascii="Arial" w:hAnsi="Arial"/>
      <w:sz w:val="20"/>
      <w:szCs w:val="20"/>
    </w:rPr>
  </w:style>
  <w:style w:type="paragraph" w:customStyle="1" w:styleId="Header3-Paragraph">
    <w:name w:val="Header 3 - Paragraph"/>
    <w:basedOn w:val="Normal"/>
    <w:rsid w:val="00F75180"/>
    <w:pPr>
      <w:tabs>
        <w:tab w:val="num" w:pos="864"/>
      </w:tabs>
      <w:spacing w:after="200"/>
      <w:ind w:left="864" w:hanging="432"/>
      <w:jc w:val="both"/>
    </w:pPr>
    <w:rPr>
      <w:rFonts w:ascii="Arial" w:hAnsi="Arial"/>
      <w:sz w:val="20"/>
      <w:szCs w:val="20"/>
    </w:rPr>
  </w:style>
  <w:style w:type="paragraph" w:customStyle="1" w:styleId="titulo">
    <w:name w:val="titulo"/>
    <w:basedOn w:val="Heading5"/>
    <w:rsid w:val="00F75180"/>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F75180"/>
    <w:pPr>
      <w:spacing w:after="240"/>
    </w:pPr>
    <w:rPr>
      <w:rFonts w:ascii="Arial" w:hAnsi="Arial"/>
      <w:sz w:val="20"/>
      <w:szCs w:val="20"/>
    </w:rPr>
  </w:style>
  <w:style w:type="paragraph" w:customStyle="1" w:styleId="Outline">
    <w:name w:val="Outline"/>
    <w:basedOn w:val="Normal"/>
    <w:rsid w:val="00F75180"/>
    <w:pPr>
      <w:spacing w:before="240"/>
    </w:pPr>
    <w:rPr>
      <w:rFonts w:ascii="Arial" w:hAnsi="Arial"/>
      <w:kern w:val="28"/>
      <w:sz w:val="20"/>
      <w:szCs w:val="20"/>
    </w:rPr>
  </w:style>
  <w:style w:type="paragraph" w:styleId="BalloonText">
    <w:name w:val="Balloon Text"/>
    <w:basedOn w:val="Normal"/>
    <w:link w:val="BalloonTextChar"/>
    <w:semiHidden/>
    <w:rsid w:val="00F75180"/>
    <w:pPr>
      <w:jc w:val="both"/>
    </w:pPr>
    <w:rPr>
      <w:rFonts w:ascii="Tahoma" w:hAnsi="Tahoma" w:cs="Tahoma"/>
      <w:sz w:val="16"/>
      <w:szCs w:val="16"/>
      <w:lang w:val="es-ES_tradnl"/>
    </w:rPr>
  </w:style>
  <w:style w:type="character" w:customStyle="1" w:styleId="BalloonTextChar">
    <w:name w:val="Balloon Text Char"/>
    <w:basedOn w:val="DefaultParagraphFont"/>
    <w:link w:val="BalloonText"/>
    <w:semiHidden/>
    <w:rsid w:val="00F75180"/>
    <w:rPr>
      <w:rFonts w:ascii="Tahoma" w:eastAsia="Times New Roman" w:hAnsi="Tahoma" w:cs="Tahoma"/>
      <w:sz w:val="16"/>
      <w:szCs w:val="16"/>
      <w:lang w:val="es-ES_tradnl"/>
    </w:rPr>
  </w:style>
  <w:style w:type="paragraph" w:styleId="NormalWeb">
    <w:name w:val="Normal (Web)"/>
    <w:basedOn w:val="Normal"/>
    <w:uiPriority w:val="99"/>
    <w:rsid w:val="00F75180"/>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F75180"/>
    <w:pPr>
      <w:jc w:val="both"/>
    </w:pPr>
    <w:rPr>
      <w:rFonts w:ascii="Arial" w:hAnsi="Arial"/>
      <w:i/>
      <w:sz w:val="20"/>
      <w:szCs w:val="20"/>
    </w:rPr>
  </w:style>
  <w:style w:type="character" w:customStyle="1" w:styleId="BodyText3Char">
    <w:name w:val="Body Text 3 Char"/>
    <w:basedOn w:val="DefaultParagraphFont"/>
    <w:link w:val="BodyText3"/>
    <w:rsid w:val="00F75180"/>
    <w:rPr>
      <w:rFonts w:ascii="Arial" w:eastAsia="Times New Roman" w:hAnsi="Arial" w:cs="Times New Roman"/>
      <w:i/>
      <w:sz w:val="20"/>
      <w:szCs w:val="20"/>
    </w:rPr>
  </w:style>
  <w:style w:type="paragraph" w:styleId="BlockText">
    <w:name w:val="Block Text"/>
    <w:basedOn w:val="Normal"/>
    <w:rsid w:val="00F75180"/>
    <w:pPr>
      <w:ind w:left="180" w:right="108"/>
      <w:jc w:val="both"/>
    </w:pPr>
    <w:rPr>
      <w:rFonts w:ascii="Comic Sans MS" w:hAnsi="Comic Sans MS" w:cs="Arial"/>
      <w:b/>
      <w:bCs/>
      <w:i/>
      <w:iCs/>
      <w:sz w:val="16"/>
    </w:rPr>
  </w:style>
  <w:style w:type="paragraph" w:styleId="BodyTextIndent">
    <w:name w:val="Body Text Indent"/>
    <w:basedOn w:val="Normal"/>
    <w:link w:val="BodyTextIndentChar"/>
    <w:rsid w:val="00F75180"/>
    <w:pPr>
      <w:ind w:left="603"/>
    </w:pPr>
    <w:rPr>
      <w:rFonts w:ascii="Arial" w:hAnsi="Arial" w:cs="Arial"/>
      <w:sz w:val="20"/>
    </w:rPr>
  </w:style>
  <w:style w:type="character" w:customStyle="1" w:styleId="BodyTextIndentChar">
    <w:name w:val="Body Text Indent Char"/>
    <w:basedOn w:val="DefaultParagraphFont"/>
    <w:link w:val="BodyTextIndent"/>
    <w:rsid w:val="00F75180"/>
    <w:rPr>
      <w:rFonts w:ascii="Arial" w:eastAsia="Times New Roman" w:hAnsi="Arial" w:cs="Arial"/>
      <w:sz w:val="20"/>
      <w:szCs w:val="24"/>
    </w:rPr>
  </w:style>
  <w:style w:type="paragraph" w:styleId="BodyTextIndent3">
    <w:name w:val="Body Text Indent 3"/>
    <w:basedOn w:val="Normal"/>
    <w:link w:val="BodyTextIndent3Char"/>
    <w:rsid w:val="00F75180"/>
    <w:pPr>
      <w:ind w:left="2043" w:hanging="837"/>
    </w:pPr>
    <w:rPr>
      <w:rFonts w:ascii="Arial" w:hAnsi="Arial" w:cs="Arial"/>
      <w:sz w:val="20"/>
    </w:rPr>
  </w:style>
  <w:style w:type="character" w:customStyle="1" w:styleId="BodyTextIndent3Char">
    <w:name w:val="Body Text Indent 3 Char"/>
    <w:basedOn w:val="DefaultParagraphFont"/>
    <w:link w:val="BodyTextIndent3"/>
    <w:rsid w:val="00F75180"/>
    <w:rPr>
      <w:rFonts w:ascii="Arial" w:eastAsia="Times New Roman" w:hAnsi="Arial" w:cs="Arial"/>
      <w:sz w:val="20"/>
      <w:szCs w:val="24"/>
    </w:rPr>
  </w:style>
  <w:style w:type="paragraph" w:styleId="ListBullet">
    <w:name w:val="List Bullet"/>
    <w:basedOn w:val="Normal"/>
    <w:autoRedefine/>
    <w:rsid w:val="00F75180"/>
    <w:pPr>
      <w:numPr>
        <w:numId w:val="8"/>
      </w:numPr>
    </w:pPr>
    <w:rPr>
      <w:sz w:val="20"/>
      <w:szCs w:val="20"/>
    </w:rPr>
  </w:style>
  <w:style w:type="paragraph" w:styleId="ListBullet2">
    <w:name w:val="List Bullet 2"/>
    <w:basedOn w:val="Normal"/>
    <w:autoRedefine/>
    <w:rsid w:val="00F75180"/>
    <w:pPr>
      <w:numPr>
        <w:numId w:val="9"/>
      </w:numPr>
    </w:pPr>
    <w:rPr>
      <w:sz w:val="20"/>
      <w:szCs w:val="20"/>
    </w:rPr>
  </w:style>
  <w:style w:type="paragraph" w:styleId="ListBullet3">
    <w:name w:val="List Bullet 3"/>
    <w:basedOn w:val="Normal"/>
    <w:autoRedefine/>
    <w:rsid w:val="00F75180"/>
    <w:pPr>
      <w:numPr>
        <w:numId w:val="10"/>
      </w:numPr>
    </w:pPr>
    <w:rPr>
      <w:sz w:val="20"/>
      <w:szCs w:val="20"/>
    </w:rPr>
  </w:style>
  <w:style w:type="paragraph" w:styleId="ListBullet4">
    <w:name w:val="List Bullet 4"/>
    <w:basedOn w:val="Normal"/>
    <w:autoRedefine/>
    <w:rsid w:val="00F75180"/>
    <w:pPr>
      <w:tabs>
        <w:tab w:val="num" w:pos="1440"/>
      </w:tabs>
      <w:ind w:left="1440" w:hanging="360"/>
    </w:pPr>
    <w:rPr>
      <w:sz w:val="20"/>
      <w:szCs w:val="20"/>
    </w:rPr>
  </w:style>
  <w:style w:type="paragraph" w:styleId="ListBullet5">
    <w:name w:val="List Bullet 5"/>
    <w:basedOn w:val="Normal"/>
    <w:autoRedefine/>
    <w:rsid w:val="00F75180"/>
    <w:pPr>
      <w:numPr>
        <w:numId w:val="11"/>
      </w:numPr>
    </w:pPr>
    <w:rPr>
      <w:sz w:val="20"/>
      <w:szCs w:val="20"/>
    </w:rPr>
  </w:style>
  <w:style w:type="paragraph" w:styleId="ListNumber">
    <w:name w:val="List Number"/>
    <w:basedOn w:val="Normal"/>
    <w:rsid w:val="00F75180"/>
    <w:pPr>
      <w:numPr>
        <w:numId w:val="6"/>
      </w:numPr>
    </w:pPr>
    <w:rPr>
      <w:sz w:val="20"/>
      <w:szCs w:val="20"/>
    </w:rPr>
  </w:style>
  <w:style w:type="paragraph" w:styleId="ListNumber2">
    <w:name w:val="List Number 2"/>
    <w:basedOn w:val="Normal"/>
    <w:rsid w:val="00F75180"/>
    <w:pPr>
      <w:numPr>
        <w:numId w:val="12"/>
      </w:numPr>
    </w:pPr>
    <w:rPr>
      <w:sz w:val="20"/>
      <w:szCs w:val="20"/>
    </w:rPr>
  </w:style>
  <w:style w:type="paragraph" w:styleId="ListNumber3">
    <w:name w:val="List Number 3"/>
    <w:basedOn w:val="Normal"/>
    <w:rsid w:val="00F75180"/>
    <w:pPr>
      <w:numPr>
        <w:numId w:val="13"/>
      </w:numPr>
    </w:pPr>
    <w:rPr>
      <w:sz w:val="20"/>
      <w:szCs w:val="20"/>
    </w:rPr>
  </w:style>
  <w:style w:type="paragraph" w:styleId="ListNumber4">
    <w:name w:val="List Number 4"/>
    <w:basedOn w:val="Normal"/>
    <w:rsid w:val="00F75180"/>
    <w:pPr>
      <w:numPr>
        <w:numId w:val="14"/>
      </w:numPr>
    </w:pPr>
    <w:rPr>
      <w:sz w:val="20"/>
      <w:szCs w:val="20"/>
    </w:rPr>
  </w:style>
  <w:style w:type="paragraph" w:styleId="ListNumber5">
    <w:name w:val="List Number 5"/>
    <w:basedOn w:val="Normal"/>
    <w:rsid w:val="00F75180"/>
    <w:pPr>
      <w:numPr>
        <w:numId w:val="15"/>
      </w:numPr>
    </w:pPr>
    <w:rPr>
      <w:sz w:val="20"/>
      <w:szCs w:val="20"/>
    </w:rPr>
  </w:style>
  <w:style w:type="paragraph" w:customStyle="1" w:styleId="SectionTitle">
    <w:name w:val="Section Title"/>
    <w:next w:val="Normal"/>
    <w:rsid w:val="00F75180"/>
    <w:pPr>
      <w:spacing w:line="240" w:lineRule="auto"/>
      <w:jc w:val="center"/>
    </w:pPr>
    <w:rPr>
      <w:rFonts w:ascii="Times New Roman" w:eastAsia="Times New Roman" w:hAnsi="Times New Roman" w:cs="Times New Roman"/>
      <w:b/>
      <w:sz w:val="44"/>
      <w:szCs w:val="20"/>
      <w:lang w:val="en-GB"/>
    </w:rPr>
  </w:style>
  <w:style w:type="paragraph" w:styleId="Title">
    <w:name w:val="Title"/>
    <w:basedOn w:val="Normal"/>
    <w:link w:val="TitleChar"/>
    <w:qFormat/>
    <w:rsid w:val="00F75180"/>
    <w:pPr>
      <w:jc w:val="center"/>
    </w:pPr>
    <w:rPr>
      <w:rFonts w:ascii="Arial" w:hAnsi="Arial"/>
      <w:b/>
      <w:sz w:val="48"/>
      <w:szCs w:val="20"/>
    </w:rPr>
  </w:style>
  <w:style w:type="character" w:customStyle="1" w:styleId="TitleChar">
    <w:name w:val="Title Char"/>
    <w:basedOn w:val="DefaultParagraphFont"/>
    <w:link w:val="Title"/>
    <w:rsid w:val="00F75180"/>
    <w:rPr>
      <w:rFonts w:ascii="Arial" w:eastAsia="Times New Roman" w:hAnsi="Arial" w:cs="Times New Roman"/>
      <w:b/>
      <w:sz w:val="48"/>
      <w:szCs w:val="20"/>
    </w:rPr>
  </w:style>
  <w:style w:type="paragraph" w:customStyle="1" w:styleId="Outline2">
    <w:name w:val="Outline2"/>
    <w:basedOn w:val="Normal"/>
    <w:rsid w:val="00F75180"/>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F75180"/>
    <w:pPr>
      <w:spacing w:before="120" w:after="120"/>
      <w:ind w:left="1440"/>
      <w:jc w:val="both"/>
    </w:pPr>
    <w:rPr>
      <w:rFonts w:ascii="Arial" w:hAnsi="Arial"/>
      <w:sz w:val="20"/>
      <w:szCs w:val="20"/>
    </w:rPr>
  </w:style>
  <w:style w:type="paragraph" w:customStyle="1" w:styleId="explanatoryclause">
    <w:name w:val="explanatory_clause"/>
    <w:basedOn w:val="Normal"/>
    <w:rsid w:val="00F75180"/>
    <w:pPr>
      <w:suppressAutoHyphens/>
      <w:spacing w:after="240"/>
      <w:ind w:left="738" w:right="-14" w:hanging="738"/>
    </w:pPr>
    <w:rPr>
      <w:rFonts w:ascii="Arial" w:hAnsi="Arial"/>
      <w:sz w:val="22"/>
      <w:szCs w:val="20"/>
    </w:rPr>
  </w:style>
  <w:style w:type="character" w:styleId="Hyperlink">
    <w:name w:val="Hyperlink"/>
    <w:uiPriority w:val="99"/>
    <w:rsid w:val="00F75180"/>
    <w:rPr>
      <w:color w:val="0000FF"/>
      <w:u w:val="single"/>
    </w:rPr>
  </w:style>
  <w:style w:type="paragraph" w:customStyle="1" w:styleId="Level3Body">
    <w:name w:val="Level 3 (Body)"/>
    <w:rsid w:val="00F75180"/>
    <w:pPr>
      <w:tabs>
        <w:tab w:val="left" w:pos="1502"/>
      </w:tabs>
      <w:spacing w:after="0" w:line="270" w:lineRule="atLeast"/>
      <w:ind w:left="1502" w:hanging="425"/>
      <w:jc w:val="both"/>
    </w:pPr>
    <w:rPr>
      <w:rFonts w:ascii="Optima" w:eastAsia="Times New Roman" w:hAnsi="Optima" w:cs="Times New Roman"/>
      <w:szCs w:val="20"/>
    </w:rPr>
  </w:style>
  <w:style w:type="paragraph" w:styleId="List2">
    <w:name w:val="List 2"/>
    <w:basedOn w:val="Normal"/>
    <w:rsid w:val="00F75180"/>
    <w:pPr>
      <w:ind w:left="720" w:hanging="360"/>
    </w:pPr>
  </w:style>
  <w:style w:type="paragraph" w:styleId="List3">
    <w:name w:val="List 3"/>
    <w:basedOn w:val="Normal"/>
    <w:rsid w:val="00F75180"/>
    <w:pPr>
      <w:ind w:left="1080" w:hanging="360"/>
    </w:pPr>
  </w:style>
  <w:style w:type="paragraph" w:styleId="MessageHeader">
    <w:name w:val="Message Header"/>
    <w:basedOn w:val="Normal"/>
    <w:link w:val="MessageHeaderChar"/>
    <w:rsid w:val="00F7518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F75180"/>
    <w:rPr>
      <w:rFonts w:ascii="Arial" w:eastAsia="Times New Roman" w:hAnsi="Arial" w:cs="Arial"/>
      <w:sz w:val="24"/>
      <w:szCs w:val="24"/>
      <w:shd w:val="pct20" w:color="auto" w:fill="auto"/>
    </w:rPr>
  </w:style>
  <w:style w:type="paragraph" w:styleId="ListContinue2">
    <w:name w:val="List Continue 2"/>
    <w:basedOn w:val="Normal"/>
    <w:rsid w:val="00F75180"/>
    <w:pPr>
      <w:spacing w:after="120"/>
      <w:ind w:left="720"/>
    </w:pPr>
  </w:style>
  <w:style w:type="paragraph" w:styleId="ListContinue3">
    <w:name w:val="List Continue 3"/>
    <w:basedOn w:val="Normal"/>
    <w:rsid w:val="00F75180"/>
    <w:pPr>
      <w:spacing w:after="120"/>
      <w:ind w:left="1080"/>
    </w:pPr>
  </w:style>
  <w:style w:type="paragraph" w:customStyle="1" w:styleId="Enclosure">
    <w:name w:val="Enclosure"/>
    <w:basedOn w:val="Normal"/>
    <w:rsid w:val="00F75180"/>
  </w:style>
  <w:style w:type="paragraph" w:styleId="NormalIndent">
    <w:name w:val="Normal Indent"/>
    <w:basedOn w:val="Normal"/>
    <w:rsid w:val="00F75180"/>
    <w:pPr>
      <w:ind w:left="720"/>
    </w:pPr>
  </w:style>
  <w:style w:type="character" w:styleId="FollowedHyperlink">
    <w:name w:val="FollowedHyperlink"/>
    <w:uiPriority w:val="99"/>
    <w:rsid w:val="00F75180"/>
    <w:rPr>
      <w:color w:val="800080"/>
      <w:u w:val="single"/>
    </w:rPr>
  </w:style>
  <w:style w:type="paragraph" w:styleId="BodyTextIndent2">
    <w:name w:val="Body Text Indent 2"/>
    <w:basedOn w:val="Normal"/>
    <w:link w:val="BodyTextIndent2Char"/>
    <w:rsid w:val="00F75180"/>
    <w:pPr>
      <w:tabs>
        <w:tab w:val="left" w:pos="720"/>
        <w:tab w:val="right" w:pos="8741"/>
      </w:tabs>
      <w:ind w:left="720" w:hanging="720"/>
    </w:pPr>
    <w:rPr>
      <w:rFonts w:ascii="Arial" w:hAnsi="Arial"/>
      <w:sz w:val="22"/>
      <w:szCs w:val="20"/>
    </w:rPr>
  </w:style>
  <w:style w:type="character" w:customStyle="1" w:styleId="BodyTextIndent2Char">
    <w:name w:val="Body Text Indent 2 Char"/>
    <w:basedOn w:val="DefaultParagraphFont"/>
    <w:link w:val="BodyTextIndent2"/>
    <w:rsid w:val="00F75180"/>
    <w:rPr>
      <w:rFonts w:ascii="Arial" w:eastAsia="Times New Roman" w:hAnsi="Arial" w:cs="Times New Roman"/>
      <w:szCs w:val="20"/>
    </w:rPr>
  </w:style>
  <w:style w:type="paragraph" w:customStyle="1" w:styleId="ShortReturnAddress">
    <w:name w:val="Short Return Address"/>
    <w:basedOn w:val="Normal"/>
    <w:rsid w:val="00F75180"/>
  </w:style>
  <w:style w:type="paragraph" w:styleId="IndexHeading">
    <w:name w:val="index heading"/>
    <w:basedOn w:val="Normal"/>
    <w:next w:val="Index1"/>
    <w:semiHidden/>
    <w:rsid w:val="00F75180"/>
    <w:rPr>
      <w:sz w:val="20"/>
      <w:szCs w:val="20"/>
    </w:rPr>
  </w:style>
  <w:style w:type="character" w:styleId="FootnoteReference">
    <w:name w:val="footnote reference"/>
    <w:rsid w:val="00F75180"/>
    <w:rPr>
      <w:vertAlign w:val="superscript"/>
    </w:rPr>
  </w:style>
  <w:style w:type="paragraph" w:customStyle="1" w:styleId="RightPar5">
    <w:name w:val="Right Par 5"/>
    <w:rsid w:val="00F75180"/>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rPr>
  </w:style>
  <w:style w:type="character" w:customStyle="1" w:styleId="EquationCaption">
    <w:name w:val="_Equation Caption"/>
    <w:rsid w:val="00F75180"/>
  </w:style>
  <w:style w:type="character" w:customStyle="1" w:styleId="TechInit">
    <w:name w:val="Tech Init"/>
    <w:rsid w:val="00F75180"/>
    <w:rPr>
      <w:rFonts w:ascii="Times New Roman" w:hAnsi="Times New Roman"/>
      <w:noProof w:val="0"/>
      <w:sz w:val="20"/>
      <w:lang w:val="en-US"/>
    </w:rPr>
  </w:style>
  <w:style w:type="character" w:customStyle="1" w:styleId="Technical1">
    <w:name w:val="Technical 1"/>
    <w:rsid w:val="00F75180"/>
    <w:rPr>
      <w:rFonts w:ascii="Times New Roman" w:hAnsi="Times New Roman"/>
      <w:noProof w:val="0"/>
      <w:sz w:val="20"/>
      <w:lang w:val="en-US"/>
    </w:rPr>
  </w:style>
  <w:style w:type="character" w:customStyle="1" w:styleId="Technical2">
    <w:name w:val="Technical 2"/>
    <w:rsid w:val="00F75180"/>
    <w:rPr>
      <w:rFonts w:ascii="Times New Roman" w:hAnsi="Times New Roman"/>
      <w:noProof w:val="0"/>
      <w:sz w:val="20"/>
      <w:lang w:val="en-US"/>
    </w:rPr>
  </w:style>
  <w:style w:type="character" w:customStyle="1" w:styleId="Technical3">
    <w:name w:val="Technical 3"/>
    <w:rsid w:val="00F75180"/>
    <w:rPr>
      <w:rFonts w:ascii="Times New Roman" w:hAnsi="Times New Roman"/>
      <w:noProof w:val="0"/>
      <w:sz w:val="20"/>
      <w:lang w:val="en-US"/>
    </w:rPr>
  </w:style>
  <w:style w:type="paragraph" w:customStyle="1" w:styleId="Technical5">
    <w:name w:val="Technical 5"/>
    <w:rsid w:val="00F75180"/>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rPr>
  </w:style>
  <w:style w:type="paragraph" w:customStyle="1" w:styleId="Technical6">
    <w:name w:val="Technical 6"/>
    <w:rsid w:val="00F75180"/>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rPr>
  </w:style>
  <w:style w:type="paragraph" w:customStyle="1" w:styleId="Technical7">
    <w:name w:val="Technical 7"/>
    <w:rsid w:val="00F75180"/>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rPr>
  </w:style>
  <w:style w:type="paragraph" w:customStyle="1" w:styleId="Technical8">
    <w:name w:val="Technical 8"/>
    <w:rsid w:val="00F75180"/>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rPr>
  </w:style>
  <w:style w:type="character" w:customStyle="1" w:styleId="DocInit">
    <w:name w:val="Doc Init"/>
    <w:basedOn w:val="DefaultParagraphFont"/>
    <w:rsid w:val="00F75180"/>
  </w:style>
  <w:style w:type="paragraph" w:customStyle="1" w:styleId="Document1">
    <w:name w:val="Document 1"/>
    <w:rsid w:val="00F75180"/>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Document2">
    <w:name w:val="Document 2"/>
    <w:rsid w:val="00F75180"/>
    <w:rPr>
      <w:rFonts w:ascii="Times New Roman" w:hAnsi="Times New Roman"/>
      <w:noProof w:val="0"/>
      <w:sz w:val="20"/>
      <w:lang w:val="en-US"/>
    </w:rPr>
  </w:style>
  <w:style w:type="character" w:customStyle="1" w:styleId="Document3">
    <w:name w:val="Document 3"/>
    <w:rsid w:val="00F75180"/>
    <w:rPr>
      <w:rFonts w:ascii="Times New Roman" w:hAnsi="Times New Roman"/>
      <w:noProof w:val="0"/>
      <w:sz w:val="20"/>
      <w:lang w:val="en-US"/>
    </w:rPr>
  </w:style>
  <w:style w:type="character" w:customStyle="1" w:styleId="Document4">
    <w:name w:val="Document 4"/>
    <w:rsid w:val="00F75180"/>
    <w:rPr>
      <w:b/>
      <w:i/>
      <w:sz w:val="20"/>
    </w:rPr>
  </w:style>
  <w:style w:type="character" w:customStyle="1" w:styleId="Document5">
    <w:name w:val="Document 5"/>
    <w:basedOn w:val="DefaultParagraphFont"/>
    <w:rsid w:val="00F75180"/>
  </w:style>
  <w:style w:type="character" w:customStyle="1" w:styleId="Document6">
    <w:name w:val="Document 6"/>
    <w:basedOn w:val="DefaultParagraphFont"/>
    <w:rsid w:val="00F75180"/>
  </w:style>
  <w:style w:type="character" w:customStyle="1" w:styleId="Document7">
    <w:name w:val="Document 7"/>
    <w:basedOn w:val="DefaultParagraphFont"/>
    <w:rsid w:val="00F75180"/>
  </w:style>
  <w:style w:type="character" w:customStyle="1" w:styleId="Document8">
    <w:name w:val="Document 8"/>
    <w:basedOn w:val="DefaultParagraphFont"/>
    <w:rsid w:val="00F75180"/>
  </w:style>
  <w:style w:type="paragraph" w:customStyle="1" w:styleId="Pleading">
    <w:name w:val="Pleading"/>
    <w:rsid w:val="00F75180"/>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rPr>
  </w:style>
  <w:style w:type="character" w:customStyle="1" w:styleId="AHead">
    <w:name w:val="A Head"/>
    <w:rsid w:val="00F75180"/>
    <w:rPr>
      <w:rFonts w:ascii="Times New Roman" w:hAnsi="Times New Roman"/>
      <w:noProof w:val="0"/>
      <w:sz w:val="20"/>
      <w:lang w:val="en-US"/>
    </w:rPr>
  </w:style>
  <w:style w:type="paragraph" w:customStyle="1" w:styleId="BHead">
    <w:name w:val="B Head"/>
    <w:rsid w:val="00F75180"/>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Head">
    <w:name w:val="C Head"/>
    <w:rsid w:val="00F75180"/>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ecNoHe">
    <w:name w:val="Sec No. &amp; He"/>
    <w:rsid w:val="00F75180"/>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DefaultPara">
    <w:name w:val="Default Para"/>
    <w:rsid w:val="00F75180"/>
    <w:rPr>
      <w:rFonts w:ascii="CG Times" w:hAnsi="CG Times"/>
      <w:b/>
      <w:i/>
      <w:noProof w:val="0"/>
      <w:sz w:val="24"/>
      <w:lang w:val="en-US"/>
    </w:rPr>
  </w:style>
  <w:style w:type="paragraph" w:customStyle="1" w:styleId="RightPar1">
    <w:name w:val="Right Par[1]"/>
    <w:rsid w:val="00F75180"/>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rPr>
  </w:style>
  <w:style w:type="paragraph" w:customStyle="1" w:styleId="RightPar2">
    <w:name w:val="Right Par[2]"/>
    <w:rsid w:val="00F75180"/>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rPr>
  </w:style>
  <w:style w:type="paragraph" w:customStyle="1" w:styleId="RightPar3">
    <w:name w:val="Right Par[3]"/>
    <w:rsid w:val="00F75180"/>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rPr>
  </w:style>
  <w:style w:type="paragraph" w:customStyle="1" w:styleId="RightPar4">
    <w:name w:val="Right Par[4]"/>
    <w:rsid w:val="00F75180"/>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rPr>
  </w:style>
  <w:style w:type="paragraph" w:customStyle="1" w:styleId="RightPar50">
    <w:name w:val="Right Par[5]"/>
    <w:rsid w:val="00F75180"/>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rPr>
  </w:style>
  <w:style w:type="paragraph" w:customStyle="1" w:styleId="RightPar6">
    <w:name w:val="Right Par[6]"/>
    <w:rsid w:val="00F75180"/>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rPr>
  </w:style>
  <w:style w:type="paragraph" w:customStyle="1" w:styleId="RightPar7">
    <w:name w:val="Right Par[7]"/>
    <w:rsid w:val="00F75180"/>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rPr>
  </w:style>
  <w:style w:type="paragraph" w:customStyle="1" w:styleId="RightPar8">
    <w:name w:val="Right Par[8]"/>
    <w:rsid w:val="00F75180"/>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rPr>
  </w:style>
  <w:style w:type="character" w:customStyle="1" w:styleId="Bibliogrphy">
    <w:name w:val="Bibliogrphy"/>
    <w:basedOn w:val="DefaultParagraphFont"/>
    <w:rsid w:val="00F75180"/>
  </w:style>
  <w:style w:type="character" w:customStyle="1" w:styleId="BulletList">
    <w:name w:val="Bullet List"/>
    <w:basedOn w:val="DefaultParagraphFont"/>
    <w:rsid w:val="00F75180"/>
  </w:style>
  <w:style w:type="paragraph" w:customStyle="1" w:styleId="Head21">
    <w:name w:val="Head 2.1"/>
    <w:basedOn w:val="Normal"/>
    <w:rsid w:val="00F75180"/>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F75180"/>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F75180"/>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F75180"/>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F75180"/>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F75180"/>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basedOn w:val="Normal"/>
    <w:link w:val="FootnoteTextChar"/>
    <w:semiHidden/>
    <w:rsid w:val="00F75180"/>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basedOn w:val="DefaultParagraphFont"/>
    <w:link w:val="FootnoteText"/>
    <w:semiHidden/>
    <w:rsid w:val="00F75180"/>
    <w:rPr>
      <w:rFonts w:ascii="Times New Roman" w:eastAsia="Times New Roman" w:hAnsi="Times New Roman" w:cs="Times New Roman"/>
      <w:sz w:val="20"/>
      <w:szCs w:val="20"/>
    </w:rPr>
  </w:style>
  <w:style w:type="paragraph" w:customStyle="1" w:styleId="text3">
    <w:name w:val="text 3"/>
    <w:basedOn w:val="Normal"/>
    <w:rsid w:val="00F75180"/>
    <w:pPr>
      <w:spacing w:before="240" w:after="240"/>
      <w:ind w:left="1418"/>
    </w:pPr>
  </w:style>
  <w:style w:type="paragraph" w:customStyle="1" w:styleId="e4">
    <w:name w:val="e4"/>
    <w:aliases w:val="exh line end"/>
    <w:basedOn w:val="Normal"/>
    <w:next w:val="Normal"/>
    <w:rsid w:val="00F75180"/>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F75180"/>
    <w:pPr>
      <w:suppressAutoHyphens/>
      <w:overflowPunct w:val="0"/>
      <w:autoSpaceDE w:val="0"/>
      <w:autoSpaceDN w:val="0"/>
      <w:adjustRightInd w:val="0"/>
      <w:jc w:val="both"/>
      <w:textAlignment w:val="baseline"/>
    </w:pPr>
    <w:rPr>
      <w:szCs w:val="20"/>
    </w:rPr>
  </w:style>
  <w:style w:type="character" w:customStyle="1" w:styleId="NoteHeadingChar">
    <w:name w:val="Note Heading Char"/>
    <w:basedOn w:val="DefaultParagraphFont"/>
    <w:link w:val="NoteHeading"/>
    <w:rsid w:val="00F75180"/>
    <w:rPr>
      <w:rFonts w:ascii="Times New Roman" w:eastAsia="Times New Roman" w:hAnsi="Times New Roman" w:cs="Times New Roman"/>
      <w:sz w:val="24"/>
      <w:szCs w:val="20"/>
    </w:rPr>
  </w:style>
  <w:style w:type="character" w:customStyle="1" w:styleId="Header2-SubClausesCharChar">
    <w:name w:val="Header 2 - SubClauses Char Char"/>
    <w:rsid w:val="00F75180"/>
    <w:rPr>
      <w:rFonts w:cs="Arial"/>
      <w:sz w:val="24"/>
      <w:szCs w:val="24"/>
      <w:lang w:val="en-US" w:eastAsia="en-US" w:bidi="ar-SA"/>
    </w:rPr>
  </w:style>
  <w:style w:type="paragraph" w:customStyle="1" w:styleId="SectionXHeader3">
    <w:name w:val="Section X Header 3"/>
    <w:basedOn w:val="Heading1"/>
    <w:autoRedefine/>
    <w:rsid w:val="00F75180"/>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F75180"/>
    <w:pPr>
      <w:spacing w:before="3120" w:after="240"/>
      <w:jc w:val="center"/>
    </w:pPr>
    <w:rPr>
      <w:b/>
      <w:sz w:val="48"/>
      <w:szCs w:val="20"/>
    </w:rPr>
  </w:style>
  <w:style w:type="paragraph" w:customStyle="1" w:styleId="plane">
    <w:name w:val="plane"/>
    <w:basedOn w:val="Normal"/>
    <w:rsid w:val="00F75180"/>
    <w:pPr>
      <w:suppressAutoHyphens/>
      <w:jc w:val="both"/>
    </w:pPr>
    <w:rPr>
      <w:rFonts w:ascii="Tms Rmn" w:hAnsi="Tms Rmn"/>
      <w:szCs w:val="20"/>
    </w:rPr>
  </w:style>
  <w:style w:type="paragraph" w:customStyle="1" w:styleId="S8Header1">
    <w:name w:val="S8 Header 1"/>
    <w:basedOn w:val="Normal"/>
    <w:next w:val="Normal"/>
    <w:rsid w:val="00F75180"/>
    <w:pPr>
      <w:spacing w:before="120" w:after="200"/>
      <w:jc w:val="both"/>
    </w:pPr>
    <w:rPr>
      <w:b/>
      <w:szCs w:val="20"/>
    </w:rPr>
  </w:style>
  <w:style w:type="paragraph" w:customStyle="1" w:styleId="S1-Header1">
    <w:name w:val="S1-Header1"/>
    <w:basedOn w:val="Normal"/>
    <w:rsid w:val="00F75180"/>
    <w:pPr>
      <w:numPr>
        <w:numId w:val="29"/>
      </w:numPr>
      <w:spacing w:before="240" w:after="240"/>
      <w:jc w:val="center"/>
    </w:pPr>
    <w:rPr>
      <w:b/>
      <w:sz w:val="28"/>
    </w:rPr>
  </w:style>
  <w:style w:type="paragraph" w:customStyle="1" w:styleId="S1-Header2">
    <w:name w:val="S1-Header2"/>
    <w:basedOn w:val="Normal"/>
    <w:rsid w:val="00F75180"/>
    <w:pPr>
      <w:numPr>
        <w:numId w:val="28"/>
      </w:numPr>
      <w:spacing w:after="200"/>
    </w:pPr>
    <w:rPr>
      <w:b/>
    </w:rPr>
  </w:style>
  <w:style w:type="paragraph" w:customStyle="1" w:styleId="StyleHeader2-SubClausesItalic">
    <w:name w:val="Style Header 2 - SubClauses + Italic"/>
    <w:basedOn w:val="Header2-SubClauses"/>
    <w:rsid w:val="00F75180"/>
    <w:rPr>
      <w:i/>
      <w:iCs/>
    </w:rPr>
  </w:style>
  <w:style w:type="character" w:customStyle="1" w:styleId="StyleHeader2-SubClausesItalicChar">
    <w:name w:val="Style Header 2 - SubClauses + Italic Char"/>
    <w:rsid w:val="00F75180"/>
    <w:rPr>
      <w:rFonts w:cs="Arial"/>
      <w:i/>
      <w:iCs/>
      <w:sz w:val="24"/>
      <w:szCs w:val="24"/>
      <w:lang w:val="en-US" w:eastAsia="en-US" w:bidi="ar-SA"/>
    </w:rPr>
  </w:style>
  <w:style w:type="paragraph" w:customStyle="1" w:styleId="StyleHeader2-SubClausesAfter6pt">
    <w:name w:val="Style Header 2 - SubClauses + After:  6 pt"/>
    <w:basedOn w:val="Header2-SubClauses"/>
    <w:rsid w:val="00F75180"/>
    <w:rPr>
      <w:rFonts w:cs="Times New Roman"/>
    </w:rPr>
  </w:style>
  <w:style w:type="paragraph" w:customStyle="1" w:styleId="StyleSubtitleLeft013Right02">
    <w:name w:val="Style Subtitle + Left:  0.13&quot; Right:  0.2&quot;"/>
    <w:basedOn w:val="Subtitle"/>
    <w:rsid w:val="00F75180"/>
    <w:pPr>
      <w:ind w:left="180" w:right="288"/>
    </w:pPr>
    <w:rPr>
      <w:bCs/>
    </w:rPr>
  </w:style>
  <w:style w:type="paragraph" w:customStyle="1" w:styleId="StyleArial20ptBoldCenteredBefore6ptAfter12pt">
    <w:name w:val="Style Arial 20 pt Bold Centered Before:  6 pt After:  12 pt"/>
    <w:basedOn w:val="Normal"/>
    <w:rsid w:val="00F75180"/>
    <w:pPr>
      <w:spacing w:before="120" w:after="240"/>
      <w:jc w:val="center"/>
    </w:pPr>
    <w:rPr>
      <w:b/>
      <w:bCs/>
      <w:sz w:val="36"/>
      <w:szCs w:val="20"/>
    </w:rPr>
  </w:style>
  <w:style w:type="paragraph" w:customStyle="1" w:styleId="S3-Header1">
    <w:name w:val="S3-Header 1"/>
    <w:basedOn w:val="Normal"/>
    <w:rsid w:val="00F75180"/>
    <w:pPr>
      <w:spacing w:before="120" w:after="200"/>
      <w:ind w:left="1080" w:hanging="720"/>
      <w:jc w:val="both"/>
    </w:pPr>
    <w:rPr>
      <w:b/>
      <w:bCs/>
      <w:noProof/>
      <w:sz w:val="28"/>
      <w:szCs w:val="20"/>
    </w:rPr>
  </w:style>
  <w:style w:type="paragraph" w:customStyle="1" w:styleId="S3-Heading2">
    <w:name w:val="S3-Heading 2"/>
    <w:basedOn w:val="Normal"/>
    <w:rsid w:val="00F75180"/>
    <w:pPr>
      <w:spacing w:after="200"/>
      <w:ind w:left="1080" w:right="288" w:hanging="720"/>
      <w:jc w:val="both"/>
    </w:pPr>
    <w:rPr>
      <w:b/>
      <w:bCs/>
    </w:rPr>
  </w:style>
  <w:style w:type="paragraph" w:styleId="TOC3">
    <w:name w:val="toc 3"/>
    <w:basedOn w:val="Normal"/>
    <w:next w:val="Normal"/>
    <w:autoRedefine/>
    <w:semiHidden/>
    <w:rsid w:val="00F75180"/>
    <w:pPr>
      <w:ind w:left="480"/>
    </w:pPr>
  </w:style>
  <w:style w:type="paragraph" w:styleId="TOC4">
    <w:name w:val="toc 4"/>
    <w:basedOn w:val="Normal"/>
    <w:next w:val="Normal"/>
    <w:autoRedefine/>
    <w:semiHidden/>
    <w:rsid w:val="00F75180"/>
    <w:pPr>
      <w:ind w:left="720"/>
    </w:pPr>
  </w:style>
  <w:style w:type="paragraph" w:styleId="TOC5">
    <w:name w:val="toc 5"/>
    <w:basedOn w:val="Normal"/>
    <w:next w:val="Normal"/>
    <w:autoRedefine/>
    <w:semiHidden/>
    <w:rsid w:val="00F75180"/>
    <w:pPr>
      <w:ind w:left="960"/>
    </w:pPr>
  </w:style>
  <w:style w:type="paragraph" w:styleId="TOC6">
    <w:name w:val="toc 6"/>
    <w:basedOn w:val="Normal"/>
    <w:next w:val="Normal"/>
    <w:autoRedefine/>
    <w:semiHidden/>
    <w:rsid w:val="00F75180"/>
    <w:pPr>
      <w:ind w:left="1200"/>
    </w:pPr>
  </w:style>
  <w:style w:type="paragraph" w:styleId="TOC7">
    <w:name w:val="toc 7"/>
    <w:basedOn w:val="Normal"/>
    <w:next w:val="Normal"/>
    <w:autoRedefine/>
    <w:semiHidden/>
    <w:rsid w:val="00F75180"/>
    <w:pPr>
      <w:ind w:left="1440"/>
    </w:pPr>
  </w:style>
  <w:style w:type="paragraph" w:styleId="TOC8">
    <w:name w:val="toc 8"/>
    <w:basedOn w:val="Normal"/>
    <w:next w:val="Normal"/>
    <w:autoRedefine/>
    <w:semiHidden/>
    <w:rsid w:val="00F75180"/>
    <w:pPr>
      <w:ind w:left="1680"/>
    </w:pPr>
  </w:style>
  <w:style w:type="paragraph" w:styleId="TOC9">
    <w:name w:val="toc 9"/>
    <w:basedOn w:val="Normal"/>
    <w:next w:val="Normal"/>
    <w:autoRedefine/>
    <w:semiHidden/>
    <w:rsid w:val="00F75180"/>
    <w:pPr>
      <w:ind w:left="1920"/>
    </w:pPr>
  </w:style>
  <w:style w:type="paragraph" w:customStyle="1" w:styleId="S4Header">
    <w:name w:val="S4 Header"/>
    <w:basedOn w:val="Normal"/>
    <w:next w:val="Normal"/>
    <w:rsid w:val="00F75180"/>
    <w:pPr>
      <w:spacing w:before="120" w:after="240"/>
      <w:jc w:val="center"/>
    </w:pPr>
    <w:rPr>
      <w:b/>
      <w:sz w:val="32"/>
      <w:szCs w:val="20"/>
    </w:rPr>
  </w:style>
  <w:style w:type="paragraph" w:customStyle="1" w:styleId="S4-header1">
    <w:name w:val="S4-header1"/>
    <w:basedOn w:val="Normal"/>
    <w:rsid w:val="00F75180"/>
    <w:pPr>
      <w:spacing w:before="120" w:after="240"/>
      <w:jc w:val="center"/>
    </w:pPr>
    <w:rPr>
      <w:b/>
      <w:sz w:val="36"/>
      <w:szCs w:val="20"/>
    </w:rPr>
  </w:style>
  <w:style w:type="paragraph" w:customStyle="1" w:styleId="S4-Header10">
    <w:name w:val="S4-Header 1"/>
    <w:basedOn w:val="Normal"/>
    <w:next w:val="Normal"/>
    <w:rsid w:val="00F75180"/>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F75180"/>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F75180"/>
    <w:pPr>
      <w:tabs>
        <w:tab w:val="left" w:pos="576"/>
      </w:tabs>
      <w:spacing w:after="200"/>
      <w:ind w:left="576" w:hanging="576"/>
      <w:jc w:val="both"/>
    </w:pPr>
    <w:rPr>
      <w:szCs w:val="20"/>
      <w:lang w:val="es-ES_tradnl"/>
    </w:rPr>
  </w:style>
  <w:style w:type="paragraph" w:customStyle="1" w:styleId="S4-Header2">
    <w:name w:val="S4-Header 2"/>
    <w:basedOn w:val="Normal"/>
    <w:rsid w:val="00F75180"/>
    <w:pPr>
      <w:spacing w:before="120" w:after="240"/>
      <w:jc w:val="center"/>
    </w:pPr>
    <w:rPr>
      <w:b/>
      <w:sz w:val="32"/>
    </w:rPr>
  </w:style>
  <w:style w:type="paragraph" w:customStyle="1" w:styleId="S6-Header1">
    <w:name w:val="S6-Header 1"/>
    <w:basedOn w:val="Normal"/>
    <w:next w:val="Normal"/>
    <w:rsid w:val="00F75180"/>
    <w:pPr>
      <w:spacing w:before="120" w:after="240"/>
      <w:jc w:val="center"/>
    </w:pPr>
    <w:rPr>
      <w:rFonts w:cs="Arial"/>
      <w:b/>
      <w:sz w:val="32"/>
    </w:rPr>
  </w:style>
  <w:style w:type="paragraph" w:customStyle="1" w:styleId="Part">
    <w:name w:val="Part"/>
    <w:basedOn w:val="Normal"/>
    <w:rsid w:val="00F75180"/>
    <w:pPr>
      <w:keepNext/>
      <w:spacing w:before="2280"/>
      <w:jc w:val="center"/>
    </w:pPr>
    <w:rPr>
      <w:b/>
      <w:sz w:val="52"/>
    </w:rPr>
  </w:style>
  <w:style w:type="character" w:styleId="CommentReference">
    <w:name w:val="annotation reference"/>
    <w:uiPriority w:val="99"/>
    <w:rsid w:val="00F75180"/>
    <w:rPr>
      <w:sz w:val="16"/>
      <w:szCs w:val="16"/>
    </w:rPr>
  </w:style>
  <w:style w:type="paragraph" w:customStyle="1" w:styleId="StyleHead41Before6ptAfter6pt">
    <w:name w:val="Style Head 4.1 + Before:  6 pt After:  6 pt"/>
    <w:basedOn w:val="Head41"/>
    <w:rsid w:val="00F75180"/>
    <w:rPr>
      <w:bCs/>
    </w:rPr>
  </w:style>
  <w:style w:type="paragraph" w:customStyle="1" w:styleId="S9Header1">
    <w:name w:val="S9 Header 1"/>
    <w:basedOn w:val="Normal"/>
    <w:next w:val="Normal"/>
    <w:rsid w:val="00F75180"/>
    <w:pPr>
      <w:spacing w:before="120" w:after="240"/>
      <w:jc w:val="center"/>
    </w:pPr>
    <w:rPr>
      <w:b/>
      <w:sz w:val="36"/>
    </w:rPr>
  </w:style>
  <w:style w:type="paragraph" w:customStyle="1" w:styleId="StyleS1-Header1TimesNewRoman14pt">
    <w:name w:val="Style S1-Header1 + Times New Roman 14 pt"/>
    <w:basedOn w:val="S1-Header1"/>
    <w:rsid w:val="00F75180"/>
    <w:pPr>
      <w:numPr>
        <w:numId w:val="0"/>
      </w:numPr>
    </w:pPr>
    <w:rPr>
      <w:bCs/>
    </w:rPr>
  </w:style>
  <w:style w:type="character" w:customStyle="1" w:styleId="S1-Header1CharChar">
    <w:name w:val="S1-Header1 Char Char"/>
    <w:rsid w:val="00F75180"/>
    <w:rPr>
      <w:rFonts w:ascii="Arial" w:hAnsi="Arial"/>
      <w:b/>
      <w:sz w:val="28"/>
      <w:szCs w:val="24"/>
      <w:lang w:val="en-US" w:eastAsia="en-US" w:bidi="ar-SA"/>
    </w:rPr>
  </w:style>
  <w:style w:type="character" w:customStyle="1" w:styleId="StyleS1-Header1TimesNewRoman14ptChar">
    <w:name w:val="Style S1-Header1 + Times New Roman 14 pt Char"/>
    <w:rsid w:val="00F75180"/>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F75180"/>
    <w:pPr>
      <w:numPr>
        <w:numId w:val="1"/>
      </w:numPr>
    </w:pPr>
  </w:style>
  <w:style w:type="character" w:customStyle="1" w:styleId="StyleStyleS1-Header1TimesNewRoman14ptChar">
    <w:name w:val="Style Style S1-Header1 + Times New Roman 14 pt + Char"/>
    <w:basedOn w:val="StyleS1-Header1TimesNewRoman14ptChar"/>
    <w:rsid w:val="00F75180"/>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F75180"/>
    <w:pPr>
      <w:numPr>
        <w:numId w:val="30"/>
      </w:numPr>
    </w:pPr>
  </w:style>
  <w:style w:type="character" w:customStyle="1" w:styleId="StyleStyleS1-Header1TimesNewRoman14pt1Char">
    <w:name w:val="Style Style S1-Header1 + Times New Roman 14 pt +1 Char"/>
    <w:basedOn w:val="StyleS1-Header1TimesNewRoman14ptChar"/>
    <w:rsid w:val="00F75180"/>
    <w:rPr>
      <w:rFonts w:ascii="Arial" w:hAnsi="Arial"/>
      <w:b/>
      <w:bCs/>
      <w:sz w:val="28"/>
      <w:szCs w:val="24"/>
      <w:lang w:val="en-US" w:eastAsia="en-US" w:bidi="ar-SA"/>
    </w:rPr>
  </w:style>
  <w:style w:type="paragraph" w:customStyle="1" w:styleId="StyleHeader1-ClausesAfter0pt">
    <w:name w:val="Style Header 1 - Clauses + After:  0 pt"/>
    <w:basedOn w:val="Normal"/>
    <w:rsid w:val="00F75180"/>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F75180"/>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F75180"/>
    <w:rPr>
      <w:rFonts w:ascii="Times New Roman" w:eastAsia="Times New Roman" w:hAnsi="Times New Roman" w:cs="Times New Roman"/>
      <w:b/>
      <w:bCs/>
      <w:sz w:val="24"/>
      <w:szCs w:val="20"/>
      <w:lang w:val="es-ES_tradnl"/>
    </w:rPr>
  </w:style>
  <w:style w:type="paragraph" w:styleId="TOAHeading">
    <w:name w:val="toa heading"/>
    <w:basedOn w:val="Normal"/>
    <w:next w:val="Normal"/>
    <w:semiHidden/>
    <w:rsid w:val="00F75180"/>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F75180"/>
    <w:pPr>
      <w:widowControl w:val="0"/>
      <w:autoSpaceDE w:val="0"/>
      <w:autoSpaceDN w:val="0"/>
      <w:spacing w:line="384" w:lineRule="atLeast"/>
    </w:pPr>
  </w:style>
  <w:style w:type="paragraph" w:customStyle="1" w:styleId="Sec3header">
    <w:name w:val="Sec3 header"/>
    <w:basedOn w:val="Style11"/>
    <w:rsid w:val="00F75180"/>
    <w:pPr>
      <w:tabs>
        <w:tab w:val="left" w:leader="dot" w:pos="8424"/>
      </w:tabs>
      <w:spacing w:before="80" w:line="240" w:lineRule="auto"/>
    </w:pPr>
    <w:rPr>
      <w:rFonts w:ascii="Arial" w:hAnsi="Arial" w:cs="Arial"/>
      <w:b/>
      <w:sz w:val="22"/>
      <w:szCs w:val="20"/>
    </w:rPr>
  </w:style>
  <w:style w:type="paragraph" w:styleId="ListParagraph">
    <w:name w:val="List Paragraph"/>
    <w:aliases w:val="Bullets,List Paragraph (numbered (a)),References,WB List Paragraph,Liste 1,List Paragraph1,Medium Grid 1 - Accent 21,List Paragraph nowy,Numbered List Paragraph,ReferencesCxSpLast,123 List Paragraph,List_Paragraph,Multilevel para_II,Dot p"/>
    <w:basedOn w:val="Normal"/>
    <w:link w:val="ListParagraphChar"/>
    <w:uiPriority w:val="34"/>
    <w:qFormat/>
    <w:rsid w:val="00F75180"/>
    <w:pPr>
      <w:ind w:left="720"/>
      <w:contextualSpacing/>
      <w:jc w:val="both"/>
    </w:pPr>
    <w:rPr>
      <w:szCs w:val="20"/>
    </w:rPr>
  </w:style>
  <w:style w:type="character" w:customStyle="1" w:styleId="ListParagraphChar">
    <w:name w:val="List Paragraph Char"/>
    <w:aliases w:val="Bullets Char,List Paragraph (numbered (a)) Char,References Char,WB List Paragraph Char,Liste 1 Char,List Paragraph1 Char,Medium Grid 1 - Accent 21 Char,List Paragraph nowy Char,Numbered List Paragraph Char,ReferencesCxSpLast Char"/>
    <w:link w:val="ListParagraph"/>
    <w:uiPriority w:val="34"/>
    <w:qFormat/>
    <w:locked/>
    <w:rsid w:val="00295AE4"/>
    <w:rPr>
      <w:rFonts w:ascii="Times New Roman" w:eastAsia="Times New Roman" w:hAnsi="Times New Roman" w:cs="Times New Roman"/>
      <w:sz w:val="24"/>
      <w:szCs w:val="20"/>
    </w:rPr>
  </w:style>
  <w:style w:type="paragraph" w:customStyle="1" w:styleId="Header1">
    <w:name w:val="Header1"/>
    <w:basedOn w:val="Normal"/>
    <w:rsid w:val="00F75180"/>
    <w:pPr>
      <w:widowControl w:val="0"/>
      <w:autoSpaceDE w:val="0"/>
      <w:autoSpaceDN w:val="0"/>
      <w:spacing w:before="240" w:after="480"/>
      <w:jc w:val="center"/>
    </w:pPr>
    <w:rPr>
      <w:b/>
      <w:bCs/>
      <w:spacing w:val="4"/>
      <w:sz w:val="44"/>
      <w:szCs w:val="46"/>
    </w:rPr>
  </w:style>
  <w:style w:type="paragraph" w:customStyle="1" w:styleId="Default">
    <w:name w:val="Default"/>
    <w:rsid w:val="00F75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ection4heading">
    <w:name w:val="Section 4 heading"/>
    <w:basedOn w:val="Normal"/>
    <w:next w:val="Normal"/>
    <w:rsid w:val="00F75180"/>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F75180"/>
    <w:pPr>
      <w:widowControl w:val="0"/>
      <w:autoSpaceDE w:val="0"/>
      <w:autoSpaceDN w:val="0"/>
      <w:adjustRightInd w:val="0"/>
    </w:pPr>
  </w:style>
  <w:style w:type="paragraph" w:customStyle="1" w:styleId="Style17">
    <w:name w:val="Style 17"/>
    <w:basedOn w:val="Normal"/>
    <w:rsid w:val="00F75180"/>
    <w:pPr>
      <w:widowControl w:val="0"/>
      <w:autoSpaceDE w:val="0"/>
      <w:autoSpaceDN w:val="0"/>
      <w:spacing w:line="264" w:lineRule="exact"/>
      <w:ind w:left="576" w:hanging="360"/>
    </w:pPr>
  </w:style>
  <w:style w:type="paragraph" w:customStyle="1" w:styleId="Style20">
    <w:name w:val="Style 20"/>
    <w:basedOn w:val="Normal"/>
    <w:rsid w:val="00F75180"/>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F75180"/>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F75180"/>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F75180"/>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F75180"/>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F75180"/>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F7518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EndnoteText">
    <w:name w:val="endnote text"/>
    <w:basedOn w:val="Normal"/>
    <w:link w:val="EndnoteTextChar"/>
    <w:rsid w:val="00F75180"/>
    <w:pPr>
      <w:tabs>
        <w:tab w:val="left" w:pos="-720"/>
      </w:tabs>
      <w:suppressAutoHyphens/>
    </w:pPr>
    <w:rPr>
      <w:sz w:val="20"/>
      <w:szCs w:val="20"/>
    </w:rPr>
  </w:style>
  <w:style w:type="character" w:customStyle="1" w:styleId="EndnoteTextChar">
    <w:name w:val="Endnote Text Char"/>
    <w:basedOn w:val="DefaultParagraphFont"/>
    <w:link w:val="EndnoteText"/>
    <w:rsid w:val="00F75180"/>
    <w:rPr>
      <w:rFonts w:ascii="Times New Roman" w:eastAsia="Times New Roman" w:hAnsi="Times New Roman" w:cs="Times New Roman"/>
      <w:sz w:val="20"/>
      <w:szCs w:val="20"/>
    </w:rPr>
  </w:style>
  <w:style w:type="paragraph" w:customStyle="1" w:styleId="SectionVHeading2">
    <w:name w:val="Section V. Heading 2"/>
    <w:basedOn w:val="SectionVHeader"/>
    <w:rsid w:val="00F75180"/>
    <w:pPr>
      <w:spacing w:before="120" w:after="200"/>
    </w:pPr>
    <w:rPr>
      <w:rFonts w:ascii="Times New Roman" w:hAnsi="Times New Roman"/>
      <w:sz w:val="28"/>
    </w:rPr>
  </w:style>
  <w:style w:type="table" w:styleId="TableGrid">
    <w:name w:val="Table Grid"/>
    <w:basedOn w:val="TableNormal"/>
    <w:rsid w:val="006374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232B"/>
    <w:pPr>
      <w:spacing w:after="0" w:line="240" w:lineRule="auto"/>
    </w:pPr>
    <w:rPr>
      <w:rFonts w:ascii="Times New Roman" w:eastAsia="Times New Roman" w:hAnsi="Times New Roman" w:cs="Times New Roman"/>
      <w:sz w:val="24"/>
      <w:szCs w:val="24"/>
    </w:rPr>
  </w:style>
  <w:style w:type="paragraph" w:customStyle="1" w:styleId="SSNorm">
    <w:name w:val="SSNorm"/>
    <w:basedOn w:val="Normal"/>
    <w:autoRedefine/>
    <w:rsid w:val="004D4992"/>
    <w:pPr>
      <w:keepNext/>
      <w:tabs>
        <w:tab w:val="left" w:pos="1350"/>
      </w:tabs>
      <w:spacing w:line="360" w:lineRule="auto"/>
      <w:ind w:left="1350" w:hanging="1350"/>
      <w:jc w:val="both"/>
    </w:pPr>
    <w:rPr>
      <w:rFonts w:ascii="Arial" w:hAnsi="Arial"/>
      <w:b/>
      <w:caps/>
      <w:lang w:val="en-GB"/>
    </w:rPr>
  </w:style>
  <w:style w:type="paragraph" w:styleId="NoSpacing">
    <w:name w:val="No Spacing"/>
    <w:uiPriority w:val="1"/>
    <w:qFormat/>
    <w:rsid w:val="00C04DC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7693">
      <w:bodyDiv w:val="1"/>
      <w:marLeft w:val="0"/>
      <w:marRight w:val="0"/>
      <w:marTop w:val="0"/>
      <w:marBottom w:val="0"/>
      <w:divBdr>
        <w:top w:val="none" w:sz="0" w:space="0" w:color="auto"/>
        <w:left w:val="none" w:sz="0" w:space="0" w:color="auto"/>
        <w:bottom w:val="none" w:sz="0" w:space="0" w:color="auto"/>
        <w:right w:val="none" w:sz="0" w:space="0" w:color="auto"/>
      </w:divBdr>
    </w:div>
    <w:div w:id="225409747">
      <w:bodyDiv w:val="1"/>
      <w:marLeft w:val="0"/>
      <w:marRight w:val="0"/>
      <w:marTop w:val="0"/>
      <w:marBottom w:val="0"/>
      <w:divBdr>
        <w:top w:val="none" w:sz="0" w:space="0" w:color="auto"/>
        <w:left w:val="none" w:sz="0" w:space="0" w:color="auto"/>
        <w:bottom w:val="none" w:sz="0" w:space="0" w:color="auto"/>
        <w:right w:val="none" w:sz="0" w:space="0" w:color="auto"/>
      </w:divBdr>
    </w:div>
    <w:div w:id="415178768">
      <w:bodyDiv w:val="1"/>
      <w:marLeft w:val="0"/>
      <w:marRight w:val="0"/>
      <w:marTop w:val="0"/>
      <w:marBottom w:val="0"/>
      <w:divBdr>
        <w:top w:val="none" w:sz="0" w:space="0" w:color="auto"/>
        <w:left w:val="none" w:sz="0" w:space="0" w:color="auto"/>
        <w:bottom w:val="none" w:sz="0" w:space="0" w:color="auto"/>
        <w:right w:val="none" w:sz="0" w:space="0" w:color="auto"/>
      </w:divBdr>
    </w:div>
    <w:div w:id="518734970">
      <w:bodyDiv w:val="1"/>
      <w:marLeft w:val="0"/>
      <w:marRight w:val="0"/>
      <w:marTop w:val="0"/>
      <w:marBottom w:val="0"/>
      <w:divBdr>
        <w:top w:val="none" w:sz="0" w:space="0" w:color="auto"/>
        <w:left w:val="none" w:sz="0" w:space="0" w:color="auto"/>
        <w:bottom w:val="none" w:sz="0" w:space="0" w:color="auto"/>
        <w:right w:val="none" w:sz="0" w:space="0" w:color="auto"/>
      </w:divBdr>
    </w:div>
    <w:div w:id="533734015">
      <w:bodyDiv w:val="1"/>
      <w:marLeft w:val="0"/>
      <w:marRight w:val="0"/>
      <w:marTop w:val="0"/>
      <w:marBottom w:val="0"/>
      <w:divBdr>
        <w:top w:val="none" w:sz="0" w:space="0" w:color="auto"/>
        <w:left w:val="none" w:sz="0" w:space="0" w:color="auto"/>
        <w:bottom w:val="none" w:sz="0" w:space="0" w:color="auto"/>
        <w:right w:val="none" w:sz="0" w:space="0" w:color="auto"/>
      </w:divBdr>
      <w:divsChild>
        <w:div w:id="1046951277">
          <w:marLeft w:val="0"/>
          <w:marRight w:val="0"/>
          <w:marTop w:val="0"/>
          <w:marBottom w:val="0"/>
          <w:divBdr>
            <w:top w:val="none" w:sz="0" w:space="0" w:color="auto"/>
            <w:left w:val="none" w:sz="0" w:space="0" w:color="auto"/>
            <w:bottom w:val="none" w:sz="0" w:space="0" w:color="auto"/>
            <w:right w:val="none" w:sz="0" w:space="0" w:color="auto"/>
          </w:divBdr>
          <w:divsChild>
            <w:div w:id="1074081823">
              <w:marLeft w:val="0"/>
              <w:marRight w:val="0"/>
              <w:marTop w:val="0"/>
              <w:marBottom w:val="0"/>
              <w:divBdr>
                <w:top w:val="none" w:sz="0" w:space="0" w:color="auto"/>
                <w:left w:val="none" w:sz="0" w:space="0" w:color="auto"/>
                <w:bottom w:val="none" w:sz="0" w:space="0" w:color="auto"/>
                <w:right w:val="none" w:sz="0" w:space="0" w:color="auto"/>
              </w:divBdr>
              <w:divsChild>
                <w:div w:id="1270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171930">
      <w:bodyDiv w:val="1"/>
      <w:marLeft w:val="0"/>
      <w:marRight w:val="0"/>
      <w:marTop w:val="0"/>
      <w:marBottom w:val="0"/>
      <w:divBdr>
        <w:top w:val="none" w:sz="0" w:space="0" w:color="auto"/>
        <w:left w:val="none" w:sz="0" w:space="0" w:color="auto"/>
        <w:bottom w:val="none" w:sz="0" w:space="0" w:color="auto"/>
        <w:right w:val="none" w:sz="0" w:space="0" w:color="auto"/>
      </w:divBdr>
    </w:div>
    <w:div w:id="595679105">
      <w:bodyDiv w:val="1"/>
      <w:marLeft w:val="0"/>
      <w:marRight w:val="0"/>
      <w:marTop w:val="0"/>
      <w:marBottom w:val="0"/>
      <w:divBdr>
        <w:top w:val="none" w:sz="0" w:space="0" w:color="auto"/>
        <w:left w:val="none" w:sz="0" w:space="0" w:color="auto"/>
        <w:bottom w:val="none" w:sz="0" w:space="0" w:color="auto"/>
        <w:right w:val="none" w:sz="0" w:space="0" w:color="auto"/>
      </w:divBdr>
    </w:div>
    <w:div w:id="731268046">
      <w:bodyDiv w:val="1"/>
      <w:marLeft w:val="0"/>
      <w:marRight w:val="0"/>
      <w:marTop w:val="0"/>
      <w:marBottom w:val="0"/>
      <w:divBdr>
        <w:top w:val="none" w:sz="0" w:space="0" w:color="auto"/>
        <w:left w:val="none" w:sz="0" w:space="0" w:color="auto"/>
        <w:bottom w:val="none" w:sz="0" w:space="0" w:color="auto"/>
        <w:right w:val="none" w:sz="0" w:space="0" w:color="auto"/>
      </w:divBdr>
    </w:div>
    <w:div w:id="954019964">
      <w:bodyDiv w:val="1"/>
      <w:marLeft w:val="0"/>
      <w:marRight w:val="0"/>
      <w:marTop w:val="0"/>
      <w:marBottom w:val="0"/>
      <w:divBdr>
        <w:top w:val="none" w:sz="0" w:space="0" w:color="auto"/>
        <w:left w:val="none" w:sz="0" w:space="0" w:color="auto"/>
        <w:bottom w:val="none" w:sz="0" w:space="0" w:color="auto"/>
        <w:right w:val="none" w:sz="0" w:space="0" w:color="auto"/>
      </w:divBdr>
    </w:div>
    <w:div w:id="995645611">
      <w:bodyDiv w:val="1"/>
      <w:marLeft w:val="0"/>
      <w:marRight w:val="0"/>
      <w:marTop w:val="0"/>
      <w:marBottom w:val="0"/>
      <w:divBdr>
        <w:top w:val="none" w:sz="0" w:space="0" w:color="auto"/>
        <w:left w:val="none" w:sz="0" w:space="0" w:color="auto"/>
        <w:bottom w:val="none" w:sz="0" w:space="0" w:color="auto"/>
        <w:right w:val="none" w:sz="0" w:space="0" w:color="auto"/>
      </w:divBdr>
    </w:div>
    <w:div w:id="1063404853">
      <w:bodyDiv w:val="1"/>
      <w:marLeft w:val="0"/>
      <w:marRight w:val="0"/>
      <w:marTop w:val="0"/>
      <w:marBottom w:val="0"/>
      <w:divBdr>
        <w:top w:val="none" w:sz="0" w:space="0" w:color="auto"/>
        <w:left w:val="none" w:sz="0" w:space="0" w:color="auto"/>
        <w:bottom w:val="none" w:sz="0" w:space="0" w:color="auto"/>
        <w:right w:val="none" w:sz="0" w:space="0" w:color="auto"/>
      </w:divBdr>
    </w:div>
    <w:div w:id="1090663916">
      <w:bodyDiv w:val="1"/>
      <w:marLeft w:val="0"/>
      <w:marRight w:val="0"/>
      <w:marTop w:val="0"/>
      <w:marBottom w:val="0"/>
      <w:divBdr>
        <w:top w:val="none" w:sz="0" w:space="0" w:color="auto"/>
        <w:left w:val="none" w:sz="0" w:space="0" w:color="auto"/>
        <w:bottom w:val="none" w:sz="0" w:space="0" w:color="auto"/>
        <w:right w:val="none" w:sz="0" w:space="0" w:color="auto"/>
      </w:divBdr>
    </w:div>
    <w:div w:id="1154418504">
      <w:bodyDiv w:val="1"/>
      <w:marLeft w:val="0"/>
      <w:marRight w:val="0"/>
      <w:marTop w:val="0"/>
      <w:marBottom w:val="0"/>
      <w:divBdr>
        <w:top w:val="none" w:sz="0" w:space="0" w:color="auto"/>
        <w:left w:val="none" w:sz="0" w:space="0" w:color="auto"/>
        <w:bottom w:val="none" w:sz="0" w:space="0" w:color="auto"/>
        <w:right w:val="none" w:sz="0" w:space="0" w:color="auto"/>
      </w:divBdr>
    </w:div>
    <w:div w:id="1411730173">
      <w:bodyDiv w:val="1"/>
      <w:marLeft w:val="0"/>
      <w:marRight w:val="0"/>
      <w:marTop w:val="0"/>
      <w:marBottom w:val="0"/>
      <w:divBdr>
        <w:top w:val="none" w:sz="0" w:space="0" w:color="auto"/>
        <w:left w:val="none" w:sz="0" w:space="0" w:color="auto"/>
        <w:bottom w:val="none" w:sz="0" w:space="0" w:color="auto"/>
        <w:right w:val="none" w:sz="0" w:space="0" w:color="auto"/>
      </w:divBdr>
    </w:div>
    <w:div w:id="1670449865">
      <w:bodyDiv w:val="1"/>
      <w:marLeft w:val="0"/>
      <w:marRight w:val="0"/>
      <w:marTop w:val="0"/>
      <w:marBottom w:val="0"/>
      <w:divBdr>
        <w:top w:val="none" w:sz="0" w:space="0" w:color="auto"/>
        <w:left w:val="none" w:sz="0" w:space="0" w:color="auto"/>
        <w:bottom w:val="none" w:sz="0" w:space="0" w:color="auto"/>
        <w:right w:val="none" w:sz="0" w:space="0" w:color="auto"/>
      </w:divBdr>
    </w:div>
    <w:div w:id="1742019567">
      <w:bodyDiv w:val="1"/>
      <w:marLeft w:val="0"/>
      <w:marRight w:val="0"/>
      <w:marTop w:val="0"/>
      <w:marBottom w:val="0"/>
      <w:divBdr>
        <w:top w:val="none" w:sz="0" w:space="0" w:color="auto"/>
        <w:left w:val="none" w:sz="0" w:space="0" w:color="auto"/>
        <w:bottom w:val="none" w:sz="0" w:space="0" w:color="auto"/>
        <w:right w:val="none" w:sz="0" w:space="0" w:color="auto"/>
      </w:divBdr>
    </w:div>
    <w:div w:id="2031370237">
      <w:bodyDiv w:val="1"/>
      <w:marLeft w:val="0"/>
      <w:marRight w:val="0"/>
      <w:marTop w:val="0"/>
      <w:marBottom w:val="0"/>
      <w:divBdr>
        <w:top w:val="none" w:sz="0" w:space="0" w:color="auto"/>
        <w:left w:val="none" w:sz="0" w:space="0" w:color="auto"/>
        <w:bottom w:val="none" w:sz="0" w:space="0" w:color="auto"/>
        <w:right w:val="none" w:sz="0" w:space="0" w:color="auto"/>
      </w:divBdr>
    </w:div>
    <w:div w:id="2035306391">
      <w:bodyDiv w:val="1"/>
      <w:marLeft w:val="0"/>
      <w:marRight w:val="0"/>
      <w:marTop w:val="0"/>
      <w:marBottom w:val="0"/>
      <w:divBdr>
        <w:top w:val="none" w:sz="0" w:space="0" w:color="auto"/>
        <w:left w:val="none" w:sz="0" w:space="0" w:color="auto"/>
        <w:bottom w:val="none" w:sz="0" w:space="0" w:color="auto"/>
        <w:right w:val="none" w:sz="0" w:space="0" w:color="auto"/>
      </w:divBdr>
    </w:div>
    <w:div w:id="204586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untlandpost.net/" TargetMode="External"/><Relationship Id="rId18" Type="http://schemas.openxmlformats.org/officeDocument/2006/relationships/header" Target="header4.xml"/><Relationship Id="rId26" Type="http://schemas.openxmlformats.org/officeDocument/2006/relationships/hyperlink" Target="http://sff-ld-mof.so" TargetMode="External"/><Relationship Id="rId39" Type="http://schemas.openxmlformats.org/officeDocument/2006/relationships/footer" Target="footer3.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header" Target="header21.xml"/><Relationship Id="rId47" Type="http://schemas.openxmlformats.org/officeDocument/2006/relationships/header" Target="header26.xml"/><Relationship Id="rId50" Type="http://schemas.openxmlformats.org/officeDocument/2006/relationships/header" Target="header29.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G2\Desktop\sffldprocurement@gmail.com" TargetMode="External"/><Relationship Id="rId29" Type="http://schemas.openxmlformats.org/officeDocument/2006/relationships/header" Target="header12.xml"/><Relationship Id="rId11" Type="http://schemas.openxmlformats.org/officeDocument/2006/relationships/hyperlink" Target="http://www.worldbank.org/html/opr/procure/guidelin.html" TargetMode="External"/><Relationship Id="rId24" Type="http://schemas.openxmlformats.org/officeDocument/2006/relationships/hyperlink" Target="http://www.worldbank.org/debarr" TargetMode="External"/><Relationship Id="rId32" Type="http://schemas.openxmlformats.org/officeDocument/2006/relationships/footer" Target="footer2.xml"/><Relationship Id="rId37" Type="http://schemas.openxmlformats.org/officeDocument/2006/relationships/header" Target="header18.xml"/><Relationship Id="rId40" Type="http://schemas.openxmlformats.org/officeDocument/2006/relationships/footer" Target="footer4.xml"/><Relationship Id="rId45" Type="http://schemas.openxmlformats.org/officeDocument/2006/relationships/header" Target="header24.xml"/><Relationship Id="rId53" Type="http://schemas.openxmlformats.org/officeDocument/2006/relationships/header" Target="header32.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1.xml"/><Relationship Id="rId44" Type="http://schemas.openxmlformats.org/officeDocument/2006/relationships/header" Target="header23.xml"/><Relationship Id="rId52" Type="http://schemas.openxmlformats.org/officeDocument/2006/relationships/header" Target="header3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hiiraan.com/news4/2016/job/105060/hol_job_posting_expression_of_interest_call_for_proposals.aspx" TargetMode="Externa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30.xml"/><Relationship Id="rId3" Type="http://schemas.openxmlformats.org/officeDocument/2006/relationships/styles" Target="styles.xml"/><Relationship Id="rId12" Type="http://schemas.openxmlformats.org/officeDocument/2006/relationships/hyperlink" Target="http://sff-ld-mof.so/" TargetMode="External"/><Relationship Id="rId17" Type="http://schemas.openxmlformats.org/officeDocument/2006/relationships/header" Target="header3.xml"/><Relationship Id="rId25" Type="http://schemas.openxmlformats.org/officeDocument/2006/relationships/hyperlink" Target="mailto:mofsffpiu@gmail.com" TargetMode="Externa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eader" Target="header25.xml"/><Relationship Id="rId20" Type="http://schemas.openxmlformats.org/officeDocument/2006/relationships/header" Target="header6.xml"/><Relationship Id="rId41" Type="http://schemas.openxmlformats.org/officeDocument/2006/relationships/header" Target="header20.xml"/><Relationship Id="rId54"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G2\Desktop\sffldprocurement@gmail.com" TargetMode="Externa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5F3F8-1CF2-4E53-8F76-D2D0DFEC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133</Pages>
  <Words>26690</Words>
  <Characters>152139</Characters>
  <Application>Microsoft Office Word</Application>
  <DocSecurity>0</DocSecurity>
  <Lines>1267</Lines>
  <Paragraphs>356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fatima ahmed</cp:lastModifiedBy>
  <cp:revision>7</cp:revision>
  <dcterms:created xsi:type="dcterms:W3CDTF">2017-10-18T10:31:00Z</dcterms:created>
  <dcterms:modified xsi:type="dcterms:W3CDTF">2017-10-19T13:41:00Z</dcterms:modified>
</cp:coreProperties>
</file>