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6ABC7" w14:textId="77777777" w:rsidR="00991B5D" w:rsidRPr="00DA7748" w:rsidRDefault="00991B5D" w:rsidP="00991B5D">
      <w:pPr>
        <w:pStyle w:val="BodyText2"/>
        <w:jc w:val="center"/>
        <w:outlineLvl w:val="0"/>
        <w:rPr>
          <w:rFonts w:ascii="Times New Roman" w:hAnsi="Times New Roman"/>
          <w:b/>
          <w:szCs w:val="22"/>
        </w:rPr>
      </w:pPr>
      <w:r w:rsidRPr="00DA7748">
        <w:rPr>
          <w:rFonts w:ascii="Times New Roman" w:hAnsi="Times New Roman"/>
          <w:b/>
          <w:szCs w:val="22"/>
        </w:rPr>
        <w:t>TERMS OF REFERENCE</w:t>
      </w:r>
    </w:p>
    <w:p w14:paraId="42E8E8D7" w14:textId="77777777" w:rsidR="00991B5D" w:rsidRPr="00DA7748" w:rsidRDefault="00991B5D" w:rsidP="00991B5D">
      <w:pPr>
        <w:pStyle w:val="BodyText2"/>
        <w:rPr>
          <w:rFonts w:ascii="Times New Roman" w:hAnsi="Times New Roman"/>
          <w:b/>
          <w:szCs w:val="22"/>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23"/>
        <w:gridCol w:w="5021"/>
      </w:tblGrid>
      <w:tr w:rsidR="00991B5D" w:rsidRPr="00DA7748" w14:paraId="11D71D09" w14:textId="77777777" w:rsidTr="001978F8">
        <w:trPr>
          <w:trHeight w:val="791"/>
        </w:trPr>
        <w:tc>
          <w:tcPr>
            <w:tcW w:w="1553" w:type="pct"/>
            <w:shd w:val="clear" w:color="auto" w:fill="auto"/>
          </w:tcPr>
          <w:p w14:paraId="7C3965B4" w14:textId="77777777" w:rsidR="00991B5D" w:rsidRPr="00DA7748" w:rsidRDefault="00991B5D" w:rsidP="001978F8">
            <w:pPr>
              <w:pStyle w:val="BodyText2"/>
              <w:ind w:left="90" w:hanging="90"/>
              <w:jc w:val="left"/>
              <w:rPr>
                <w:rFonts w:ascii="Times New Roman" w:hAnsi="Times New Roman"/>
                <w:b/>
                <w:szCs w:val="22"/>
              </w:rPr>
            </w:pPr>
            <w:r w:rsidRPr="00DA7748">
              <w:rPr>
                <w:rFonts w:ascii="Times New Roman" w:hAnsi="Times New Roman"/>
                <w:b/>
                <w:szCs w:val="22"/>
              </w:rPr>
              <w:t>Position Title</w:t>
            </w:r>
            <w:r w:rsidRPr="00DA7748">
              <w:rPr>
                <w:rFonts w:ascii="Times New Roman" w:hAnsi="Times New Roman"/>
                <w:szCs w:val="22"/>
              </w:rPr>
              <w:t>:</w:t>
            </w:r>
          </w:p>
        </w:tc>
        <w:tc>
          <w:tcPr>
            <w:tcW w:w="3447" w:type="pct"/>
            <w:shd w:val="clear" w:color="auto" w:fill="auto"/>
          </w:tcPr>
          <w:p w14:paraId="40FFB648" w14:textId="77777777" w:rsidR="00991B5D" w:rsidRPr="00DA7748" w:rsidRDefault="00991B5D" w:rsidP="001978F8">
            <w:pPr>
              <w:pStyle w:val="BodyText2"/>
              <w:jc w:val="left"/>
              <w:rPr>
                <w:rFonts w:ascii="Times New Roman" w:hAnsi="Times New Roman"/>
                <w:b/>
                <w:szCs w:val="22"/>
              </w:rPr>
            </w:pPr>
            <w:r w:rsidRPr="00DA7748">
              <w:rPr>
                <w:rFonts w:ascii="Times New Roman" w:hAnsi="Times New Roman"/>
                <w:b/>
                <w:szCs w:val="22"/>
              </w:rPr>
              <w:t>Project Implementation Support Staff- Driver</w:t>
            </w:r>
          </w:p>
          <w:p w14:paraId="2D00C6CB" w14:textId="77777777" w:rsidR="00991B5D" w:rsidRPr="00DA7748" w:rsidRDefault="00991B5D" w:rsidP="001978F8">
            <w:pPr>
              <w:pStyle w:val="BodyText2"/>
              <w:jc w:val="left"/>
              <w:rPr>
                <w:rFonts w:ascii="Times New Roman" w:hAnsi="Times New Roman"/>
                <w:b/>
                <w:szCs w:val="22"/>
              </w:rPr>
            </w:pPr>
          </w:p>
        </w:tc>
      </w:tr>
      <w:tr w:rsidR="00991B5D" w:rsidRPr="00DA7748" w14:paraId="7B96207E" w14:textId="77777777" w:rsidTr="001978F8">
        <w:tc>
          <w:tcPr>
            <w:tcW w:w="1553" w:type="pct"/>
            <w:shd w:val="clear" w:color="auto" w:fill="auto"/>
            <w:vAlign w:val="center"/>
          </w:tcPr>
          <w:p w14:paraId="04819A18" w14:textId="77777777" w:rsidR="00991B5D" w:rsidRPr="00DA7748" w:rsidRDefault="00991B5D" w:rsidP="001978F8">
            <w:pPr>
              <w:pStyle w:val="BodyText2"/>
              <w:jc w:val="left"/>
              <w:rPr>
                <w:rFonts w:ascii="Times New Roman" w:hAnsi="Times New Roman"/>
                <w:b/>
                <w:szCs w:val="22"/>
              </w:rPr>
            </w:pPr>
            <w:r w:rsidRPr="00DA7748">
              <w:rPr>
                <w:rFonts w:ascii="Times New Roman" w:hAnsi="Times New Roman"/>
                <w:b/>
                <w:szCs w:val="22"/>
              </w:rPr>
              <w:t>Accountable to</w:t>
            </w:r>
            <w:r w:rsidRPr="00DA7748">
              <w:rPr>
                <w:rFonts w:ascii="Times New Roman" w:hAnsi="Times New Roman"/>
                <w:szCs w:val="22"/>
              </w:rPr>
              <w:t>:</w:t>
            </w:r>
          </w:p>
        </w:tc>
        <w:tc>
          <w:tcPr>
            <w:tcW w:w="3447" w:type="pct"/>
            <w:shd w:val="clear" w:color="auto" w:fill="auto"/>
            <w:vAlign w:val="center"/>
          </w:tcPr>
          <w:p w14:paraId="7B014A8E" w14:textId="77777777" w:rsidR="00991B5D" w:rsidRPr="00DA7748" w:rsidRDefault="00991B5D" w:rsidP="001978F8">
            <w:pPr>
              <w:pStyle w:val="BodyText2"/>
              <w:jc w:val="left"/>
              <w:rPr>
                <w:rFonts w:ascii="Times New Roman" w:hAnsi="Times New Roman"/>
                <w:szCs w:val="22"/>
              </w:rPr>
            </w:pPr>
            <w:r w:rsidRPr="00DA7748">
              <w:rPr>
                <w:rFonts w:ascii="Times New Roman" w:hAnsi="Times New Roman"/>
                <w:szCs w:val="22"/>
              </w:rPr>
              <w:t>Project Manager</w:t>
            </w:r>
          </w:p>
        </w:tc>
      </w:tr>
      <w:tr w:rsidR="00991B5D" w:rsidRPr="00DA7748" w14:paraId="4F924D2A" w14:textId="77777777" w:rsidTr="001978F8">
        <w:tc>
          <w:tcPr>
            <w:tcW w:w="1553" w:type="pct"/>
            <w:tcBorders>
              <w:top w:val="dotted" w:sz="4" w:space="0" w:color="auto"/>
              <w:left w:val="dotted" w:sz="4" w:space="0" w:color="auto"/>
              <w:bottom w:val="dotted" w:sz="4" w:space="0" w:color="auto"/>
              <w:right w:val="dotted" w:sz="4" w:space="0" w:color="auto"/>
            </w:tcBorders>
            <w:shd w:val="clear" w:color="auto" w:fill="auto"/>
          </w:tcPr>
          <w:p w14:paraId="49698C2A" w14:textId="77777777" w:rsidR="00991B5D" w:rsidRPr="00DA7748" w:rsidRDefault="00991B5D" w:rsidP="001978F8">
            <w:pPr>
              <w:pStyle w:val="BodyText2"/>
              <w:ind w:left="2160" w:hanging="2160"/>
              <w:jc w:val="left"/>
              <w:rPr>
                <w:rFonts w:ascii="Times New Roman" w:hAnsi="Times New Roman"/>
                <w:b/>
                <w:szCs w:val="22"/>
              </w:rPr>
            </w:pPr>
            <w:r w:rsidRPr="00DA7748">
              <w:rPr>
                <w:rFonts w:ascii="Times New Roman" w:hAnsi="Times New Roman"/>
                <w:b/>
                <w:szCs w:val="22"/>
              </w:rPr>
              <w:t>Type of Appointment</w:t>
            </w:r>
          </w:p>
        </w:tc>
        <w:tc>
          <w:tcPr>
            <w:tcW w:w="3447" w:type="pct"/>
            <w:tcBorders>
              <w:top w:val="dotted" w:sz="4" w:space="0" w:color="auto"/>
              <w:left w:val="dotted" w:sz="4" w:space="0" w:color="auto"/>
              <w:bottom w:val="dotted" w:sz="4" w:space="0" w:color="auto"/>
              <w:right w:val="dotted" w:sz="4" w:space="0" w:color="auto"/>
            </w:tcBorders>
            <w:shd w:val="clear" w:color="auto" w:fill="auto"/>
          </w:tcPr>
          <w:p w14:paraId="713313FA" w14:textId="62E70E11" w:rsidR="00991B5D" w:rsidRPr="00DA7748" w:rsidRDefault="00991B5D" w:rsidP="001978F8">
            <w:pPr>
              <w:pStyle w:val="BodyText2"/>
              <w:jc w:val="left"/>
              <w:rPr>
                <w:rFonts w:ascii="Times New Roman" w:hAnsi="Times New Roman"/>
                <w:szCs w:val="22"/>
              </w:rPr>
            </w:pPr>
            <w:r w:rsidRPr="00DA7748">
              <w:rPr>
                <w:rFonts w:ascii="Times New Roman" w:hAnsi="Times New Roman"/>
                <w:szCs w:val="22"/>
              </w:rPr>
              <w:t xml:space="preserve">Individual </w:t>
            </w:r>
            <w:r w:rsidR="005473DC">
              <w:rPr>
                <w:rFonts w:ascii="Times New Roman" w:hAnsi="Times New Roman"/>
                <w:szCs w:val="22"/>
              </w:rPr>
              <w:t>Driver</w:t>
            </w:r>
          </w:p>
        </w:tc>
      </w:tr>
      <w:tr w:rsidR="00991B5D" w:rsidRPr="00DA7748" w14:paraId="7AEA17DF" w14:textId="77777777" w:rsidTr="001978F8">
        <w:trPr>
          <w:trHeight w:val="305"/>
        </w:trPr>
        <w:tc>
          <w:tcPr>
            <w:tcW w:w="1553" w:type="pct"/>
            <w:tcBorders>
              <w:top w:val="dotted" w:sz="4" w:space="0" w:color="auto"/>
              <w:left w:val="dotted" w:sz="4" w:space="0" w:color="auto"/>
              <w:bottom w:val="dotted" w:sz="4" w:space="0" w:color="auto"/>
              <w:right w:val="dotted" w:sz="4" w:space="0" w:color="auto"/>
            </w:tcBorders>
            <w:shd w:val="clear" w:color="auto" w:fill="auto"/>
          </w:tcPr>
          <w:p w14:paraId="3AA71B1A" w14:textId="77777777" w:rsidR="00991B5D" w:rsidRPr="00DA7748" w:rsidRDefault="00991B5D" w:rsidP="001978F8">
            <w:pPr>
              <w:pStyle w:val="BodyText2"/>
              <w:ind w:left="2160" w:hanging="2160"/>
              <w:jc w:val="left"/>
              <w:rPr>
                <w:rFonts w:ascii="Times New Roman" w:hAnsi="Times New Roman"/>
                <w:b/>
                <w:szCs w:val="22"/>
              </w:rPr>
            </w:pPr>
            <w:r w:rsidRPr="00DA7748">
              <w:rPr>
                <w:rFonts w:ascii="Times New Roman" w:hAnsi="Times New Roman"/>
                <w:b/>
                <w:szCs w:val="22"/>
              </w:rPr>
              <w:t>Reference No</w:t>
            </w:r>
          </w:p>
        </w:tc>
        <w:tc>
          <w:tcPr>
            <w:tcW w:w="3447" w:type="pct"/>
            <w:tcBorders>
              <w:top w:val="dotted" w:sz="4" w:space="0" w:color="auto"/>
              <w:left w:val="dotted" w:sz="4" w:space="0" w:color="auto"/>
              <w:bottom w:val="dotted" w:sz="4" w:space="0" w:color="auto"/>
              <w:right w:val="dotted" w:sz="4" w:space="0" w:color="auto"/>
            </w:tcBorders>
            <w:shd w:val="clear" w:color="auto" w:fill="auto"/>
          </w:tcPr>
          <w:p w14:paraId="37C77BED" w14:textId="77777777" w:rsidR="00991B5D" w:rsidRPr="00DA7748" w:rsidRDefault="00991B5D" w:rsidP="001978F8">
            <w:pPr>
              <w:pStyle w:val="BodyText2"/>
              <w:jc w:val="left"/>
              <w:rPr>
                <w:rFonts w:ascii="Times New Roman" w:hAnsi="Times New Roman"/>
                <w:szCs w:val="22"/>
              </w:rPr>
            </w:pPr>
            <w:r w:rsidRPr="00DA7748">
              <w:rPr>
                <w:rFonts w:ascii="Times New Roman" w:hAnsi="Times New Roman"/>
                <w:b/>
                <w:szCs w:val="22"/>
              </w:rPr>
              <w:t>GFRS/ICT/ 2018-19/C28</w:t>
            </w:r>
          </w:p>
        </w:tc>
      </w:tr>
      <w:tr w:rsidR="00991B5D" w:rsidRPr="00DA7748" w14:paraId="6230B9E4" w14:textId="77777777" w:rsidTr="001978F8">
        <w:tc>
          <w:tcPr>
            <w:tcW w:w="1553" w:type="pct"/>
            <w:tcBorders>
              <w:top w:val="dotted" w:sz="4" w:space="0" w:color="auto"/>
              <w:left w:val="dotted" w:sz="4" w:space="0" w:color="auto"/>
              <w:bottom w:val="dotted" w:sz="4" w:space="0" w:color="auto"/>
              <w:right w:val="dotted" w:sz="4" w:space="0" w:color="auto"/>
            </w:tcBorders>
            <w:shd w:val="clear" w:color="auto" w:fill="auto"/>
          </w:tcPr>
          <w:p w14:paraId="01A2D1FB" w14:textId="77777777" w:rsidR="00991B5D" w:rsidRPr="00DA7748" w:rsidRDefault="00991B5D" w:rsidP="001978F8">
            <w:pPr>
              <w:pStyle w:val="BodyText2"/>
              <w:ind w:left="2160" w:hanging="2160"/>
              <w:jc w:val="left"/>
              <w:rPr>
                <w:rFonts w:ascii="Times New Roman" w:hAnsi="Times New Roman"/>
                <w:b/>
                <w:szCs w:val="22"/>
              </w:rPr>
            </w:pPr>
            <w:r w:rsidRPr="00DA7748">
              <w:rPr>
                <w:rFonts w:ascii="Times New Roman" w:hAnsi="Times New Roman"/>
                <w:b/>
                <w:szCs w:val="22"/>
              </w:rPr>
              <w:t>Duration</w:t>
            </w:r>
          </w:p>
        </w:tc>
        <w:tc>
          <w:tcPr>
            <w:tcW w:w="3447" w:type="pct"/>
            <w:tcBorders>
              <w:top w:val="dotted" w:sz="4" w:space="0" w:color="auto"/>
              <w:left w:val="dotted" w:sz="4" w:space="0" w:color="auto"/>
              <w:bottom w:val="dotted" w:sz="4" w:space="0" w:color="auto"/>
              <w:right w:val="dotted" w:sz="4" w:space="0" w:color="auto"/>
            </w:tcBorders>
            <w:shd w:val="clear" w:color="auto" w:fill="auto"/>
          </w:tcPr>
          <w:p w14:paraId="5E5E4959" w14:textId="77777777" w:rsidR="00991B5D" w:rsidRPr="00DA7748" w:rsidRDefault="00991B5D" w:rsidP="001978F8">
            <w:pPr>
              <w:pStyle w:val="BodyText2"/>
              <w:jc w:val="left"/>
              <w:rPr>
                <w:rFonts w:ascii="Times New Roman" w:hAnsi="Times New Roman"/>
                <w:szCs w:val="22"/>
              </w:rPr>
            </w:pPr>
            <w:r w:rsidRPr="00DA7748">
              <w:rPr>
                <w:rFonts w:ascii="Times New Roman" w:hAnsi="Times New Roman"/>
                <w:szCs w:val="22"/>
              </w:rPr>
              <w:t>1 year</w:t>
            </w:r>
          </w:p>
        </w:tc>
      </w:tr>
      <w:tr w:rsidR="00991B5D" w:rsidRPr="00DA7748" w14:paraId="69CC2B81" w14:textId="77777777" w:rsidTr="001978F8">
        <w:tc>
          <w:tcPr>
            <w:tcW w:w="1553" w:type="pct"/>
            <w:tcBorders>
              <w:top w:val="dotted" w:sz="4" w:space="0" w:color="auto"/>
              <w:left w:val="dotted" w:sz="4" w:space="0" w:color="auto"/>
              <w:bottom w:val="dotted" w:sz="4" w:space="0" w:color="auto"/>
              <w:right w:val="dotted" w:sz="4" w:space="0" w:color="auto"/>
            </w:tcBorders>
            <w:shd w:val="clear" w:color="auto" w:fill="auto"/>
          </w:tcPr>
          <w:p w14:paraId="02584DFA" w14:textId="77777777" w:rsidR="00991B5D" w:rsidRPr="00DA7748" w:rsidRDefault="00991B5D" w:rsidP="001978F8">
            <w:pPr>
              <w:pStyle w:val="BodyText2"/>
              <w:ind w:left="2160" w:hanging="2160"/>
              <w:jc w:val="left"/>
              <w:rPr>
                <w:rFonts w:ascii="Times New Roman" w:hAnsi="Times New Roman"/>
                <w:b/>
                <w:szCs w:val="22"/>
              </w:rPr>
            </w:pPr>
            <w:r w:rsidRPr="00DA7748">
              <w:rPr>
                <w:rFonts w:ascii="Times New Roman" w:hAnsi="Times New Roman"/>
                <w:b/>
                <w:szCs w:val="22"/>
              </w:rPr>
              <w:t>Duty Station</w:t>
            </w:r>
          </w:p>
        </w:tc>
        <w:tc>
          <w:tcPr>
            <w:tcW w:w="3447" w:type="pct"/>
            <w:tcBorders>
              <w:top w:val="dotted" w:sz="4" w:space="0" w:color="auto"/>
              <w:left w:val="dotted" w:sz="4" w:space="0" w:color="auto"/>
              <w:bottom w:val="dotted" w:sz="4" w:space="0" w:color="auto"/>
              <w:right w:val="dotted" w:sz="4" w:space="0" w:color="auto"/>
            </w:tcBorders>
            <w:shd w:val="clear" w:color="auto" w:fill="auto"/>
          </w:tcPr>
          <w:p w14:paraId="10B423C0" w14:textId="77777777" w:rsidR="00991B5D" w:rsidRPr="00DA7748" w:rsidRDefault="00991B5D" w:rsidP="001978F8">
            <w:pPr>
              <w:pStyle w:val="BodyText2"/>
              <w:jc w:val="left"/>
              <w:rPr>
                <w:rFonts w:ascii="Times New Roman" w:hAnsi="Times New Roman"/>
                <w:szCs w:val="22"/>
              </w:rPr>
            </w:pPr>
            <w:r w:rsidRPr="00DA7748">
              <w:rPr>
                <w:rFonts w:ascii="Times New Roman" w:hAnsi="Times New Roman"/>
                <w:szCs w:val="22"/>
              </w:rPr>
              <w:t xml:space="preserve">Mogadishu  </w:t>
            </w:r>
          </w:p>
        </w:tc>
      </w:tr>
    </w:tbl>
    <w:p w14:paraId="58ADF1E4" w14:textId="77777777" w:rsidR="00991B5D" w:rsidRPr="00DA7748" w:rsidRDefault="00991B5D" w:rsidP="00991B5D">
      <w:pPr>
        <w:pStyle w:val="BodyText2"/>
        <w:jc w:val="center"/>
        <w:rPr>
          <w:rFonts w:ascii="Times New Roman" w:hAnsi="Times New Roman"/>
          <w:b/>
          <w:szCs w:val="22"/>
        </w:rPr>
      </w:pPr>
    </w:p>
    <w:p w14:paraId="2425A59A" w14:textId="77777777" w:rsidR="00991B5D" w:rsidRPr="00DA7748" w:rsidRDefault="00991B5D" w:rsidP="00991B5D">
      <w:pPr>
        <w:numPr>
          <w:ilvl w:val="0"/>
          <w:numId w:val="1"/>
        </w:numPr>
        <w:jc w:val="both"/>
        <w:rPr>
          <w:b/>
          <w:spacing w:val="-2"/>
          <w:sz w:val="22"/>
          <w:szCs w:val="22"/>
        </w:rPr>
      </w:pPr>
      <w:r w:rsidRPr="00DA7748">
        <w:rPr>
          <w:b/>
          <w:spacing w:val="-2"/>
          <w:sz w:val="22"/>
          <w:szCs w:val="22"/>
        </w:rPr>
        <w:t>Context:</w:t>
      </w:r>
    </w:p>
    <w:p w14:paraId="534EBC64" w14:textId="77777777" w:rsidR="00991B5D" w:rsidRPr="00DA7748" w:rsidRDefault="00991B5D" w:rsidP="00991B5D">
      <w:pPr>
        <w:spacing w:before="120"/>
        <w:jc w:val="both"/>
        <w:rPr>
          <w:sz w:val="22"/>
          <w:szCs w:val="22"/>
        </w:rPr>
      </w:pPr>
      <w:r w:rsidRPr="00DA7748">
        <w:rPr>
          <w:sz w:val="22"/>
          <w:szCs w:val="22"/>
        </w:rPr>
        <w:t xml:space="preserve">The ICT Sector Unit of the World Bank Group is working with the Ministry of Posts and Telecommunications (MPTT) and the Ministry of Finance of the Federal Government of Somalia to provide a program of ICT Sector Support, 2014-2018. The Federal Government of Somalia is the Recipient of the ICT Sector Support in Somalia program endorsed by the Somalia Development and Reconstruction Facility (SDRF) and funded under the Somalia Multi-Partner Fund (MPF) administered by the World Bank. </w:t>
      </w:r>
    </w:p>
    <w:p w14:paraId="0E9E320E" w14:textId="77777777" w:rsidR="00991B5D" w:rsidRPr="00DA7748" w:rsidRDefault="00991B5D" w:rsidP="00991B5D">
      <w:pPr>
        <w:jc w:val="both"/>
        <w:rPr>
          <w:sz w:val="22"/>
          <w:szCs w:val="22"/>
        </w:rPr>
      </w:pPr>
    </w:p>
    <w:p w14:paraId="65F301E0" w14:textId="3F26C861" w:rsidR="00991B5D" w:rsidRPr="00DA7748" w:rsidRDefault="00991B5D" w:rsidP="00991B5D">
      <w:pPr>
        <w:jc w:val="both"/>
        <w:rPr>
          <w:sz w:val="22"/>
          <w:szCs w:val="22"/>
        </w:rPr>
      </w:pPr>
      <w:r w:rsidRPr="00DA7748">
        <w:rPr>
          <w:sz w:val="22"/>
          <w:szCs w:val="22"/>
        </w:rPr>
        <w:t>Under the second phase of the program, the Federal Government of Somalia in conjunction with the Ministry of Finance and The Ministry of Posts and Telecommunication is seeking to</w:t>
      </w:r>
      <w:r w:rsidR="00074A97" w:rsidRPr="00DA7748">
        <w:rPr>
          <w:sz w:val="22"/>
          <w:szCs w:val="22"/>
        </w:rPr>
        <w:t xml:space="preserve"> employ an individual</w:t>
      </w:r>
      <w:r w:rsidRPr="00DA7748">
        <w:rPr>
          <w:sz w:val="22"/>
          <w:szCs w:val="22"/>
        </w:rPr>
        <w:t xml:space="preserve"> for the post of </w:t>
      </w:r>
      <w:r w:rsidRPr="00DA7748">
        <w:rPr>
          <w:b/>
          <w:sz w:val="22"/>
          <w:szCs w:val="22"/>
        </w:rPr>
        <w:t xml:space="preserve">Driver </w:t>
      </w:r>
      <w:r w:rsidRPr="00DA7748">
        <w:rPr>
          <w:sz w:val="22"/>
          <w:szCs w:val="22"/>
        </w:rPr>
        <w:t>for the Project Implementation Unit (PIU</w:t>
      </w:r>
      <w:r w:rsidR="00074A97" w:rsidRPr="00DA7748">
        <w:rPr>
          <w:sz w:val="22"/>
          <w:szCs w:val="22"/>
        </w:rPr>
        <w:t>).  The Driver</w:t>
      </w:r>
      <w:r w:rsidRPr="00DA7748">
        <w:rPr>
          <w:sz w:val="22"/>
          <w:szCs w:val="22"/>
        </w:rPr>
        <w:t xml:space="preserve"> will be under the supervision of the Project Manager. </w:t>
      </w:r>
    </w:p>
    <w:p w14:paraId="369BD075" w14:textId="77777777" w:rsidR="00991B5D" w:rsidRPr="00DA7748" w:rsidRDefault="00991B5D" w:rsidP="00991B5D">
      <w:pPr>
        <w:tabs>
          <w:tab w:val="left" w:pos="2520"/>
        </w:tabs>
        <w:spacing w:before="120"/>
        <w:jc w:val="both"/>
        <w:outlineLvl w:val="0"/>
        <w:rPr>
          <w:b/>
          <w:sz w:val="22"/>
          <w:szCs w:val="22"/>
        </w:rPr>
      </w:pPr>
      <w:r w:rsidRPr="00DA7748">
        <w:rPr>
          <w:b/>
          <w:sz w:val="22"/>
          <w:szCs w:val="22"/>
        </w:rPr>
        <w:t>Background</w:t>
      </w:r>
    </w:p>
    <w:p w14:paraId="1298E96E" w14:textId="77777777" w:rsidR="00991B5D" w:rsidRPr="00DA7748" w:rsidRDefault="00991B5D" w:rsidP="00991B5D">
      <w:pPr>
        <w:jc w:val="both"/>
        <w:rPr>
          <w:bCs/>
          <w:iCs/>
          <w:color w:val="000000"/>
          <w:sz w:val="22"/>
          <w:szCs w:val="22"/>
        </w:rPr>
      </w:pPr>
      <w:r w:rsidRPr="00DA7748">
        <w:rPr>
          <w:sz w:val="22"/>
          <w:szCs w:val="22"/>
        </w:rPr>
        <w:t xml:space="preserve">The project development objective is </w:t>
      </w:r>
      <w:r w:rsidRPr="00DA7748">
        <w:rPr>
          <w:b/>
          <w:bCs/>
          <w:i/>
          <w:iCs/>
          <w:color w:val="000000"/>
          <w:sz w:val="22"/>
          <w:szCs w:val="22"/>
        </w:rPr>
        <w:t xml:space="preserve">“to contribute towards the process of developing a regulatory framework for the telecommunications sector and building an ICT infrastructure in Somalia”. </w:t>
      </w:r>
      <w:r w:rsidRPr="00DA7748">
        <w:rPr>
          <w:bCs/>
          <w:iCs/>
          <w:color w:val="000000"/>
          <w:sz w:val="22"/>
          <w:szCs w:val="22"/>
        </w:rPr>
        <w:t>The second phase of the project has three components:</w:t>
      </w:r>
    </w:p>
    <w:p w14:paraId="0F3FDB09" w14:textId="77777777" w:rsidR="00991B5D" w:rsidRPr="00DA7748" w:rsidRDefault="00991B5D" w:rsidP="00991B5D">
      <w:pPr>
        <w:numPr>
          <w:ilvl w:val="0"/>
          <w:numId w:val="3"/>
        </w:numPr>
        <w:spacing w:before="120"/>
        <w:jc w:val="both"/>
        <w:rPr>
          <w:sz w:val="22"/>
          <w:szCs w:val="22"/>
        </w:rPr>
      </w:pPr>
      <w:r w:rsidRPr="00DA7748">
        <w:rPr>
          <w:sz w:val="22"/>
          <w:szCs w:val="22"/>
        </w:rPr>
        <w:t>Enabling Environment, focusing on supporting the regulatory and governance framework for the sector, following the anticipated passage of the new Communications Law. This will provide for ongoing support to the Ministry and new regulator and will facilitate a new activity on support for the implementation of an effective mobile-money framework.</w:t>
      </w:r>
    </w:p>
    <w:p w14:paraId="1FC292FB" w14:textId="77777777" w:rsidR="00991B5D" w:rsidRPr="00DA7748" w:rsidRDefault="00991B5D" w:rsidP="00991B5D">
      <w:pPr>
        <w:numPr>
          <w:ilvl w:val="0"/>
          <w:numId w:val="3"/>
        </w:numPr>
        <w:spacing w:before="120"/>
        <w:jc w:val="both"/>
        <w:rPr>
          <w:sz w:val="22"/>
          <w:szCs w:val="22"/>
        </w:rPr>
      </w:pPr>
      <w:r w:rsidRPr="00DA7748">
        <w:rPr>
          <w:sz w:val="22"/>
          <w:szCs w:val="22"/>
        </w:rPr>
        <w:t>Efficiency and equity in access to connectivity, which will support:</w:t>
      </w:r>
    </w:p>
    <w:p w14:paraId="068D6F32" w14:textId="77777777" w:rsidR="00991B5D" w:rsidRPr="00DA7748" w:rsidRDefault="00991B5D" w:rsidP="00991B5D">
      <w:pPr>
        <w:numPr>
          <w:ilvl w:val="0"/>
          <w:numId w:val="2"/>
        </w:numPr>
        <w:spacing w:before="120"/>
        <w:ind w:left="1368"/>
        <w:jc w:val="both"/>
        <w:rPr>
          <w:sz w:val="22"/>
          <w:szCs w:val="22"/>
        </w:rPr>
      </w:pPr>
      <w:r w:rsidRPr="00DA7748">
        <w:rPr>
          <w:sz w:val="22"/>
          <w:szCs w:val="22"/>
        </w:rPr>
        <w:t>The establishment of a framework for SIM card registration;</w:t>
      </w:r>
    </w:p>
    <w:p w14:paraId="7AEF73A1" w14:textId="77777777" w:rsidR="00991B5D" w:rsidRPr="00DA7748" w:rsidRDefault="00991B5D" w:rsidP="00991B5D">
      <w:pPr>
        <w:numPr>
          <w:ilvl w:val="0"/>
          <w:numId w:val="2"/>
        </w:numPr>
        <w:ind w:left="1368"/>
        <w:jc w:val="both"/>
        <w:rPr>
          <w:sz w:val="22"/>
          <w:szCs w:val="22"/>
        </w:rPr>
      </w:pPr>
      <w:r w:rsidRPr="00DA7748">
        <w:rPr>
          <w:sz w:val="22"/>
          <w:szCs w:val="22"/>
        </w:rPr>
        <w:t>The establishment of communications rooms in key ministries across different economic zones, including Puntland;</w:t>
      </w:r>
    </w:p>
    <w:p w14:paraId="4F33D69B" w14:textId="77777777" w:rsidR="00991B5D" w:rsidRPr="00DA7748" w:rsidRDefault="00991B5D" w:rsidP="00991B5D">
      <w:pPr>
        <w:numPr>
          <w:ilvl w:val="0"/>
          <w:numId w:val="2"/>
        </w:numPr>
        <w:ind w:left="1368"/>
        <w:jc w:val="both"/>
        <w:rPr>
          <w:sz w:val="22"/>
          <w:szCs w:val="22"/>
        </w:rPr>
      </w:pPr>
      <w:r w:rsidRPr="00DA7748">
        <w:rPr>
          <w:sz w:val="22"/>
          <w:szCs w:val="22"/>
        </w:rPr>
        <w:t>Supporting the Somali Research and Education Network (SomaliREN), including through provision of advance purchase of internet bandwidth and capacity-building</w:t>
      </w:r>
    </w:p>
    <w:p w14:paraId="12BCE089" w14:textId="77777777" w:rsidR="00991B5D" w:rsidRPr="00DA7748" w:rsidRDefault="00991B5D" w:rsidP="00991B5D">
      <w:pPr>
        <w:numPr>
          <w:ilvl w:val="0"/>
          <w:numId w:val="3"/>
        </w:numPr>
        <w:spacing w:before="120"/>
        <w:jc w:val="both"/>
        <w:rPr>
          <w:sz w:val="22"/>
          <w:szCs w:val="22"/>
        </w:rPr>
      </w:pPr>
      <w:r w:rsidRPr="00DA7748">
        <w:rPr>
          <w:sz w:val="22"/>
          <w:szCs w:val="22"/>
        </w:rPr>
        <w:t>Support and Capacity-Building for the Project Implementation Unit within the MPTT, and a Project Coordination Unit for local implementation in Puntland.</w:t>
      </w:r>
    </w:p>
    <w:p w14:paraId="72FEB4A5" w14:textId="77777777" w:rsidR="00991B5D" w:rsidRPr="00DA7748" w:rsidRDefault="00991B5D" w:rsidP="00991B5D">
      <w:pPr>
        <w:spacing w:before="120"/>
        <w:ind w:left="720"/>
        <w:jc w:val="both"/>
        <w:rPr>
          <w:sz w:val="22"/>
          <w:szCs w:val="22"/>
        </w:rPr>
      </w:pPr>
    </w:p>
    <w:p w14:paraId="306505B8" w14:textId="77777777" w:rsidR="00991B5D" w:rsidRPr="00DA7748" w:rsidRDefault="00991B5D" w:rsidP="00991B5D">
      <w:pPr>
        <w:pStyle w:val="BodyText2"/>
        <w:rPr>
          <w:rFonts w:ascii="Times New Roman" w:hAnsi="Times New Roman"/>
          <w:b/>
          <w:szCs w:val="22"/>
        </w:rPr>
      </w:pPr>
    </w:p>
    <w:p w14:paraId="2E992D5A" w14:textId="77777777" w:rsidR="00991B5D" w:rsidRPr="00DA7748" w:rsidRDefault="00991B5D" w:rsidP="00991B5D">
      <w:pPr>
        <w:numPr>
          <w:ilvl w:val="0"/>
          <w:numId w:val="1"/>
        </w:numPr>
        <w:jc w:val="both"/>
        <w:rPr>
          <w:b/>
          <w:spacing w:val="-2"/>
          <w:sz w:val="22"/>
          <w:szCs w:val="22"/>
        </w:rPr>
      </w:pPr>
      <w:r w:rsidRPr="00DA7748">
        <w:rPr>
          <w:b/>
          <w:spacing w:val="-2"/>
          <w:sz w:val="22"/>
          <w:szCs w:val="22"/>
        </w:rPr>
        <w:t>Overall Objective:</w:t>
      </w:r>
    </w:p>
    <w:p w14:paraId="456D9070" w14:textId="6D3D9D62" w:rsidR="00991B5D" w:rsidRPr="00DA7748" w:rsidRDefault="00991B5D" w:rsidP="00991B5D">
      <w:pPr>
        <w:pStyle w:val="Default"/>
        <w:spacing w:line="360" w:lineRule="auto"/>
        <w:rPr>
          <w:sz w:val="22"/>
          <w:szCs w:val="22"/>
        </w:rPr>
      </w:pPr>
      <w:r w:rsidRPr="00DA7748">
        <w:rPr>
          <w:sz w:val="22"/>
          <w:szCs w:val="22"/>
        </w:rPr>
        <w:t>The Employe</w:t>
      </w:r>
      <w:r w:rsidR="00DA7748" w:rsidRPr="00DA7748">
        <w:rPr>
          <w:sz w:val="22"/>
          <w:szCs w:val="22"/>
        </w:rPr>
        <w:t>e serves as the driver</w:t>
      </w:r>
      <w:r w:rsidRPr="00DA7748">
        <w:rPr>
          <w:sz w:val="22"/>
          <w:szCs w:val="22"/>
        </w:rPr>
        <w:t xml:space="preserve"> of ICT Sector Support Somalia with the responsibility for Driving. </w:t>
      </w:r>
    </w:p>
    <w:p w14:paraId="174B021D" w14:textId="77777777" w:rsidR="00991B5D" w:rsidRPr="00DA7748" w:rsidRDefault="00991B5D" w:rsidP="00991B5D">
      <w:pPr>
        <w:pStyle w:val="Default"/>
        <w:rPr>
          <w:sz w:val="22"/>
          <w:szCs w:val="22"/>
        </w:rPr>
      </w:pPr>
    </w:p>
    <w:p w14:paraId="339CDBD1" w14:textId="50DFE23B" w:rsidR="00991B5D" w:rsidRPr="00DA7748" w:rsidRDefault="00991B5D" w:rsidP="00991B5D">
      <w:pPr>
        <w:pStyle w:val="BodyText2"/>
        <w:rPr>
          <w:rFonts w:ascii="Times New Roman" w:hAnsi="Times New Roman"/>
          <w:szCs w:val="22"/>
        </w:rPr>
      </w:pPr>
      <w:r w:rsidRPr="00DA7748">
        <w:rPr>
          <w:rFonts w:ascii="Times New Roman" w:hAnsi="Times New Roman"/>
          <w:szCs w:val="22"/>
        </w:rPr>
        <w:t xml:space="preserve">The </w:t>
      </w:r>
      <w:r w:rsidR="00DA7748" w:rsidRPr="00DA7748">
        <w:rPr>
          <w:rFonts w:ascii="Times New Roman" w:hAnsi="Times New Roman"/>
          <w:szCs w:val="22"/>
        </w:rPr>
        <w:t>driver</w:t>
      </w:r>
      <w:r w:rsidRPr="00DA7748">
        <w:rPr>
          <w:rFonts w:ascii="Times New Roman" w:hAnsi="Times New Roman"/>
          <w:szCs w:val="22"/>
        </w:rPr>
        <w:t xml:space="preserve"> shall report to the Project Manager.</w:t>
      </w:r>
    </w:p>
    <w:p w14:paraId="23A9AD21" w14:textId="77777777" w:rsidR="00991B5D" w:rsidRPr="00DA7748" w:rsidRDefault="00991B5D" w:rsidP="00991B5D">
      <w:pPr>
        <w:pStyle w:val="BodyText2"/>
        <w:rPr>
          <w:rFonts w:ascii="Times New Roman" w:hAnsi="Times New Roman"/>
          <w:b/>
          <w:szCs w:val="22"/>
        </w:rPr>
      </w:pPr>
    </w:p>
    <w:p w14:paraId="3F639A6A" w14:textId="77777777" w:rsidR="00991B5D" w:rsidRPr="00DA7748" w:rsidRDefault="00991B5D" w:rsidP="00991B5D">
      <w:pPr>
        <w:numPr>
          <w:ilvl w:val="0"/>
          <w:numId w:val="1"/>
        </w:numPr>
        <w:jc w:val="both"/>
        <w:rPr>
          <w:b/>
          <w:spacing w:val="-2"/>
          <w:sz w:val="22"/>
          <w:szCs w:val="22"/>
        </w:rPr>
      </w:pPr>
      <w:r w:rsidRPr="00DA7748">
        <w:rPr>
          <w:b/>
          <w:spacing w:val="-2"/>
          <w:sz w:val="22"/>
          <w:szCs w:val="22"/>
        </w:rPr>
        <w:t>Tasks:</w:t>
      </w:r>
    </w:p>
    <w:p w14:paraId="6B279CA9" w14:textId="150E8981" w:rsidR="00991B5D" w:rsidRPr="00DA7748" w:rsidRDefault="00991B5D" w:rsidP="00991B5D">
      <w:pPr>
        <w:tabs>
          <w:tab w:val="left" w:pos="0"/>
          <w:tab w:val="left" w:pos="720"/>
          <w:tab w:val="left" w:pos="1080"/>
        </w:tabs>
        <w:spacing w:after="120"/>
        <w:jc w:val="both"/>
        <w:rPr>
          <w:sz w:val="22"/>
          <w:szCs w:val="22"/>
        </w:rPr>
      </w:pPr>
      <w:r w:rsidRPr="00DA7748">
        <w:rPr>
          <w:sz w:val="22"/>
          <w:szCs w:val="22"/>
        </w:rPr>
        <w:t xml:space="preserve">The </w:t>
      </w:r>
      <w:r w:rsidR="00DA7748" w:rsidRPr="00DA7748">
        <w:rPr>
          <w:sz w:val="22"/>
          <w:szCs w:val="22"/>
        </w:rPr>
        <w:t>driver</w:t>
      </w:r>
      <w:r w:rsidRPr="00DA7748">
        <w:rPr>
          <w:sz w:val="22"/>
          <w:szCs w:val="22"/>
        </w:rPr>
        <w:t xml:space="preserve"> will carry out the following tasks:</w:t>
      </w:r>
    </w:p>
    <w:p w14:paraId="69B1FC86" w14:textId="5513884D" w:rsidR="00991B5D" w:rsidRPr="00DA7748" w:rsidRDefault="00991B5D" w:rsidP="00991B5D">
      <w:pPr>
        <w:pStyle w:val="Default"/>
        <w:spacing w:line="360" w:lineRule="auto"/>
        <w:rPr>
          <w:b/>
          <w:bCs/>
          <w:sz w:val="22"/>
          <w:szCs w:val="22"/>
        </w:rPr>
      </w:pPr>
      <w:bookmarkStart w:id="0" w:name="_GoBack"/>
      <w:bookmarkEnd w:id="0"/>
    </w:p>
    <w:tbl>
      <w:tblPr>
        <w:tblW w:w="0" w:type="auto"/>
        <w:tblLook w:val="04A0" w:firstRow="1" w:lastRow="0" w:firstColumn="1" w:lastColumn="0" w:noHBand="0" w:noVBand="1"/>
      </w:tblPr>
      <w:tblGrid>
        <w:gridCol w:w="8550"/>
      </w:tblGrid>
      <w:tr w:rsidR="00991B5D" w:rsidRPr="00DA7748" w14:paraId="432FFB3A" w14:textId="77777777" w:rsidTr="001978F8">
        <w:trPr>
          <w:trHeight w:val="364"/>
        </w:trPr>
        <w:tc>
          <w:tcPr>
            <w:tcW w:w="8550" w:type="dxa"/>
            <w:shd w:val="clear" w:color="auto" w:fill="auto"/>
          </w:tcPr>
          <w:p w14:paraId="6C3187B4" w14:textId="77777777" w:rsidR="00991B5D" w:rsidRPr="00DA7748" w:rsidRDefault="00991B5D" w:rsidP="001978F8">
            <w:pPr>
              <w:tabs>
                <w:tab w:val="left" w:pos="0"/>
                <w:tab w:val="left" w:pos="720"/>
                <w:tab w:val="left" w:pos="1080"/>
              </w:tabs>
              <w:jc w:val="both"/>
              <w:rPr>
                <w:b/>
                <w:sz w:val="22"/>
                <w:szCs w:val="22"/>
              </w:rPr>
            </w:pPr>
            <w:r w:rsidRPr="00DA7748">
              <w:rPr>
                <w:b/>
                <w:sz w:val="22"/>
                <w:szCs w:val="22"/>
              </w:rPr>
              <w:lastRenderedPageBreak/>
              <w:t>Driving and Chauffeuring</w:t>
            </w:r>
          </w:p>
        </w:tc>
      </w:tr>
      <w:tr w:rsidR="00991B5D" w:rsidRPr="00DA7748" w14:paraId="16F86BA1" w14:textId="77777777" w:rsidTr="001978F8">
        <w:trPr>
          <w:trHeight w:val="517"/>
        </w:trPr>
        <w:tc>
          <w:tcPr>
            <w:tcW w:w="8550" w:type="dxa"/>
            <w:shd w:val="clear" w:color="auto" w:fill="auto"/>
          </w:tcPr>
          <w:p w14:paraId="22C5BD35" w14:textId="77777777" w:rsidR="00991B5D" w:rsidRPr="00DA7748" w:rsidRDefault="00991B5D" w:rsidP="00991B5D">
            <w:pPr>
              <w:numPr>
                <w:ilvl w:val="0"/>
                <w:numId w:val="4"/>
              </w:numPr>
              <w:tabs>
                <w:tab w:val="left" w:pos="0"/>
                <w:tab w:val="left" w:pos="720"/>
                <w:tab w:val="left" w:pos="1080"/>
              </w:tabs>
              <w:spacing w:after="120" w:line="276" w:lineRule="auto"/>
              <w:contextualSpacing/>
              <w:jc w:val="both"/>
              <w:rPr>
                <w:sz w:val="22"/>
                <w:szCs w:val="22"/>
              </w:rPr>
            </w:pPr>
            <w:r w:rsidRPr="00DA7748">
              <w:rPr>
                <w:sz w:val="22"/>
                <w:szCs w:val="22"/>
              </w:rPr>
              <w:t>Drive office vehicles safely and chauffeur office staff, official visitors and guests to official destinations</w:t>
            </w:r>
          </w:p>
        </w:tc>
      </w:tr>
      <w:tr w:rsidR="00991B5D" w:rsidRPr="00DA7748" w14:paraId="3570AE13" w14:textId="77777777" w:rsidTr="001978F8">
        <w:trPr>
          <w:trHeight w:val="517"/>
        </w:trPr>
        <w:tc>
          <w:tcPr>
            <w:tcW w:w="8550" w:type="dxa"/>
            <w:shd w:val="clear" w:color="auto" w:fill="auto"/>
          </w:tcPr>
          <w:p w14:paraId="5345BD01" w14:textId="77777777" w:rsidR="00991B5D" w:rsidRPr="00DA7748" w:rsidRDefault="00991B5D" w:rsidP="00991B5D">
            <w:pPr>
              <w:numPr>
                <w:ilvl w:val="0"/>
                <w:numId w:val="4"/>
              </w:numPr>
              <w:tabs>
                <w:tab w:val="left" w:pos="0"/>
                <w:tab w:val="left" w:pos="720"/>
                <w:tab w:val="left" w:pos="1080"/>
              </w:tabs>
              <w:spacing w:after="120" w:line="276" w:lineRule="auto"/>
              <w:contextualSpacing/>
              <w:jc w:val="both"/>
              <w:rPr>
                <w:sz w:val="22"/>
                <w:szCs w:val="22"/>
              </w:rPr>
            </w:pPr>
            <w:r w:rsidRPr="00DA7748">
              <w:rPr>
                <w:sz w:val="22"/>
                <w:szCs w:val="22"/>
              </w:rPr>
              <w:t>Takes careful note of all available information concerning street conditions, effective routes and locations</w:t>
            </w:r>
          </w:p>
        </w:tc>
      </w:tr>
      <w:tr w:rsidR="00991B5D" w:rsidRPr="00DA7748" w14:paraId="39E1AD99" w14:textId="77777777" w:rsidTr="001978F8">
        <w:tc>
          <w:tcPr>
            <w:tcW w:w="8550" w:type="dxa"/>
            <w:shd w:val="clear" w:color="auto" w:fill="auto"/>
          </w:tcPr>
          <w:p w14:paraId="3ED2D928" w14:textId="77777777" w:rsidR="00991B5D" w:rsidRPr="00DA7748" w:rsidRDefault="00991B5D" w:rsidP="00991B5D">
            <w:pPr>
              <w:numPr>
                <w:ilvl w:val="0"/>
                <w:numId w:val="4"/>
              </w:numPr>
              <w:tabs>
                <w:tab w:val="left" w:pos="0"/>
                <w:tab w:val="left" w:pos="720"/>
                <w:tab w:val="left" w:pos="1080"/>
              </w:tabs>
              <w:spacing w:after="120" w:line="276" w:lineRule="auto"/>
              <w:contextualSpacing/>
              <w:jc w:val="both"/>
              <w:rPr>
                <w:sz w:val="22"/>
                <w:szCs w:val="22"/>
              </w:rPr>
            </w:pPr>
            <w:r w:rsidRPr="00DA7748">
              <w:rPr>
                <w:sz w:val="22"/>
                <w:szCs w:val="22"/>
              </w:rPr>
              <w:t>Assists in the transport of goods</w:t>
            </w:r>
          </w:p>
        </w:tc>
      </w:tr>
      <w:tr w:rsidR="00991B5D" w:rsidRPr="00DA7748" w14:paraId="64B90D22" w14:textId="77777777" w:rsidTr="001978F8">
        <w:tc>
          <w:tcPr>
            <w:tcW w:w="8550" w:type="dxa"/>
            <w:shd w:val="clear" w:color="auto" w:fill="auto"/>
          </w:tcPr>
          <w:p w14:paraId="21CD86CC" w14:textId="77777777" w:rsidR="00991B5D" w:rsidRPr="00DA7748" w:rsidRDefault="00991B5D" w:rsidP="001978F8">
            <w:pPr>
              <w:tabs>
                <w:tab w:val="left" w:pos="0"/>
                <w:tab w:val="left" w:pos="720"/>
                <w:tab w:val="left" w:pos="1080"/>
              </w:tabs>
              <w:jc w:val="both"/>
              <w:rPr>
                <w:b/>
                <w:sz w:val="22"/>
                <w:szCs w:val="22"/>
              </w:rPr>
            </w:pPr>
            <w:r w:rsidRPr="00DA7748">
              <w:rPr>
                <w:b/>
                <w:sz w:val="22"/>
                <w:szCs w:val="22"/>
              </w:rPr>
              <w:t>Maintenance of Cars</w:t>
            </w:r>
          </w:p>
        </w:tc>
      </w:tr>
      <w:tr w:rsidR="00991B5D" w:rsidRPr="00DA7748" w14:paraId="0596985E" w14:textId="77777777" w:rsidTr="001978F8">
        <w:tc>
          <w:tcPr>
            <w:tcW w:w="8550" w:type="dxa"/>
            <w:shd w:val="clear" w:color="auto" w:fill="auto"/>
          </w:tcPr>
          <w:p w14:paraId="2A39C711" w14:textId="77777777" w:rsidR="00991B5D" w:rsidRPr="00DA7748" w:rsidRDefault="00991B5D" w:rsidP="00991B5D">
            <w:pPr>
              <w:numPr>
                <w:ilvl w:val="0"/>
                <w:numId w:val="5"/>
              </w:numPr>
              <w:tabs>
                <w:tab w:val="left" w:pos="0"/>
                <w:tab w:val="left" w:pos="720"/>
                <w:tab w:val="left" w:pos="1080"/>
              </w:tabs>
              <w:spacing w:after="120" w:line="276" w:lineRule="auto"/>
              <w:contextualSpacing/>
              <w:jc w:val="both"/>
              <w:rPr>
                <w:sz w:val="22"/>
                <w:szCs w:val="22"/>
              </w:rPr>
            </w:pPr>
            <w:r w:rsidRPr="00DA7748">
              <w:rPr>
                <w:sz w:val="22"/>
                <w:szCs w:val="22"/>
              </w:rPr>
              <w:t>Regularly cleans the inside and outside of the project vehicle</w:t>
            </w:r>
          </w:p>
        </w:tc>
      </w:tr>
      <w:tr w:rsidR="00991B5D" w:rsidRPr="00DA7748" w14:paraId="675366FC" w14:textId="77777777" w:rsidTr="001978F8">
        <w:tc>
          <w:tcPr>
            <w:tcW w:w="8550" w:type="dxa"/>
            <w:shd w:val="clear" w:color="auto" w:fill="auto"/>
          </w:tcPr>
          <w:p w14:paraId="7D6002AB" w14:textId="77777777" w:rsidR="00991B5D" w:rsidRPr="00DA7748" w:rsidRDefault="00991B5D" w:rsidP="00991B5D">
            <w:pPr>
              <w:numPr>
                <w:ilvl w:val="0"/>
                <w:numId w:val="5"/>
              </w:numPr>
              <w:tabs>
                <w:tab w:val="left" w:pos="0"/>
                <w:tab w:val="left" w:pos="720"/>
                <w:tab w:val="left" w:pos="1080"/>
              </w:tabs>
              <w:spacing w:after="120" w:line="276" w:lineRule="auto"/>
              <w:contextualSpacing/>
              <w:jc w:val="both"/>
              <w:rPr>
                <w:sz w:val="22"/>
                <w:szCs w:val="22"/>
              </w:rPr>
            </w:pPr>
            <w:r w:rsidRPr="00DA7748">
              <w:rPr>
                <w:sz w:val="22"/>
                <w:szCs w:val="22"/>
              </w:rPr>
              <w:t>Checks oil, water, brake and clutch fluids on a daily basis; tyre pressures, battery water, and overall vehicle condition on a monthly basis or after 5000 km whichever comes earlier; tests lights, brakes, bodywork for dents, etc.</w:t>
            </w:r>
          </w:p>
        </w:tc>
      </w:tr>
      <w:tr w:rsidR="00991B5D" w:rsidRPr="00DA7748" w14:paraId="4F5EA690" w14:textId="77777777" w:rsidTr="001978F8">
        <w:tc>
          <w:tcPr>
            <w:tcW w:w="8550" w:type="dxa"/>
            <w:shd w:val="clear" w:color="auto" w:fill="auto"/>
          </w:tcPr>
          <w:p w14:paraId="05A2BDF9" w14:textId="77777777" w:rsidR="00991B5D" w:rsidRPr="00DA7748" w:rsidRDefault="00991B5D" w:rsidP="00991B5D">
            <w:pPr>
              <w:numPr>
                <w:ilvl w:val="0"/>
                <w:numId w:val="5"/>
              </w:numPr>
              <w:tabs>
                <w:tab w:val="left" w:pos="0"/>
                <w:tab w:val="left" w:pos="720"/>
                <w:tab w:val="left" w:pos="1080"/>
              </w:tabs>
              <w:spacing w:after="120" w:line="276" w:lineRule="auto"/>
              <w:contextualSpacing/>
              <w:jc w:val="both"/>
              <w:rPr>
                <w:sz w:val="22"/>
                <w:szCs w:val="22"/>
              </w:rPr>
            </w:pPr>
            <w:r w:rsidRPr="00DA7748">
              <w:rPr>
                <w:sz w:val="22"/>
                <w:szCs w:val="22"/>
              </w:rPr>
              <w:t>Is responsible for project vehicle documents and its care, keeps vehicle logbook on a daily basis and registers each monthly check</w:t>
            </w:r>
          </w:p>
        </w:tc>
      </w:tr>
      <w:tr w:rsidR="00991B5D" w:rsidRPr="00DA7748" w14:paraId="20C69ED2" w14:textId="77777777" w:rsidTr="001978F8">
        <w:tc>
          <w:tcPr>
            <w:tcW w:w="8550" w:type="dxa"/>
            <w:shd w:val="clear" w:color="auto" w:fill="auto"/>
          </w:tcPr>
          <w:p w14:paraId="7D28C97C" w14:textId="77777777" w:rsidR="00991B5D" w:rsidRPr="00DA7748" w:rsidRDefault="00991B5D" w:rsidP="00991B5D">
            <w:pPr>
              <w:numPr>
                <w:ilvl w:val="0"/>
                <w:numId w:val="5"/>
              </w:numPr>
              <w:tabs>
                <w:tab w:val="left" w:pos="0"/>
                <w:tab w:val="left" w:pos="720"/>
                <w:tab w:val="left" w:pos="1080"/>
              </w:tabs>
              <w:spacing w:after="120" w:line="276" w:lineRule="auto"/>
              <w:contextualSpacing/>
              <w:jc w:val="both"/>
              <w:rPr>
                <w:sz w:val="22"/>
                <w:szCs w:val="22"/>
              </w:rPr>
            </w:pPr>
            <w:r w:rsidRPr="00DA7748">
              <w:rPr>
                <w:sz w:val="22"/>
                <w:szCs w:val="22"/>
              </w:rPr>
              <w:t>Calculates the petrol/diesel, oil, and lubricant (POL) use on a monthly basis, is responsible for a special petty cash for POL and submits vouchers to accounting on a monthly basis</w:t>
            </w:r>
          </w:p>
        </w:tc>
      </w:tr>
      <w:tr w:rsidR="00991B5D" w:rsidRPr="00DA7748" w14:paraId="4E2C2474" w14:textId="77777777" w:rsidTr="001978F8">
        <w:tc>
          <w:tcPr>
            <w:tcW w:w="8550" w:type="dxa"/>
            <w:shd w:val="clear" w:color="auto" w:fill="auto"/>
          </w:tcPr>
          <w:p w14:paraId="7EC7B308" w14:textId="77777777" w:rsidR="00991B5D" w:rsidRPr="00DA7748" w:rsidRDefault="00991B5D" w:rsidP="00991B5D">
            <w:pPr>
              <w:numPr>
                <w:ilvl w:val="0"/>
                <w:numId w:val="5"/>
              </w:numPr>
              <w:tabs>
                <w:tab w:val="left" w:pos="0"/>
                <w:tab w:val="left" w:pos="720"/>
                <w:tab w:val="left" w:pos="1080"/>
              </w:tabs>
              <w:spacing w:after="120" w:line="276" w:lineRule="auto"/>
              <w:contextualSpacing/>
              <w:jc w:val="both"/>
              <w:rPr>
                <w:sz w:val="22"/>
                <w:szCs w:val="22"/>
              </w:rPr>
            </w:pPr>
            <w:r w:rsidRPr="00DA7748">
              <w:rPr>
                <w:sz w:val="22"/>
                <w:szCs w:val="22"/>
              </w:rPr>
              <w:t>Reports the need for maintenance and undertakes minor repairs</w:t>
            </w:r>
          </w:p>
        </w:tc>
      </w:tr>
      <w:tr w:rsidR="00991B5D" w:rsidRPr="00DA7748" w14:paraId="46E10E33" w14:textId="77777777" w:rsidTr="001978F8">
        <w:tc>
          <w:tcPr>
            <w:tcW w:w="8550" w:type="dxa"/>
            <w:shd w:val="clear" w:color="auto" w:fill="auto"/>
          </w:tcPr>
          <w:p w14:paraId="0E7F5B5F" w14:textId="77777777" w:rsidR="00991B5D" w:rsidRPr="00DA7748" w:rsidRDefault="00991B5D" w:rsidP="00991B5D">
            <w:pPr>
              <w:numPr>
                <w:ilvl w:val="0"/>
                <w:numId w:val="5"/>
              </w:numPr>
              <w:tabs>
                <w:tab w:val="left" w:pos="0"/>
                <w:tab w:val="left" w:pos="720"/>
                <w:tab w:val="left" w:pos="1080"/>
              </w:tabs>
              <w:spacing w:after="120" w:line="276" w:lineRule="auto"/>
              <w:contextualSpacing/>
              <w:jc w:val="both"/>
              <w:rPr>
                <w:sz w:val="22"/>
                <w:szCs w:val="22"/>
              </w:rPr>
            </w:pPr>
            <w:r w:rsidRPr="00DA7748">
              <w:rPr>
                <w:sz w:val="22"/>
                <w:szCs w:val="22"/>
              </w:rPr>
              <w:t>Immediately reports any involvement of the project vehicle in any, even minor accidents, or any damage or theft of equipment from the vehicle</w:t>
            </w:r>
          </w:p>
        </w:tc>
      </w:tr>
      <w:tr w:rsidR="00991B5D" w:rsidRPr="00DA7748" w14:paraId="3A568253" w14:textId="77777777" w:rsidTr="001978F8">
        <w:tc>
          <w:tcPr>
            <w:tcW w:w="8550" w:type="dxa"/>
            <w:shd w:val="clear" w:color="auto" w:fill="auto"/>
          </w:tcPr>
          <w:p w14:paraId="42EA8754" w14:textId="77777777" w:rsidR="00991B5D" w:rsidRPr="00DA7748" w:rsidRDefault="00991B5D" w:rsidP="001978F8">
            <w:pPr>
              <w:tabs>
                <w:tab w:val="left" w:pos="0"/>
                <w:tab w:val="left" w:pos="720"/>
                <w:tab w:val="left" w:pos="1080"/>
              </w:tabs>
              <w:jc w:val="both"/>
              <w:rPr>
                <w:b/>
                <w:sz w:val="22"/>
                <w:szCs w:val="22"/>
              </w:rPr>
            </w:pPr>
            <w:r w:rsidRPr="00DA7748">
              <w:rPr>
                <w:b/>
                <w:sz w:val="22"/>
                <w:szCs w:val="22"/>
              </w:rPr>
              <w:t>General Services</w:t>
            </w:r>
          </w:p>
        </w:tc>
      </w:tr>
      <w:tr w:rsidR="00991B5D" w:rsidRPr="00DA7748" w14:paraId="5C470E27" w14:textId="77777777" w:rsidTr="001978F8">
        <w:tc>
          <w:tcPr>
            <w:tcW w:w="8550" w:type="dxa"/>
            <w:shd w:val="clear" w:color="auto" w:fill="auto"/>
          </w:tcPr>
          <w:p w14:paraId="23D277B5" w14:textId="77777777" w:rsidR="00991B5D" w:rsidRPr="00DA7748" w:rsidRDefault="00991B5D" w:rsidP="00991B5D">
            <w:pPr>
              <w:numPr>
                <w:ilvl w:val="0"/>
                <w:numId w:val="6"/>
              </w:numPr>
              <w:tabs>
                <w:tab w:val="left" w:pos="0"/>
                <w:tab w:val="left" w:pos="720"/>
                <w:tab w:val="left" w:pos="1080"/>
              </w:tabs>
              <w:spacing w:after="120" w:line="276" w:lineRule="auto"/>
              <w:contextualSpacing/>
              <w:jc w:val="both"/>
              <w:rPr>
                <w:sz w:val="22"/>
                <w:szCs w:val="22"/>
              </w:rPr>
            </w:pPr>
            <w:r w:rsidRPr="00DA7748">
              <w:rPr>
                <w:sz w:val="22"/>
                <w:szCs w:val="22"/>
              </w:rPr>
              <w:t>Serves all passengers in a friendly manner</w:t>
            </w:r>
          </w:p>
        </w:tc>
      </w:tr>
      <w:tr w:rsidR="00991B5D" w:rsidRPr="00DA7748" w14:paraId="15DEDE4F" w14:textId="77777777" w:rsidTr="001978F8">
        <w:tc>
          <w:tcPr>
            <w:tcW w:w="8550" w:type="dxa"/>
            <w:shd w:val="clear" w:color="auto" w:fill="auto"/>
          </w:tcPr>
          <w:p w14:paraId="2CF6DF3C" w14:textId="77777777" w:rsidR="00991B5D" w:rsidRPr="00DA7748" w:rsidRDefault="00991B5D" w:rsidP="00991B5D">
            <w:pPr>
              <w:numPr>
                <w:ilvl w:val="0"/>
                <w:numId w:val="6"/>
              </w:numPr>
              <w:tabs>
                <w:tab w:val="left" w:pos="0"/>
                <w:tab w:val="left" w:pos="720"/>
                <w:tab w:val="left" w:pos="1080"/>
              </w:tabs>
              <w:spacing w:after="120" w:line="276" w:lineRule="auto"/>
              <w:contextualSpacing/>
              <w:jc w:val="both"/>
              <w:rPr>
                <w:sz w:val="22"/>
                <w:szCs w:val="22"/>
              </w:rPr>
            </w:pPr>
            <w:r w:rsidRPr="00DA7748">
              <w:rPr>
                <w:sz w:val="22"/>
                <w:szCs w:val="22"/>
              </w:rPr>
              <w:t>Runs errands for the project, e.g. delivery of letters/messages, payment of bills, and makes minor purchases of office supplies</w:t>
            </w:r>
          </w:p>
        </w:tc>
      </w:tr>
      <w:tr w:rsidR="00991B5D" w:rsidRPr="00DA7748" w14:paraId="734FD27E" w14:textId="77777777" w:rsidTr="001978F8">
        <w:tc>
          <w:tcPr>
            <w:tcW w:w="8550" w:type="dxa"/>
            <w:shd w:val="clear" w:color="auto" w:fill="auto"/>
          </w:tcPr>
          <w:p w14:paraId="22034A8D" w14:textId="77777777" w:rsidR="00991B5D" w:rsidRPr="00DA7748" w:rsidRDefault="00991B5D" w:rsidP="00991B5D">
            <w:pPr>
              <w:numPr>
                <w:ilvl w:val="0"/>
                <w:numId w:val="6"/>
              </w:numPr>
              <w:tabs>
                <w:tab w:val="left" w:pos="0"/>
                <w:tab w:val="left" w:pos="720"/>
                <w:tab w:val="left" w:pos="1080"/>
              </w:tabs>
              <w:spacing w:after="120" w:line="276" w:lineRule="auto"/>
              <w:contextualSpacing/>
              <w:jc w:val="both"/>
              <w:rPr>
                <w:sz w:val="22"/>
                <w:szCs w:val="22"/>
              </w:rPr>
            </w:pPr>
            <w:r w:rsidRPr="00DA7748">
              <w:rPr>
                <w:sz w:val="22"/>
                <w:szCs w:val="22"/>
              </w:rPr>
              <w:t>Accomplishes the “Trip Record Book” correctly and accurately</w:t>
            </w:r>
          </w:p>
        </w:tc>
      </w:tr>
      <w:tr w:rsidR="00991B5D" w:rsidRPr="00DA7748" w14:paraId="57E59BED" w14:textId="77777777" w:rsidTr="001978F8">
        <w:tc>
          <w:tcPr>
            <w:tcW w:w="8550" w:type="dxa"/>
            <w:shd w:val="clear" w:color="auto" w:fill="auto"/>
          </w:tcPr>
          <w:p w14:paraId="584B32B8" w14:textId="77777777" w:rsidR="00991B5D" w:rsidRPr="00DA7748" w:rsidRDefault="00991B5D" w:rsidP="00991B5D">
            <w:pPr>
              <w:numPr>
                <w:ilvl w:val="0"/>
                <w:numId w:val="6"/>
              </w:numPr>
              <w:tabs>
                <w:tab w:val="left" w:pos="0"/>
                <w:tab w:val="left" w:pos="720"/>
                <w:tab w:val="left" w:pos="1080"/>
              </w:tabs>
              <w:spacing w:after="120" w:line="276" w:lineRule="auto"/>
              <w:contextualSpacing/>
              <w:jc w:val="both"/>
              <w:rPr>
                <w:sz w:val="22"/>
                <w:szCs w:val="22"/>
              </w:rPr>
            </w:pPr>
            <w:r w:rsidRPr="00DA7748">
              <w:rPr>
                <w:sz w:val="22"/>
                <w:szCs w:val="22"/>
              </w:rPr>
              <w:t>Does not use the car for his/her own private purposes at any time without prior permission from the Project Management Such misuse of the vehicle is considered a serious misconduct, and will immediately lead to a warning and may result in dismissal</w:t>
            </w:r>
          </w:p>
        </w:tc>
      </w:tr>
      <w:tr w:rsidR="00991B5D" w:rsidRPr="00DA7748" w14:paraId="5829039F" w14:textId="77777777" w:rsidTr="001978F8">
        <w:tc>
          <w:tcPr>
            <w:tcW w:w="8550" w:type="dxa"/>
            <w:shd w:val="clear" w:color="auto" w:fill="auto"/>
          </w:tcPr>
          <w:p w14:paraId="1E9BC032" w14:textId="77777777" w:rsidR="00991B5D" w:rsidRPr="00DA7748" w:rsidRDefault="00991B5D" w:rsidP="001978F8">
            <w:pPr>
              <w:tabs>
                <w:tab w:val="left" w:pos="0"/>
                <w:tab w:val="left" w:pos="720"/>
                <w:tab w:val="left" w:pos="1080"/>
              </w:tabs>
              <w:jc w:val="both"/>
              <w:rPr>
                <w:b/>
                <w:sz w:val="22"/>
                <w:szCs w:val="22"/>
              </w:rPr>
            </w:pPr>
            <w:r w:rsidRPr="00DA7748">
              <w:rPr>
                <w:b/>
                <w:sz w:val="22"/>
                <w:szCs w:val="22"/>
              </w:rPr>
              <w:t>Other Duties/Additional Tasks</w:t>
            </w:r>
          </w:p>
        </w:tc>
      </w:tr>
      <w:tr w:rsidR="00991B5D" w:rsidRPr="00DA7748" w14:paraId="27BFA067" w14:textId="77777777" w:rsidTr="001978F8">
        <w:tc>
          <w:tcPr>
            <w:tcW w:w="8550" w:type="dxa"/>
            <w:shd w:val="clear" w:color="auto" w:fill="auto"/>
          </w:tcPr>
          <w:p w14:paraId="387CD336" w14:textId="66F727D5" w:rsidR="00991B5D" w:rsidRPr="00DA7748" w:rsidRDefault="00991B5D" w:rsidP="00991B5D">
            <w:pPr>
              <w:numPr>
                <w:ilvl w:val="0"/>
                <w:numId w:val="7"/>
              </w:numPr>
              <w:tabs>
                <w:tab w:val="left" w:pos="0"/>
                <w:tab w:val="left" w:pos="720"/>
                <w:tab w:val="left" w:pos="1080"/>
              </w:tabs>
              <w:spacing w:after="120" w:line="276" w:lineRule="auto"/>
              <w:contextualSpacing/>
              <w:jc w:val="both"/>
              <w:rPr>
                <w:sz w:val="22"/>
                <w:szCs w:val="22"/>
              </w:rPr>
            </w:pPr>
            <w:r w:rsidRPr="00DA7748">
              <w:rPr>
                <w:sz w:val="22"/>
                <w:szCs w:val="22"/>
              </w:rPr>
              <w:t>If there i</w:t>
            </w:r>
            <w:r w:rsidR="00DA7748">
              <w:rPr>
                <w:sz w:val="22"/>
                <w:szCs w:val="22"/>
              </w:rPr>
              <w:t>s no outside driving activity, he/s</w:t>
            </w:r>
            <w:r w:rsidRPr="00DA7748">
              <w:rPr>
                <w:sz w:val="22"/>
                <w:szCs w:val="22"/>
              </w:rPr>
              <w:t>he stands by in the office, supports other colleagues in case of need, and does other office work as assigned</w:t>
            </w:r>
          </w:p>
        </w:tc>
      </w:tr>
      <w:tr w:rsidR="00991B5D" w:rsidRPr="00DA7748" w14:paraId="30447A26" w14:textId="77777777" w:rsidTr="001978F8">
        <w:tc>
          <w:tcPr>
            <w:tcW w:w="8550" w:type="dxa"/>
            <w:shd w:val="clear" w:color="auto" w:fill="auto"/>
          </w:tcPr>
          <w:p w14:paraId="7D794477" w14:textId="77777777" w:rsidR="00991B5D" w:rsidRPr="00DA7748" w:rsidRDefault="00991B5D" w:rsidP="00991B5D">
            <w:pPr>
              <w:numPr>
                <w:ilvl w:val="0"/>
                <w:numId w:val="7"/>
              </w:numPr>
              <w:tabs>
                <w:tab w:val="left" w:pos="0"/>
                <w:tab w:val="left" w:pos="720"/>
                <w:tab w:val="left" w:pos="1080"/>
              </w:tabs>
              <w:spacing w:after="120" w:line="276" w:lineRule="auto"/>
              <w:contextualSpacing/>
              <w:jc w:val="both"/>
              <w:rPr>
                <w:sz w:val="22"/>
                <w:szCs w:val="22"/>
              </w:rPr>
            </w:pPr>
            <w:r w:rsidRPr="00DA7748">
              <w:rPr>
                <w:sz w:val="22"/>
                <w:szCs w:val="22"/>
              </w:rPr>
              <w:t>Reports any incident whilst off duty that may affect his/her driving license entitlement, as well as any newly known health problems that may affect his/her ability to drive</w:t>
            </w:r>
          </w:p>
        </w:tc>
      </w:tr>
      <w:tr w:rsidR="00991B5D" w:rsidRPr="00DA7748" w14:paraId="29D2E634" w14:textId="77777777" w:rsidTr="001978F8">
        <w:tc>
          <w:tcPr>
            <w:tcW w:w="8550" w:type="dxa"/>
            <w:shd w:val="clear" w:color="auto" w:fill="auto"/>
          </w:tcPr>
          <w:p w14:paraId="4E0ED374" w14:textId="77777777" w:rsidR="00991B5D" w:rsidRPr="00DA7748" w:rsidRDefault="00991B5D" w:rsidP="00991B5D">
            <w:pPr>
              <w:numPr>
                <w:ilvl w:val="0"/>
                <w:numId w:val="7"/>
              </w:numPr>
              <w:tabs>
                <w:tab w:val="left" w:pos="0"/>
                <w:tab w:val="left" w:pos="720"/>
                <w:tab w:val="left" w:pos="1080"/>
              </w:tabs>
              <w:spacing w:after="120" w:line="276" w:lineRule="auto"/>
              <w:contextualSpacing/>
              <w:jc w:val="both"/>
              <w:rPr>
                <w:sz w:val="22"/>
                <w:szCs w:val="22"/>
              </w:rPr>
            </w:pPr>
            <w:r w:rsidRPr="00DA7748">
              <w:rPr>
                <w:sz w:val="22"/>
                <w:szCs w:val="22"/>
              </w:rPr>
              <w:t>Assists in and/or carries out other activities and any tasks as assigned</w:t>
            </w:r>
          </w:p>
        </w:tc>
      </w:tr>
      <w:tr w:rsidR="00991B5D" w:rsidRPr="00DA7748" w14:paraId="2414DC40" w14:textId="77777777" w:rsidTr="001978F8">
        <w:tc>
          <w:tcPr>
            <w:tcW w:w="8550" w:type="dxa"/>
            <w:shd w:val="clear" w:color="auto" w:fill="auto"/>
          </w:tcPr>
          <w:p w14:paraId="1AD6234C" w14:textId="77777777" w:rsidR="00991B5D" w:rsidRPr="00DA7748" w:rsidRDefault="00991B5D" w:rsidP="00991B5D">
            <w:pPr>
              <w:numPr>
                <w:ilvl w:val="0"/>
                <w:numId w:val="7"/>
              </w:numPr>
              <w:tabs>
                <w:tab w:val="left" w:pos="0"/>
                <w:tab w:val="left" w:pos="720"/>
                <w:tab w:val="left" w:pos="1080"/>
              </w:tabs>
              <w:spacing w:after="120" w:line="276" w:lineRule="auto"/>
              <w:contextualSpacing/>
              <w:jc w:val="both"/>
              <w:rPr>
                <w:sz w:val="22"/>
                <w:szCs w:val="22"/>
              </w:rPr>
            </w:pPr>
            <w:r w:rsidRPr="00DA7748">
              <w:rPr>
                <w:sz w:val="22"/>
                <w:szCs w:val="22"/>
              </w:rPr>
              <w:t>Undertakes orientation to rules, policies and standards (with relevance to the job responsibility), if required.</w:t>
            </w:r>
          </w:p>
        </w:tc>
      </w:tr>
      <w:tr w:rsidR="00991B5D" w:rsidRPr="00DA7748" w14:paraId="20B6C77C" w14:textId="77777777" w:rsidTr="001978F8">
        <w:tc>
          <w:tcPr>
            <w:tcW w:w="8550" w:type="dxa"/>
            <w:shd w:val="clear" w:color="auto" w:fill="auto"/>
          </w:tcPr>
          <w:p w14:paraId="4F523B39" w14:textId="77777777" w:rsidR="00991B5D" w:rsidRPr="00DA7748" w:rsidRDefault="00991B5D" w:rsidP="00991B5D">
            <w:pPr>
              <w:numPr>
                <w:ilvl w:val="0"/>
                <w:numId w:val="7"/>
              </w:numPr>
              <w:tabs>
                <w:tab w:val="left" w:pos="0"/>
                <w:tab w:val="left" w:pos="720"/>
                <w:tab w:val="left" w:pos="1080"/>
              </w:tabs>
              <w:spacing w:after="120" w:line="276" w:lineRule="auto"/>
              <w:contextualSpacing/>
              <w:jc w:val="both"/>
              <w:rPr>
                <w:sz w:val="22"/>
                <w:szCs w:val="22"/>
              </w:rPr>
            </w:pPr>
            <w:r w:rsidRPr="00DA7748">
              <w:rPr>
                <w:sz w:val="22"/>
                <w:szCs w:val="22"/>
              </w:rPr>
              <w:t>Running of official errands and assisting with other office services</w:t>
            </w:r>
          </w:p>
        </w:tc>
      </w:tr>
    </w:tbl>
    <w:p w14:paraId="1F0FA85B" w14:textId="77777777" w:rsidR="00991B5D" w:rsidRPr="00DA7748" w:rsidRDefault="00991B5D" w:rsidP="00991B5D">
      <w:pPr>
        <w:ind w:left="720"/>
        <w:rPr>
          <w:sz w:val="22"/>
          <w:szCs w:val="22"/>
        </w:rPr>
      </w:pPr>
    </w:p>
    <w:p w14:paraId="36BA6966" w14:textId="77777777" w:rsidR="00991B5D" w:rsidRPr="00DA7748" w:rsidRDefault="00991B5D" w:rsidP="00991B5D">
      <w:pPr>
        <w:numPr>
          <w:ilvl w:val="0"/>
          <w:numId w:val="1"/>
        </w:numPr>
        <w:jc w:val="both"/>
        <w:rPr>
          <w:b/>
          <w:spacing w:val="-2"/>
          <w:sz w:val="22"/>
          <w:szCs w:val="22"/>
        </w:rPr>
      </w:pPr>
      <w:r w:rsidRPr="00DA7748">
        <w:rPr>
          <w:b/>
          <w:spacing w:val="-2"/>
          <w:sz w:val="22"/>
          <w:szCs w:val="22"/>
        </w:rPr>
        <w:t>Duration of the Assignment:</w:t>
      </w:r>
    </w:p>
    <w:p w14:paraId="286A4CB1" w14:textId="77777777" w:rsidR="00991B5D" w:rsidRPr="00DA7748" w:rsidRDefault="00991B5D" w:rsidP="00991B5D">
      <w:pPr>
        <w:pStyle w:val="BodyText2"/>
        <w:rPr>
          <w:rFonts w:ascii="Times New Roman" w:hAnsi="Times New Roman"/>
          <w:b/>
          <w:szCs w:val="22"/>
        </w:rPr>
      </w:pPr>
      <w:r w:rsidRPr="00DA7748">
        <w:rPr>
          <w:rFonts w:ascii="Times New Roman" w:hAnsi="Times New Roman"/>
          <w:szCs w:val="22"/>
        </w:rPr>
        <w:t>The offer is 1 year contract, subject to review after the first year, with possibility of extension dependent on performance and funds. The duty station is Mogadishu, Somalia, but some travel to the different economic zones of Somalia will be expected.</w:t>
      </w:r>
    </w:p>
    <w:p w14:paraId="110CE597" w14:textId="77777777" w:rsidR="00991B5D" w:rsidRPr="00DA7748" w:rsidRDefault="00991B5D" w:rsidP="00991B5D">
      <w:pPr>
        <w:pStyle w:val="BodyText2"/>
        <w:rPr>
          <w:rFonts w:ascii="Times New Roman" w:hAnsi="Times New Roman"/>
          <w:b/>
          <w:szCs w:val="22"/>
        </w:rPr>
      </w:pPr>
    </w:p>
    <w:p w14:paraId="36D089AE" w14:textId="77777777" w:rsidR="00991B5D" w:rsidRPr="00DA7748" w:rsidRDefault="00991B5D" w:rsidP="00991B5D">
      <w:pPr>
        <w:numPr>
          <w:ilvl w:val="0"/>
          <w:numId w:val="1"/>
        </w:numPr>
        <w:jc w:val="both"/>
        <w:rPr>
          <w:b/>
          <w:spacing w:val="-2"/>
          <w:sz w:val="22"/>
          <w:szCs w:val="22"/>
        </w:rPr>
      </w:pPr>
      <w:r w:rsidRPr="00DA7748">
        <w:rPr>
          <w:b/>
          <w:spacing w:val="-2"/>
          <w:sz w:val="22"/>
          <w:szCs w:val="22"/>
        </w:rPr>
        <w:t>Reporting:</w:t>
      </w:r>
    </w:p>
    <w:p w14:paraId="793E980C" w14:textId="34DC8D5A" w:rsidR="00991B5D" w:rsidRPr="00DA7748" w:rsidRDefault="00991B5D" w:rsidP="00991B5D">
      <w:pPr>
        <w:pStyle w:val="BodyText2"/>
        <w:rPr>
          <w:rFonts w:ascii="Times New Roman" w:hAnsi="Times New Roman"/>
          <w:szCs w:val="22"/>
        </w:rPr>
      </w:pPr>
      <w:r w:rsidRPr="00DA7748">
        <w:rPr>
          <w:rFonts w:ascii="Times New Roman" w:hAnsi="Times New Roman"/>
          <w:szCs w:val="22"/>
        </w:rPr>
        <w:t xml:space="preserve">The Driver will report to the Project Manager.  He/ She will work closely with PIU </w:t>
      </w:r>
      <w:r w:rsidR="00DA7748" w:rsidRPr="00DA7748">
        <w:rPr>
          <w:rFonts w:ascii="Times New Roman" w:hAnsi="Times New Roman"/>
          <w:szCs w:val="22"/>
        </w:rPr>
        <w:t>Driver</w:t>
      </w:r>
      <w:r w:rsidRPr="00DA7748">
        <w:rPr>
          <w:rFonts w:ascii="Times New Roman" w:hAnsi="Times New Roman"/>
          <w:szCs w:val="22"/>
        </w:rPr>
        <w:t xml:space="preserve">s. </w:t>
      </w:r>
    </w:p>
    <w:p w14:paraId="715BFB45" w14:textId="77777777" w:rsidR="00991B5D" w:rsidRPr="00DA7748" w:rsidRDefault="00991B5D" w:rsidP="00991B5D">
      <w:pPr>
        <w:pStyle w:val="BodyText2"/>
        <w:rPr>
          <w:rFonts w:ascii="Times New Roman" w:hAnsi="Times New Roman"/>
          <w:szCs w:val="22"/>
        </w:rPr>
      </w:pPr>
    </w:p>
    <w:p w14:paraId="70C36A18" w14:textId="77777777" w:rsidR="00991B5D" w:rsidRPr="00DA7748" w:rsidRDefault="00991B5D" w:rsidP="00991B5D">
      <w:pPr>
        <w:pStyle w:val="BodyText2"/>
        <w:rPr>
          <w:rFonts w:ascii="Times New Roman" w:hAnsi="Times New Roman"/>
          <w:szCs w:val="22"/>
        </w:rPr>
      </w:pPr>
    </w:p>
    <w:p w14:paraId="13CA0771" w14:textId="77777777" w:rsidR="00991B5D" w:rsidRPr="00DA7748" w:rsidRDefault="00991B5D" w:rsidP="00991B5D">
      <w:pPr>
        <w:numPr>
          <w:ilvl w:val="0"/>
          <w:numId w:val="1"/>
        </w:numPr>
        <w:jc w:val="both"/>
        <w:rPr>
          <w:b/>
          <w:spacing w:val="-2"/>
          <w:sz w:val="22"/>
          <w:szCs w:val="22"/>
        </w:rPr>
      </w:pPr>
      <w:r w:rsidRPr="00DA7748">
        <w:rPr>
          <w:b/>
          <w:spacing w:val="-2"/>
          <w:sz w:val="22"/>
          <w:szCs w:val="22"/>
        </w:rPr>
        <w:t>Qualifications, Experience and knowledge:</w:t>
      </w:r>
    </w:p>
    <w:p w14:paraId="488C431B" w14:textId="77777777" w:rsidR="00991B5D" w:rsidRPr="00DA7748" w:rsidRDefault="00991B5D" w:rsidP="00991B5D">
      <w:pPr>
        <w:numPr>
          <w:ilvl w:val="0"/>
          <w:numId w:val="8"/>
        </w:numPr>
        <w:spacing w:after="200" w:line="276" w:lineRule="auto"/>
        <w:ind w:left="1620"/>
        <w:contextualSpacing/>
        <w:rPr>
          <w:sz w:val="22"/>
          <w:szCs w:val="22"/>
        </w:rPr>
      </w:pPr>
      <w:r w:rsidRPr="00DA7748">
        <w:rPr>
          <w:sz w:val="22"/>
          <w:szCs w:val="22"/>
        </w:rPr>
        <w:t xml:space="preserve">Has a valid Driving License </w:t>
      </w:r>
    </w:p>
    <w:p w14:paraId="47F74078" w14:textId="77777777" w:rsidR="00991B5D" w:rsidRPr="00DA7748" w:rsidRDefault="00991B5D" w:rsidP="00991B5D">
      <w:pPr>
        <w:numPr>
          <w:ilvl w:val="0"/>
          <w:numId w:val="8"/>
        </w:numPr>
        <w:spacing w:after="200" w:line="276" w:lineRule="auto"/>
        <w:ind w:left="1620"/>
        <w:contextualSpacing/>
        <w:rPr>
          <w:sz w:val="22"/>
          <w:szCs w:val="22"/>
        </w:rPr>
      </w:pPr>
      <w:r w:rsidRPr="00DA7748">
        <w:rPr>
          <w:sz w:val="22"/>
          <w:szCs w:val="22"/>
        </w:rPr>
        <w:t>Good knowledge of driving.</w:t>
      </w:r>
    </w:p>
    <w:p w14:paraId="73711761" w14:textId="77777777" w:rsidR="00991B5D" w:rsidRPr="00DA7748" w:rsidRDefault="00991B5D" w:rsidP="00991B5D">
      <w:pPr>
        <w:numPr>
          <w:ilvl w:val="0"/>
          <w:numId w:val="8"/>
        </w:numPr>
        <w:spacing w:after="200" w:line="276" w:lineRule="auto"/>
        <w:ind w:left="1620"/>
        <w:contextualSpacing/>
        <w:rPr>
          <w:sz w:val="22"/>
          <w:szCs w:val="22"/>
        </w:rPr>
      </w:pPr>
      <w:r w:rsidRPr="00DA7748">
        <w:rPr>
          <w:sz w:val="22"/>
          <w:szCs w:val="22"/>
        </w:rPr>
        <w:lastRenderedPageBreak/>
        <w:t>Three years’ of experience as driver for the Public Sector</w:t>
      </w:r>
    </w:p>
    <w:p w14:paraId="549AD1A2" w14:textId="77777777" w:rsidR="00991B5D" w:rsidRPr="00DA7748" w:rsidRDefault="00991B5D" w:rsidP="00991B5D">
      <w:pPr>
        <w:numPr>
          <w:ilvl w:val="0"/>
          <w:numId w:val="8"/>
        </w:numPr>
        <w:spacing w:after="200" w:line="276" w:lineRule="auto"/>
        <w:ind w:left="1620"/>
        <w:contextualSpacing/>
        <w:rPr>
          <w:sz w:val="22"/>
          <w:szCs w:val="22"/>
        </w:rPr>
      </w:pPr>
      <w:r w:rsidRPr="00DA7748">
        <w:rPr>
          <w:sz w:val="22"/>
          <w:szCs w:val="22"/>
        </w:rPr>
        <w:t xml:space="preserve">Good knowledge and skills for vehicles and their maintenance </w:t>
      </w:r>
    </w:p>
    <w:p w14:paraId="5269152F" w14:textId="77777777" w:rsidR="002F17C6" w:rsidRPr="00DA7748" w:rsidRDefault="005473DC">
      <w:pPr>
        <w:rPr>
          <w:sz w:val="22"/>
          <w:szCs w:val="22"/>
        </w:rPr>
      </w:pPr>
    </w:p>
    <w:sectPr w:rsidR="002F17C6" w:rsidRPr="00DA7748" w:rsidSect="00991B5D">
      <w:pgSz w:w="11894" w:h="16834" w:code="9"/>
      <w:pgMar w:top="1440" w:right="1440" w:bottom="1253" w:left="180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E241D"/>
    <w:multiLevelType w:val="hybridMultilevel"/>
    <w:tmpl w:val="50FAF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0F4B38"/>
    <w:multiLevelType w:val="hybridMultilevel"/>
    <w:tmpl w:val="CB8C79A0"/>
    <w:lvl w:ilvl="0" w:tplc="FCEEC930">
      <w:start w:val="1"/>
      <w:numFmt w:val="decimal"/>
      <w:lvlText w:val="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642EAC"/>
    <w:multiLevelType w:val="hybridMultilevel"/>
    <w:tmpl w:val="93689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7D3548"/>
    <w:multiLevelType w:val="hybridMultilevel"/>
    <w:tmpl w:val="8EA869A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F2C544E"/>
    <w:multiLevelType w:val="hybridMultilevel"/>
    <w:tmpl w:val="D6CE4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376BB3"/>
    <w:multiLevelType w:val="multilevel"/>
    <w:tmpl w:val="E5E2B48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nsid w:val="63284FAA"/>
    <w:multiLevelType w:val="hybridMultilevel"/>
    <w:tmpl w:val="D178645C"/>
    <w:lvl w:ilvl="0" w:tplc="B1C41C2E">
      <w:start w:val="1"/>
      <w:numFmt w:val="decimal"/>
      <w:lvlText w:val="2. %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A4E7867"/>
    <w:multiLevelType w:val="hybridMultilevel"/>
    <w:tmpl w:val="D8DE4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4"/>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B5D"/>
    <w:rsid w:val="00074A97"/>
    <w:rsid w:val="00106268"/>
    <w:rsid w:val="002A0806"/>
    <w:rsid w:val="005473DC"/>
    <w:rsid w:val="006731E6"/>
    <w:rsid w:val="00681D15"/>
    <w:rsid w:val="00991B5D"/>
    <w:rsid w:val="00B44420"/>
    <w:rsid w:val="00B84344"/>
    <w:rsid w:val="00DA7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CEA6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B5D"/>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91B5D"/>
    <w:pPr>
      <w:jc w:val="both"/>
    </w:pPr>
    <w:rPr>
      <w:rFonts w:ascii="CG Times" w:hAnsi="CG Times"/>
      <w:sz w:val="22"/>
    </w:rPr>
  </w:style>
  <w:style w:type="character" w:customStyle="1" w:styleId="BodyText2Char">
    <w:name w:val="Body Text 2 Char"/>
    <w:basedOn w:val="DefaultParagraphFont"/>
    <w:link w:val="BodyText2"/>
    <w:rsid w:val="00991B5D"/>
    <w:rPr>
      <w:rFonts w:ascii="CG Times" w:eastAsia="Times New Roman" w:hAnsi="CG Times" w:cs="Times New Roman"/>
      <w:sz w:val="22"/>
      <w:szCs w:val="20"/>
    </w:rPr>
  </w:style>
  <w:style w:type="paragraph" w:customStyle="1" w:styleId="Default">
    <w:name w:val="Default"/>
    <w:rsid w:val="00991B5D"/>
    <w:pPr>
      <w:autoSpaceDE w:val="0"/>
      <w:autoSpaceDN w:val="0"/>
      <w:adjustRightInd w:val="0"/>
    </w:pPr>
    <w:rPr>
      <w:rFonts w:ascii="Times New Roman" w:eastAsia="Calibr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790</Words>
  <Characters>4509</Characters>
  <Application>Microsoft Office Word</Application>
  <DocSecurity>0</DocSecurity>
  <Lines>37</Lines>
  <Paragraphs>10</Paragraphs>
  <ScaleCrop>false</ScaleCrop>
  <Company>Deftones</Company>
  <LinksUpToDate>false</LinksUpToDate>
  <CharactersWithSpaces>5289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Abdiaziz Arte</dc:creator>
  <cp:keywords/>
  <dc:description/>
  <cp:lastModifiedBy>adan badel</cp:lastModifiedBy>
  <cp:revision>4</cp:revision>
  <dcterms:created xsi:type="dcterms:W3CDTF">2018-07-19T12:19:00Z</dcterms:created>
  <dcterms:modified xsi:type="dcterms:W3CDTF">2018-07-19T14:36:00Z</dcterms:modified>
</cp:coreProperties>
</file>