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8CD52F" w14:textId="77777777" w:rsidR="009D35C2" w:rsidRPr="006A1E44" w:rsidRDefault="009D35C2" w:rsidP="00EE5B15">
      <w:pPr>
        <w:widowControl w:val="0"/>
        <w:tabs>
          <w:tab w:val="right" w:leader="dot" w:pos="9000"/>
        </w:tabs>
        <w:autoSpaceDE w:val="0"/>
        <w:autoSpaceDN w:val="0"/>
        <w:adjustRightInd w:val="0"/>
        <w:spacing w:line="360" w:lineRule="auto"/>
        <w:rPr>
          <w:rFonts w:eastAsia="MS Mincho"/>
          <w:sz w:val="22"/>
          <w:szCs w:val="22"/>
        </w:rPr>
      </w:pPr>
      <w:r w:rsidRPr="006A1E44">
        <w:rPr>
          <w:rFonts w:eastAsia="MS Mincho"/>
          <w:sz w:val="20"/>
          <w:szCs w:val="20"/>
        </w:rPr>
        <w:fldChar w:fldCharType="begin"/>
      </w:r>
      <w:r w:rsidRPr="006A1E44">
        <w:rPr>
          <w:rFonts w:eastAsia="MS Mincho"/>
          <w:sz w:val="20"/>
          <w:szCs w:val="20"/>
        </w:rPr>
        <w:instrText xml:space="preserve"> TOC \h \z \t "A1-Heading1,1,A1-Heading2,2,A1-Heading 3,3" </w:instrText>
      </w:r>
      <w:r w:rsidRPr="006A1E44">
        <w:rPr>
          <w:rFonts w:eastAsia="MS Mincho"/>
          <w:sz w:val="20"/>
          <w:szCs w:val="20"/>
        </w:rPr>
        <w:fldChar w:fldCharType="separate"/>
      </w:r>
    </w:p>
    <w:p w14:paraId="41DB58B8" w14:textId="77777777" w:rsidR="009D35C2" w:rsidRPr="006A1E44" w:rsidRDefault="009D35C2" w:rsidP="00EE5B15">
      <w:pPr>
        <w:widowControl w:val="0"/>
        <w:tabs>
          <w:tab w:val="right" w:pos="9000"/>
        </w:tabs>
        <w:autoSpaceDE w:val="0"/>
        <w:autoSpaceDN w:val="0"/>
        <w:adjustRightInd w:val="0"/>
        <w:spacing w:line="360" w:lineRule="auto"/>
        <w:jc w:val="left"/>
        <w:rPr>
          <w:rFonts w:eastAsia="MS Mincho"/>
          <w:b/>
          <w:smallCaps/>
          <w:sz w:val="32"/>
          <w:szCs w:val="20"/>
        </w:rPr>
      </w:pPr>
      <w:r w:rsidRPr="006A1E44">
        <w:rPr>
          <w:rFonts w:eastAsia="MS Mincho"/>
          <w:sz w:val="20"/>
          <w:szCs w:val="20"/>
        </w:rPr>
        <w:fldChar w:fldCharType="end"/>
      </w:r>
    </w:p>
    <w:p w14:paraId="16E7735F" w14:textId="77777777" w:rsidR="009D35C2" w:rsidRPr="006A1E44" w:rsidRDefault="009D35C2" w:rsidP="00EE5B15">
      <w:pPr>
        <w:widowControl w:val="0"/>
        <w:autoSpaceDE w:val="0"/>
        <w:autoSpaceDN w:val="0"/>
        <w:adjustRightInd w:val="0"/>
        <w:spacing w:line="360" w:lineRule="auto"/>
        <w:jc w:val="center"/>
        <w:rPr>
          <w:rFonts w:eastAsia="MS Mincho"/>
          <w:b/>
          <w:smallCaps/>
          <w:sz w:val="28"/>
          <w:szCs w:val="28"/>
        </w:rPr>
      </w:pPr>
    </w:p>
    <w:p w14:paraId="4841C5E6" w14:textId="77777777" w:rsidR="009D35C2" w:rsidRPr="006A1E44" w:rsidRDefault="009D35C2" w:rsidP="00EE5B15">
      <w:pPr>
        <w:widowControl w:val="0"/>
        <w:autoSpaceDE w:val="0"/>
        <w:autoSpaceDN w:val="0"/>
        <w:adjustRightInd w:val="0"/>
        <w:spacing w:line="360" w:lineRule="auto"/>
        <w:jc w:val="center"/>
        <w:rPr>
          <w:rFonts w:eastAsia="MS Mincho"/>
          <w:b/>
          <w:smallCaps/>
          <w:sz w:val="28"/>
          <w:szCs w:val="28"/>
        </w:rPr>
      </w:pPr>
    </w:p>
    <w:p w14:paraId="1E51DFD9" w14:textId="77777777" w:rsidR="009D35C2" w:rsidRPr="006A1E44" w:rsidRDefault="009D35C2" w:rsidP="00EE5B15">
      <w:pPr>
        <w:widowControl w:val="0"/>
        <w:autoSpaceDE w:val="0"/>
        <w:autoSpaceDN w:val="0"/>
        <w:adjustRightInd w:val="0"/>
        <w:spacing w:line="360" w:lineRule="auto"/>
        <w:jc w:val="center"/>
        <w:rPr>
          <w:rFonts w:eastAsia="MS Mincho"/>
          <w:b/>
          <w:smallCaps/>
          <w:sz w:val="28"/>
          <w:szCs w:val="28"/>
        </w:rPr>
      </w:pPr>
    </w:p>
    <w:p w14:paraId="460552C3" w14:textId="77777777" w:rsidR="009D35C2" w:rsidRPr="006A1E44" w:rsidRDefault="009D35C2" w:rsidP="00EE5B15">
      <w:pPr>
        <w:widowControl w:val="0"/>
        <w:autoSpaceDE w:val="0"/>
        <w:autoSpaceDN w:val="0"/>
        <w:adjustRightInd w:val="0"/>
        <w:spacing w:line="360" w:lineRule="auto"/>
        <w:jc w:val="center"/>
        <w:rPr>
          <w:rFonts w:eastAsia="MS Mincho"/>
          <w:b/>
          <w:smallCaps/>
          <w:sz w:val="28"/>
          <w:szCs w:val="28"/>
        </w:rPr>
      </w:pPr>
    </w:p>
    <w:p w14:paraId="5544CEE4" w14:textId="77777777" w:rsidR="009D35C2" w:rsidRPr="006A1E44" w:rsidRDefault="009D35C2" w:rsidP="00EE5B15">
      <w:pPr>
        <w:widowControl w:val="0"/>
        <w:autoSpaceDE w:val="0"/>
        <w:autoSpaceDN w:val="0"/>
        <w:adjustRightInd w:val="0"/>
        <w:spacing w:line="360" w:lineRule="auto"/>
        <w:jc w:val="center"/>
        <w:rPr>
          <w:rFonts w:eastAsia="MS Mincho"/>
          <w:b/>
          <w:smallCaps/>
          <w:sz w:val="28"/>
          <w:szCs w:val="28"/>
        </w:rPr>
      </w:pPr>
    </w:p>
    <w:p w14:paraId="4BC1E8AE" w14:textId="77777777" w:rsidR="009D35C2" w:rsidRPr="006A1E44" w:rsidRDefault="009D35C2" w:rsidP="00EE5B15">
      <w:pPr>
        <w:widowControl w:val="0"/>
        <w:autoSpaceDE w:val="0"/>
        <w:autoSpaceDN w:val="0"/>
        <w:adjustRightInd w:val="0"/>
        <w:spacing w:line="360" w:lineRule="auto"/>
        <w:jc w:val="center"/>
        <w:rPr>
          <w:rFonts w:eastAsia="+mn-ea"/>
          <w:b/>
          <w:bCs/>
          <w:kern w:val="24"/>
          <w:sz w:val="40"/>
          <w:szCs w:val="64"/>
        </w:rPr>
      </w:pPr>
    </w:p>
    <w:p w14:paraId="6B7BAEDB" w14:textId="2681F0E0" w:rsidR="009D35C2" w:rsidRPr="006A1E44" w:rsidRDefault="009D35C2" w:rsidP="00EE5B15">
      <w:pPr>
        <w:widowControl w:val="0"/>
        <w:autoSpaceDE w:val="0"/>
        <w:autoSpaceDN w:val="0"/>
        <w:adjustRightInd w:val="0"/>
        <w:spacing w:line="360" w:lineRule="auto"/>
        <w:jc w:val="left"/>
        <w:rPr>
          <w:rFonts w:eastAsia="MS Mincho"/>
        </w:rPr>
      </w:pPr>
      <w:r w:rsidRPr="006A1E44">
        <w:rPr>
          <w:rFonts w:eastAsia="MS Mincho"/>
          <w:noProof/>
          <w:sz w:val="20"/>
          <w:szCs w:val="20"/>
          <w:lang w:val="en-US"/>
        </w:rPr>
        <w:drawing>
          <wp:anchor distT="0" distB="0" distL="114300" distR="114300" simplePos="0" relativeHeight="251659264" behindDoc="1" locked="0" layoutInCell="1" allowOverlap="1" wp14:anchorId="6DA27D37" wp14:editId="0DAA998D">
            <wp:simplePos x="0" y="0"/>
            <wp:positionH relativeFrom="page">
              <wp:posOffset>2693670</wp:posOffset>
            </wp:positionH>
            <wp:positionV relativeFrom="page">
              <wp:posOffset>1146175</wp:posOffset>
            </wp:positionV>
            <wp:extent cx="2400300" cy="2057400"/>
            <wp:effectExtent l="0" t="0" r="0" b="0"/>
            <wp:wrapThrough wrapText="bothSides">
              <wp:wrapPolygon edited="0">
                <wp:start x="0" y="0"/>
                <wp:lineTo x="0" y="21400"/>
                <wp:lineTo x="21429" y="21400"/>
                <wp:lineTo x="21429"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00300" cy="2057400"/>
                    </a:xfrm>
                    <a:prstGeom prst="rect">
                      <a:avLst/>
                    </a:prstGeom>
                    <a:noFill/>
                  </pic:spPr>
                </pic:pic>
              </a:graphicData>
            </a:graphic>
            <wp14:sizeRelH relativeFrom="page">
              <wp14:pctWidth>0</wp14:pctWidth>
            </wp14:sizeRelH>
            <wp14:sizeRelV relativeFrom="page">
              <wp14:pctHeight>0</wp14:pctHeight>
            </wp14:sizeRelV>
          </wp:anchor>
        </w:drawing>
      </w:r>
    </w:p>
    <w:p w14:paraId="1193B1C9" w14:textId="77777777" w:rsidR="00EE4978" w:rsidRDefault="00EE4978" w:rsidP="00EE5B15">
      <w:pPr>
        <w:widowControl w:val="0"/>
        <w:autoSpaceDE w:val="0"/>
        <w:autoSpaceDN w:val="0"/>
        <w:adjustRightInd w:val="0"/>
        <w:spacing w:line="360" w:lineRule="auto"/>
        <w:jc w:val="center"/>
        <w:rPr>
          <w:rFonts w:eastAsia="MS Mincho"/>
          <w:b/>
          <w:sz w:val="28"/>
          <w:szCs w:val="28"/>
        </w:rPr>
      </w:pPr>
    </w:p>
    <w:p w14:paraId="02EFF362" w14:textId="492AFF5F" w:rsidR="009D35C2" w:rsidRPr="003F4B67" w:rsidRDefault="00054177" w:rsidP="00EE5B15">
      <w:pPr>
        <w:widowControl w:val="0"/>
        <w:autoSpaceDE w:val="0"/>
        <w:autoSpaceDN w:val="0"/>
        <w:adjustRightInd w:val="0"/>
        <w:spacing w:line="360" w:lineRule="auto"/>
        <w:jc w:val="center"/>
        <w:rPr>
          <w:rFonts w:eastAsia="MS Mincho"/>
          <w:b/>
          <w:sz w:val="28"/>
          <w:szCs w:val="28"/>
        </w:rPr>
      </w:pPr>
      <w:r w:rsidRPr="003F4B67">
        <w:rPr>
          <w:rFonts w:eastAsia="MS Mincho"/>
          <w:b/>
          <w:sz w:val="28"/>
          <w:szCs w:val="28"/>
        </w:rPr>
        <w:t>FEDERAL GOVERNMENT OF SOMALIA</w:t>
      </w:r>
    </w:p>
    <w:p w14:paraId="48B4F997" w14:textId="77777777" w:rsidR="009D35C2" w:rsidRPr="006A1E44" w:rsidRDefault="009D35C2" w:rsidP="00EE5B15">
      <w:pPr>
        <w:spacing w:line="360" w:lineRule="auto"/>
        <w:rPr>
          <w:b/>
          <w:bCs/>
          <w:sz w:val="48"/>
          <w:szCs w:val="48"/>
        </w:rPr>
      </w:pPr>
    </w:p>
    <w:p w14:paraId="61D80426" w14:textId="53BBAF06" w:rsidR="009D35C2" w:rsidRPr="003F4B67" w:rsidRDefault="00AE6F8E" w:rsidP="00EE5B15">
      <w:pPr>
        <w:spacing w:line="360" w:lineRule="auto"/>
        <w:jc w:val="center"/>
        <w:rPr>
          <w:rFonts w:eastAsia="+mn-ea"/>
          <w:b/>
          <w:bCs/>
          <w:kern w:val="24"/>
          <w:sz w:val="28"/>
          <w:szCs w:val="28"/>
        </w:rPr>
      </w:pPr>
      <w:r>
        <w:rPr>
          <w:rFonts w:eastAsia="+mn-ea"/>
          <w:b/>
          <w:bCs/>
          <w:kern w:val="24"/>
          <w:sz w:val="28"/>
          <w:szCs w:val="28"/>
        </w:rPr>
        <w:t>REQUEST FOR BIDS</w:t>
      </w:r>
    </w:p>
    <w:p w14:paraId="37240E08" w14:textId="612EE611" w:rsidR="009D35C2" w:rsidRPr="003F4B67" w:rsidRDefault="008D1DA2" w:rsidP="00EE5B15">
      <w:pPr>
        <w:spacing w:line="360" w:lineRule="auto"/>
        <w:jc w:val="center"/>
        <w:rPr>
          <w:rFonts w:eastAsia="+mn-ea"/>
          <w:b/>
          <w:bCs/>
          <w:kern w:val="24"/>
          <w:sz w:val="28"/>
          <w:szCs w:val="28"/>
        </w:rPr>
      </w:pPr>
      <w:r w:rsidRPr="003F4B67">
        <w:rPr>
          <w:rFonts w:eastAsia="+mn-ea"/>
          <w:b/>
          <w:bCs/>
          <w:kern w:val="24"/>
          <w:sz w:val="28"/>
          <w:szCs w:val="28"/>
        </w:rPr>
        <w:t>(Open International Competitive Bidding)</w:t>
      </w:r>
    </w:p>
    <w:p w14:paraId="7D3B15C7" w14:textId="0FEDE752" w:rsidR="009D35C2" w:rsidRDefault="009D35C2" w:rsidP="00EE5B15">
      <w:pPr>
        <w:spacing w:line="360" w:lineRule="auto"/>
        <w:jc w:val="center"/>
        <w:rPr>
          <w:rFonts w:eastAsia="+mn-ea"/>
          <w:b/>
          <w:bCs/>
          <w:kern w:val="24"/>
          <w:sz w:val="28"/>
          <w:szCs w:val="28"/>
        </w:rPr>
      </w:pPr>
    </w:p>
    <w:p w14:paraId="34CFEBDD" w14:textId="77777777" w:rsidR="00EE4978" w:rsidRPr="003F4B67" w:rsidRDefault="00EE4978" w:rsidP="00EE5B15">
      <w:pPr>
        <w:spacing w:line="360" w:lineRule="auto"/>
        <w:jc w:val="center"/>
        <w:rPr>
          <w:rFonts w:eastAsia="+mn-ea"/>
          <w:b/>
          <w:bCs/>
          <w:kern w:val="24"/>
          <w:sz w:val="28"/>
          <w:szCs w:val="28"/>
        </w:rPr>
      </w:pPr>
    </w:p>
    <w:p w14:paraId="1E139491" w14:textId="18A05E81" w:rsidR="006309F7" w:rsidRPr="006A1E44" w:rsidRDefault="00EF11B1" w:rsidP="000E79E6">
      <w:pPr>
        <w:suppressAutoHyphens/>
        <w:spacing w:line="360" w:lineRule="auto"/>
        <w:jc w:val="center"/>
        <w:rPr>
          <w:color w:val="000000" w:themeColor="text1"/>
          <w:sz w:val="20"/>
        </w:rPr>
      </w:pPr>
      <w:r w:rsidRPr="000E79E6">
        <w:rPr>
          <w:rFonts w:eastAsia="+mn-ea"/>
          <w:b/>
          <w:bCs/>
          <w:kern w:val="24"/>
          <w:sz w:val="28"/>
          <w:szCs w:val="28"/>
        </w:rPr>
        <w:t>Construction of</w:t>
      </w:r>
      <w:r w:rsidR="000E79E6">
        <w:rPr>
          <w:rFonts w:eastAsia="+mn-ea"/>
          <w:b/>
          <w:bCs/>
          <w:kern w:val="24"/>
          <w:sz w:val="28"/>
          <w:szCs w:val="28"/>
        </w:rPr>
        <w:t xml:space="preserve"> a living house</w:t>
      </w:r>
      <w:r w:rsidRPr="000E79E6">
        <w:rPr>
          <w:rFonts w:eastAsia="+mn-ea"/>
          <w:b/>
          <w:bCs/>
          <w:kern w:val="24"/>
          <w:sz w:val="28"/>
          <w:szCs w:val="28"/>
        </w:rPr>
        <w:t xml:space="preserve"> for the Civil Aviation</w:t>
      </w:r>
      <w:r w:rsidR="0023032F">
        <w:rPr>
          <w:rFonts w:eastAsia="+mn-ea"/>
          <w:b/>
          <w:bCs/>
          <w:kern w:val="24"/>
          <w:sz w:val="28"/>
          <w:szCs w:val="28"/>
        </w:rPr>
        <w:t xml:space="preserve"> Agency</w:t>
      </w:r>
    </w:p>
    <w:p w14:paraId="70374362" w14:textId="77777777" w:rsidR="002633E3" w:rsidRPr="006A1E44" w:rsidRDefault="002633E3" w:rsidP="00EE5B15">
      <w:pPr>
        <w:spacing w:line="360" w:lineRule="auto"/>
        <w:jc w:val="left"/>
        <w:rPr>
          <w:color w:val="000000" w:themeColor="text1"/>
          <w:sz w:val="20"/>
          <w:szCs w:val="20"/>
        </w:rPr>
      </w:pPr>
    </w:p>
    <w:p w14:paraId="01427ED7" w14:textId="77777777" w:rsidR="009D35C2" w:rsidRPr="006A1E44" w:rsidRDefault="009D35C2" w:rsidP="00EE5B15">
      <w:pPr>
        <w:suppressAutoHyphens/>
        <w:spacing w:line="360" w:lineRule="auto"/>
        <w:rPr>
          <w:color w:val="000000" w:themeColor="text1"/>
        </w:rPr>
      </w:pPr>
    </w:p>
    <w:p w14:paraId="0E58C79C" w14:textId="77777777" w:rsidR="00C544F1" w:rsidRPr="006A1E44" w:rsidRDefault="00C544F1" w:rsidP="00EE5B15">
      <w:pPr>
        <w:suppressAutoHyphens/>
        <w:spacing w:line="360" w:lineRule="auto"/>
        <w:rPr>
          <w:color w:val="000000" w:themeColor="text1"/>
        </w:rPr>
      </w:pPr>
    </w:p>
    <w:p w14:paraId="2FB9B065" w14:textId="66A75FE7" w:rsidR="00C544F1" w:rsidRPr="00EE4978" w:rsidRDefault="0023032F" w:rsidP="00EE4978">
      <w:pPr>
        <w:spacing w:line="360" w:lineRule="auto"/>
        <w:jc w:val="center"/>
        <w:outlineLvl w:val="0"/>
        <w:rPr>
          <w:b/>
        </w:rPr>
        <w:sectPr w:rsidR="00C544F1" w:rsidRPr="00EE4978" w:rsidSect="00A85306">
          <w:headerReference w:type="even" r:id="rId9"/>
          <w:headerReference w:type="default" r:id="rId10"/>
          <w:footnotePr>
            <w:numRestart w:val="eachSect"/>
          </w:footnotePr>
          <w:endnotePr>
            <w:numFmt w:val="decimal"/>
          </w:endnotePr>
          <w:pgSz w:w="12240" w:h="15840" w:code="1"/>
          <w:pgMar w:top="1440" w:right="1440" w:bottom="1440" w:left="1440" w:header="1008" w:footer="720" w:gutter="0"/>
          <w:pgNumType w:fmt="lowerRoman" w:start="1"/>
          <w:cols w:space="720"/>
          <w:titlePg/>
        </w:sectPr>
      </w:pPr>
      <w:r>
        <w:rPr>
          <w:b/>
        </w:rPr>
        <w:t>March</w:t>
      </w:r>
      <w:r w:rsidR="006B565D">
        <w:rPr>
          <w:b/>
        </w:rPr>
        <w:t xml:space="preserve"> </w:t>
      </w:r>
      <w:r>
        <w:rPr>
          <w:b/>
        </w:rPr>
        <w:t>4</w:t>
      </w:r>
      <w:r w:rsidR="006B565D" w:rsidRPr="006B565D">
        <w:rPr>
          <w:b/>
          <w:vertAlign w:val="superscript"/>
        </w:rPr>
        <w:t>th</w:t>
      </w:r>
      <w:r w:rsidR="006B565D">
        <w:rPr>
          <w:b/>
        </w:rPr>
        <w:t>,</w:t>
      </w:r>
      <w:r w:rsidR="00EE4978">
        <w:rPr>
          <w:b/>
        </w:rPr>
        <w:t xml:space="preserve"> 2020</w:t>
      </w:r>
    </w:p>
    <w:p w14:paraId="773984B9" w14:textId="2FAF028C" w:rsidR="00CF4F82" w:rsidRPr="00EE4978" w:rsidRDefault="00CF4F82" w:rsidP="00EE5B15">
      <w:pPr>
        <w:spacing w:line="360" w:lineRule="auto"/>
        <w:jc w:val="center"/>
        <w:rPr>
          <w:b/>
          <w:color w:val="000000" w:themeColor="text1"/>
          <w:sz w:val="28"/>
          <w:szCs w:val="28"/>
        </w:rPr>
      </w:pPr>
      <w:bookmarkStart w:id="0" w:name="_Toc438270254"/>
      <w:bookmarkStart w:id="1" w:name="_Toc438366661"/>
      <w:r w:rsidRPr="00EE4978">
        <w:rPr>
          <w:b/>
          <w:color w:val="000000" w:themeColor="text1"/>
          <w:sz w:val="28"/>
          <w:szCs w:val="28"/>
        </w:rPr>
        <w:lastRenderedPageBreak/>
        <w:t>Procurement Document</w:t>
      </w:r>
    </w:p>
    <w:p w14:paraId="74A59761" w14:textId="77777777" w:rsidR="00CF4F82" w:rsidRPr="006A1E44" w:rsidRDefault="00CF4F82" w:rsidP="00EE5B15">
      <w:pPr>
        <w:spacing w:line="360" w:lineRule="auto"/>
        <w:jc w:val="center"/>
        <w:rPr>
          <w:b/>
          <w:sz w:val="44"/>
          <w:szCs w:val="44"/>
        </w:rPr>
      </w:pPr>
      <w:r w:rsidRPr="00EE4978">
        <w:rPr>
          <w:b/>
          <w:sz w:val="28"/>
          <w:szCs w:val="28"/>
        </w:rPr>
        <w:t>Summary</w:t>
      </w:r>
    </w:p>
    <w:p w14:paraId="5E2BF571" w14:textId="77777777" w:rsidR="009D35C2" w:rsidRPr="006A1E44" w:rsidRDefault="009D35C2" w:rsidP="00EE5B15">
      <w:pPr>
        <w:pStyle w:val="Title"/>
        <w:spacing w:before="0" w:after="0" w:line="360" w:lineRule="auto"/>
        <w:jc w:val="both"/>
        <w:rPr>
          <w:rFonts w:ascii="Times New Roman" w:hAnsi="Times New Roman"/>
          <w:color w:val="000000" w:themeColor="text1"/>
          <w:sz w:val="24"/>
        </w:rPr>
      </w:pPr>
    </w:p>
    <w:p w14:paraId="5773EBAE" w14:textId="77777777" w:rsidR="009D35C2" w:rsidRPr="006A1E44" w:rsidRDefault="009D35C2" w:rsidP="00EE5B15">
      <w:pPr>
        <w:pStyle w:val="Title"/>
        <w:spacing w:before="0" w:after="0" w:line="360" w:lineRule="auto"/>
        <w:jc w:val="both"/>
        <w:rPr>
          <w:rFonts w:ascii="Times New Roman" w:hAnsi="Times New Roman"/>
          <w:color w:val="000000" w:themeColor="text1"/>
          <w:sz w:val="24"/>
        </w:rPr>
      </w:pPr>
    </w:p>
    <w:p w14:paraId="066C7D69" w14:textId="77777777" w:rsidR="006309F7" w:rsidRPr="006A1E44" w:rsidRDefault="006309F7" w:rsidP="00EE5B15">
      <w:pPr>
        <w:spacing w:line="360" w:lineRule="auto"/>
        <w:rPr>
          <w:b/>
          <w:color w:val="000000" w:themeColor="text1"/>
        </w:rPr>
      </w:pPr>
      <w:r w:rsidRPr="006A1E44">
        <w:rPr>
          <w:b/>
          <w:color w:val="000000" w:themeColor="text1"/>
        </w:rPr>
        <w:t xml:space="preserve">PART 1 – </w:t>
      </w:r>
      <w:r w:rsidR="00F25823" w:rsidRPr="006A1E44">
        <w:rPr>
          <w:b/>
          <w:color w:val="000000" w:themeColor="text1"/>
        </w:rPr>
        <w:t>BID</w:t>
      </w:r>
      <w:r w:rsidRPr="006A1E44">
        <w:rPr>
          <w:b/>
          <w:color w:val="000000" w:themeColor="text1"/>
        </w:rPr>
        <w:t>DING PROCEDURES</w:t>
      </w:r>
      <w:bookmarkEnd w:id="0"/>
      <w:bookmarkEnd w:id="1"/>
    </w:p>
    <w:p w14:paraId="1525672D" w14:textId="77777777" w:rsidR="009D35C2" w:rsidRPr="006A1E44" w:rsidRDefault="009D35C2" w:rsidP="00EE5B15">
      <w:pPr>
        <w:spacing w:line="360" w:lineRule="auto"/>
        <w:rPr>
          <w:b/>
          <w:color w:val="000000" w:themeColor="text1"/>
        </w:rPr>
      </w:pPr>
    </w:p>
    <w:p w14:paraId="0B13D4CD" w14:textId="77777777" w:rsidR="006309F7" w:rsidRPr="006A1E44" w:rsidRDefault="006309F7" w:rsidP="00EE5B15">
      <w:pPr>
        <w:spacing w:line="360" w:lineRule="auto"/>
        <w:rPr>
          <w:b/>
          <w:color w:val="000000" w:themeColor="text1"/>
        </w:rPr>
      </w:pPr>
      <w:r w:rsidRPr="006A1E44">
        <w:rPr>
          <w:b/>
          <w:color w:val="000000" w:themeColor="text1"/>
        </w:rPr>
        <w:t>Section I</w:t>
      </w:r>
      <w:r w:rsidR="00A743C0" w:rsidRPr="006A1E44">
        <w:rPr>
          <w:b/>
          <w:color w:val="000000" w:themeColor="text1"/>
        </w:rPr>
        <w:t xml:space="preserve"> -</w:t>
      </w:r>
      <w:r w:rsidRPr="006A1E44">
        <w:rPr>
          <w:b/>
          <w:color w:val="000000" w:themeColor="text1"/>
        </w:rPr>
        <w:tab/>
        <w:t xml:space="preserve">Instructions to </w:t>
      </w:r>
      <w:r w:rsidR="00F25823" w:rsidRPr="006A1E44">
        <w:rPr>
          <w:b/>
          <w:color w:val="000000" w:themeColor="text1"/>
        </w:rPr>
        <w:t>Bid</w:t>
      </w:r>
      <w:r w:rsidRPr="006A1E44">
        <w:rPr>
          <w:b/>
          <w:color w:val="000000" w:themeColor="text1"/>
        </w:rPr>
        <w:t>ders (ITB)</w:t>
      </w:r>
    </w:p>
    <w:p w14:paraId="56F3F194" w14:textId="77777777" w:rsidR="009D35C2" w:rsidRPr="006A1E44" w:rsidRDefault="009D35C2" w:rsidP="00EE5B15">
      <w:pPr>
        <w:pStyle w:val="List"/>
        <w:spacing w:before="0" w:after="0" w:line="360" w:lineRule="auto"/>
        <w:rPr>
          <w:b/>
          <w:color w:val="000000" w:themeColor="text1"/>
        </w:rPr>
      </w:pPr>
    </w:p>
    <w:p w14:paraId="70F0EC4A" w14:textId="77777777" w:rsidR="006309F7" w:rsidRPr="006A1E44" w:rsidRDefault="006309F7" w:rsidP="00EE5B15">
      <w:pPr>
        <w:spacing w:line="360" w:lineRule="auto"/>
        <w:rPr>
          <w:b/>
          <w:color w:val="000000" w:themeColor="text1"/>
        </w:rPr>
      </w:pPr>
      <w:r w:rsidRPr="006A1E44">
        <w:rPr>
          <w:b/>
          <w:color w:val="000000" w:themeColor="text1"/>
        </w:rPr>
        <w:t>Section II</w:t>
      </w:r>
      <w:r w:rsidR="00A743C0" w:rsidRPr="006A1E44">
        <w:rPr>
          <w:b/>
          <w:color w:val="000000" w:themeColor="text1"/>
        </w:rPr>
        <w:t xml:space="preserve"> -</w:t>
      </w:r>
      <w:r w:rsidRPr="006A1E44">
        <w:rPr>
          <w:b/>
          <w:color w:val="000000" w:themeColor="text1"/>
        </w:rPr>
        <w:tab/>
      </w:r>
      <w:r w:rsidR="00F25823" w:rsidRPr="006A1E44">
        <w:rPr>
          <w:b/>
          <w:color w:val="000000" w:themeColor="text1"/>
        </w:rPr>
        <w:t>Bid</w:t>
      </w:r>
      <w:r w:rsidRPr="006A1E44">
        <w:rPr>
          <w:b/>
          <w:color w:val="000000" w:themeColor="text1"/>
        </w:rPr>
        <w:t xml:space="preserve"> Data Sheet (BDS)</w:t>
      </w:r>
    </w:p>
    <w:p w14:paraId="67879880" w14:textId="77777777" w:rsidR="009D35C2" w:rsidRPr="006A1E44" w:rsidRDefault="006309F7" w:rsidP="00EE5B15">
      <w:pPr>
        <w:pStyle w:val="List"/>
        <w:spacing w:before="0" w:after="0" w:line="360" w:lineRule="auto"/>
        <w:rPr>
          <w:color w:val="000000" w:themeColor="text1"/>
        </w:rPr>
      </w:pPr>
      <w:r w:rsidRPr="006A1E44">
        <w:rPr>
          <w:color w:val="000000" w:themeColor="text1"/>
        </w:rPr>
        <w:t xml:space="preserve">This Section </w:t>
      </w:r>
      <w:r w:rsidR="00E16B4A" w:rsidRPr="006A1E44">
        <w:rPr>
          <w:color w:val="000000" w:themeColor="text1"/>
        </w:rPr>
        <w:t xml:space="preserve">includes </w:t>
      </w:r>
      <w:r w:rsidRPr="006A1E44">
        <w:rPr>
          <w:color w:val="000000" w:themeColor="text1"/>
        </w:rPr>
        <w:t xml:space="preserve">provisions that are specific to each procurement and that supplement Section I, Instructions to </w:t>
      </w:r>
      <w:r w:rsidR="00F25823" w:rsidRPr="006A1E44">
        <w:rPr>
          <w:color w:val="000000" w:themeColor="text1"/>
        </w:rPr>
        <w:t>Bid</w:t>
      </w:r>
      <w:r w:rsidRPr="006A1E44">
        <w:rPr>
          <w:color w:val="000000" w:themeColor="text1"/>
        </w:rPr>
        <w:t>ders.</w:t>
      </w:r>
    </w:p>
    <w:p w14:paraId="65A5B45D" w14:textId="3DF2CC11" w:rsidR="006309F7" w:rsidRPr="006A1E44" w:rsidRDefault="006309F7" w:rsidP="00EE5B15">
      <w:pPr>
        <w:pStyle w:val="List"/>
        <w:spacing w:before="0" w:after="0" w:line="360" w:lineRule="auto"/>
        <w:rPr>
          <w:color w:val="000000" w:themeColor="text1"/>
        </w:rPr>
      </w:pPr>
    </w:p>
    <w:p w14:paraId="210539C4" w14:textId="77777777" w:rsidR="005327F7" w:rsidRPr="006A1E44" w:rsidRDefault="006309F7" w:rsidP="00EE5B15">
      <w:pPr>
        <w:spacing w:line="360" w:lineRule="auto"/>
        <w:ind w:left="1440" w:hanging="1440"/>
        <w:rPr>
          <w:bCs/>
          <w:i/>
          <w:iCs/>
          <w:color w:val="000000" w:themeColor="text1"/>
        </w:rPr>
      </w:pPr>
      <w:r w:rsidRPr="006A1E44">
        <w:rPr>
          <w:b/>
          <w:color w:val="000000" w:themeColor="text1"/>
        </w:rPr>
        <w:t>Section III</w:t>
      </w:r>
      <w:r w:rsidR="00A743C0" w:rsidRPr="006A1E44">
        <w:rPr>
          <w:b/>
          <w:color w:val="000000" w:themeColor="text1"/>
        </w:rPr>
        <w:t xml:space="preserve"> -</w:t>
      </w:r>
      <w:r w:rsidRPr="006A1E44">
        <w:rPr>
          <w:b/>
          <w:color w:val="000000" w:themeColor="text1"/>
        </w:rPr>
        <w:tab/>
        <w:t>Evaluation and Qualification Criteria</w:t>
      </w:r>
    </w:p>
    <w:p w14:paraId="6085CFD8" w14:textId="0504C91D" w:rsidR="00BA0BB2" w:rsidRPr="006A1E44" w:rsidRDefault="00BA0BB2" w:rsidP="00EE5B15">
      <w:pPr>
        <w:pStyle w:val="List"/>
        <w:spacing w:before="0" w:after="0" w:line="360" w:lineRule="auto"/>
        <w:rPr>
          <w:color w:val="000000" w:themeColor="text1"/>
        </w:rPr>
      </w:pPr>
      <w:r w:rsidRPr="006A1E44">
        <w:rPr>
          <w:color w:val="000000" w:themeColor="text1"/>
        </w:rPr>
        <w:t>This</w:t>
      </w:r>
      <w:r w:rsidRPr="006A1E44">
        <w:rPr>
          <w:color w:val="000000" w:themeColor="text1"/>
          <w:spacing w:val="-4"/>
        </w:rPr>
        <w:t xml:space="preserve"> Section specifies the criteria to determine the</w:t>
      </w:r>
      <w:r w:rsidR="009D45B8" w:rsidRPr="006A1E44">
        <w:rPr>
          <w:color w:val="000000" w:themeColor="text1"/>
          <w:spacing w:val="-4"/>
        </w:rPr>
        <w:t xml:space="preserve"> </w:t>
      </w:r>
      <w:r w:rsidR="00741CD9" w:rsidRPr="006A1E44">
        <w:rPr>
          <w:color w:val="000000" w:themeColor="text1"/>
          <w:spacing w:val="-4"/>
        </w:rPr>
        <w:t>Lowest Evaluated Bid</w:t>
      </w:r>
      <w:r w:rsidRPr="006A1E44">
        <w:rPr>
          <w:color w:val="000000" w:themeColor="text1"/>
          <w:spacing w:val="-4"/>
        </w:rPr>
        <w:t xml:space="preserve">. </w:t>
      </w:r>
      <w:r w:rsidR="00741CD9" w:rsidRPr="006A1E44">
        <w:rPr>
          <w:color w:val="000000" w:themeColor="text1"/>
          <w:spacing w:val="-4"/>
        </w:rPr>
        <w:t>Lowest Evaluated</w:t>
      </w:r>
      <w:r w:rsidRPr="006A1E44">
        <w:rPr>
          <w:color w:val="000000" w:themeColor="text1"/>
          <w:spacing w:val="-4"/>
        </w:rPr>
        <w:t xml:space="preserve"> </w:t>
      </w:r>
      <w:r w:rsidR="00F25823" w:rsidRPr="006A1E44">
        <w:rPr>
          <w:color w:val="000000" w:themeColor="text1"/>
          <w:spacing w:val="-4"/>
        </w:rPr>
        <w:t>Bid</w:t>
      </w:r>
      <w:r w:rsidRPr="006A1E44">
        <w:rPr>
          <w:color w:val="000000" w:themeColor="text1"/>
          <w:spacing w:val="-4"/>
        </w:rPr>
        <w:t xml:space="preserve"> is the </w:t>
      </w:r>
      <w:r w:rsidR="00F25823" w:rsidRPr="006A1E44">
        <w:rPr>
          <w:color w:val="000000" w:themeColor="text1"/>
        </w:rPr>
        <w:t>Bid</w:t>
      </w:r>
      <w:r w:rsidRPr="006A1E44">
        <w:rPr>
          <w:color w:val="000000" w:themeColor="text1"/>
        </w:rPr>
        <w:t xml:space="preserve"> of the </w:t>
      </w:r>
      <w:r w:rsidR="00F25823" w:rsidRPr="006A1E44">
        <w:rPr>
          <w:color w:val="000000" w:themeColor="text1"/>
        </w:rPr>
        <w:t>Bid</w:t>
      </w:r>
      <w:r w:rsidRPr="006A1E44">
        <w:rPr>
          <w:color w:val="000000" w:themeColor="text1"/>
        </w:rPr>
        <w:t xml:space="preserve">der that meets the qualification criteria and whose </w:t>
      </w:r>
      <w:r w:rsidR="00F25823" w:rsidRPr="006A1E44">
        <w:rPr>
          <w:color w:val="000000" w:themeColor="text1"/>
        </w:rPr>
        <w:t>Bid</w:t>
      </w:r>
      <w:r w:rsidRPr="006A1E44">
        <w:rPr>
          <w:color w:val="000000" w:themeColor="text1"/>
        </w:rPr>
        <w:t xml:space="preserve"> has been determined to be:</w:t>
      </w:r>
    </w:p>
    <w:p w14:paraId="088381CA" w14:textId="067C49DD" w:rsidR="00BA0BB2" w:rsidRPr="006A1E44" w:rsidRDefault="00BA0BB2" w:rsidP="00FA3CF1">
      <w:pPr>
        <w:pStyle w:val="List"/>
        <w:numPr>
          <w:ilvl w:val="0"/>
          <w:numId w:val="152"/>
        </w:numPr>
        <w:spacing w:before="0" w:after="0" w:line="360" w:lineRule="auto"/>
        <w:rPr>
          <w:color w:val="000000" w:themeColor="text1"/>
        </w:rPr>
      </w:pPr>
      <w:r w:rsidRPr="006A1E44">
        <w:rPr>
          <w:color w:val="000000" w:themeColor="text1"/>
        </w:rPr>
        <w:t xml:space="preserve">substantially responsive to the </w:t>
      </w:r>
      <w:r w:rsidR="00F20AF4" w:rsidRPr="006A1E44">
        <w:rPr>
          <w:color w:val="000000" w:themeColor="text1"/>
        </w:rPr>
        <w:t>Bidding document</w:t>
      </w:r>
      <w:r w:rsidRPr="006A1E44">
        <w:rPr>
          <w:color w:val="000000" w:themeColor="text1"/>
        </w:rPr>
        <w:t>, and</w:t>
      </w:r>
    </w:p>
    <w:p w14:paraId="3816E093" w14:textId="56DBD0C9" w:rsidR="00486390" w:rsidRPr="006A1E44" w:rsidRDefault="00BA0BB2" w:rsidP="00FA3CF1">
      <w:pPr>
        <w:pStyle w:val="List"/>
        <w:numPr>
          <w:ilvl w:val="0"/>
          <w:numId w:val="152"/>
        </w:numPr>
        <w:spacing w:before="0" w:after="0" w:line="360" w:lineRule="auto"/>
        <w:rPr>
          <w:color w:val="000000" w:themeColor="text1"/>
        </w:rPr>
      </w:pPr>
      <w:proofErr w:type="gramStart"/>
      <w:r w:rsidRPr="006A1E44">
        <w:rPr>
          <w:color w:val="000000" w:themeColor="text1"/>
        </w:rPr>
        <w:t>the</w:t>
      </w:r>
      <w:proofErr w:type="gramEnd"/>
      <w:r w:rsidRPr="006A1E44">
        <w:rPr>
          <w:color w:val="000000" w:themeColor="text1"/>
        </w:rPr>
        <w:t xml:space="preserve"> lowest evaluated cost.</w:t>
      </w:r>
    </w:p>
    <w:p w14:paraId="04F12BE4" w14:textId="77777777" w:rsidR="009D35C2" w:rsidRPr="006A1E44" w:rsidRDefault="009D35C2" w:rsidP="00EE5B15">
      <w:pPr>
        <w:pStyle w:val="List"/>
        <w:spacing w:before="0" w:after="0" w:line="360" w:lineRule="auto"/>
        <w:rPr>
          <w:strike/>
          <w:color w:val="000000" w:themeColor="text1"/>
        </w:rPr>
      </w:pPr>
    </w:p>
    <w:p w14:paraId="60B23819" w14:textId="77777777" w:rsidR="006309F7" w:rsidRPr="006A1E44" w:rsidRDefault="006309F7" w:rsidP="00EE5B15">
      <w:pPr>
        <w:spacing w:line="360" w:lineRule="auto"/>
        <w:rPr>
          <w:b/>
          <w:color w:val="000000" w:themeColor="text1"/>
        </w:rPr>
      </w:pPr>
      <w:r w:rsidRPr="006A1E44">
        <w:rPr>
          <w:b/>
          <w:color w:val="000000" w:themeColor="text1"/>
        </w:rPr>
        <w:t>Section IV</w:t>
      </w:r>
      <w:r w:rsidR="00A743C0" w:rsidRPr="006A1E44">
        <w:rPr>
          <w:b/>
        </w:rPr>
        <w:t xml:space="preserve"> -</w:t>
      </w:r>
      <w:r w:rsidRPr="006A1E44">
        <w:rPr>
          <w:b/>
          <w:color w:val="000000" w:themeColor="text1"/>
        </w:rPr>
        <w:tab/>
      </w:r>
      <w:r w:rsidR="00F25823" w:rsidRPr="006A1E44">
        <w:rPr>
          <w:b/>
          <w:color w:val="000000" w:themeColor="text1"/>
        </w:rPr>
        <w:t>Bid</w:t>
      </w:r>
      <w:r w:rsidRPr="006A1E44">
        <w:rPr>
          <w:b/>
          <w:color w:val="000000" w:themeColor="text1"/>
        </w:rPr>
        <w:t>ding Forms</w:t>
      </w:r>
    </w:p>
    <w:p w14:paraId="301F08F9" w14:textId="77777777" w:rsidR="006309F7" w:rsidRPr="006A1E44" w:rsidRDefault="006309F7" w:rsidP="00EE5B15">
      <w:pPr>
        <w:pStyle w:val="List"/>
        <w:spacing w:before="0" w:after="0" w:line="360" w:lineRule="auto"/>
        <w:rPr>
          <w:color w:val="000000" w:themeColor="text1"/>
        </w:rPr>
      </w:pPr>
      <w:r w:rsidRPr="006A1E44">
        <w:rPr>
          <w:color w:val="000000" w:themeColor="text1"/>
        </w:rPr>
        <w:t xml:space="preserve">This Section </w:t>
      </w:r>
      <w:r w:rsidR="00E16B4A" w:rsidRPr="006A1E44">
        <w:rPr>
          <w:color w:val="000000" w:themeColor="text1"/>
        </w:rPr>
        <w:t xml:space="preserve">includes </w:t>
      </w:r>
      <w:r w:rsidRPr="006A1E44">
        <w:rPr>
          <w:color w:val="000000" w:themeColor="text1"/>
        </w:rPr>
        <w:t xml:space="preserve">the forms </w:t>
      </w:r>
      <w:r w:rsidR="00B06BA5" w:rsidRPr="006A1E44">
        <w:rPr>
          <w:color w:val="000000" w:themeColor="text1"/>
        </w:rPr>
        <w:t xml:space="preserve">for the </w:t>
      </w:r>
      <w:r w:rsidR="00F25823" w:rsidRPr="006A1E44">
        <w:rPr>
          <w:color w:val="000000" w:themeColor="text1"/>
        </w:rPr>
        <w:t>Bid</w:t>
      </w:r>
      <w:r w:rsidR="00B06BA5" w:rsidRPr="006A1E44">
        <w:rPr>
          <w:color w:val="000000" w:themeColor="text1"/>
        </w:rPr>
        <w:t xml:space="preserve"> </w:t>
      </w:r>
      <w:r w:rsidR="00DA531A" w:rsidRPr="006A1E44">
        <w:rPr>
          <w:color w:val="000000" w:themeColor="text1"/>
        </w:rPr>
        <w:t>s</w:t>
      </w:r>
      <w:r w:rsidR="00B06BA5" w:rsidRPr="006A1E44">
        <w:rPr>
          <w:color w:val="000000" w:themeColor="text1"/>
        </w:rPr>
        <w:t xml:space="preserve">ubmission, Bill of Quantities, Schedules of </w:t>
      </w:r>
      <w:r w:rsidR="00730985" w:rsidRPr="006A1E44">
        <w:rPr>
          <w:color w:val="000000" w:themeColor="text1"/>
        </w:rPr>
        <w:t>T</w:t>
      </w:r>
      <w:r w:rsidR="00B06BA5" w:rsidRPr="006A1E44">
        <w:rPr>
          <w:color w:val="000000" w:themeColor="text1"/>
        </w:rPr>
        <w:t xml:space="preserve">echnical </w:t>
      </w:r>
      <w:r w:rsidR="00730985" w:rsidRPr="006A1E44">
        <w:rPr>
          <w:color w:val="000000" w:themeColor="text1"/>
        </w:rPr>
        <w:t>P</w:t>
      </w:r>
      <w:r w:rsidR="00B06BA5" w:rsidRPr="006A1E44">
        <w:rPr>
          <w:color w:val="000000" w:themeColor="text1"/>
        </w:rPr>
        <w:t xml:space="preserve">roposal, including technical and financial qualifications, personnel, financial resources, and equipment, </w:t>
      </w:r>
      <w:r w:rsidR="00F25823" w:rsidRPr="006A1E44">
        <w:rPr>
          <w:color w:val="000000" w:themeColor="text1"/>
        </w:rPr>
        <w:t>Bid</w:t>
      </w:r>
      <w:r w:rsidR="00B06BA5" w:rsidRPr="006A1E44">
        <w:rPr>
          <w:color w:val="000000" w:themeColor="text1"/>
        </w:rPr>
        <w:t xml:space="preserve"> Security and others </w:t>
      </w:r>
      <w:r w:rsidR="00EE1E8F" w:rsidRPr="006A1E44">
        <w:rPr>
          <w:color w:val="000000" w:themeColor="text1"/>
        </w:rPr>
        <w:t>to</w:t>
      </w:r>
      <w:r w:rsidRPr="006A1E44">
        <w:rPr>
          <w:color w:val="000000" w:themeColor="text1"/>
        </w:rPr>
        <w:t xml:space="preserve"> be completed </w:t>
      </w:r>
      <w:r w:rsidR="00EC7C44" w:rsidRPr="006A1E44">
        <w:rPr>
          <w:color w:val="000000" w:themeColor="text1"/>
        </w:rPr>
        <w:t xml:space="preserve">and submitted by the </w:t>
      </w:r>
      <w:r w:rsidR="00F25823" w:rsidRPr="006A1E44">
        <w:rPr>
          <w:color w:val="000000" w:themeColor="text1"/>
        </w:rPr>
        <w:t>Bid</w:t>
      </w:r>
      <w:r w:rsidR="00EC7C44" w:rsidRPr="006A1E44">
        <w:rPr>
          <w:color w:val="000000" w:themeColor="text1"/>
        </w:rPr>
        <w:t xml:space="preserve">der as part of its </w:t>
      </w:r>
      <w:r w:rsidR="00F25823" w:rsidRPr="006A1E44">
        <w:rPr>
          <w:color w:val="000000" w:themeColor="text1"/>
        </w:rPr>
        <w:t>Bid</w:t>
      </w:r>
      <w:r w:rsidR="00EC7C44" w:rsidRPr="006A1E44">
        <w:rPr>
          <w:color w:val="000000" w:themeColor="text1"/>
        </w:rPr>
        <w:t xml:space="preserve">. </w:t>
      </w:r>
    </w:p>
    <w:p w14:paraId="31A815E5" w14:textId="77777777" w:rsidR="006309F7" w:rsidRPr="006A1E44" w:rsidRDefault="006309F7" w:rsidP="00EE5B15">
      <w:pPr>
        <w:spacing w:line="360" w:lineRule="auto"/>
        <w:rPr>
          <w:color w:val="000000" w:themeColor="text1"/>
        </w:rPr>
      </w:pPr>
      <w:r w:rsidRPr="006A1E44">
        <w:rPr>
          <w:b/>
          <w:color w:val="000000" w:themeColor="text1"/>
        </w:rPr>
        <w:t>Section V</w:t>
      </w:r>
      <w:r w:rsidR="00A743C0" w:rsidRPr="006A1E44">
        <w:rPr>
          <w:b/>
          <w:color w:val="000000" w:themeColor="text1"/>
        </w:rPr>
        <w:t xml:space="preserve"> -</w:t>
      </w:r>
      <w:r w:rsidRPr="006A1E44">
        <w:rPr>
          <w:b/>
          <w:color w:val="000000" w:themeColor="text1"/>
        </w:rPr>
        <w:tab/>
        <w:t>Eligible Countries</w:t>
      </w:r>
    </w:p>
    <w:p w14:paraId="185CB914" w14:textId="77777777" w:rsidR="006309F7" w:rsidRPr="006A1E44" w:rsidRDefault="006309F7" w:rsidP="00EE5B15">
      <w:pPr>
        <w:pStyle w:val="List"/>
        <w:spacing w:before="0" w:after="0" w:line="360" w:lineRule="auto"/>
        <w:rPr>
          <w:color w:val="000000" w:themeColor="text1"/>
        </w:rPr>
      </w:pPr>
      <w:r w:rsidRPr="006A1E44">
        <w:rPr>
          <w:color w:val="000000" w:themeColor="text1"/>
        </w:rPr>
        <w:t>This Section contains information regarding eligible countries.</w:t>
      </w:r>
    </w:p>
    <w:p w14:paraId="745ABD6D" w14:textId="77777777" w:rsidR="009D35C2" w:rsidRPr="006A1E44" w:rsidRDefault="009D35C2" w:rsidP="00EE5B15">
      <w:pPr>
        <w:pStyle w:val="List"/>
        <w:spacing w:before="0" w:after="0" w:line="360" w:lineRule="auto"/>
        <w:rPr>
          <w:color w:val="000000" w:themeColor="text1"/>
        </w:rPr>
      </w:pPr>
    </w:p>
    <w:p w14:paraId="3834E14C" w14:textId="77777777" w:rsidR="00812CBE" w:rsidRPr="006A1E44" w:rsidRDefault="00812CBE" w:rsidP="00EE5B15">
      <w:pPr>
        <w:tabs>
          <w:tab w:val="left" w:pos="1418"/>
        </w:tabs>
        <w:spacing w:line="360" w:lineRule="auto"/>
        <w:rPr>
          <w:b/>
          <w:color w:val="000000" w:themeColor="text1"/>
        </w:rPr>
      </w:pPr>
      <w:r w:rsidRPr="006A1E44">
        <w:rPr>
          <w:b/>
          <w:bCs/>
          <w:color w:val="000000" w:themeColor="text1"/>
        </w:rPr>
        <w:t>Section VI -</w:t>
      </w:r>
      <w:r w:rsidRPr="006A1E44">
        <w:rPr>
          <w:b/>
          <w:bCs/>
          <w:color w:val="000000" w:themeColor="text1"/>
        </w:rPr>
        <w:tab/>
      </w:r>
      <w:r w:rsidRPr="006A1E44">
        <w:rPr>
          <w:b/>
          <w:color w:val="000000" w:themeColor="text1"/>
        </w:rPr>
        <w:t>Fraud and Corruption</w:t>
      </w:r>
      <w:r w:rsidRPr="006A1E44">
        <w:rPr>
          <w:b/>
          <w:bCs/>
          <w:color w:val="000000" w:themeColor="text1"/>
        </w:rPr>
        <w:t xml:space="preserve"> </w:t>
      </w:r>
    </w:p>
    <w:p w14:paraId="5FB400D1" w14:textId="77777777" w:rsidR="00812CBE" w:rsidRPr="006A1E44" w:rsidRDefault="00812CBE" w:rsidP="00EE5B15">
      <w:pPr>
        <w:pStyle w:val="List"/>
        <w:spacing w:before="0" w:after="0" w:line="360" w:lineRule="auto"/>
        <w:rPr>
          <w:color w:val="000000" w:themeColor="text1"/>
        </w:rPr>
      </w:pPr>
      <w:r w:rsidRPr="006A1E44">
        <w:rPr>
          <w:color w:val="000000" w:themeColor="text1"/>
        </w:rPr>
        <w:t xml:space="preserve">This section includes the Fraud and Corruption provisions which apply to this Bidding process. </w:t>
      </w:r>
    </w:p>
    <w:p w14:paraId="5821F3A2" w14:textId="77777777" w:rsidR="009D35C2" w:rsidRPr="006A1E44" w:rsidRDefault="009D35C2" w:rsidP="00EE5B15">
      <w:pPr>
        <w:pStyle w:val="List"/>
        <w:spacing w:before="0" w:after="0" w:line="360" w:lineRule="auto"/>
        <w:rPr>
          <w:color w:val="000000" w:themeColor="text1"/>
        </w:rPr>
      </w:pPr>
    </w:p>
    <w:p w14:paraId="17903476" w14:textId="77777777" w:rsidR="006309F7" w:rsidRPr="006A1E44" w:rsidRDefault="006309F7" w:rsidP="00EE5B15">
      <w:pPr>
        <w:keepNext/>
        <w:spacing w:line="360" w:lineRule="auto"/>
        <w:rPr>
          <w:b/>
          <w:color w:val="000000" w:themeColor="text1"/>
        </w:rPr>
      </w:pPr>
      <w:bookmarkStart w:id="2" w:name="_Toc438267875"/>
      <w:bookmarkStart w:id="3" w:name="_Toc438270255"/>
      <w:bookmarkStart w:id="4" w:name="_Toc438366662"/>
      <w:r w:rsidRPr="006A1E44">
        <w:rPr>
          <w:b/>
          <w:color w:val="000000" w:themeColor="text1"/>
        </w:rPr>
        <w:lastRenderedPageBreak/>
        <w:t>PART 2 – WORKS</w:t>
      </w:r>
      <w:r w:rsidR="004C03A5" w:rsidRPr="006A1E44">
        <w:rPr>
          <w:b/>
          <w:color w:val="000000" w:themeColor="text1"/>
        </w:rPr>
        <w:t>’</w:t>
      </w:r>
      <w:r w:rsidRPr="006A1E44">
        <w:rPr>
          <w:b/>
          <w:color w:val="000000" w:themeColor="text1"/>
        </w:rPr>
        <w:t xml:space="preserve"> REQUIREMENTS</w:t>
      </w:r>
      <w:bookmarkEnd w:id="2"/>
      <w:bookmarkEnd w:id="3"/>
      <w:bookmarkEnd w:id="4"/>
    </w:p>
    <w:p w14:paraId="298C8391" w14:textId="77777777" w:rsidR="009D35C2" w:rsidRPr="006A1E44" w:rsidRDefault="009D35C2" w:rsidP="00EE5B15">
      <w:pPr>
        <w:keepNext/>
        <w:spacing w:line="360" w:lineRule="auto"/>
        <w:rPr>
          <w:b/>
          <w:color w:val="000000" w:themeColor="text1"/>
        </w:rPr>
      </w:pPr>
    </w:p>
    <w:p w14:paraId="123940E0" w14:textId="77777777" w:rsidR="006309F7" w:rsidRPr="006A1E44" w:rsidRDefault="006309F7" w:rsidP="00EE5B15">
      <w:pPr>
        <w:pStyle w:val="List"/>
        <w:spacing w:before="0" w:after="0" w:line="360" w:lineRule="auto"/>
        <w:ind w:left="0"/>
        <w:rPr>
          <w:color w:val="000000" w:themeColor="text1"/>
        </w:rPr>
      </w:pPr>
      <w:r w:rsidRPr="006A1E44">
        <w:rPr>
          <w:b/>
          <w:color w:val="000000" w:themeColor="text1"/>
        </w:rPr>
        <w:t>Section VI</w:t>
      </w:r>
      <w:r w:rsidR="00E16B4A" w:rsidRPr="006A1E44">
        <w:rPr>
          <w:b/>
          <w:color w:val="000000" w:themeColor="text1"/>
        </w:rPr>
        <w:t>I</w:t>
      </w:r>
      <w:r w:rsidR="00A743C0" w:rsidRPr="006A1E44">
        <w:rPr>
          <w:b/>
          <w:color w:val="000000" w:themeColor="text1"/>
        </w:rPr>
        <w:t xml:space="preserve"> - </w:t>
      </w:r>
      <w:r w:rsidRPr="006A1E44">
        <w:rPr>
          <w:b/>
          <w:color w:val="000000" w:themeColor="text1"/>
        </w:rPr>
        <w:t>Works</w:t>
      </w:r>
      <w:r w:rsidR="00B32ACF" w:rsidRPr="006A1E44">
        <w:rPr>
          <w:b/>
          <w:color w:val="000000" w:themeColor="text1"/>
        </w:rPr>
        <w:t>’</w:t>
      </w:r>
      <w:r w:rsidRPr="006A1E44">
        <w:rPr>
          <w:b/>
          <w:color w:val="000000" w:themeColor="text1"/>
        </w:rPr>
        <w:t xml:space="preserve"> Requirements</w:t>
      </w:r>
      <w:r w:rsidRPr="006A1E44">
        <w:rPr>
          <w:b/>
          <w:color w:val="000000" w:themeColor="text1"/>
        </w:rPr>
        <w:tab/>
      </w:r>
    </w:p>
    <w:p w14:paraId="397A9915" w14:textId="77777777" w:rsidR="006309F7" w:rsidRPr="006A1E44" w:rsidRDefault="006309F7" w:rsidP="00EE5B15">
      <w:pPr>
        <w:pStyle w:val="List"/>
        <w:spacing w:before="0" w:after="0" w:line="360" w:lineRule="auto"/>
        <w:rPr>
          <w:color w:val="000000" w:themeColor="text1"/>
        </w:rPr>
      </w:pPr>
      <w:r w:rsidRPr="006A1E44">
        <w:rPr>
          <w:color w:val="000000" w:themeColor="text1"/>
        </w:rPr>
        <w:t>This Section contains the Specification, the Drawings, and supplementary information that describe the Works to be procured.</w:t>
      </w:r>
      <w:bookmarkStart w:id="5" w:name="_Toc438267876"/>
      <w:bookmarkStart w:id="6" w:name="_Toc438270256"/>
      <w:bookmarkStart w:id="7" w:name="_Toc438366663"/>
    </w:p>
    <w:p w14:paraId="64B5157C" w14:textId="77777777" w:rsidR="009D35C2" w:rsidRPr="006A1E44" w:rsidRDefault="009D35C2" w:rsidP="00EE5B15">
      <w:pPr>
        <w:pStyle w:val="List"/>
        <w:spacing w:before="0" w:after="0" w:line="360" w:lineRule="auto"/>
        <w:rPr>
          <w:b/>
          <w:color w:val="000000" w:themeColor="text1"/>
        </w:rPr>
      </w:pPr>
    </w:p>
    <w:p w14:paraId="2F4F8DF3" w14:textId="77777777" w:rsidR="006309F7" w:rsidRPr="006A1E44" w:rsidRDefault="006309F7" w:rsidP="00EE5B15">
      <w:pPr>
        <w:spacing w:line="360" w:lineRule="auto"/>
        <w:rPr>
          <w:b/>
          <w:color w:val="000000" w:themeColor="text1"/>
        </w:rPr>
      </w:pPr>
      <w:r w:rsidRPr="006A1E44">
        <w:rPr>
          <w:b/>
          <w:color w:val="000000" w:themeColor="text1"/>
        </w:rPr>
        <w:t xml:space="preserve">PART 3 – </w:t>
      </w:r>
      <w:bookmarkEnd w:id="5"/>
      <w:bookmarkEnd w:id="6"/>
      <w:bookmarkEnd w:id="7"/>
      <w:r w:rsidRPr="006A1E44">
        <w:rPr>
          <w:b/>
          <w:color w:val="000000" w:themeColor="text1"/>
        </w:rPr>
        <w:t>CONDITIONS OF CONTRACT AND CONTRACT FORMS</w:t>
      </w:r>
    </w:p>
    <w:p w14:paraId="695C3F88" w14:textId="77777777" w:rsidR="009D35C2" w:rsidRPr="006A1E44" w:rsidRDefault="009D35C2" w:rsidP="00EE5B15">
      <w:pPr>
        <w:spacing w:line="360" w:lineRule="auto"/>
        <w:rPr>
          <w:b/>
          <w:i/>
          <w:color w:val="000000" w:themeColor="text1"/>
        </w:rPr>
      </w:pPr>
    </w:p>
    <w:p w14:paraId="1A057C85" w14:textId="77777777" w:rsidR="006309F7" w:rsidRPr="006A1E44" w:rsidRDefault="006309F7" w:rsidP="00EE5B15">
      <w:pPr>
        <w:spacing w:line="360" w:lineRule="auto"/>
        <w:rPr>
          <w:b/>
          <w:color w:val="000000" w:themeColor="text1"/>
        </w:rPr>
      </w:pPr>
      <w:r w:rsidRPr="006A1E44">
        <w:rPr>
          <w:b/>
          <w:color w:val="000000" w:themeColor="text1"/>
        </w:rPr>
        <w:t>Section VII</w:t>
      </w:r>
      <w:r w:rsidR="00E16B4A" w:rsidRPr="006A1E44">
        <w:rPr>
          <w:b/>
          <w:color w:val="000000" w:themeColor="text1"/>
        </w:rPr>
        <w:t>I</w:t>
      </w:r>
      <w:r w:rsidR="00A743C0" w:rsidRPr="006A1E44">
        <w:rPr>
          <w:b/>
          <w:color w:val="000000" w:themeColor="text1"/>
        </w:rPr>
        <w:t xml:space="preserve"> -</w:t>
      </w:r>
      <w:r w:rsidRPr="006A1E44">
        <w:rPr>
          <w:b/>
          <w:color w:val="000000" w:themeColor="text1"/>
        </w:rPr>
        <w:tab/>
      </w:r>
      <w:r w:rsidR="00687913" w:rsidRPr="006A1E44">
        <w:rPr>
          <w:b/>
          <w:color w:val="000000" w:themeColor="text1"/>
        </w:rPr>
        <w:t>General Conditions</w:t>
      </w:r>
      <w:r w:rsidR="008F02C7" w:rsidRPr="006A1E44">
        <w:rPr>
          <w:b/>
          <w:color w:val="000000" w:themeColor="text1"/>
        </w:rPr>
        <w:t xml:space="preserve"> </w:t>
      </w:r>
      <w:r w:rsidRPr="006A1E44">
        <w:rPr>
          <w:b/>
          <w:color w:val="000000" w:themeColor="text1"/>
        </w:rPr>
        <w:t>(</w:t>
      </w:r>
      <w:r w:rsidR="00687913" w:rsidRPr="006A1E44">
        <w:rPr>
          <w:b/>
          <w:color w:val="000000" w:themeColor="text1"/>
        </w:rPr>
        <w:t>GC</w:t>
      </w:r>
      <w:r w:rsidRPr="006A1E44">
        <w:rPr>
          <w:b/>
          <w:color w:val="000000" w:themeColor="text1"/>
        </w:rPr>
        <w:t>)</w:t>
      </w:r>
    </w:p>
    <w:p w14:paraId="5F86BA9A" w14:textId="77777777" w:rsidR="006309F7" w:rsidRPr="006A1E44" w:rsidRDefault="006309F7" w:rsidP="00EE5B15">
      <w:pPr>
        <w:pStyle w:val="List"/>
        <w:spacing w:before="0" w:after="0" w:line="360" w:lineRule="auto"/>
        <w:rPr>
          <w:color w:val="000000" w:themeColor="text1"/>
        </w:rPr>
      </w:pPr>
      <w:r w:rsidRPr="006A1E44">
        <w:rPr>
          <w:color w:val="000000" w:themeColor="text1"/>
        </w:rPr>
        <w:t xml:space="preserve">This Section contains the general clauses to be applied in all contracts.  </w:t>
      </w:r>
      <w:r w:rsidRPr="006A1E44">
        <w:rPr>
          <w:b/>
          <w:color w:val="000000" w:themeColor="text1"/>
        </w:rPr>
        <w:t>The text of the clauses in this Section shall not be modified.</w:t>
      </w:r>
      <w:r w:rsidRPr="006A1E44">
        <w:rPr>
          <w:color w:val="000000" w:themeColor="text1"/>
        </w:rPr>
        <w:t xml:space="preserve">  </w:t>
      </w:r>
    </w:p>
    <w:p w14:paraId="37060CF5" w14:textId="77777777" w:rsidR="009D35C2" w:rsidRPr="006A1E44" w:rsidRDefault="009D35C2" w:rsidP="00EE5B15">
      <w:pPr>
        <w:pStyle w:val="List"/>
        <w:spacing w:before="0" w:after="0" w:line="360" w:lineRule="auto"/>
        <w:rPr>
          <w:color w:val="000000" w:themeColor="text1"/>
        </w:rPr>
      </w:pPr>
    </w:p>
    <w:p w14:paraId="4EB1A04D" w14:textId="77777777" w:rsidR="006309F7" w:rsidRPr="006A1E44" w:rsidRDefault="006309F7" w:rsidP="00EE5B15">
      <w:pPr>
        <w:spacing w:line="360" w:lineRule="auto"/>
        <w:rPr>
          <w:b/>
          <w:color w:val="000000" w:themeColor="text1"/>
        </w:rPr>
      </w:pPr>
      <w:r w:rsidRPr="006A1E44">
        <w:rPr>
          <w:b/>
          <w:color w:val="000000" w:themeColor="text1"/>
        </w:rPr>
        <w:t xml:space="preserve">Section </w:t>
      </w:r>
      <w:r w:rsidR="00E16B4A" w:rsidRPr="006A1E44">
        <w:rPr>
          <w:b/>
          <w:color w:val="000000" w:themeColor="text1"/>
        </w:rPr>
        <w:t>IX</w:t>
      </w:r>
      <w:r w:rsidR="00A743C0" w:rsidRPr="006A1E44">
        <w:rPr>
          <w:b/>
          <w:color w:val="000000" w:themeColor="text1"/>
        </w:rPr>
        <w:t xml:space="preserve"> -</w:t>
      </w:r>
      <w:r w:rsidRPr="006A1E44">
        <w:rPr>
          <w:b/>
          <w:color w:val="000000" w:themeColor="text1"/>
        </w:rPr>
        <w:tab/>
      </w:r>
      <w:r w:rsidR="00687913" w:rsidRPr="006A1E44">
        <w:rPr>
          <w:b/>
          <w:color w:val="000000" w:themeColor="text1"/>
        </w:rPr>
        <w:t>Particular Conditions</w:t>
      </w:r>
      <w:r w:rsidR="008F02C7" w:rsidRPr="006A1E44">
        <w:rPr>
          <w:b/>
          <w:color w:val="000000" w:themeColor="text1"/>
        </w:rPr>
        <w:t xml:space="preserve"> </w:t>
      </w:r>
      <w:r w:rsidRPr="006A1E44">
        <w:rPr>
          <w:b/>
          <w:color w:val="000000" w:themeColor="text1"/>
        </w:rPr>
        <w:t>(</w:t>
      </w:r>
      <w:r w:rsidR="00687913" w:rsidRPr="006A1E44">
        <w:rPr>
          <w:b/>
          <w:color w:val="000000" w:themeColor="text1"/>
        </w:rPr>
        <w:t>PC</w:t>
      </w:r>
      <w:r w:rsidRPr="006A1E44">
        <w:rPr>
          <w:b/>
          <w:color w:val="000000" w:themeColor="text1"/>
        </w:rPr>
        <w:t>)</w:t>
      </w:r>
    </w:p>
    <w:p w14:paraId="0F5F9B91" w14:textId="77777777" w:rsidR="006309F7" w:rsidRPr="006A1E44" w:rsidRDefault="006309F7" w:rsidP="00EE5B15">
      <w:pPr>
        <w:pStyle w:val="List"/>
        <w:spacing w:before="0" w:after="0" w:line="360" w:lineRule="auto"/>
        <w:rPr>
          <w:color w:val="000000" w:themeColor="text1"/>
        </w:rPr>
      </w:pPr>
      <w:r w:rsidRPr="006A1E44">
        <w:rPr>
          <w:color w:val="000000" w:themeColor="text1"/>
        </w:rPr>
        <w:t xml:space="preserve">This Section consists of Part A, Contract Data, which contains data, and Part B, Specific Provisions, which contains clauses specific to each contract. The contents of this Section supplement the General Conditions and shall be prepared by the </w:t>
      </w:r>
      <w:r w:rsidR="00A6327B" w:rsidRPr="006A1E44">
        <w:rPr>
          <w:color w:val="000000" w:themeColor="text1"/>
        </w:rPr>
        <w:t>Procuring Entity</w:t>
      </w:r>
      <w:r w:rsidRPr="006A1E44">
        <w:rPr>
          <w:color w:val="000000" w:themeColor="text1"/>
        </w:rPr>
        <w:t>.</w:t>
      </w:r>
    </w:p>
    <w:p w14:paraId="7E2BE80B" w14:textId="77777777" w:rsidR="009D35C2" w:rsidRPr="006A1E44" w:rsidRDefault="009D35C2" w:rsidP="00EE5B15">
      <w:pPr>
        <w:pStyle w:val="List"/>
        <w:spacing w:before="0" w:after="0" w:line="360" w:lineRule="auto"/>
        <w:rPr>
          <w:color w:val="000000" w:themeColor="text1"/>
        </w:rPr>
      </w:pPr>
    </w:p>
    <w:p w14:paraId="61DFCB3C" w14:textId="77777777" w:rsidR="006309F7" w:rsidRPr="006A1E44" w:rsidRDefault="006309F7" w:rsidP="00EE5B15">
      <w:pPr>
        <w:spacing w:line="360" w:lineRule="auto"/>
        <w:rPr>
          <w:b/>
          <w:color w:val="000000" w:themeColor="text1"/>
        </w:rPr>
      </w:pPr>
      <w:r w:rsidRPr="006A1E44">
        <w:rPr>
          <w:b/>
          <w:color w:val="000000" w:themeColor="text1"/>
        </w:rPr>
        <w:t>Section X</w:t>
      </w:r>
      <w:r w:rsidR="00A743C0" w:rsidRPr="006A1E44">
        <w:rPr>
          <w:b/>
          <w:color w:val="000000" w:themeColor="text1"/>
        </w:rPr>
        <w:t xml:space="preserve"> -</w:t>
      </w:r>
      <w:r w:rsidRPr="006A1E44">
        <w:rPr>
          <w:b/>
          <w:color w:val="000000" w:themeColor="text1"/>
        </w:rPr>
        <w:tab/>
        <w:t>Contract Forms</w:t>
      </w:r>
    </w:p>
    <w:p w14:paraId="64D52640" w14:textId="3A208098" w:rsidR="0058569A" w:rsidRDefault="006309F7" w:rsidP="00A41369">
      <w:pPr>
        <w:pStyle w:val="List"/>
        <w:spacing w:before="0" w:after="0" w:line="360" w:lineRule="auto"/>
        <w:rPr>
          <w:color w:val="000000" w:themeColor="text1"/>
        </w:rPr>
      </w:pPr>
      <w:r w:rsidRPr="006A1E44">
        <w:rPr>
          <w:color w:val="000000" w:themeColor="text1"/>
        </w:rPr>
        <w:t xml:space="preserve">This Section contains forms which, once completed, will form part of the Contract. The forms for </w:t>
      </w:r>
      <w:r w:rsidRPr="006A1E44">
        <w:rPr>
          <w:b/>
          <w:color w:val="000000" w:themeColor="text1"/>
        </w:rPr>
        <w:t>Performance Security</w:t>
      </w:r>
      <w:r w:rsidRPr="006A1E44">
        <w:rPr>
          <w:color w:val="000000" w:themeColor="text1"/>
        </w:rPr>
        <w:t xml:space="preserve"> and </w:t>
      </w:r>
      <w:r w:rsidRPr="006A1E44">
        <w:rPr>
          <w:b/>
          <w:color w:val="000000" w:themeColor="text1"/>
        </w:rPr>
        <w:t>Advance Payment Security</w:t>
      </w:r>
      <w:r w:rsidRPr="006A1E44">
        <w:rPr>
          <w:color w:val="000000" w:themeColor="text1"/>
        </w:rPr>
        <w:t xml:space="preserve">, when required, shall only be completed by the successful </w:t>
      </w:r>
      <w:r w:rsidR="00F25823" w:rsidRPr="006A1E44">
        <w:rPr>
          <w:color w:val="000000" w:themeColor="text1"/>
        </w:rPr>
        <w:t>Bid</w:t>
      </w:r>
      <w:r w:rsidRPr="006A1E44">
        <w:rPr>
          <w:color w:val="000000" w:themeColor="text1"/>
        </w:rPr>
        <w:t xml:space="preserve">der after </w:t>
      </w:r>
      <w:r w:rsidR="009E384B" w:rsidRPr="006A1E44">
        <w:rPr>
          <w:color w:val="000000" w:themeColor="text1"/>
        </w:rPr>
        <w:t>C</w:t>
      </w:r>
      <w:r w:rsidRPr="006A1E44">
        <w:rPr>
          <w:color w:val="000000" w:themeColor="text1"/>
        </w:rPr>
        <w:t>ontract award.</w:t>
      </w:r>
    </w:p>
    <w:p w14:paraId="0BF21034" w14:textId="77777777" w:rsidR="00A41369" w:rsidRDefault="00A41369" w:rsidP="00A41369">
      <w:pPr>
        <w:pStyle w:val="List"/>
        <w:spacing w:before="0" w:after="0" w:line="360" w:lineRule="auto"/>
        <w:rPr>
          <w:color w:val="000000" w:themeColor="text1"/>
        </w:rPr>
      </w:pPr>
    </w:p>
    <w:p w14:paraId="60644B38" w14:textId="77777777" w:rsidR="00A41369" w:rsidRDefault="00A41369" w:rsidP="00A41369">
      <w:pPr>
        <w:pStyle w:val="List"/>
        <w:spacing w:before="0" w:after="0" w:line="360" w:lineRule="auto"/>
        <w:rPr>
          <w:color w:val="000000" w:themeColor="text1"/>
        </w:rPr>
      </w:pPr>
    </w:p>
    <w:p w14:paraId="02A68342" w14:textId="77777777" w:rsidR="00A41369" w:rsidRDefault="00A41369" w:rsidP="00A41369">
      <w:pPr>
        <w:pStyle w:val="List"/>
        <w:spacing w:before="0" w:after="0" w:line="360" w:lineRule="auto"/>
        <w:rPr>
          <w:color w:val="000000" w:themeColor="text1"/>
        </w:rPr>
      </w:pPr>
    </w:p>
    <w:p w14:paraId="49061B45" w14:textId="77777777" w:rsidR="00A41369" w:rsidRDefault="00A41369" w:rsidP="00A41369">
      <w:pPr>
        <w:pStyle w:val="List"/>
        <w:spacing w:before="0" w:after="0" w:line="360" w:lineRule="auto"/>
        <w:rPr>
          <w:color w:val="000000" w:themeColor="text1"/>
        </w:rPr>
      </w:pPr>
    </w:p>
    <w:p w14:paraId="0A510AED" w14:textId="77777777" w:rsidR="00A41369" w:rsidRDefault="00A41369" w:rsidP="00A41369">
      <w:pPr>
        <w:pStyle w:val="List"/>
        <w:spacing w:before="0" w:after="0" w:line="360" w:lineRule="auto"/>
        <w:rPr>
          <w:color w:val="000000" w:themeColor="text1"/>
        </w:rPr>
      </w:pPr>
    </w:p>
    <w:p w14:paraId="621CDCF2" w14:textId="77777777" w:rsidR="00A41369" w:rsidRDefault="00A41369" w:rsidP="00A41369">
      <w:pPr>
        <w:pStyle w:val="List"/>
        <w:spacing w:before="0" w:after="0" w:line="360" w:lineRule="auto"/>
        <w:rPr>
          <w:color w:val="000000" w:themeColor="text1"/>
        </w:rPr>
      </w:pPr>
    </w:p>
    <w:p w14:paraId="08550842" w14:textId="77777777" w:rsidR="00A41369" w:rsidRDefault="00A41369" w:rsidP="00A41369">
      <w:pPr>
        <w:pStyle w:val="List"/>
        <w:spacing w:before="0" w:after="0" w:line="360" w:lineRule="auto"/>
        <w:rPr>
          <w:color w:val="000000" w:themeColor="text1"/>
        </w:rPr>
      </w:pPr>
    </w:p>
    <w:p w14:paraId="412A855F" w14:textId="77777777" w:rsidR="00A41369" w:rsidRPr="00A41369" w:rsidRDefault="00A41369" w:rsidP="00A41369">
      <w:pPr>
        <w:pStyle w:val="List"/>
        <w:spacing w:before="0" w:after="0" w:line="360" w:lineRule="auto"/>
        <w:rPr>
          <w:color w:val="000000" w:themeColor="text1"/>
        </w:rPr>
      </w:pPr>
    </w:p>
    <w:p w14:paraId="79112E79" w14:textId="77777777" w:rsidR="0058569A" w:rsidRDefault="0058569A" w:rsidP="00EE5B15">
      <w:pPr>
        <w:pStyle w:val="Title"/>
        <w:spacing w:before="0" w:after="0" w:line="360" w:lineRule="auto"/>
        <w:rPr>
          <w:rFonts w:ascii="Times New Roman" w:hAnsi="Times New Roman"/>
          <w:color w:val="000000" w:themeColor="text1"/>
          <w:kern w:val="0"/>
          <w:szCs w:val="32"/>
        </w:rPr>
      </w:pPr>
    </w:p>
    <w:p w14:paraId="3476F835" w14:textId="682BF2DE" w:rsidR="00FD2570" w:rsidRPr="0058569A" w:rsidRDefault="00FD2570" w:rsidP="00EE5B15">
      <w:pPr>
        <w:pStyle w:val="Title"/>
        <w:spacing w:before="0" w:after="0" w:line="360" w:lineRule="auto"/>
        <w:rPr>
          <w:rFonts w:ascii="Times New Roman" w:hAnsi="Times New Roman"/>
          <w:color w:val="000000" w:themeColor="text1"/>
          <w:kern w:val="0"/>
          <w:szCs w:val="32"/>
        </w:rPr>
      </w:pPr>
      <w:r w:rsidRPr="0058569A">
        <w:rPr>
          <w:rFonts w:ascii="Times New Roman" w:hAnsi="Times New Roman"/>
          <w:color w:val="000000" w:themeColor="text1"/>
          <w:kern w:val="0"/>
          <w:szCs w:val="32"/>
        </w:rPr>
        <w:lastRenderedPageBreak/>
        <w:t xml:space="preserve">Request for </w:t>
      </w:r>
      <w:r w:rsidR="00F25823" w:rsidRPr="0058569A">
        <w:rPr>
          <w:rFonts w:ascii="Times New Roman" w:hAnsi="Times New Roman"/>
          <w:color w:val="000000" w:themeColor="text1"/>
          <w:kern w:val="0"/>
          <w:szCs w:val="32"/>
        </w:rPr>
        <w:t>Bid</w:t>
      </w:r>
      <w:r w:rsidRPr="0058569A">
        <w:rPr>
          <w:rFonts w:ascii="Times New Roman" w:hAnsi="Times New Roman"/>
          <w:color w:val="000000" w:themeColor="text1"/>
          <w:kern w:val="0"/>
          <w:szCs w:val="32"/>
        </w:rPr>
        <w:t xml:space="preserve">s </w:t>
      </w:r>
    </w:p>
    <w:p w14:paraId="531CDCB9" w14:textId="77777777" w:rsidR="006309F7" w:rsidRPr="006A1E44" w:rsidRDefault="00436648" w:rsidP="00EE5B15">
      <w:pPr>
        <w:pStyle w:val="Title"/>
        <w:spacing w:before="0" w:after="0" w:line="360" w:lineRule="auto"/>
        <w:rPr>
          <w:rFonts w:ascii="Times New Roman" w:hAnsi="Times New Roman"/>
          <w:color w:val="000000" w:themeColor="text1"/>
          <w:kern w:val="0"/>
          <w:sz w:val="80"/>
          <w:szCs w:val="80"/>
        </w:rPr>
      </w:pPr>
      <w:r w:rsidRPr="0058569A">
        <w:rPr>
          <w:rFonts w:ascii="Times New Roman" w:hAnsi="Times New Roman"/>
          <w:color w:val="000000" w:themeColor="text1"/>
          <w:kern w:val="0"/>
          <w:szCs w:val="32"/>
        </w:rPr>
        <w:t>Works</w:t>
      </w:r>
    </w:p>
    <w:p w14:paraId="154C8C63" w14:textId="77777777" w:rsidR="00C77290" w:rsidRPr="006A1E44" w:rsidRDefault="00C77290" w:rsidP="00EE5B15">
      <w:pPr>
        <w:spacing w:line="360" w:lineRule="auto"/>
        <w:jc w:val="center"/>
        <w:rPr>
          <w:b/>
          <w:color w:val="000000" w:themeColor="text1"/>
          <w:sz w:val="40"/>
          <w:szCs w:val="40"/>
        </w:rPr>
      </w:pPr>
    </w:p>
    <w:p w14:paraId="4707C5B5" w14:textId="77777777" w:rsidR="0058569A" w:rsidRDefault="00FD2570" w:rsidP="00EE5B15">
      <w:pPr>
        <w:spacing w:line="360" w:lineRule="auto"/>
        <w:jc w:val="center"/>
        <w:rPr>
          <w:b/>
          <w:color w:val="000000" w:themeColor="text1"/>
          <w:sz w:val="40"/>
          <w:szCs w:val="40"/>
        </w:rPr>
      </w:pPr>
      <w:r w:rsidRPr="006A1E44">
        <w:rPr>
          <w:b/>
          <w:color w:val="000000" w:themeColor="text1"/>
          <w:sz w:val="40"/>
          <w:szCs w:val="40"/>
        </w:rPr>
        <w:t>Procurement of:</w:t>
      </w:r>
    </w:p>
    <w:p w14:paraId="34B26A03" w14:textId="24B565E7" w:rsidR="00F35046" w:rsidRPr="006A1E44" w:rsidRDefault="00A41369" w:rsidP="00EE5B15">
      <w:pPr>
        <w:spacing w:line="360" w:lineRule="auto"/>
        <w:jc w:val="center"/>
        <w:rPr>
          <w:b/>
          <w:color w:val="000000" w:themeColor="text1"/>
          <w:sz w:val="40"/>
          <w:szCs w:val="40"/>
        </w:rPr>
      </w:pPr>
      <w:r w:rsidRPr="00A41369">
        <w:rPr>
          <w:rFonts w:eastAsia="+mn-ea"/>
          <w:b/>
          <w:bCs/>
          <w:kern w:val="24"/>
          <w:sz w:val="28"/>
          <w:szCs w:val="28"/>
        </w:rPr>
        <w:t xml:space="preserve">Construction of a living house for the Civil Aviation Agency </w:t>
      </w:r>
      <w:r w:rsidR="00EF11B1" w:rsidRPr="00EF11B1">
        <w:rPr>
          <w:rFonts w:eastAsia="+mn-ea"/>
          <w:b/>
          <w:bCs/>
          <w:kern w:val="24"/>
          <w:sz w:val="28"/>
          <w:szCs w:val="28"/>
        </w:rPr>
        <w:t xml:space="preserve"> </w:t>
      </w:r>
      <w:r w:rsidR="0058569A">
        <w:rPr>
          <w:b/>
          <w:bCs/>
          <w:color w:val="000000" w:themeColor="text1"/>
          <w:sz w:val="28"/>
          <w:szCs w:val="28"/>
        </w:rPr>
        <w:t xml:space="preserve">  </w:t>
      </w:r>
      <w:r w:rsidR="00F35046" w:rsidRPr="006A1E44" w:rsidDel="00F35046">
        <w:rPr>
          <w:b/>
          <w:color w:val="000000" w:themeColor="text1"/>
          <w:sz w:val="40"/>
          <w:szCs w:val="40"/>
        </w:rPr>
        <w:t xml:space="preserve"> </w:t>
      </w:r>
    </w:p>
    <w:p w14:paraId="0D2ECBEA" w14:textId="77777777" w:rsidR="00C77290" w:rsidRPr="006A1E44" w:rsidRDefault="00C77290" w:rsidP="00EE5B15">
      <w:pPr>
        <w:spacing w:before="60" w:line="360" w:lineRule="auto"/>
        <w:rPr>
          <w:b/>
          <w:iCs/>
          <w:color w:val="000000" w:themeColor="text1"/>
          <w:sz w:val="28"/>
        </w:rPr>
      </w:pPr>
    </w:p>
    <w:p w14:paraId="6D4B1CBE" w14:textId="77777777" w:rsidR="00591C4F" w:rsidRPr="006A1E44" w:rsidRDefault="00591C4F" w:rsidP="00EE5B15">
      <w:pPr>
        <w:spacing w:before="60" w:line="360" w:lineRule="auto"/>
        <w:rPr>
          <w:b/>
          <w:iCs/>
          <w:color w:val="000000" w:themeColor="text1"/>
          <w:sz w:val="28"/>
        </w:rPr>
      </w:pPr>
    </w:p>
    <w:p w14:paraId="759A8497" w14:textId="77777777" w:rsidR="00591C4F" w:rsidRPr="006A1E44" w:rsidRDefault="00591C4F" w:rsidP="00EE5B15">
      <w:pPr>
        <w:spacing w:before="60" w:line="360" w:lineRule="auto"/>
        <w:rPr>
          <w:b/>
          <w:iCs/>
          <w:color w:val="000000" w:themeColor="text1"/>
          <w:sz w:val="28"/>
        </w:rPr>
      </w:pPr>
    </w:p>
    <w:p w14:paraId="575189C7" w14:textId="77777777" w:rsidR="00C77290" w:rsidRPr="006A1E44" w:rsidRDefault="00C77290" w:rsidP="00EE5B15">
      <w:pPr>
        <w:spacing w:before="60" w:line="360" w:lineRule="auto"/>
        <w:rPr>
          <w:b/>
          <w:iCs/>
          <w:color w:val="000000" w:themeColor="text1"/>
          <w:sz w:val="28"/>
        </w:rPr>
      </w:pPr>
    </w:p>
    <w:p w14:paraId="6E1F72DA" w14:textId="689857E6" w:rsidR="00C77290" w:rsidRPr="006A1E44" w:rsidRDefault="00A6327B" w:rsidP="00EE5B15">
      <w:pPr>
        <w:spacing w:before="60" w:line="360" w:lineRule="auto"/>
        <w:rPr>
          <w:i/>
          <w:color w:val="000000" w:themeColor="text1"/>
          <w:sz w:val="28"/>
        </w:rPr>
      </w:pPr>
      <w:r w:rsidRPr="006A1E44">
        <w:rPr>
          <w:b/>
          <w:iCs/>
          <w:color w:val="000000" w:themeColor="text1"/>
          <w:sz w:val="28"/>
        </w:rPr>
        <w:t>Procuring Entity</w:t>
      </w:r>
      <w:r w:rsidR="00C77290" w:rsidRPr="006A1E44">
        <w:rPr>
          <w:b/>
          <w:color w:val="000000" w:themeColor="text1"/>
          <w:sz w:val="28"/>
        </w:rPr>
        <w:t xml:space="preserve">: </w:t>
      </w:r>
      <w:r w:rsidR="00C06BA8" w:rsidRPr="00A41369">
        <w:rPr>
          <w:color w:val="000000" w:themeColor="text1"/>
          <w:sz w:val="28"/>
        </w:rPr>
        <w:t>Ministry of Transport and Civil Aviation, Federal Government of Somalia</w:t>
      </w:r>
    </w:p>
    <w:p w14:paraId="4786140C" w14:textId="695A3B92" w:rsidR="00C77290" w:rsidRPr="00A41369" w:rsidRDefault="00C77290" w:rsidP="00EE5B15">
      <w:pPr>
        <w:spacing w:before="60" w:line="360" w:lineRule="auto"/>
        <w:rPr>
          <w:b/>
          <w:color w:val="000000" w:themeColor="text1"/>
          <w:sz w:val="28"/>
        </w:rPr>
      </w:pPr>
      <w:r w:rsidRPr="006A1E44">
        <w:rPr>
          <w:b/>
          <w:iCs/>
          <w:color w:val="000000" w:themeColor="text1"/>
          <w:sz w:val="28"/>
        </w:rPr>
        <w:t>Contract title</w:t>
      </w:r>
      <w:r w:rsidRPr="006A1E44">
        <w:rPr>
          <w:b/>
          <w:color w:val="000000" w:themeColor="text1"/>
          <w:sz w:val="28"/>
        </w:rPr>
        <w:t xml:space="preserve">: </w:t>
      </w:r>
      <w:r w:rsidR="00A41369" w:rsidRPr="00A41369">
        <w:rPr>
          <w:color w:val="000000" w:themeColor="text1"/>
          <w:sz w:val="28"/>
        </w:rPr>
        <w:t>Construction of a living house for the Civil Aviation Agency</w:t>
      </w:r>
    </w:p>
    <w:p w14:paraId="7DBBFE20" w14:textId="23F1BC17" w:rsidR="00C77290" w:rsidRPr="006A1E44" w:rsidRDefault="00C77290" w:rsidP="00EE5B15">
      <w:pPr>
        <w:spacing w:before="60" w:line="360" w:lineRule="auto"/>
        <w:rPr>
          <w:b/>
          <w:color w:val="000000" w:themeColor="text1"/>
          <w:sz w:val="28"/>
        </w:rPr>
      </w:pPr>
      <w:r w:rsidRPr="006A1E44">
        <w:rPr>
          <w:b/>
          <w:color w:val="000000" w:themeColor="text1"/>
          <w:sz w:val="28"/>
        </w:rPr>
        <w:t>R</w:t>
      </w:r>
      <w:r w:rsidR="00DF1B3F" w:rsidRPr="006A1E44">
        <w:rPr>
          <w:b/>
          <w:color w:val="000000" w:themeColor="text1"/>
          <w:sz w:val="28"/>
        </w:rPr>
        <w:t xml:space="preserve">equest </w:t>
      </w:r>
      <w:r w:rsidR="00312CC3" w:rsidRPr="006A1E44">
        <w:rPr>
          <w:b/>
          <w:color w:val="000000" w:themeColor="text1"/>
          <w:sz w:val="28"/>
        </w:rPr>
        <w:t>f</w:t>
      </w:r>
      <w:r w:rsidR="00DF1B3F" w:rsidRPr="006A1E44">
        <w:rPr>
          <w:b/>
          <w:color w:val="000000" w:themeColor="text1"/>
          <w:sz w:val="28"/>
        </w:rPr>
        <w:t xml:space="preserve">or </w:t>
      </w:r>
      <w:r w:rsidRPr="006A1E44">
        <w:rPr>
          <w:b/>
          <w:color w:val="000000" w:themeColor="text1"/>
          <w:sz w:val="28"/>
        </w:rPr>
        <w:t>B</w:t>
      </w:r>
      <w:r w:rsidR="00DF1B3F" w:rsidRPr="006A1E44">
        <w:rPr>
          <w:b/>
          <w:color w:val="000000" w:themeColor="text1"/>
          <w:sz w:val="28"/>
        </w:rPr>
        <w:t>ids</w:t>
      </w:r>
      <w:r w:rsidRPr="006A1E44">
        <w:rPr>
          <w:b/>
          <w:color w:val="000000" w:themeColor="text1"/>
          <w:sz w:val="28"/>
        </w:rPr>
        <w:t xml:space="preserve"> No: </w:t>
      </w:r>
      <w:r w:rsidR="0023032F">
        <w:rPr>
          <w:color w:val="000000" w:themeColor="text1"/>
          <w:sz w:val="28"/>
        </w:rPr>
        <w:t>FGS/MOF/ICB/2020/0052</w:t>
      </w:r>
    </w:p>
    <w:p w14:paraId="301115CD" w14:textId="7AEF1A09" w:rsidR="00C77290" w:rsidRPr="006A1E44" w:rsidRDefault="00C77290" w:rsidP="00EE5B15">
      <w:pPr>
        <w:spacing w:before="60" w:line="360" w:lineRule="auto"/>
        <w:ind w:right="-720"/>
        <w:rPr>
          <w:i/>
          <w:color w:val="000000" w:themeColor="text1"/>
          <w:sz w:val="28"/>
        </w:rPr>
      </w:pPr>
      <w:r w:rsidRPr="006A1E44">
        <w:rPr>
          <w:b/>
          <w:color w:val="000000" w:themeColor="text1"/>
          <w:sz w:val="28"/>
        </w:rPr>
        <w:t xml:space="preserve">Issued on: </w:t>
      </w:r>
      <w:r w:rsidR="0023032F">
        <w:rPr>
          <w:color w:val="000000" w:themeColor="text1"/>
          <w:sz w:val="28"/>
        </w:rPr>
        <w:t>4</w:t>
      </w:r>
      <w:r w:rsidR="00A41369" w:rsidRPr="00A41369">
        <w:rPr>
          <w:color w:val="000000" w:themeColor="text1"/>
          <w:sz w:val="28"/>
        </w:rPr>
        <w:t xml:space="preserve"> </w:t>
      </w:r>
      <w:r w:rsidR="0023032F">
        <w:rPr>
          <w:color w:val="000000" w:themeColor="text1"/>
          <w:sz w:val="28"/>
        </w:rPr>
        <w:t>March</w:t>
      </w:r>
      <w:r w:rsidR="00A41369" w:rsidRPr="00A41369">
        <w:rPr>
          <w:color w:val="000000" w:themeColor="text1"/>
          <w:sz w:val="28"/>
        </w:rPr>
        <w:t>, 2020</w:t>
      </w:r>
    </w:p>
    <w:p w14:paraId="3B40376E" w14:textId="77777777" w:rsidR="00591C4F" w:rsidRPr="006A1E44" w:rsidRDefault="00591C4F" w:rsidP="00EE5B15">
      <w:pPr>
        <w:spacing w:before="360" w:line="360" w:lineRule="auto"/>
        <w:ind w:right="-720"/>
        <w:rPr>
          <w:b/>
          <w:color w:val="000000" w:themeColor="text1"/>
          <w:sz w:val="40"/>
          <w:szCs w:val="40"/>
        </w:rPr>
        <w:sectPr w:rsidR="00591C4F" w:rsidRPr="006A1E44" w:rsidSect="005800C9">
          <w:headerReference w:type="even" r:id="rId11"/>
          <w:headerReference w:type="default" r:id="rId12"/>
          <w:headerReference w:type="first" r:id="rId13"/>
          <w:footnotePr>
            <w:numRestart w:val="eachSect"/>
          </w:footnotePr>
          <w:endnotePr>
            <w:numFmt w:val="decimal"/>
          </w:endnotePr>
          <w:pgSz w:w="12240" w:h="15840" w:code="1"/>
          <w:pgMar w:top="1440" w:right="1440" w:bottom="1440" w:left="1440" w:header="1008" w:footer="720" w:gutter="0"/>
          <w:pgNumType w:start="1"/>
          <w:cols w:space="720"/>
          <w:titlePg/>
          <w:docGrid w:linePitch="326"/>
        </w:sectPr>
      </w:pPr>
    </w:p>
    <w:p w14:paraId="7324FC88" w14:textId="48BDCC8C" w:rsidR="00E3136D" w:rsidRPr="006A1E44" w:rsidRDefault="00C91011" w:rsidP="00EE5B15">
      <w:pPr>
        <w:pStyle w:val="Title"/>
        <w:spacing w:before="360" w:after="0" w:line="360" w:lineRule="auto"/>
        <w:rPr>
          <w:rFonts w:ascii="Times New Roman" w:hAnsi="Times New Roman"/>
          <w:iCs/>
          <w:szCs w:val="28"/>
        </w:rPr>
      </w:pPr>
      <w:r w:rsidRPr="006A1E44">
        <w:rPr>
          <w:rFonts w:ascii="Times New Roman" w:hAnsi="Times New Roman"/>
          <w:bCs/>
          <w:color w:val="000000" w:themeColor="text1"/>
          <w:kern w:val="0"/>
          <w:sz w:val="44"/>
          <w:szCs w:val="44"/>
        </w:rPr>
        <w:t>Procurement Document</w:t>
      </w:r>
    </w:p>
    <w:p w14:paraId="6CF8CF7C" w14:textId="1975363A" w:rsidR="006502DD" w:rsidRPr="006A1E44" w:rsidRDefault="00C91011" w:rsidP="00EE5B15">
      <w:pPr>
        <w:pStyle w:val="Title"/>
        <w:spacing w:before="360" w:after="0" w:line="360" w:lineRule="auto"/>
        <w:rPr>
          <w:rFonts w:ascii="Times New Roman" w:hAnsi="Times New Roman"/>
          <w:iCs/>
          <w:szCs w:val="28"/>
        </w:rPr>
      </w:pPr>
      <w:r w:rsidRPr="006A1E44">
        <w:rPr>
          <w:rFonts w:ascii="Times New Roman" w:hAnsi="Times New Roman"/>
          <w:iCs/>
          <w:szCs w:val="28"/>
        </w:rPr>
        <w:t>Table of Contents</w:t>
      </w:r>
    </w:p>
    <w:p w14:paraId="77376A84" w14:textId="77777777" w:rsidR="00C91011" w:rsidRPr="006A1E44" w:rsidRDefault="00D62AAC" w:rsidP="00EE5B15">
      <w:pPr>
        <w:pStyle w:val="TOC1"/>
        <w:spacing w:line="360" w:lineRule="auto"/>
        <w:rPr>
          <w:rFonts w:ascii="Times New Roman" w:eastAsiaTheme="minorEastAsia" w:hAnsi="Times New Roman"/>
          <w:noProof/>
          <w:sz w:val="22"/>
          <w:szCs w:val="22"/>
          <w:lang w:eastAsia="en-GB"/>
        </w:rPr>
      </w:pPr>
      <w:r w:rsidRPr="006A1E44">
        <w:rPr>
          <w:rFonts w:ascii="Times New Roman" w:hAnsi="Times New Roman"/>
        </w:rPr>
        <w:fldChar w:fldCharType="begin"/>
      </w:r>
      <w:r w:rsidRPr="006A1E44">
        <w:rPr>
          <w:rFonts w:ascii="Times New Roman" w:hAnsi="Times New Roman"/>
        </w:rPr>
        <w:instrText xml:space="preserve"> TOC \t "New Heading 2,1,Sub-Heading2,2" </w:instrText>
      </w:r>
      <w:r w:rsidRPr="006A1E44">
        <w:rPr>
          <w:rFonts w:ascii="Times New Roman" w:hAnsi="Times New Roman"/>
        </w:rPr>
        <w:fldChar w:fldCharType="separate"/>
      </w:r>
      <w:r w:rsidR="00C91011" w:rsidRPr="006A1E44">
        <w:rPr>
          <w:rFonts w:ascii="Times New Roman" w:hAnsi="Times New Roman"/>
          <w:noProof/>
        </w:rPr>
        <w:t>PART 1 – BIDDING PROCEDURES</w:t>
      </w:r>
      <w:r w:rsidR="00C91011" w:rsidRPr="006A1E44">
        <w:rPr>
          <w:rFonts w:ascii="Times New Roman" w:hAnsi="Times New Roman"/>
          <w:noProof/>
        </w:rPr>
        <w:tab/>
      </w:r>
      <w:r w:rsidR="00C91011" w:rsidRPr="006A1E44">
        <w:rPr>
          <w:rFonts w:ascii="Times New Roman" w:hAnsi="Times New Roman"/>
          <w:noProof/>
        </w:rPr>
        <w:fldChar w:fldCharType="begin"/>
      </w:r>
      <w:r w:rsidR="00C91011" w:rsidRPr="006A1E44">
        <w:rPr>
          <w:rFonts w:ascii="Times New Roman" w:hAnsi="Times New Roman"/>
          <w:noProof/>
        </w:rPr>
        <w:instrText xml:space="preserve"> PAGEREF _Toc478653101 \h </w:instrText>
      </w:r>
      <w:r w:rsidR="00C91011" w:rsidRPr="006A1E44">
        <w:rPr>
          <w:rFonts w:ascii="Times New Roman" w:hAnsi="Times New Roman"/>
          <w:noProof/>
        </w:rPr>
      </w:r>
      <w:r w:rsidR="00C91011" w:rsidRPr="006A1E44">
        <w:rPr>
          <w:rFonts w:ascii="Times New Roman" w:hAnsi="Times New Roman"/>
          <w:noProof/>
        </w:rPr>
        <w:fldChar w:fldCharType="separate"/>
      </w:r>
      <w:r w:rsidR="00F54F54" w:rsidRPr="006A1E44">
        <w:rPr>
          <w:rFonts w:ascii="Times New Roman" w:hAnsi="Times New Roman"/>
          <w:noProof/>
        </w:rPr>
        <w:t>2</w:t>
      </w:r>
      <w:r w:rsidR="00C91011" w:rsidRPr="006A1E44">
        <w:rPr>
          <w:rFonts w:ascii="Times New Roman" w:hAnsi="Times New Roman"/>
          <w:noProof/>
        </w:rPr>
        <w:fldChar w:fldCharType="end"/>
      </w:r>
    </w:p>
    <w:p w14:paraId="23FE52ED" w14:textId="77777777" w:rsidR="00C91011" w:rsidRPr="006A1E44" w:rsidRDefault="00C91011" w:rsidP="00EE5B15">
      <w:pPr>
        <w:pStyle w:val="TOC2"/>
        <w:spacing w:after="0" w:line="360" w:lineRule="auto"/>
        <w:rPr>
          <w:rFonts w:eastAsiaTheme="minorEastAsia"/>
          <w:noProof/>
          <w:sz w:val="22"/>
          <w:szCs w:val="22"/>
          <w:lang w:eastAsia="en-GB"/>
        </w:rPr>
      </w:pPr>
      <w:r w:rsidRPr="006A1E44">
        <w:rPr>
          <w:noProof/>
        </w:rPr>
        <w:t>Section I - Instructions to Bidders</w:t>
      </w:r>
      <w:r w:rsidRPr="006A1E44">
        <w:rPr>
          <w:noProof/>
        </w:rPr>
        <w:tab/>
      </w:r>
      <w:r w:rsidRPr="006A1E44">
        <w:rPr>
          <w:noProof/>
        </w:rPr>
        <w:fldChar w:fldCharType="begin"/>
      </w:r>
      <w:r w:rsidRPr="006A1E44">
        <w:rPr>
          <w:noProof/>
        </w:rPr>
        <w:instrText xml:space="preserve"> PAGEREF _Toc478653102 \h </w:instrText>
      </w:r>
      <w:r w:rsidRPr="006A1E44">
        <w:rPr>
          <w:noProof/>
        </w:rPr>
      </w:r>
      <w:r w:rsidRPr="006A1E44">
        <w:rPr>
          <w:noProof/>
        </w:rPr>
        <w:fldChar w:fldCharType="separate"/>
      </w:r>
      <w:r w:rsidR="00F54F54" w:rsidRPr="006A1E44">
        <w:rPr>
          <w:noProof/>
        </w:rPr>
        <w:t>6</w:t>
      </w:r>
      <w:r w:rsidRPr="006A1E44">
        <w:rPr>
          <w:noProof/>
        </w:rPr>
        <w:fldChar w:fldCharType="end"/>
      </w:r>
    </w:p>
    <w:p w14:paraId="6EC00312" w14:textId="77777777" w:rsidR="00C91011" w:rsidRPr="006A1E44" w:rsidRDefault="00C91011" w:rsidP="00EE5B15">
      <w:pPr>
        <w:pStyle w:val="TOC2"/>
        <w:spacing w:after="0" w:line="360" w:lineRule="auto"/>
        <w:rPr>
          <w:rFonts w:eastAsiaTheme="minorEastAsia"/>
          <w:noProof/>
          <w:sz w:val="22"/>
          <w:szCs w:val="22"/>
          <w:lang w:eastAsia="en-GB"/>
        </w:rPr>
      </w:pPr>
      <w:r w:rsidRPr="006A1E44">
        <w:rPr>
          <w:noProof/>
        </w:rPr>
        <w:t>Section II - Bid Data Sheet (BDS)</w:t>
      </w:r>
      <w:r w:rsidRPr="006A1E44">
        <w:rPr>
          <w:noProof/>
        </w:rPr>
        <w:tab/>
      </w:r>
      <w:r w:rsidRPr="006A1E44">
        <w:rPr>
          <w:noProof/>
        </w:rPr>
        <w:fldChar w:fldCharType="begin"/>
      </w:r>
      <w:r w:rsidRPr="006A1E44">
        <w:rPr>
          <w:noProof/>
        </w:rPr>
        <w:instrText xml:space="preserve"> PAGEREF _Toc478653103 \h </w:instrText>
      </w:r>
      <w:r w:rsidRPr="006A1E44">
        <w:rPr>
          <w:noProof/>
        </w:rPr>
      </w:r>
      <w:r w:rsidRPr="006A1E44">
        <w:rPr>
          <w:noProof/>
        </w:rPr>
        <w:fldChar w:fldCharType="separate"/>
      </w:r>
      <w:r w:rsidR="00F54F54" w:rsidRPr="006A1E44">
        <w:rPr>
          <w:noProof/>
        </w:rPr>
        <w:t>35</w:t>
      </w:r>
      <w:r w:rsidRPr="006A1E44">
        <w:rPr>
          <w:noProof/>
        </w:rPr>
        <w:fldChar w:fldCharType="end"/>
      </w:r>
    </w:p>
    <w:p w14:paraId="5742B37D" w14:textId="77777777" w:rsidR="00C91011" w:rsidRPr="006A1E44" w:rsidRDefault="00C91011" w:rsidP="00EE5B15">
      <w:pPr>
        <w:pStyle w:val="TOC2"/>
        <w:spacing w:after="0" w:line="360" w:lineRule="auto"/>
        <w:rPr>
          <w:rFonts w:eastAsiaTheme="minorEastAsia"/>
          <w:noProof/>
          <w:sz w:val="22"/>
          <w:szCs w:val="22"/>
          <w:lang w:eastAsia="en-GB"/>
        </w:rPr>
      </w:pPr>
      <w:r w:rsidRPr="006A1E44">
        <w:rPr>
          <w:noProof/>
        </w:rPr>
        <w:t>Section III - Evaluation and Qualification Criteria</w:t>
      </w:r>
      <w:r w:rsidRPr="006A1E44">
        <w:rPr>
          <w:noProof/>
        </w:rPr>
        <w:tab/>
      </w:r>
      <w:r w:rsidRPr="006A1E44">
        <w:rPr>
          <w:noProof/>
        </w:rPr>
        <w:fldChar w:fldCharType="begin"/>
      </w:r>
      <w:r w:rsidRPr="006A1E44">
        <w:rPr>
          <w:noProof/>
        </w:rPr>
        <w:instrText xml:space="preserve"> PAGEREF _Toc478653104 \h </w:instrText>
      </w:r>
      <w:r w:rsidRPr="006A1E44">
        <w:rPr>
          <w:noProof/>
        </w:rPr>
      </w:r>
      <w:r w:rsidRPr="006A1E44">
        <w:rPr>
          <w:noProof/>
        </w:rPr>
        <w:fldChar w:fldCharType="separate"/>
      </w:r>
      <w:r w:rsidR="00F54F54" w:rsidRPr="006A1E44">
        <w:rPr>
          <w:noProof/>
        </w:rPr>
        <w:t>41</w:t>
      </w:r>
      <w:r w:rsidRPr="006A1E44">
        <w:rPr>
          <w:noProof/>
        </w:rPr>
        <w:fldChar w:fldCharType="end"/>
      </w:r>
    </w:p>
    <w:p w14:paraId="34EC9642" w14:textId="77777777" w:rsidR="00C91011" w:rsidRPr="006A1E44" w:rsidRDefault="00C91011" w:rsidP="00EE5B15">
      <w:pPr>
        <w:pStyle w:val="TOC2"/>
        <w:spacing w:after="0" w:line="360" w:lineRule="auto"/>
        <w:rPr>
          <w:rFonts w:eastAsiaTheme="minorEastAsia"/>
          <w:noProof/>
          <w:sz w:val="22"/>
          <w:szCs w:val="22"/>
          <w:lang w:eastAsia="en-GB"/>
        </w:rPr>
      </w:pPr>
      <w:r w:rsidRPr="006A1E44">
        <w:rPr>
          <w:noProof/>
        </w:rPr>
        <w:t>Section IV -  Bidding Forms</w:t>
      </w:r>
      <w:r w:rsidRPr="006A1E44">
        <w:rPr>
          <w:noProof/>
        </w:rPr>
        <w:tab/>
      </w:r>
      <w:r w:rsidRPr="006A1E44">
        <w:rPr>
          <w:noProof/>
        </w:rPr>
        <w:fldChar w:fldCharType="begin"/>
      </w:r>
      <w:r w:rsidRPr="006A1E44">
        <w:rPr>
          <w:noProof/>
        </w:rPr>
        <w:instrText xml:space="preserve"> PAGEREF _Toc478653105 \h </w:instrText>
      </w:r>
      <w:r w:rsidRPr="006A1E44">
        <w:rPr>
          <w:noProof/>
        </w:rPr>
      </w:r>
      <w:r w:rsidRPr="006A1E44">
        <w:rPr>
          <w:noProof/>
        </w:rPr>
        <w:fldChar w:fldCharType="separate"/>
      </w:r>
      <w:r w:rsidR="00F54F54" w:rsidRPr="006A1E44">
        <w:rPr>
          <w:noProof/>
        </w:rPr>
        <w:t>59</w:t>
      </w:r>
      <w:r w:rsidRPr="006A1E44">
        <w:rPr>
          <w:noProof/>
        </w:rPr>
        <w:fldChar w:fldCharType="end"/>
      </w:r>
    </w:p>
    <w:p w14:paraId="734D1F44" w14:textId="77777777" w:rsidR="00C91011" w:rsidRPr="006A1E44" w:rsidRDefault="00C91011" w:rsidP="00EE5B15">
      <w:pPr>
        <w:pStyle w:val="TOC2"/>
        <w:spacing w:after="0" w:line="360" w:lineRule="auto"/>
        <w:rPr>
          <w:rFonts w:eastAsiaTheme="minorEastAsia"/>
          <w:noProof/>
          <w:sz w:val="22"/>
          <w:szCs w:val="22"/>
          <w:lang w:eastAsia="en-GB"/>
        </w:rPr>
      </w:pPr>
      <w:r w:rsidRPr="006A1E44">
        <w:rPr>
          <w:noProof/>
        </w:rPr>
        <w:t>Section V - Eligible Countries</w:t>
      </w:r>
      <w:r w:rsidRPr="006A1E44">
        <w:rPr>
          <w:noProof/>
        </w:rPr>
        <w:tab/>
      </w:r>
      <w:r w:rsidRPr="006A1E44">
        <w:rPr>
          <w:noProof/>
        </w:rPr>
        <w:fldChar w:fldCharType="begin"/>
      </w:r>
      <w:r w:rsidRPr="006A1E44">
        <w:rPr>
          <w:noProof/>
        </w:rPr>
        <w:instrText xml:space="preserve"> PAGEREF _Toc478653106 \h </w:instrText>
      </w:r>
      <w:r w:rsidRPr="006A1E44">
        <w:rPr>
          <w:noProof/>
        </w:rPr>
      </w:r>
      <w:r w:rsidRPr="006A1E44">
        <w:rPr>
          <w:noProof/>
        </w:rPr>
        <w:fldChar w:fldCharType="separate"/>
      </w:r>
      <w:r w:rsidR="00F54F54" w:rsidRPr="006A1E44">
        <w:rPr>
          <w:noProof/>
        </w:rPr>
        <w:t>93</w:t>
      </w:r>
      <w:r w:rsidRPr="006A1E44">
        <w:rPr>
          <w:noProof/>
        </w:rPr>
        <w:fldChar w:fldCharType="end"/>
      </w:r>
    </w:p>
    <w:p w14:paraId="70B563DE" w14:textId="77777777" w:rsidR="00C91011" w:rsidRPr="006A1E44" w:rsidRDefault="00C91011" w:rsidP="00EE5B15">
      <w:pPr>
        <w:pStyle w:val="TOC1"/>
        <w:spacing w:line="360" w:lineRule="auto"/>
        <w:rPr>
          <w:rFonts w:ascii="Times New Roman" w:eastAsiaTheme="minorEastAsia" w:hAnsi="Times New Roman"/>
          <w:noProof/>
          <w:sz w:val="22"/>
          <w:szCs w:val="22"/>
          <w:lang w:eastAsia="en-GB"/>
        </w:rPr>
      </w:pPr>
      <w:r w:rsidRPr="006A1E44">
        <w:rPr>
          <w:rFonts w:ascii="Times New Roman" w:hAnsi="Times New Roman"/>
          <w:noProof/>
        </w:rPr>
        <w:t>PART 2 –WORKS’ REQUIREMENTS</w:t>
      </w:r>
      <w:r w:rsidRPr="006A1E44">
        <w:rPr>
          <w:rFonts w:ascii="Times New Roman" w:hAnsi="Times New Roman"/>
          <w:noProof/>
        </w:rPr>
        <w:tab/>
      </w:r>
      <w:r w:rsidRPr="006A1E44">
        <w:rPr>
          <w:rFonts w:ascii="Times New Roman" w:hAnsi="Times New Roman"/>
          <w:noProof/>
        </w:rPr>
        <w:fldChar w:fldCharType="begin"/>
      </w:r>
      <w:r w:rsidRPr="006A1E44">
        <w:rPr>
          <w:rFonts w:ascii="Times New Roman" w:hAnsi="Times New Roman"/>
          <w:noProof/>
        </w:rPr>
        <w:instrText xml:space="preserve"> PAGEREF _Toc478653107 \h </w:instrText>
      </w:r>
      <w:r w:rsidRPr="006A1E44">
        <w:rPr>
          <w:rFonts w:ascii="Times New Roman" w:hAnsi="Times New Roman"/>
          <w:noProof/>
        </w:rPr>
      </w:r>
      <w:r w:rsidRPr="006A1E44">
        <w:rPr>
          <w:rFonts w:ascii="Times New Roman" w:hAnsi="Times New Roman"/>
          <w:noProof/>
        </w:rPr>
        <w:fldChar w:fldCharType="separate"/>
      </w:r>
      <w:r w:rsidR="00F54F54" w:rsidRPr="006A1E44">
        <w:rPr>
          <w:rFonts w:ascii="Times New Roman" w:hAnsi="Times New Roman"/>
          <w:noProof/>
        </w:rPr>
        <w:t>96</w:t>
      </w:r>
      <w:r w:rsidRPr="006A1E44">
        <w:rPr>
          <w:rFonts w:ascii="Times New Roman" w:hAnsi="Times New Roman"/>
          <w:noProof/>
        </w:rPr>
        <w:fldChar w:fldCharType="end"/>
      </w:r>
    </w:p>
    <w:p w14:paraId="79C538B3" w14:textId="77777777" w:rsidR="00C91011" w:rsidRPr="006A1E44" w:rsidRDefault="00C91011" w:rsidP="00EE5B15">
      <w:pPr>
        <w:pStyle w:val="TOC2"/>
        <w:spacing w:after="0" w:line="360" w:lineRule="auto"/>
        <w:rPr>
          <w:rFonts w:eastAsiaTheme="minorEastAsia"/>
          <w:noProof/>
          <w:sz w:val="22"/>
          <w:szCs w:val="22"/>
          <w:lang w:eastAsia="en-GB"/>
        </w:rPr>
      </w:pPr>
      <w:r w:rsidRPr="006A1E44">
        <w:rPr>
          <w:noProof/>
        </w:rPr>
        <w:t>Section VII - Works’ Requirements</w:t>
      </w:r>
      <w:r w:rsidRPr="006A1E44">
        <w:rPr>
          <w:noProof/>
        </w:rPr>
        <w:tab/>
      </w:r>
      <w:r w:rsidRPr="006A1E44">
        <w:rPr>
          <w:noProof/>
        </w:rPr>
        <w:fldChar w:fldCharType="begin"/>
      </w:r>
      <w:r w:rsidRPr="006A1E44">
        <w:rPr>
          <w:noProof/>
        </w:rPr>
        <w:instrText xml:space="preserve"> PAGEREF _Toc478653108 \h </w:instrText>
      </w:r>
      <w:r w:rsidRPr="006A1E44">
        <w:rPr>
          <w:noProof/>
        </w:rPr>
      </w:r>
      <w:r w:rsidRPr="006A1E44">
        <w:rPr>
          <w:noProof/>
        </w:rPr>
        <w:fldChar w:fldCharType="separate"/>
      </w:r>
      <w:r w:rsidR="00F54F54" w:rsidRPr="006A1E44">
        <w:rPr>
          <w:noProof/>
        </w:rPr>
        <w:t>97</w:t>
      </w:r>
      <w:r w:rsidRPr="006A1E44">
        <w:rPr>
          <w:noProof/>
        </w:rPr>
        <w:fldChar w:fldCharType="end"/>
      </w:r>
    </w:p>
    <w:p w14:paraId="1E1D3160" w14:textId="77777777" w:rsidR="00C91011" w:rsidRPr="006A1E44" w:rsidRDefault="00C91011" w:rsidP="00EE5B15">
      <w:pPr>
        <w:pStyle w:val="TOC1"/>
        <w:spacing w:line="360" w:lineRule="auto"/>
        <w:rPr>
          <w:rFonts w:ascii="Times New Roman" w:eastAsiaTheme="minorEastAsia" w:hAnsi="Times New Roman"/>
          <w:noProof/>
          <w:sz w:val="22"/>
          <w:szCs w:val="22"/>
          <w:lang w:eastAsia="en-GB"/>
        </w:rPr>
      </w:pPr>
      <w:r w:rsidRPr="006A1E44">
        <w:rPr>
          <w:rFonts w:ascii="Times New Roman" w:hAnsi="Times New Roman"/>
          <w:noProof/>
        </w:rPr>
        <w:t>PART 3 – CONDITIONS OF CONTRACT AND CONTRACT FORMS</w:t>
      </w:r>
      <w:r w:rsidRPr="006A1E44">
        <w:rPr>
          <w:rFonts w:ascii="Times New Roman" w:hAnsi="Times New Roman"/>
          <w:noProof/>
        </w:rPr>
        <w:tab/>
      </w:r>
      <w:r w:rsidRPr="006A1E44">
        <w:rPr>
          <w:rFonts w:ascii="Times New Roman" w:hAnsi="Times New Roman"/>
          <w:noProof/>
        </w:rPr>
        <w:fldChar w:fldCharType="begin"/>
      </w:r>
      <w:r w:rsidRPr="006A1E44">
        <w:rPr>
          <w:rFonts w:ascii="Times New Roman" w:hAnsi="Times New Roman"/>
          <w:noProof/>
        </w:rPr>
        <w:instrText xml:space="preserve"> PAGEREF _Toc478653109 \h </w:instrText>
      </w:r>
      <w:r w:rsidRPr="006A1E44">
        <w:rPr>
          <w:rFonts w:ascii="Times New Roman" w:hAnsi="Times New Roman"/>
          <w:noProof/>
        </w:rPr>
      </w:r>
      <w:r w:rsidRPr="006A1E44">
        <w:rPr>
          <w:rFonts w:ascii="Times New Roman" w:hAnsi="Times New Roman"/>
          <w:noProof/>
        </w:rPr>
        <w:fldChar w:fldCharType="separate"/>
      </w:r>
      <w:r w:rsidR="00F54F54" w:rsidRPr="006A1E44">
        <w:rPr>
          <w:rFonts w:ascii="Times New Roman" w:hAnsi="Times New Roman"/>
          <w:noProof/>
        </w:rPr>
        <w:t>101</w:t>
      </w:r>
      <w:r w:rsidRPr="006A1E44">
        <w:rPr>
          <w:rFonts w:ascii="Times New Roman" w:hAnsi="Times New Roman"/>
          <w:noProof/>
        </w:rPr>
        <w:fldChar w:fldCharType="end"/>
      </w:r>
    </w:p>
    <w:p w14:paraId="60FBFD93" w14:textId="77777777" w:rsidR="00C91011" w:rsidRPr="006A1E44" w:rsidRDefault="00C91011" w:rsidP="00EE5B15">
      <w:pPr>
        <w:pStyle w:val="TOC2"/>
        <w:spacing w:after="0" w:line="360" w:lineRule="auto"/>
        <w:rPr>
          <w:rFonts w:eastAsiaTheme="minorEastAsia"/>
          <w:noProof/>
          <w:sz w:val="22"/>
          <w:szCs w:val="22"/>
          <w:lang w:eastAsia="en-GB"/>
        </w:rPr>
      </w:pPr>
      <w:r w:rsidRPr="006A1E44">
        <w:rPr>
          <w:noProof/>
        </w:rPr>
        <w:t>Section IX - Particular Conditions of Contract</w:t>
      </w:r>
      <w:r w:rsidRPr="006A1E44">
        <w:rPr>
          <w:noProof/>
        </w:rPr>
        <w:tab/>
      </w:r>
      <w:r w:rsidRPr="006A1E44">
        <w:rPr>
          <w:noProof/>
        </w:rPr>
        <w:fldChar w:fldCharType="begin"/>
      </w:r>
      <w:r w:rsidRPr="006A1E44">
        <w:rPr>
          <w:noProof/>
        </w:rPr>
        <w:instrText xml:space="preserve"> PAGEREF _Toc478653110 \h </w:instrText>
      </w:r>
      <w:r w:rsidRPr="006A1E44">
        <w:rPr>
          <w:noProof/>
        </w:rPr>
      </w:r>
      <w:r w:rsidRPr="006A1E44">
        <w:rPr>
          <w:noProof/>
        </w:rPr>
        <w:fldChar w:fldCharType="separate"/>
      </w:r>
      <w:r w:rsidR="00F54F54" w:rsidRPr="006A1E44">
        <w:rPr>
          <w:noProof/>
        </w:rPr>
        <w:t>267</w:t>
      </w:r>
      <w:r w:rsidRPr="006A1E44">
        <w:rPr>
          <w:noProof/>
        </w:rPr>
        <w:fldChar w:fldCharType="end"/>
      </w:r>
    </w:p>
    <w:p w14:paraId="3E3BD81B" w14:textId="77777777" w:rsidR="00C91011" w:rsidRPr="006A1E44" w:rsidRDefault="00C91011" w:rsidP="00EE5B15">
      <w:pPr>
        <w:pStyle w:val="TOC2"/>
        <w:spacing w:after="0" w:line="360" w:lineRule="auto"/>
        <w:rPr>
          <w:rFonts w:eastAsiaTheme="minorEastAsia"/>
          <w:noProof/>
          <w:sz w:val="22"/>
          <w:szCs w:val="22"/>
          <w:lang w:eastAsia="en-GB"/>
        </w:rPr>
      </w:pPr>
      <w:r w:rsidRPr="006A1E44">
        <w:rPr>
          <w:noProof/>
        </w:rPr>
        <w:t>Section X - Contract Forms</w:t>
      </w:r>
      <w:r w:rsidRPr="006A1E44">
        <w:rPr>
          <w:noProof/>
        </w:rPr>
        <w:tab/>
      </w:r>
      <w:r w:rsidRPr="006A1E44">
        <w:rPr>
          <w:noProof/>
        </w:rPr>
        <w:fldChar w:fldCharType="begin"/>
      </w:r>
      <w:r w:rsidRPr="006A1E44">
        <w:rPr>
          <w:noProof/>
        </w:rPr>
        <w:instrText xml:space="preserve"> PAGEREF _Toc478653111 \h </w:instrText>
      </w:r>
      <w:r w:rsidRPr="006A1E44">
        <w:rPr>
          <w:noProof/>
        </w:rPr>
      </w:r>
      <w:r w:rsidRPr="006A1E44">
        <w:rPr>
          <w:noProof/>
        </w:rPr>
        <w:fldChar w:fldCharType="separate"/>
      </w:r>
      <w:r w:rsidR="00F54F54" w:rsidRPr="006A1E44">
        <w:rPr>
          <w:noProof/>
        </w:rPr>
        <w:t>282</w:t>
      </w:r>
      <w:r w:rsidRPr="006A1E44">
        <w:rPr>
          <w:noProof/>
        </w:rPr>
        <w:fldChar w:fldCharType="end"/>
      </w:r>
    </w:p>
    <w:p w14:paraId="04186DA9" w14:textId="77777777" w:rsidR="00EC257A" w:rsidRPr="006A1E44" w:rsidRDefault="00D62AAC" w:rsidP="00EE5B15">
      <w:pPr>
        <w:spacing w:before="120" w:line="360" w:lineRule="auto"/>
        <w:jc w:val="center"/>
        <w:rPr>
          <w:b/>
          <w:color w:val="000000" w:themeColor="text1"/>
          <w:sz w:val="32"/>
          <w:szCs w:val="32"/>
        </w:rPr>
      </w:pPr>
      <w:r w:rsidRPr="006A1E44">
        <w:rPr>
          <w:b/>
          <w:szCs w:val="28"/>
        </w:rPr>
        <w:fldChar w:fldCharType="end"/>
      </w:r>
    </w:p>
    <w:p w14:paraId="3833AB8F" w14:textId="77777777" w:rsidR="006502DD" w:rsidRPr="006A1E44" w:rsidRDefault="006502DD" w:rsidP="00EE5B15">
      <w:pPr>
        <w:spacing w:before="360" w:line="360" w:lineRule="auto"/>
        <w:rPr>
          <w:color w:val="000000" w:themeColor="text1"/>
        </w:rPr>
      </w:pPr>
    </w:p>
    <w:p w14:paraId="31496B83" w14:textId="77777777" w:rsidR="00C8299F" w:rsidRPr="006A1E44" w:rsidRDefault="00C8299F" w:rsidP="00EE5B15">
      <w:pPr>
        <w:spacing w:before="360" w:line="360" w:lineRule="auto"/>
        <w:rPr>
          <w:color w:val="000000" w:themeColor="text1"/>
        </w:rPr>
      </w:pPr>
    </w:p>
    <w:p w14:paraId="68AE3CE8" w14:textId="77777777" w:rsidR="00C8299F" w:rsidRPr="006A1E44" w:rsidRDefault="00C8299F" w:rsidP="00EE5B15">
      <w:pPr>
        <w:spacing w:before="360" w:line="360" w:lineRule="auto"/>
        <w:rPr>
          <w:color w:val="000000" w:themeColor="text1"/>
        </w:rPr>
      </w:pPr>
    </w:p>
    <w:p w14:paraId="7F637295" w14:textId="77777777" w:rsidR="006309F7" w:rsidRPr="006A1E44" w:rsidRDefault="006309F7" w:rsidP="00EE5B15">
      <w:pPr>
        <w:spacing w:before="360" w:line="360" w:lineRule="auto"/>
        <w:rPr>
          <w:color w:val="000000" w:themeColor="text1"/>
        </w:rPr>
      </w:pPr>
    </w:p>
    <w:p w14:paraId="252FCA52" w14:textId="77777777" w:rsidR="006309F7" w:rsidRPr="006A1E44" w:rsidRDefault="006309F7" w:rsidP="00EE5B15">
      <w:pPr>
        <w:spacing w:before="360" w:line="360" w:lineRule="auto"/>
        <w:rPr>
          <w:color w:val="000000" w:themeColor="text1"/>
        </w:rPr>
      </w:pPr>
    </w:p>
    <w:p w14:paraId="35717FEF" w14:textId="77777777" w:rsidR="006309F7" w:rsidRPr="006A1E44" w:rsidRDefault="006309F7" w:rsidP="00EE5B15">
      <w:pPr>
        <w:spacing w:before="360" w:line="360" w:lineRule="auto"/>
        <w:rPr>
          <w:color w:val="000000" w:themeColor="text1"/>
        </w:rPr>
      </w:pPr>
    </w:p>
    <w:p w14:paraId="5E45CCFD" w14:textId="77777777" w:rsidR="006309F7" w:rsidRPr="006A1E44" w:rsidRDefault="006309F7" w:rsidP="00EE5B15">
      <w:pPr>
        <w:spacing w:before="360" w:line="360" w:lineRule="auto"/>
        <w:rPr>
          <w:color w:val="000000" w:themeColor="text1"/>
        </w:rPr>
      </w:pPr>
    </w:p>
    <w:p w14:paraId="36D5E598" w14:textId="77777777" w:rsidR="006309F7" w:rsidRPr="006A1E44" w:rsidRDefault="006309F7" w:rsidP="00EE5B15">
      <w:pPr>
        <w:spacing w:before="360" w:line="360" w:lineRule="auto"/>
        <w:rPr>
          <w:color w:val="000000" w:themeColor="text1"/>
        </w:rPr>
      </w:pPr>
    </w:p>
    <w:p w14:paraId="46D5D056" w14:textId="77777777" w:rsidR="00EC257A" w:rsidRPr="006A1E44" w:rsidRDefault="00EC257A" w:rsidP="00EE5B15">
      <w:pPr>
        <w:pStyle w:val="AHeadingofParts"/>
        <w:spacing w:line="360" w:lineRule="auto"/>
        <w:sectPr w:rsidR="00EC257A" w:rsidRPr="006A1E44" w:rsidSect="005800C9">
          <w:headerReference w:type="even" r:id="rId14"/>
          <w:headerReference w:type="first" r:id="rId15"/>
          <w:footnotePr>
            <w:numRestart w:val="eachSect"/>
          </w:footnotePr>
          <w:endnotePr>
            <w:numFmt w:val="decimal"/>
          </w:endnotePr>
          <w:pgSz w:w="12240" w:h="15840" w:code="1"/>
          <w:pgMar w:top="1440" w:right="1440" w:bottom="1440" w:left="1440" w:header="1008" w:footer="720" w:gutter="0"/>
          <w:pgNumType w:start="1"/>
          <w:cols w:space="720"/>
          <w:titlePg/>
          <w:docGrid w:linePitch="326"/>
        </w:sectPr>
      </w:pPr>
      <w:bookmarkStart w:id="8" w:name="_Toc438529596"/>
      <w:bookmarkStart w:id="9" w:name="_Toc438725752"/>
      <w:bookmarkStart w:id="10" w:name="_Toc438817747"/>
      <w:bookmarkStart w:id="11" w:name="_Toc438954441"/>
      <w:bookmarkStart w:id="12" w:name="_Toc461939615"/>
      <w:bookmarkStart w:id="13" w:name="_Toc334686521"/>
      <w:bookmarkStart w:id="14" w:name="_Toc442436513"/>
    </w:p>
    <w:p w14:paraId="13A63E19" w14:textId="77777777" w:rsidR="00EC257A" w:rsidRPr="006A1E44" w:rsidRDefault="00EC257A" w:rsidP="00EE5B15">
      <w:pPr>
        <w:pStyle w:val="AHeadingofParts"/>
        <w:spacing w:line="360" w:lineRule="auto"/>
      </w:pPr>
    </w:p>
    <w:p w14:paraId="6BA90A2A" w14:textId="77777777" w:rsidR="00EC257A" w:rsidRPr="006A1E44" w:rsidRDefault="00EC257A" w:rsidP="00EE5B15">
      <w:pPr>
        <w:pStyle w:val="AHeadingofParts"/>
        <w:spacing w:line="360" w:lineRule="auto"/>
      </w:pPr>
    </w:p>
    <w:p w14:paraId="4EF7D93B" w14:textId="77777777" w:rsidR="00EC257A" w:rsidRPr="006A1E44" w:rsidRDefault="00EC257A" w:rsidP="00EE5B15">
      <w:pPr>
        <w:pStyle w:val="AHeadingofParts"/>
        <w:spacing w:line="360" w:lineRule="auto"/>
      </w:pPr>
    </w:p>
    <w:p w14:paraId="0B974DEB" w14:textId="77777777" w:rsidR="008371A5" w:rsidRPr="006A1E44" w:rsidRDefault="008371A5" w:rsidP="00EE5B15">
      <w:pPr>
        <w:pStyle w:val="AHeadingofParts"/>
        <w:spacing w:line="360" w:lineRule="auto"/>
      </w:pPr>
    </w:p>
    <w:p w14:paraId="4694E20C" w14:textId="77777777" w:rsidR="008371A5" w:rsidRPr="006A1E44" w:rsidRDefault="008371A5" w:rsidP="00EE5B15">
      <w:pPr>
        <w:pStyle w:val="AHeadingofParts"/>
        <w:spacing w:line="360" w:lineRule="auto"/>
      </w:pPr>
    </w:p>
    <w:p w14:paraId="58B0D09B" w14:textId="77777777" w:rsidR="008371A5" w:rsidRPr="006A1E44" w:rsidRDefault="008371A5" w:rsidP="00EE5B15">
      <w:pPr>
        <w:pStyle w:val="AHeadingofParts"/>
        <w:spacing w:line="360" w:lineRule="auto"/>
      </w:pPr>
    </w:p>
    <w:p w14:paraId="123FB9E1" w14:textId="220F8B63" w:rsidR="006309F7" w:rsidRPr="006A1E44" w:rsidRDefault="00591C4F" w:rsidP="00EE5B15">
      <w:pPr>
        <w:pStyle w:val="NewHeading2"/>
        <w:spacing w:after="0"/>
      </w:pPr>
      <w:bookmarkStart w:id="15" w:name="_Toc478653101"/>
      <w:r w:rsidRPr="006A1E44">
        <w:t>PART 1 – BIDDING PROCEDURES</w:t>
      </w:r>
      <w:bookmarkEnd w:id="8"/>
      <w:bookmarkEnd w:id="9"/>
      <w:bookmarkEnd w:id="10"/>
      <w:bookmarkEnd w:id="11"/>
      <w:bookmarkEnd w:id="12"/>
      <w:bookmarkEnd w:id="13"/>
      <w:bookmarkEnd w:id="14"/>
      <w:bookmarkEnd w:id="15"/>
    </w:p>
    <w:p w14:paraId="31CAB1F9" w14:textId="77777777" w:rsidR="006309F7" w:rsidRPr="006A1E44" w:rsidRDefault="006309F7" w:rsidP="00EE5B15">
      <w:pPr>
        <w:spacing w:line="360" w:lineRule="auto"/>
        <w:jc w:val="left"/>
        <w:rPr>
          <w:color w:val="000000" w:themeColor="text1"/>
        </w:rPr>
      </w:pPr>
    </w:p>
    <w:p w14:paraId="481A7100" w14:textId="77777777" w:rsidR="006309F7" w:rsidRPr="006A1E44" w:rsidRDefault="006309F7" w:rsidP="00EE5B15">
      <w:pPr>
        <w:spacing w:line="360" w:lineRule="auto"/>
        <w:jc w:val="left"/>
        <w:rPr>
          <w:color w:val="000000" w:themeColor="text1"/>
        </w:rPr>
      </w:pPr>
    </w:p>
    <w:p w14:paraId="396DFB25" w14:textId="77777777" w:rsidR="006309F7" w:rsidRPr="006A1E44" w:rsidRDefault="006309F7" w:rsidP="00EE5B15">
      <w:pPr>
        <w:spacing w:line="360" w:lineRule="auto"/>
        <w:jc w:val="left"/>
        <w:rPr>
          <w:color w:val="000000" w:themeColor="text1"/>
        </w:rPr>
      </w:pPr>
    </w:p>
    <w:p w14:paraId="4B4894BB" w14:textId="77777777" w:rsidR="006309F7" w:rsidRPr="006A1E44" w:rsidRDefault="006309F7" w:rsidP="00EE5B15">
      <w:pPr>
        <w:spacing w:line="360" w:lineRule="auto"/>
        <w:jc w:val="left"/>
        <w:rPr>
          <w:color w:val="000000" w:themeColor="text1"/>
        </w:rPr>
      </w:pPr>
    </w:p>
    <w:p w14:paraId="3A7E9F0E" w14:textId="77777777" w:rsidR="006309F7" w:rsidRPr="006A1E44" w:rsidRDefault="006309F7" w:rsidP="00EE5B15">
      <w:pPr>
        <w:spacing w:line="360" w:lineRule="auto"/>
        <w:jc w:val="left"/>
        <w:rPr>
          <w:color w:val="000000" w:themeColor="text1"/>
        </w:rPr>
      </w:pPr>
    </w:p>
    <w:p w14:paraId="26A89CC0" w14:textId="77777777" w:rsidR="006309F7" w:rsidRPr="006A1E44" w:rsidRDefault="006309F7" w:rsidP="00EE5B15">
      <w:pPr>
        <w:spacing w:line="360" w:lineRule="auto"/>
        <w:jc w:val="left"/>
        <w:rPr>
          <w:color w:val="000000" w:themeColor="text1"/>
        </w:rPr>
      </w:pPr>
    </w:p>
    <w:p w14:paraId="2D924239" w14:textId="77777777" w:rsidR="005771DD" w:rsidRPr="006A1E44" w:rsidRDefault="005771DD" w:rsidP="00EE5B15">
      <w:pPr>
        <w:spacing w:line="360" w:lineRule="auto"/>
        <w:jc w:val="center"/>
        <w:rPr>
          <w:b/>
          <w:sz w:val="48"/>
        </w:rPr>
        <w:sectPr w:rsidR="005771DD" w:rsidRPr="006A1E44" w:rsidSect="009D6567">
          <w:headerReference w:type="even" r:id="rId16"/>
          <w:headerReference w:type="default" r:id="rId17"/>
          <w:headerReference w:type="first" r:id="rId18"/>
          <w:footnotePr>
            <w:numRestart w:val="eachSect"/>
          </w:footnotePr>
          <w:endnotePr>
            <w:numFmt w:val="decimal"/>
          </w:endnotePr>
          <w:type w:val="continuous"/>
          <w:pgSz w:w="12240" w:h="15840" w:code="1"/>
          <w:pgMar w:top="1440" w:right="1440" w:bottom="1440" w:left="1440" w:header="720" w:footer="720" w:gutter="0"/>
          <w:pgNumType w:chapStyle="1"/>
          <w:cols w:space="720"/>
          <w:titlePg/>
        </w:sectPr>
      </w:pPr>
      <w:bookmarkStart w:id="16" w:name="_Toc101929319"/>
      <w:bookmarkStart w:id="17" w:name="_Toc334686522"/>
      <w:bookmarkStart w:id="18" w:name="_Toc442436514"/>
    </w:p>
    <w:p w14:paraId="5F0361B1" w14:textId="77777777" w:rsidR="005771DD" w:rsidRPr="006A1E44" w:rsidRDefault="005771DD" w:rsidP="00EE5B15">
      <w:pPr>
        <w:spacing w:line="360" w:lineRule="auto"/>
        <w:jc w:val="center"/>
        <w:rPr>
          <w:b/>
          <w:sz w:val="48"/>
        </w:rPr>
        <w:sectPr w:rsidR="005771DD" w:rsidRPr="006A1E44" w:rsidSect="009D6567">
          <w:footnotePr>
            <w:numRestart w:val="eachSect"/>
          </w:footnotePr>
          <w:endnotePr>
            <w:numFmt w:val="decimal"/>
          </w:endnotePr>
          <w:type w:val="continuous"/>
          <w:pgSz w:w="12240" w:h="15840" w:code="1"/>
          <w:pgMar w:top="1440" w:right="1440" w:bottom="1440" w:left="1440" w:header="720" w:footer="720" w:gutter="0"/>
          <w:pgNumType w:chapStyle="1"/>
          <w:cols w:space="720"/>
          <w:titlePg/>
        </w:sectPr>
      </w:pPr>
    </w:p>
    <w:tbl>
      <w:tblPr>
        <w:tblW w:w="0" w:type="auto"/>
        <w:tblLayout w:type="fixed"/>
        <w:tblLook w:val="0000" w:firstRow="0" w:lastRow="0" w:firstColumn="0" w:lastColumn="0" w:noHBand="0" w:noVBand="0"/>
      </w:tblPr>
      <w:tblGrid>
        <w:gridCol w:w="9198"/>
      </w:tblGrid>
      <w:tr w:rsidR="00383B05" w:rsidRPr="006A1E44" w14:paraId="4A488434" w14:textId="77777777">
        <w:trPr>
          <w:trHeight w:val="801"/>
        </w:trPr>
        <w:tc>
          <w:tcPr>
            <w:tcW w:w="9198" w:type="dxa"/>
            <w:vAlign w:val="center"/>
          </w:tcPr>
          <w:p w14:paraId="1FC7AD1A" w14:textId="77777777" w:rsidR="006309F7" w:rsidRPr="006A1E44" w:rsidRDefault="005771DD" w:rsidP="00EE5B15">
            <w:pPr>
              <w:spacing w:line="360" w:lineRule="auto"/>
              <w:jc w:val="center"/>
              <w:rPr>
                <w:b/>
              </w:rPr>
            </w:pPr>
            <w:r w:rsidRPr="006A1E44">
              <w:br w:type="page"/>
            </w:r>
            <w:r w:rsidR="006309F7" w:rsidRPr="006A1E44">
              <w:rPr>
                <w:b/>
                <w:sz w:val="48"/>
              </w:rPr>
              <w:t>Section I</w:t>
            </w:r>
            <w:r w:rsidR="008415E7" w:rsidRPr="006A1E44">
              <w:rPr>
                <w:b/>
                <w:sz w:val="48"/>
              </w:rPr>
              <w:t xml:space="preserve"> - </w:t>
            </w:r>
            <w:r w:rsidR="006309F7" w:rsidRPr="006A1E44">
              <w:rPr>
                <w:b/>
                <w:sz w:val="48"/>
              </w:rPr>
              <w:t xml:space="preserve">Instructions to </w:t>
            </w:r>
            <w:r w:rsidR="00F25823" w:rsidRPr="006A1E44">
              <w:rPr>
                <w:b/>
                <w:sz w:val="48"/>
              </w:rPr>
              <w:t>Bid</w:t>
            </w:r>
            <w:r w:rsidR="006309F7" w:rsidRPr="006A1E44">
              <w:rPr>
                <w:b/>
                <w:sz w:val="48"/>
              </w:rPr>
              <w:t>ders</w:t>
            </w:r>
            <w:bookmarkEnd w:id="16"/>
            <w:bookmarkEnd w:id="17"/>
            <w:bookmarkEnd w:id="18"/>
          </w:p>
        </w:tc>
      </w:tr>
    </w:tbl>
    <w:p w14:paraId="5B049CD9" w14:textId="77777777" w:rsidR="006309F7" w:rsidRPr="006A1E44" w:rsidRDefault="006309F7" w:rsidP="00EE5B15">
      <w:pPr>
        <w:spacing w:line="360" w:lineRule="auto"/>
        <w:rPr>
          <w:color w:val="000000" w:themeColor="text1"/>
        </w:rPr>
      </w:pPr>
    </w:p>
    <w:p w14:paraId="5B02287E" w14:textId="77777777" w:rsidR="006309F7" w:rsidRPr="006A1E44" w:rsidRDefault="005800C9" w:rsidP="00EE5B15">
      <w:pPr>
        <w:pStyle w:val="Subtitle2"/>
        <w:spacing w:line="360" w:lineRule="auto"/>
      </w:pPr>
      <w:r w:rsidRPr="006A1E44">
        <w:t>Contents</w:t>
      </w:r>
    </w:p>
    <w:p w14:paraId="2B9AF5E5" w14:textId="77777777" w:rsidR="005965B5" w:rsidRPr="006A1E44" w:rsidRDefault="00771587" w:rsidP="00EE5B15">
      <w:pPr>
        <w:pStyle w:val="TOC1"/>
        <w:spacing w:line="360" w:lineRule="auto"/>
        <w:rPr>
          <w:rFonts w:ascii="Times New Roman" w:eastAsiaTheme="minorEastAsia" w:hAnsi="Times New Roman"/>
          <w:b w:val="0"/>
          <w:noProof/>
          <w:szCs w:val="24"/>
          <w:lang w:eastAsia="en-GB"/>
        </w:rPr>
      </w:pPr>
      <w:r w:rsidRPr="006A1E44">
        <w:rPr>
          <w:rFonts w:ascii="Times New Roman" w:hAnsi="Times New Roman"/>
          <w:color w:val="000000" w:themeColor="text1"/>
          <w:sz w:val="28"/>
        </w:rPr>
        <w:fldChar w:fldCharType="begin"/>
      </w:r>
      <w:r w:rsidR="006428D4" w:rsidRPr="006A1E44">
        <w:rPr>
          <w:rFonts w:ascii="Times New Roman" w:hAnsi="Times New Roman"/>
          <w:color w:val="000000" w:themeColor="text1"/>
        </w:rPr>
        <w:instrText xml:space="preserve"> TOC \h \z \t "Section 1 Header 2,2,Section 1 Header 1,1" </w:instrText>
      </w:r>
      <w:r w:rsidRPr="006A1E44">
        <w:rPr>
          <w:rFonts w:ascii="Times New Roman" w:hAnsi="Times New Roman"/>
          <w:color w:val="000000" w:themeColor="text1"/>
          <w:sz w:val="28"/>
        </w:rPr>
        <w:fldChar w:fldCharType="separate"/>
      </w:r>
      <w:hyperlink w:anchor="_Toc500765582" w:history="1">
        <w:r w:rsidR="005965B5" w:rsidRPr="006A1E44">
          <w:rPr>
            <w:rStyle w:val="Hyperlink"/>
            <w:rFonts w:ascii="Times New Roman" w:hAnsi="Times New Roman"/>
            <w:noProof/>
          </w:rPr>
          <w:t>A.</w:t>
        </w:r>
        <w:r w:rsidR="005965B5" w:rsidRPr="006A1E44">
          <w:rPr>
            <w:rFonts w:ascii="Times New Roman" w:eastAsiaTheme="minorEastAsia" w:hAnsi="Times New Roman"/>
            <w:b w:val="0"/>
            <w:noProof/>
            <w:szCs w:val="24"/>
            <w:lang w:eastAsia="en-GB"/>
          </w:rPr>
          <w:tab/>
        </w:r>
        <w:r w:rsidR="005965B5" w:rsidRPr="006A1E44">
          <w:rPr>
            <w:rStyle w:val="Hyperlink"/>
            <w:rFonts w:ascii="Times New Roman" w:hAnsi="Times New Roman"/>
            <w:noProof/>
          </w:rPr>
          <w:t>General</w:t>
        </w:r>
        <w:r w:rsidR="005965B5" w:rsidRPr="006A1E44">
          <w:rPr>
            <w:rFonts w:ascii="Times New Roman" w:hAnsi="Times New Roman"/>
            <w:noProof/>
            <w:webHidden/>
          </w:rPr>
          <w:tab/>
        </w:r>
        <w:r w:rsidR="005965B5" w:rsidRPr="006A1E44">
          <w:rPr>
            <w:rFonts w:ascii="Times New Roman" w:hAnsi="Times New Roman"/>
            <w:noProof/>
            <w:webHidden/>
          </w:rPr>
          <w:fldChar w:fldCharType="begin"/>
        </w:r>
        <w:r w:rsidR="005965B5" w:rsidRPr="006A1E44">
          <w:rPr>
            <w:rFonts w:ascii="Times New Roman" w:hAnsi="Times New Roman"/>
            <w:noProof/>
            <w:webHidden/>
          </w:rPr>
          <w:instrText xml:space="preserve"> PAGEREF _Toc500765582 \h </w:instrText>
        </w:r>
        <w:r w:rsidR="005965B5" w:rsidRPr="006A1E44">
          <w:rPr>
            <w:rFonts w:ascii="Times New Roman" w:hAnsi="Times New Roman"/>
            <w:noProof/>
            <w:webHidden/>
          </w:rPr>
        </w:r>
        <w:r w:rsidR="005965B5" w:rsidRPr="006A1E44">
          <w:rPr>
            <w:rFonts w:ascii="Times New Roman" w:hAnsi="Times New Roman"/>
            <w:noProof/>
            <w:webHidden/>
          </w:rPr>
          <w:fldChar w:fldCharType="separate"/>
        </w:r>
        <w:r w:rsidR="00F54F54" w:rsidRPr="006A1E44">
          <w:rPr>
            <w:rFonts w:ascii="Times New Roman" w:hAnsi="Times New Roman"/>
            <w:noProof/>
            <w:webHidden/>
          </w:rPr>
          <w:t>6</w:t>
        </w:r>
        <w:r w:rsidR="005965B5" w:rsidRPr="006A1E44">
          <w:rPr>
            <w:rFonts w:ascii="Times New Roman" w:hAnsi="Times New Roman"/>
            <w:noProof/>
            <w:webHidden/>
          </w:rPr>
          <w:fldChar w:fldCharType="end"/>
        </w:r>
      </w:hyperlink>
    </w:p>
    <w:p w14:paraId="72D81DCB" w14:textId="77777777" w:rsidR="005965B5" w:rsidRPr="006A1E44" w:rsidRDefault="0023032F" w:rsidP="00EE5B15">
      <w:pPr>
        <w:pStyle w:val="TOC2"/>
        <w:spacing w:after="0" w:line="360" w:lineRule="auto"/>
        <w:rPr>
          <w:rFonts w:eastAsiaTheme="minorEastAsia"/>
          <w:noProof/>
          <w:lang w:eastAsia="en-GB"/>
        </w:rPr>
      </w:pPr>
      <w:hyperlink w:anchor="_Toc500765583" w:history="1">
        <w:r w:rsidR="005965B5" w:rsidRPr="006A1E44">
          <w:rPr>
            <w:rStyle w:val="Hyperlink"/>
            <w:noProof/>
          </w:rPr>
          <w:t>1.</w:t>
        </w:r>
        <w:r w:rsidR="005965B5" w:rsidRPr="006A1E44">
          <w:rPr>
            <w:rFonts w:eastAsiaTheme="minorEastAsia"/>
            <w:noProof/>
            <w:lang w:eastAsia="en-GB"/>
          </w:rPr>
          <w:tab/>
        </w:r>
        <w:r w:rsidR="005965B5" w:rsidRPr="006A1E44">
          <w:rPr>
            <w:rStyle w:val="Hyperlink"/>
            <w:noProof/>
          </w:rPr>
          <w:t>Scope of Bid</w:t>
        </w:r>
        <w:r w:rsidR="005965B5" w:rsidRPr="006A1E44">
          <w:rPr>
            <w:noProof/>
            <w:webHidden/>
          </w:rPr>
          <w:tab/>
        </w:r>
        <w:r w:rsidR="005965B5" w:rsidRPr="006A1E44">
          <w:rPr>
            <w:noProof/>
            <w:webHidden/>
          </w:rPr>
          <w:fldChar w:fldCharType="begin"/>
        </w:r>
        <w:r w:rsidR="005965B5" w:rsidRPr="006A1E44">
          <w:rPr>
            <w:noProof/>
            <w:webHidden/>
          </w:rPr>
          <w:instrText xml:space="preserve"> PAGEREF _Toc500765583 \h </w:instrText>
        </w:r>
        <w:r w:rsidR="005965B5" w:rsidRPr="006A1E44">
          <w:rPr>
            <w:noProof/>
            <w:webHidden/>
          </w:rPr>
        </w:r>
        <w:r w:rsidR="005965B5" w:rsidRPr="006A1E44">
          <w:rPr>
            <w:noProof/>
            <w:webHidden/>
          </w:rPr>
          <w:fldChar w:fldCharType="separate"/>
        </w:r>
        <w:r w:rsidR="00F54F54" w:rsidRPr="006A1E44">
          <w:rPr>
            <w:noProof/>
            <w:webHidden/>
          </w:rPr>
          <w:t>6</w:t>
        </w:r>
        <w:r w:rsidR="005965B5" w:rsidRPr="006A1E44">
          <w:rPr>
            <w:noProof/>
            <w:webHidden/>
          </w:rPr>
          <w:fldChar w:fldCharType="end"/>
        </w:r>
      </w:hyperlink>
    </w:p>
    <w:p w14:paraId="67FBD926" w14:textId="77777777" w:rsidR="005965B5" w:rsidRPr="006A1E44" w:rsidRDefault="0023032F" w:rsidP="00EE5B15">
      <w:pPr>
        <w:pStyle w:val="TOC2"/>
        <w:spacing w:after="0" w:line="360" w:lineRule="auto"/>
        <w:rPr>
          <w:rFonts w:eastAsiaTheme="minorEastAsia"/>
          <w:noProof/>
          <w:lang w:eastAsia="en-GB"/>
        </w:rPr>
      </w:pPr>
      <w:hyperlink w:anchor="_Toc500765584" w:history="1">
        <w:r w:rsidR="005965B5" w:rsidRPr="006A1E44">
          <w:rPr>
            <w:rStyle w:val="Hyperlink"/>
            <w:noProof/>
          </w:rPr>
          <w:t>2.</w:t>
        </w:r>
        <w:r w:rsidR="005965B5" w:rsidRPr="006A1E44">
          <w:rPr>
            <w:rFonts w:eastAsiaTheme="minorEastAsia"/>
            <w:noProof/>
            <w:lang w:eastAsia="en-GB"/>
          </w:rPr>
          <w:tab/>
        </w:r>
        <w:r w:rsidR="005965B5" w:rsidRPr="006A1E44">
          <w:rPr>
            <w:rStyle w:val="Hyperlink"/>
            <w:noProof/>
          </w:rPr>
          <w:t>Source of Funds</w:t>
        </w:r>
        <w:r w:rsidR="005965B5" w:rsidRPr="006A1E44">
          <w:rPr>
            <w:noProof/>
            <w:webHidden/>
          </w:rPr>
          <w:tab/>
        </w:r>
        <w:r w:rsidR="005965B5" w:rsidRPr="006A1E44">
          <w:rPr>
            <w:noProof/>
            <w:webHidden/>
          </w:rPr>
          <w:fldChar w:fldCharType="begin"/>
        </w:r>
        <w:r w:rsidR="005965B5" w:rsidRPr="006A1E44">
          <w:rPr>
            <w:noProof/>
            <w:webHidden/>
          </w:rPr>
          <w:instrText xml:space="preserve"> PAGEREF _Toc500765584 \h </w:instrText>
        </w:r>
        <w:r w:rsidR="005965B5" w:rsidRPr="006A1E44">
          <w:rPr>
            <w:noProof/>
            <w:webHidden/>
          </w:rPr>
        </w:r>
        <w:r w:rsidR="005965B5" w:rsidRPr="006A1E44">
          <w:rPr>
            <w:noProof/>
            <w:webHidden/>
          </w:rPr>
          <w:fldChar w:fldCharType="separate"/>
        </w:r>
        <w:r w:rsidR="00F54F54" w:rsidRPr="006A1E44">
          <w:rPr>
            <w:noProof/>
            <w:webHidden/>
          </w:rPr>
          <w:t>6</w:t>
        </w:r>
        <w:r w:rsidR="005965B5" w:rsidRPr="006A1E44">
          <w:rPr>
            <w:noProof/>
            <w:webHidden/>
          </w:rPr>
          <w:fldChar w:fldCharType="end"/>
        </w:r>
      </w:hyperlink>
    </w:p>
    <w:p w14:paraId="43C66FEE" w14:textId="77777777" w:rsidR="005965B5" w:rsidRPr="006A1E44" w:rsidRDefault="0023032F" w:rsidP="00EE5B15">
      <w:pPr>
        <w:pStyle w:val="TOC2"/>
        <w:spacing w:after="0" w:line="360" w:lineRule="auto"/>
        <w:rPr>
          <w:rFonts w:eastAsiaTheme="minorEastAsia"/>
          <w:noProof/>
          <w:lang w:eastAsia="en-GB"/>
        </w:rPr>
      </w:pPr>
      <w:hyperlink w:anchor="_Toc500765585" w:history="1">
        <w:r w:rsidR="005965B5" w:rsidRPr="006A1E44">
          <w:rPr>
            <w:rStyle w:val="Hyperlink"/>
            <w:noProof/>
          </w:rPr>
          <w:t>3.</w:t>
        </w:r>
        <w:r w:rsidR="005965B5" w:rsidRPr="006A1E44">
          <w:rPr>
            <w:rFonts w:eastAsiaTheme="minorEastAsia"/>
            <w:noProof/>
            <w:lang w:eastAsia="en-GB"/>
          </w:rPr>
          <w:tab/>
        </w:r>
        <w:r w:rsidR="005965B5" w:rsidRPr="006A1E44">
          <w:rPr>
            <w:rStyle w:val="Hyperlink"/>
            <w:noProof/>
          </w:rPr>
          <w:t>Fraud and Corruption</w:t>
        </w:r>
        <w:r w:rsidR="005965B5" w:rsidRPr="006A1E44">
          <w:rPr>
            <w:noProof/>
            <w:webHidden/>
          </w:rPr>
          <w:tab/>
        </w:r>
        <w:r w:rsidR="005965B5" w:rsidRPr="006A1E44">
          <w:rPr>
            <w:noProof/>
            <w:webHidden/>
          </w:rPr>
          <w:fldChar w:fldCharType="begin"/>
        </w:r>
        <w:r w:rsidR="005965B5" w:rsidRPr="006A1E44">
          <w:rPr>
            <w:noProof/>
            <w:webHidden/>
          </w:rPr>
          <w:instrText xml:space="preserve"> PAGEREF _Toc500765585 \h </w:instrText>
        </w:r>
        <w:r w:rsidR="005965B5" w:rsidRPr="006A1E44">
          <w:rPr>
            <w:noProof/>
            <w:webHidden/>
          </w:rPr>
        </w:r>
        <w:r w:rsidR="005965B5" w:rsidRPr="006A1E44">
          <w:rPr>
            <w:noProof/>
            <w:webHidden/>
          </w:rPr>
          <w:fldChar w:fldCharType="separate"/>
        </w:r>
        <w:r w:rsidR="00F54F54" w:rsidRPr="006A1E44">
          <w:rPr>
            <w:noProof/>
            <w:webHidden/>
          </w:rPr>
          <w:t>6</w:t>
        </w:r>
        <w:r w:rsidR="005965B5" w:rsidRPr="006A1E44">
          <w:rPr>
            <w:noProof/>
            <w:webHidden/>
          </w:rPr>
          <w:fldChar w:fldCharType="end"/>
        </w:r>
      </w:hyperlink>
    </w:p>
    <w:p w14:paraId="2EC0D13B" w14:textId="77777777" w:rsidR="005965B5" w:rsidRPr="006A1E44" w:rsidRDefault="0023032F" w:rsidP="00EE5B15">
      <w:pPr>
        <w:pStyle w:val="TOC2"/>
        <w:spacing w:after="0" w:line="360" w:lineRule="auto"/>
        <w:rPr>
          <w:rFonts w:eastAsiaTheme="minorEastAsia"/>
          <w:noProof/>
          <w:lang w:eastAsia="en-GB"/>
        </w:rPr>
      </w:pPr>
      <w:hyperlink w:anchor="_Toc500765586" w:history="1">
        <w:r w:rsidR="005965B5" w:rsidRPr="006A1E44">
          <w:rPr>
            <w:rStyle w:val="Hyperlink"/>
            <w:noProof/>
          </w:rPr>
          <w:t>4.</w:t>
        </w:r>
        <w:r w:rsidR="005965B5" w:rsidRPr="006A1E44">
          <w:rPr>
            <w:rFonts w:eastAsiaTheme="minorEastAsia"/>
            <w:noProof/>
            <w:lang w:eastAsia="en-GB"/>
          </w:rPr>
          <w:tab/>
        </w:r>
        <w:r w:rsidR="005965B5" w:rsidRPr="006A1E44">
          <w:rPr>
            <w:rStyle w:val="Hyperlink"/>
            <w:noProof/>
          </w:rPr>
          <w:t>Eligible Bidders</w:t>
        </w:r>
        <w:r w:rsidR="005965B5" w:rsidRPr="006A1E44">
          <w:rPr>
            <w:noProof/>
            <w:webHidden/>
          </w:rPr>
          <w:tab/>
        </w:r>
        <w:r w:rsidR="005965B5" w:rsidRPr="006A1E44">
          <w:rPr>
            <w:noProof/>
            <w:webHidden/>
          </w:rPr>
          <w:fldChar w:fldCharType="begin"/>
        </w:r>
        <w:r w:rsidR="005965B5" w:rsidRPr="006A1E44">
          <w:rPr>
            <w:noProof/>
            <w:webHidden/>
          </w:rPr>
          <w:instrText xml:space="preserve"> PAGEREF _Toc500765586 \h </w:instrText>
        </w:r>
        <w:r w:rsidR="005965B5" w:rsidRPr="006A1E44">
          <w:rPr>
            <w:noProof/>
            <w:webHidden/>
          </w:rPr>
        </w:r>
        <w:r w:rsidR="005965B5" w:rsidRPr="006A1E44">
          <w:rPr>
            <w:noProof/>
            <w:webHidden/>
          </w:rPr>
          <w:fldChar w:fldCharType="separate"/>
        </w:r>
        <w:r w:rsidR="00F54F54" w:rsidRPr="006A1E44">
          <w:rPr>
            <w:noProof/>
            <w:webHidden/>
          </w:rPr>
          <w:t>7</w:t>
        </w:r>
        <w:r w:rsidR="005965B5" w:rsidRPr="006A1E44">
          <w:rPr>
            <w:noProof/>
            <w:webHidden/>
          </w:rPr>
          <w:fldChar w:fldCharType="end"/>
        </w:r>
      </w:hyperlink>
    </w:p>
    <w:p w14:paraId="3627A11F" w14:textId="77777777" w:rsidR="005965B5" w:rsidRPr="006A1E44" w:rsidRDefault="0023032F" w:rsidP="00EE5B15">
      <w:pPr>
        <w:pStyle w:val="TOC2"/>
        <w:spacing w:after="0" w:line="360" w:lineRule="auto"/>
        <w:rPr>
          <w:rFonts w:eastAsiaTheme="minorEastAsia"/>
          <w:noProof/>
          <w:lang w:eastAsia="en-GB"/>
        </w:rPr>
      </w:pPr>
      <w:hyperlink w:anchor="_Toc500765587" w:history="1">
        <w:r w:rsidR="005965B5" w:rsidRPr="006A1E44">
          <w:rPr>
            <w:rStyle w:val="Hyperlink"/>
            <w:noProof/>
          </w:rPr>
          <w:t>5.</w:t>
        </w:r>
        <w:r w:rsidR="005965B5" w:rsidRPr="006A1E44">
          <w:rPr>
            <w:rFonts w:eastAsiaTheme="minorEastAsia"/>
            <w:noProof/>
            <w:lang w:eastAsia="en-GB"/>
          </w:rPr>
          <w:tab/>
        </w:r>
        <w:r w:rsidR="005965B5" w:rsidRPr="006A1E44">
          <w:rPr>
            <w:rStyle w:val="Hyperlink"/>
            <w:noProof/>
          </w:rPr>
          <w:t>Eligible Materials, Equipment, and Services</w:t>
        </w:r>
        <w:r w:rsidR="005965B5" w:rsidRPr="006A1E44">
          <w:rPr>
            <w:noProof/>
            <w:webHidden/>
          </w:rPr>
          <w:tab/>
        </w:r>
        <w:r w:rsidR="005965B5" w:rsidRPr="006A1E44">
          <w:rPr>
            <w:noProof/>
            <w:webHidden/>
          </w:rPr>
          <w:fldChar w:fldCharType="begin"/>
        </w:r>
        <w:r w:rsidR="005965B5" w:rsidRPr="006A1E44">
          <w:rPr>
            <w:noProof/>
            <w:webHidden/>
          </w:rPr>
          <w:instrText xml:space="preserve"> PAGEREF _Toc500765587 \h </w:instrText>
        </w:r>
        <w:r w:rsidR="005965B5" w:rsidRPr="006A1E44">
          <w:rPr>
            <w:noProof/>
            <w:webHidden/>
          </w:rPr>
        </w:r>
        <w:r w:rsidR="005965B5" w:rsidRPr="006A1E44">
          <w:rPr>
            <w:noProof/>
            <w:webHidden/>
          </w:rPr>
          <w:fldChar w:fldCharType="separate"/>
        </w:r>
        <w:r w:rsidR="00F54F54" w:rsidRPr="006A1E44">
          <w:rPr>
            <w:noProof/>
            <w:webHidden/>
          </w:rPr>
          <w:t>10</w:t>
        </w:r>
        <w:r w:rsidR="005965B5" w:rsidRPr="006A1E44">
          <w:rPr>
            <w:noProof/>
            <w:webHidden/>
          </w:rPr>
          <w:fldChar w:fldCharType="end"/>
        </w:r>
      </w:hyperlink>
    </w:p>
    <w:p w14:paraId="295CF030" w14:textId="77777777" w:rsidR="005965B5" w:rsidRPr="006A1E44" w:rsidRDefault="0023032F" w:rsidP="00EE5B15">
      <w:pPr>
        <w:pStyle w:val="TOC1"/>
        <w:spacing w:line="360" w:lineRule="auto"/>
        <w:rPr>
          <w:rFonts w:ascii="Times New Roman" w:eastAsiaTheme="minorEastAsia" w:hAnsi="Times New Roman"/>
          <w:b w:val="0"/>
          <w:noProof/>
          <w:szCs w:val="24"/>
          <w:lang w:eastAsia="en-GB"/>
        </w:rPr>
      </w:pPr>
      <w:hyperlink w:anchor="_Toc500765588" w:history="1">
        <w:r w:rsidR="005965B5" w:rsidRPr="006A1E44">
          <w:rPr>
            <w:rStyle w:val="Hyperlink"/>
            <w:rFonts w:ascii="Times New Roman" w:hAnsi="Times New Roman"/>
            <w:noProof/>
          </w:rPr>
          <w:t>B.  Contents of Bidding Document</w:t>
        </w:r>
        <w:r w:rsidR="005965B5" w:rsidRPr="006A1E44">
          <w:rPr>
            <w:rFonts w:ascii="Times New Roman" w:hAnsi="Times New Roman"/>
            <w:noProof/>
            <w:webHidden/>
          </w:rPr>
          <w:tab/>
        </w:r>
        <w:r w:rsidR="005965B5" w:rsidRPr="006A1E44">
          <w:rPr>
            <w:rFonts w:ascii="Times New Roman" w:hAnsi="Times New Roman"/>
            <w:noProof/>
            <w:webHidden/>
          </w:rPr>
          <w:fldChar w:fldCharType="begin"/>
        </w:r>
        <w:r w:rsidR="005965B5" w:rsidRPr="006A1E44">
          <w:rPr>
            <w:rFonts w:ascii="Times New Roman" w:hAnsi="Times New Roman"/>
            <w:noProof/>
            <w:webHidden/>
          </w:rPr>
          <w:instrText xml:space="preserve"> PAGEREF _Toc500765588 \h </w:instrText>
        </w:r>
        <w:r w:rsidR="005965B5" w:rsidRPr="006A1E44">
          <w:rPr>
            <w:rFonts w:ascii="Times New Roman" w:hAnsi="Times New Roman"/>
            <w:noProof/>
            <w:webHidden/>
          </w:rPr>
        </w:r>
        <w:r w:rsidR="005965B5" w:rsidRPr="006A1E44">
          <w:rPr>
            <w:rFonts w:ascii="Times New Roman" w:hAnsi="Times New Roman"/>
            <w:noProof/>
            <w:webHidden/>
          </w:rPr>
          <w:fldChar w:fldCharType="separate"/>
        </w:r>
        <w:r w:rsidR="00F54F54" w:rsidRPr="006A1E44">
          <w:rPr>
            <w:rFonts w:ascii="Times New Roman" w:hAnsi="Times New Roman"/>
            <w:noProof/>
            <w:webHidden/>
          </w:rPr>
          <w:t>10</w:t>
        </w:r>
        <w:r w:rsidR="005965B5" w:rsidRPr="006A1E44">
          <w:rPr>
            <w:rFonts w:ascii="Times New Roman" w:hAnsi="Times New Roman"/>
            <w:noProof/>
            <w:webHidden/>
          </w:rPr>
          <w:fldChar w:fldCharType="end"/>
        </w:r>
      </w:hyperlink>
    </w:p>
    <w:p w14:paraId="6D7737AD" w14:textId="77777777" w:rsidR="005965B5" w:rsidRPr="006A1E44" w:rsidRDefault="0023032F" w:rsidP="00EE5B15">
      <w:pPr>
        <w:pStyle w:val="TOC2"/>
        <w:spacing w:after="0" w:line="360" w:lineRule="auto"/>
        <w:rPr>
          <w:rFonts w:eastAsiaTheme="minorEastAsia"/>
          <w:noProof/>
          <w:lang w:eastAsia="en-GB"/>
        </w:rPr>
      </w:pPr>
      <w:hyperlink w:anchor="_Toc500765589" w:history="1">
        <w:r w:rsidR="005965B5" w:rsidRPr="006A1E44">
          <w:rPr>
            <w:rStyle w:val="Hyperlink"/>
            <w:noProof/>
          </w:rPr>
          <w:t>6.</w:t>
        </w:r>
        <w:r w:rsidR="005965B5" w:rsidRPr="006A1E44">
          <w:rPr>
            <w:rFonts w:eastAsiaTheme="minorEastAsia"/>
            <w:noProof/>
            <w:lang w:eastAsia="en-GB"/>
          </w:rPr>
          <w:tab/>
        </w:r>
        <w:r w:rsidR="005965B5" w:rsidRPr="006A1E44">
          <w:rPr>
            <w:rStyle w:val="Hyperlink"/>
            <w:noProof/>
          </w:rPr>
          <w:t>Sections of  Bidding Document</w:t>
        </w:r>
        <w:r w:rsidR="005965B5" w:rsidRPr="006A1E44">
          <w:rPr>
            <w:noProof/>
            <w:webHidden/>
          </w:rPr>
          <w:tab/>
        </w:r>
        <w:r w:rsidR="005965B5" w:rsidRPr="006A1E44">
          <w:rPr>
            <w:noProof/>
            <w:webHidden/>
          </w:rPr>
          <w:fldChar w:fldCharType="begin"/>
        </w:r>
        <w:r w:rsidR="005965B5" w:rsidRPr="006A1E44">
          <w:rPr>
            <w:noProof/>
            <w:webHidden/>
          </w:rPr>
          <w:instrText xml:space="preserve"> PAGEREF _Toc500765589 \h </w:instrText>
        </w:r>
        <w:r w:rsidR="005965B5" w:rsidRPr="006A1E44">
          <w:rPr>
            <w:noProof/>
            <w:webHidden/>
          </w:rPr>
        </w:r>
        <w:r w:rsidR="005965B5" w:rsidRPr="006A1E44">
          <w:rPr>
            <w:noProof/>
            <w:webHidden/>
          </w:rPr>
          <w:fldChar w:fldCharType="separate"/>
        </w:r>
        <w:r w:rsidR="00F54F54" w:rsidRPr="006A1E44">
          <w:rPr>
            <w:noProof/>
            <w:webHidden/>
          </w:rPr>
          <w:t>10</w:t>
        </w:r>
        <w:r w:rsidR="005965B5" w:rsidRPr="006A1E44">
          <w:rPr>
            <w:noProof/>
            <w:webHidden/>
          </w:rPr>
          <w:fldChar w:fldCharType="end"/>
        </w:r>
      </w:hyperlink>
    </w:p>
    <w:p w14:paraId="119FEAAD" w14:textId="77777777" w:rsidR="005965B5" w:rsidRPr="006A1E44" w:rsidRDefault="0023032F" w:rsidP="00EE5B15">
      <w:pPr>
        <w:pStyle w:val="TOC2"/>
        <w:spacing w:after="0" w:line="360" w:lineRule="auto"/>
        <w:rPr>
          <w:rFonts w:eastAsiaTheme="minorEastAsia"/>
          <w:noProof/>
          <w:lang w:eastAsia="en-GB"/>
        </w:rPr>
      </w:pPr>
      <w:hyperlink w:anchor="_Toc500765590" w:history="1">
        <w:r w:rsidR="005965B5" w:rsidRPr="006A1E44">
          <w:rPr>
            <w:rStyle w:val="Hyperlink"/>
            <w:noProof/>
          </w:rPr>
          <w:t>7.</w:t>
        </w:r>
        <w:r w:rsidR="005965B5" w:rsidRPr="006A1E44">
          <w:rPr>
            <w:rFonts w:eastAsiaTheme="minorEastAsia"/>
            <w:noProof/>
            <w:lang w:eastAsia="en-GB"/>
          </w:rPr>
          <w:tab/>
        </w:r>
        <w:r w:rsidR="005965B5" w:rsidRPr="006A1E44">
          <w:rPr>
            <w:rStyle w:val="Hyperlink"/>
            <w:noProof/>
          </w:rPr>
          <w:t>Clarification of Bidding Document, Site Visit, Pre-Bid Meeting</w:t>
        </w:r>
        <w:r w:rsidR="005965B5" w:rsidRPr="006A1E44">
          <w:rPr>
            <w:noProof/>
            <w:webHidden/>
          </w:rPr>
          <w:tab/>
        </w:r>
        <w:r w:rsidR="005965B5" w:rsidRPr="006A1E44">
          <w:rPr>
            <w:noProof/>
            <w:webHidden/>
          </w:rPr>
          <w:fldChar w:fldCharType="begin"/>
        </w:r>
        <w:r w:rsidR="005965B5" w:rsidRPr="006A1E44">
          <w:rPr>
            <w:noProof/>
            <w:webHidden/>
          </w:rPr>
          <w:instrText xml:space="preserve"> PAGEREF _Toc500765590 \h </w:instrText>
        </w:r>
        <w:r w:rsidR="005965B5" w:rsidRPr="006A1E44">
          <w:rPr>
            <w:noProof/>
            <w:webHidden/>
          </w:rPr>
        </w:r>
        <w:r w:rsidR="005965B5" w:rsidRPr="006A1E44">
          <w:rPr>
            <w:noProof/>
            <w:webHidden/>
          </w:rPr>
          <w:fldChar w:fldCharType="separate"/>
        </w:r>
        <w:r w:rsidR="00F54F54" w:rsidRPr="006A1E44">
          <w:rPr>
            <w:noProof/>
            <w:webHidden/>
          </w:rPr>
          <w:t>11</w:t>
        </w:r>
        <w:r w:rsidR="005965B5" w:rsidRPr="006A1E44">
          <w:rPr>
            <w:noProof/>
            <w:webHidden/>
          </w:rPr>
          <w:fldChar w:fldCharType="end"/>
        </w:r>
      </w:hyperlink>
    </w:p>
    <w:p w14:paraId="3EFAA805" w14:textId="77777777" w:rsidR="005965B5" w:rsidRPr="006A1E44" w:rsidRDefault="0023032F" w:rsidP="00EE5B15">
      <w:pPr>
        <w:pStyle w:val="TOC2"/>
        <w:spacing w:after="0" w:line="360" w:lineRule="auto"/>
        <w:rPr>
          <w:rFonts w:eastAsiaTheme="minorEastAsia"/>
          <w:noProof/>
          <w:lang w:eastAsia="en-GB"/>
        </w:rPr>
      </w:pPr>
      <w:hyperlink w:anchor="_Toc500765591" w:history="1">
        <w:r w:rsidR="005965B5" w:rsidRPr="006A1E44">
          <w:rPr>
            <w:rStyle w:val="Hyperlink"/>
            <w:noProof/>
          </w:rPr>
          <w:t>8.</w:t>
        </w:r>
        <w:r w:rsidR="005965B5" w:rsidRPr="006A1E44">
          <w:rPr>
            <w:rFonts w:eastAsiaTheme="minorEastAsia"/>
            <w:noProof/>
            <w:lang w:eastAsia="en-GB"/>
          </w:rPr>
          <w:tab/>
        </w:r>
        <w:r w:rsidR="005965B5" w:rsidRPr="006A1E44">
          <w:rPr>
            <w:rStyle w:val="Hyperlink"/>
            <w:noProof/>
          </w:rPr>
          <w:t>Amendment of Bidding Document</w:t>
        </w:r>
        <w:r w:rsidR="005965B5" w:rsidRPr="006A1E44">
          <w:rPr>
            <w:noProof/>
            <w:webHidden/>
          </w:rPr>
          <w:tab/>
        </w:r>
        <w:r w:rsidR="005965B5" w:rsidRPr="006A1E44">
          <w:rPr>
            <w:noProof/>
            <w:webHidden/>
          </w:rPr>
          <w:fldChar w:fldCharType="begin"/>
        </w:r>
        <w:r w:rsidR="005965B5" w:rsidRPr="006A1E44">
          <w:rPr>
            <w:noProof/>
            <w:webHidden/>
          </w:rPr>
          <w:instrText xml:space="preserve"> PAGEREF _Toc500765591 \h </w:instrText>
        </w:r>
        <w:r w:rsidR="005965B5" w:rsidRPr="006A1E44">
          <w:rPr>
            <w:noProof/>
            <w:webHidden/>
          </w:rPr>
        </w:r>
        <w:r w:rsidR="005965B5" w:rsidRPr="006A1E44">
          <w:rPr>
            <w:noProof/>
            <w:webHidden/>
          </w:rPr>
          <w:fldChar w:fldCharType="separate"/>
        </w:r>
        <w:r w:rsidR="00F54F54" w:rsidRPr="006A1E44">
          <w:rPr>
            <w:noProof/>
            <w:webHidden/>
          </w:rPr>
          <w:t>13</w:t>
        </w:r>
        <w:r w:rsidR="005965B5" w:rsidRPr="006A1E44">
          <w:rPr>
            <w:noProof/>
            <w:webHidden/>
          </w:rPr>
          <w:fldChar w:fldCharType="end"/>
        </w:r>
      </w:hyperlink>
    </w:p>
    <w:p w14:paraId="310C91FF" w14:textId="77777777" w:rsidR="005965B5" w:rsidRPr="006A1E44" w:rsidRDefault="0023032F" w:rsidP="00EE5B15">
      <w:pPr>
        <w:pStyle w:val="TOC1"/>
        <w:spacing w:line="360" w:lineRule="auto"/>
        <w:rPr>
          <w:rFonts w:ascii="Times New Roman" w:eastAsiaTheme="minorEastAsia" w:hAnsi="Times New Roman"/>
          <w:b w:val="0"/>
          <w:noProof/>
          <w:szCs w:val="24"/>
          <w:lang w:eastAsia="en-GB"/>
        </w:rPr>
      </w:pPr>
      <w:hyperlink w:anchor="_Toc500765592" w:history="1">
        <w:r w:rsidR="005965B5" w:rsidRPr="006A1E44">
          <w:rPr>
            <w:rStyle w:val="Hyperlink"/>
            <w:rFonts w:ascii="Times New Roman" w:hAnsi="Times New Roman"/>
            <w:noProof/>
          </w:rPr>
          <w:t>C.  Preparation of Bids</w:t>
        </w:r>
        <w:r w:rsidR="005965B5" w:rsidRPr="006A1E44">
          <w:rPr>
            <w:rFonts w:ascii="Times New Roman" w:hAnsi="Times New Roman"/>
            <w:noProof/>
            <w:webHidden/>
          </w:rPr>
          <w:tab/>
        </w:r>
        <w:r w:rsidR="005965B5" w:rsidRPr="006A1E44">
          <w:rPr>
            <w:rFonts w:ascii="Times New Roman" w:hAnsi="Times New Roman"/>
            <w:noProof/>
            <w:webHidden/>
          </w:rPr>
          <w:fldChar w:fldCharType="begin"/>
        </w:r>
        <w:r w:rsidR="005965B5" w:rsidRPr="006A1E44">
          <w:rPr>
            <w:rFonts w:ascii="Times New Roman" w:hAnsi="Times New Roman"/>
            <w:noProof/>
            <w:webHidden/>
          </w:rPr>
          <w:instrText xml:space="preserve"> PAGEREF _Toc500765592 \h </w:instrText>
        </w:r>
        <w:r w:rsidR="005965B5" w:rsidRPr="006A1E44">
          <w:rPr>
            <w:rFonts w:ascii="Times New Roman" w:hAnsi="Times New Roman"/>
            <w:noProof/>
            <w:webHidden/>
          </w:rPr>
        </w:r>
        <w:r w:rsidR="005965B5" w:rsidRPr="006A1E44">
          <w:rPr>
            <w:rFonts w:ascii="Times New Roman" w:hAnsi="Times New Roman"/>
            <w:noProof/>
            <w:webHidden/>
          </w:rPr>
          <w:fldChar w:fldCharType="separate"/>
        </w:r>
        <w:r w:rsidR="00F54F54" w:rsidRPr="006A1E44">
          <w:rPr>
            <w:rFonts w:ascii="Times New Roman" w:hAnsi="Times New Roman"/>
            <w:noProof/>
            <w:webHidden/>
          </w:rPr>
          <w:t>13</w:t>
        </w:r>
        <w:r w:rsidR="005965B5" w:rsidRPr="006A1E44">
          <w:rPr>
            <w:rFonts w:ascii="Times New Roman" w:hAnsi="Times New Roman"/>
            <w:noProof/>
            <w:webHidden/>
          </w:rPr>
          <w:fldChar w:fldCharType="end"/>
        </w:r>
      </w:hyperlink>
    </w:p>
    <w:p w14:paraId="4A49B6BB" w14:textId="77777777" w:rsidR="005965B5" w:rsidRPr="006A1E44" w:rsidRDefault="0023032F" w:rsidP="00EE5B15">
      <w:pPr>
        <w:pStyle w:val="TOC2"/>
        <w:spacing w:after="0" w:line="360" w:lineRule="auto"/>
        <w:rPr>
          <w:rFonts w:eastAsiaTheme="minorEastAsia"/>
          <w:noProof/>
          <w:lang w:eastAsia="en-GB"/>
        </w:rPr>
      </w:pPr>
      <w:hyperlink w:anchor="_Toc500765593" w:history="1">
        <w:r w:rsidR="005965B5" w:rsidRPr="006A1E44">
          <w:rPr>
            <w:rStyle w:val="Hyperlink"/>
            <w:noProof/>
          </w:rPr>
          <w:t>9.</w:t>
        </w:r>
        <w:r w:rsidR="005965B5" w:rsidRPr="006A1E44">
          <w:rPr>
            <w:rFonts w:eastAsiaTheme="minorEastAsia"/>
            <w:noProof/>
            <w:lang w:eastAsia="en-GB"/>
          </w:rPr>
          <w:tab/>
        </w:r>
        <w:r w:rsidR="005965B5" w:rsidRPr="006A1E44">
          <w:rPr>
            <w:rStyle w:val="Hyperlink"/>
            <w:noProof/>
          </w:rPr>
          <w:t>Cost of Bidding</w:t>
        </w:r>
        <w:r w:rsidR="005965B5" w:rsidRPr="006A1E44">
          <w:rPr>
            <w:noProof/>
            <w:webHidden/>
          </w:rPr>
          <w:tab/>
        </w:r>
        <w:r w:rsidR="005965B5" w:rsidRPr="006A1E44">
          <w:rPr>
            <w:noProof/>
            <w:webHidden/>
          </w:rPr>
          <w:fldChar w:fldCharType="begin"/>
        </w:r>
        <w:r w:rsidR="005965B5" w:rsidRPr="006A1E44">
          <w:rPr>
            <w:noProof/>
            <w:webHidden/>
          </w:rPr>
          <w:instrText xml:space="preserve"> PAGEREF _Toc500765593 \h </w:instrText>
        </w:r>
        <w:r w:rsidR="005965B5" w:rsidRPr="006A1E44">
          <w:rPr>
            <w:noProof/>
            <w:webHidden/>
          </w:rPr>
        </w:r>
        <w:r w:rsidR="005965B5" w:rsidRPr="006A1E44">
          <w:rPr>
            <w:noProof/>
            <w:webHidden/>
          </w:rPr>
          <w:fldChar w:fldCharType="separate"/>
        </w:r>
        <w:r w:rsidR="00F54F54" w:rsidRPr="006A1E44">
          <w:rPr>
            <w:noProof/>
            <w:webHidden/>
          </w:rPr>
          <w:t>13</w:t>
        </w:r>
        <w:r w:rsidR="005965B5" w:rsidRPr="006A1E44">
          <w:rPr>
            <w:noProof/>
            <w:webHidden/>
          </w:rPr>
          <w:fldChar w:fldCharType="end"/>
        </w:r>
      </w:hyperlink>
    </w:p>
    <w:p w14:paraId="08F40EA3" w14:textId="77777777" w:rsidR="005965B5" w:rsidRPr="006A1E44" w:rsidRDefault="0023032F" w:rsidP="00EE5B15">
      <w:pPr>
        <w:pStyle w:val="TOC2"/>
        <w:spacing w:after="0" w:line="360" w:lineRule="auto"/>
        <w:rPr>
          <w:rFonts w:eastAsiaTheme="minorEastAsia"/>
          <w:noProof/>
          <w:lang w:eastAsia="en-GB"/>
        </w:rPr>
      </w:pPr>
      <w:hyperlink w:anchor="_Toc500765594" w:history="1">
        <w:r w:rsidR="005965B5" w:rsidRPr="006A1E44">
          <w:rPr>
            <w:rStyle w:val="Hyperlink"/>
            <w:noProof/>
          </w:rPr>
          <w:t>10.</w:t>
        </w:r>
        <w:r w:rsidR="005965B5" w:rsidRPr="006A1E44">
          <w:rPr>
            <w:rFonts w:eastAsiaTheme="minorEastAsia"/>
            <w:noProof/>
            <w:lang w:eastAsia="en-GB"/>
          </w:rPr>
          <w:tab/>
        </w:r>
        <w:r w:rsidR="005965B5" w:rsidRPr="006A1E44">
          <w:rPr>
            <w:rStyle w:val="Hyperlink"/>
            <w:noProof/>
          </w:rPr>
          <w:t>Language of Bid</w:t>
        </w:r>
        <w:r w:rsidR="005965B5" w:rsidRPr="006A1E44">
          <w:rPr>
            <w:noProof/>
            <w:webHidden/>
          </w:rPr>
          <w:tab/>
        </w:r>
        <w:r w:rsidR="005965B5" w:rsidRPr="006A1E44">
          <w:rPr>
            <w:noProof/>
            <w:webHidden/>
          </w:rPr>
          <w:fldChar w:fldCharType="begin"/>
        </w:r>
        <w:r w:rsidR="005965B5" w:rsidRPr="006A1E44">
          <w:rPr>
            <w:noProof/>
            <w:webHidden/>
          </w:rPr>
          <w:instrText xml:space="preserve"> PAGEREF _Toc500765594 \h </w:instrText>
        </w:r>
        <w:r w:rsidR="005965B5" w:rsidRPr="006A1E44">
          <w:rPr>
            <w:noProof/>
            <w:webHidden/>
          </w:rPr>
        </w:r>
        <w:r w:rsidR="005965B5" w:rsidRPr="006A1E44">
          <w:rPr>
            <w:noProof/>
            <w:webHidden/>
          </w:rPr>
          <w:fldChar w:fldCharType="separate"/>
        </w:r>
        <w:r w:rsidR="00F54F54" w:rsidRPr="006A1E44">
          <w:rPr>
            <w:noProof/>
            <w:webHidden/>
          </w:rPr>
          <w:t>13</w:t>
        </w:r>
        <w:r w:rsidR="005965B5" w:rsidRPr="006A1E44">
          <w:rPr>
            <w:noProof/>
            <w:webHidden/>
          </w:rPr>
          <w:fldChar w:fldCharType="end"/>
        </w:r>
      </w:hyperlink>
    </w:p>
    <w:p w14:paraId="15E22982" w14:textId="77777777" w:rsidR="005965B5" w:rsidRPr="006A1E44" w:rsidRDefault="0023032F" w:rsidP="00EE5B15">
      <w:pPr>
        <w:pStyle w:val="TOC2"/>
        <w:spacing w:after="0" w:line="360" w:lineRule="auto"/>
        <w:rPr>
          <w:rFonts w:eastAsiaTheme="minorEastAsia"/>
          <w:noProof/>
          <w:lang w:eastAsia="en-GB"/>
        </w:rPr>
      </w:pPr>
      <w:hyperlink w:anchor="_Toc500765595" w:history="1">
        <w:r w:rsidR="005965B5" w:rsidRPr="006A1E44">
          <w:rPr>
            <w:rStyle w:val="Hyperlink"/>
            <w:noProof/>
          </w:rPr>
          <w:t>11.</w:t>
        </w:r>
        <w:r w:rsidR="005965B5" w:rsidRPr="006A1E44">
          <w:rPr>
            <w:rFonts w:eastAsiaTheme="minorEastAsia"/>
            <w:noProof/>
            <w:lang w:eastAsia="en-GB"/>
          </w:rPr>
          <w:tab/>
        </w:r>
        <w:r w:rsidR="005965B5" w:rsidRPr="006A1E44">
          <w:rPr>
            <w:rStyle w:val="Hyperlink"/>
            <w:noProof/>
          </w:rPr>
          <w:t>Documents Comprising the Bid</w:t>
        </w:r>
        <w:r w:rsidR="005965B5" w:rsidRPr="006A1E44">
          <w:rPr>
            <w:noProof/>
            <w:webHidden/>
          </w:rPr>
          <w:tab/>
        </w:r>
        <w:r w:rsidR="005965B5" w:rsidRPr="006A1E44">
          <w:rPr>
            <w:noProof/>
            <w:webHidden/>
          </w:rPr>
          <w:fldChar w:fldCharType="begin"/>
        </w:r>
        <w:r w:rsidR="005965B5" w:rsidRPr="006A1E44">
          <w:rPr>
            <w:noProof/>
            <w:webHidden/>
          </w:rPr>
          <w:instrText xml:space="preserve"> PAGEREF _Toc500765595 \h </w:instrText>
        </w:r>
        <w:r w:rsidR="005965B5" w:rsidRPr="006A1E44">
          <w:rPr>
            <w:noProof/>
            <w:webHidden/>
          </w:rPr>
        </w:r>
        <w:r w:rsidR="005965B5" w:rsidRPr="006A1E44">
          <w:rPr>
            <w:noProof/>
            <w:webHidden/>
          </w:rPr>
          <w:fldChar w:fldCharType="separate"/>
        </w:r>
        <w:r w:rsidR="00F54F54" w:rsidRPr="006A1E44">
          <w:rPr>
            <w:noProof/>
            <w:webHidden/>
          </w:rPr>
          <w:t>14</w:t>
        </w:r>
        <w:r w:rsidR="005965B5" w:rsidRPr="006A1E44">
          <w:rPr>
            <w:noProof/>
            <w:webHidden/>
          </w:rPr>
          <w:fldChar w:fldCharType="end"/>
        </w:r>
      </w:hyperlink>
    </w:p>
    <w:p w14:paraId="205F0CBC" w14:textId="77777777" w:rsidR="005965B5" w:rsidRPr="006A1E44" w:rsidRDefault="0023032F" w:rsidP="00EE5B15">
      <w:pPr>
        <w:pStyle w:val="TOC2"/>
        <w:spacing w:after="0" w:line="360" w:lineRule="auto"/>
        <w:rPr>
          <w:rFonts w:eastAsiaTheme="minorEastAsia"/>
          <w:noProof/>
          <w:lang w:eastAsia="en-GB"/>
        </w:rPr>
      </w:pPr>
      <w:hyperlink w:anchor="_Toc500765596" w:history="1">
        <w:r w:rsidR="005965B5" w:rsidRPr="006A1E44">
          <w:rPr>
            <w:rStyle w:val="Hyperlink"/>
            <w:noProof/>
          </w:rPr>
          <w:t>12.</w:t>
        </w:r>
        <w:r w:rsidR="005965B5" w:rsidRPr="006A1E44">
          <w:rPr>
            <w:rFonts w:eastAsiaTheme="minorEastAsia"/>
            <w:noProof/>
            <w:lang w:eastAsia="en-GB"/>
          </w:rPr>
          <w:tab/>
        </w:r>
        <w:r w:rsidR="005965B5" w:rsidRPr="006A1E44">
          <w:rPr>
            <w:rStyle w:val="Hyperlink"/>
            <w:noProof/>
          </w:rPr>
          <w:t>Letter of Bid and Schedules</w:t>
        </w:r>
        <w:r w:rsidR="005965B5" w:rsidRPr="006A1E44">
          <w:rPr>
            <w:noProof/>
            <w:webHidden/>
          </w:rPr>
          <w:tab/>
        </w:r>
        <w:r w:rsidR="005965B5" w:rsidRPr="006A1E44">
          <w:rPr>
            <w:noProof/>
            <w:webHidden/>
          </w:rPr>
          <w:fldChar w:fldCharType="begin"/>
        </w:r>
        <w:r w:rsidR="005965B5" w:rsidRPr="006A1E44">
          <w:rPr>
            <w:noProof/>
            <w:webHidden/>
          </w:rPr>
          <w:instrText xml:space="preserve"> PAGEREF _Toc500765596 \h </w:instrText>
        </w:r>
        <w:r w:rsidR="005965B5" w:rsidRPr="006A1E44">
          <w:rPr>
            <w:noProof/>
            <w:webHidden/>
          </w:rPr>
        </w:r>
        <w:r w:rsidR="005965B5" w:rsidRPr="006A1E44">
          <w:rPr>
            <w:noProof/>
            <w:webHidden/>
          </w:rPr>
          <w:fldChar w:fldCharType="separate"/>
        </w:r>
        <w:r w:rsidR="00F54F54" w:rsidRPr="006A1E44">
          <w:rPr>
            <w:noProof/>
            <w:webHidden/>
          </w:rPr>
          <w:t>14</w:t>
        </w:r>
        <w:r w:rsidR="005965B5" w:rsidRPr="006A1E44">
          <w:rPr>
            <w:noProof/>
            <w:webHidden/>
          </w:rPr>
          <w:fldChar w:fldCharType="end"/>
        </w:r>
      </w:hyperlink>
    </w:p>
    <w:p w14:paraId="79785E16" w14:textId="77777777" w:rsidR="005965B5" w:rsidRPr="006A1E44" w:rsidRDefault="0023032F" w:rsidP="00EE5B15">
      <w:pPr>
        <w:pStyle w:val="TOC2"/>
        <w:spacing w:after="0" w:line="360" w:lineRule="auto"/>
        <w:rPr>
          <w:rFonts w:eastAsiaTheme="minorEastAsia"/>
          <w:noProof/>
          <w:lang w:eastAsia="en-GB"/>
        </w:rPr>
      </w:pPr>
      <w:hyperlink w:anchor="_Toc500765597" w:history="1">
        <w:r w:rsidR="005965B5" w:rsidRPr="006A1E44">
          <w:rPr>
            <w:rStyle w:val="Hyperlink"/>
            <w:noProof/>
          </w:rPr>
          <w:t>13.</w:t>
        </w:r>
        <w:r w:rsidR="005965B5" w:rsidRPr="006A1E44">
          <w:rPr>
            <w:rFonts w:eastAsiaTheme="minorEastAsia"/>
            <w:noProof/>
            <w:lang w:eastAsia="en-GB"/>
          </w:rPr>
          <w:tab/>
        </w:r>
        <w:r w:rsidR="005965B5" w:rsidRPr="006A1E44">
          <w:rPr>
            <w:rStyle w:val="Hyperlink"/>
            <w:noProof/>
          </w:rPr>
          <w:t>Alternative Bids</w:t>
        </w:r>
        <w:r w:rsidR="005965B5" w:rsidRPr="006A1E44">
          <w:rPr>
            <w:noProof/>
            <w:webHidden/>
          </w:rPr>
          <w:tab/>
        </w:r>
        <w:r w:rsidR="005965B5" w:rsidRPr="006A1E44">
          <w:rPr>
            <w:noProof/>
            <w:webHidden/>
          </w:rPr>
          <w:fldChar w:fldCharType="begin"/>
        </w:r>
        <w:r w:rsidR="005965B5" w:rsidRPr="006A1E44">
          <w:rPr>
            <w:noProof/>
            <w:webHidden/>
          </w:rPr>
          <w:instrText xml:space="preserve"> PAGEREF _Toc500765597 \h </w:instrText>
        </w:r>
        <w:r w:rsidR="005965B5" w:rsidRPr="006A1E44">
          <w:rPr>
            <w:noProof/>
            <w:webHidden/>
          </w:rPr>
        </w:r>
        <w:r w:rsidR="005965B5" w:rsidRPr="006A1E44">
          <w:rPr>
            <w:noProof/>
            <w:webHidden/>
          </w:rPr>
          <w:fldChar w:fldCharType="separate"/>
        </w:r>
        <w:r w:rsidR="00F54F54" w:rsidRPr="006A1E44">
          <w:rPr>
            <w:noProof/>
            <w:webHidden/>
          </w:rPr>
          <w:t>14</w:t>
        </w:r>
        <w:r w:rsidR="005965B5" w:rsidRPr="006A1E44">
          <w:rPr>
            <w:noProof/>
            <w:webHidden/>
          </w:rPr>
          <w:fldChar w:fldCharType="end"/>
        </w:r>
      </w:hyperlink>
    </w:p>
    <w:p w14:paraId="19BE715F" w14:textId="77777777" w:rsidR="005965B5" w:rsidRPr="006A1E44" w:rsidRDefault="0023032F" w:rsidP="00EE5B15">
      <w:pPr>
        <w:pStyle w:val="TOC2"/>
        <w:spacing w:after="0" w:line="360" w:lineRule="auto"/>
        <w:rPr>
          <w:rFonts w:eastAsiaTheme="minorEastAsia"/>
          <w:noProof/>
          <w:lang w:eastAsia="en-GB"/>
        </w:rPr>
      </w:pPr>
      <w:hyperlink w:anchor="_Toc500765598" w:history="1">
        <w:r w:rsidR="005965B5" w:rsidRPr="006A1E44">
          <w:rPr>
            <w:rStyle w:val="Hyperlink"/>
            <w:noProof/>
          </w:rPr>
          <w:t>14.</w:t>
        </w:r>
        <w:r w:rsidR="005965B5" w:rsidRPr="006A1E44">
          <w:rPr>
            <w:rFonts w:eastAsiaTheme="minorEastAsia"/>
            <w:noProof/>
            <w:lang w:eastAsia="en-GB"/>
          </w:rPr>
          <w:tab/>
        </w:r>
        <w:r w:rsidR="005965B5" w:rsidRPr="006A1E44">
          <w:rPr>
            <w:rStyle w:val="Hyperlink"/>
            <w:noProof/>
          </w:rPr>
          <w:t>Bid Prices and Discounts</w:t>
        </w:r>
        <w:r w:rsidR="005965B5" w:rsidRPr="006A1E44">
          <w:rPr>
            <w:noProof/>
            <w:webHidden/>
          </w:rPr>
          <w:tab/>
        </w:r>
        <w:r w:rsidR="005965B5" w:rsidRPr="006A1E44">
          <w:rPr>
            <w:noProof/>
            <w:webHidden/>
          </w:rPr>
          <w:fldChar w:fldCharType="begin"/>
        </w:r>
        <w:r w:rsidR="005965B5" w:rsidRPr="006A1E44">
          <w:rPr>
            <w:noProof/>
            <w:webHidden/>
          </w:rPr>
          <w:instrText xml:space="preserve"> PAGEREF _Toc500765598 \h </w:instrText>
        </w:r>
        <w:r w:rsidR="005965B5" w:rsidRPr="006A1E44">
          <w:rPr>
            <w:noProof/>
            <w:webHidden/>
          </w:rPr>
        </w:r>
        <w:r w:rsidR="005965B5" w:rsidRPr="006A1E44">
          <w:rPr>
            <w:noProof/>
            <w:webHidden/>
          </w:rPr>
          <w:fldChar w:fldCharType="separate"/>
        </w:r>
        <w:r w:rsidR="00F54F54" w:rsidRPr="006A1E44">
          <w:rPr>
            <w:noProof/>
            <w:webHidden/>
          </w:rPr>
          <w:t>15</w:t>
        </w:r>
        <w:r w:rsidR="005965B5" w:rsidRPr="006A1E44">
          <w:rPr>
            <w:noProof/>
            <w:webHidden/>
          </w:rPr>
          <w:fldChar w:fldCharType="end"/>
        </w:r>
      </w:hyperlink>
    </w:p>
    <w:p w14:paraId="3A101B42" w14:textId="77777777" w:rsidR="005965B5" w:rsidRPr="006A1E44" w:rsidRDefault="0023032F" w:rsidP="00EE5B15">
      <w:pPr>
        <w:pStyle w:val="TOC2"/>
        <w:spacing w:after="0" w:line="360" w:lineRule="auto"/>
        <w:rPr>
          <w:rFonts w:eastAsiaTheme="minorEastAsia"/>
          <w:noProof/>
          <w:lang w:eastAsia="en-GB"/>
        </w:rPr>
      </w:pPr>
      <w:hyperlink w:anchor="_Toc500765599" w:history="1">
        <w:r w:rsidR="005965B5" w:rsidRPr="006A1E44">
          <w:rPr>
            <w:rStyle w:val="Hyperlink"/>
            <w:noProof/>
          </w:rPr>
          <w:t>15.</w:t>
        </w:r>
        <w:r w:rsidR="005965B5" w:rsidRPr="006A1E44">
          <w:rPr>
            <w:rFonts w:eastAsiaTheme="minorEastAsia"/>
            <w:noProof/>
            <w:lang w:eastAsia="en-GB"/>
          </w:rPr>
          <w:tab/>
        </w:r>
        <w:r w:rsidR="005965B5" w:rsidRPr="006A1E44">
          <w:rPr>
            <w:rStyle w:val="Hyperlink"/>
            <w:noProof/>
          </w:rPr>
          <w:t>Currencies of Bid and Payment</w:t>
        </w:r>
        <w:r w:rsidR="005965B5" w:rsidRPr="006A1E44">
          <w:rPr>
            <w:noProof/>
            <w:webHidden/>
          </w:rPr>
          <w:tab/>
        </w:r>
        <w:r w:rsidR="005965B5" w:rsidRPr="006A1E44">
          <w:rPr>
            <w:noProof/>
            <w:webHidden/>
          </w:rPr>
          <w:fldChar w:fldCharType="begin"/>
        </w:r>
        <w:r w:rsidR="005965B5" w:rsidRPr="006A1E44">
          <w:rPr>
            <w:noProof/>
            <w:webHidden/>
          </w:rPr>
          <w:instrText xml:space="preserve"> PAGEREF _Toc500765599 \h </w:instrText>
        </w:r>
        <w:r w:rsidR="005965B5" w:rsidRPr="006A1E44">
          <w:rPr>
            <w:noProof/>
            <w:webHidden/>
          </w:rPr>
        </w:r>
        <w:r w:rsidR="005965B5" w:rsidRPr="006A1E44">
          <w:rPr>
            <w:noProof/>
            <w:webHidden/>
          </w:rPr>
          <w:fldChar w:fldCharType="separate"/>
        </w:r>
        <w:r w:rsidR="00F54F54" w:rsidRPr="006A1E44">
          <w:rPr>
            <w:noProof/>
            <w:webHidden/>
          </w:rPr>
          <w:t>17</w:t>
        </w:r>
        <w:r w:rsidR="005965B5" w:rsidRPr="006A1E44">
          <w:rPr>
            <w:noProof/>
            <w:webHidden/>
          </w:rPr>
          <w:fldChar w:fldCharType="end"/>
        </w:r>
      </w:hyperlink>
    </w:p>
    <w:p w14:paraId="16F29356" w14:textId="77777777" w:rsidR="005965B5" w:rsidRPr="006A1E44" w:rsidRDefault="0023032F" w:rsidP="00EE5B15">
      <w:pPr>
        <w:pStyle w:val="TOC2"/>
        <w:spacing w:after="0" w:line="360" w:lineRule="auto"/>
        <w:rPr>
          <w:rFonts w:eastAsiaTheme="minorEastAsia"/>
          <w:noProof/>
          <w:lang w:eastAsia="en-GB"/>
        </w:rPr>
      </w:pPr>
      <w:hyperlink w:anchor="_Toc500765600" w:history="1">
        <w:r w:rsidR="005965B5" w:rsidRPr="006A1E44">
          <w:rPr>
            <w:rStyle w:val="Hyperlink"/>
            <w:noProof/>
          </w:rPr>
          <w:t>16.</w:t>
        </w:r>
        <w:r w:rsidR="005965B5" w:rsidRPr="006A1E44">
          <w:rPr>
            <w:rFonts w:eastAsiaTheme="minorEastAsia"/>
            <w:noProof/>
            <w:lang w:eastAsia="en-GB"/>
          </w:rPr>
          <w:tab/>
        </w:r>
        <w:r w:rsidR="005965B5" w:rsidRPr="006A1E44">
          <w:rPr>
            <w:rStyle w:val="Hyperlink"/>
            <w:noProof/>
          </w:rPr>
          <w:t>Documents Comprising the Technical Proposal</w:t>
        </w:r>
        <w:r w:rsidR="005965B5" w:rsidRPr="006A1E44">
          <w:rPr>
            <w:noProof/>
            <w:webHidden/>
          </w:rPr>
          <w:tab/>
        </w:r>
        <w:r w:rsidR="005965B5" w:rsidRPr="006A1E44">
          <w:rPr>
            <w:noProof/>
            <w:webHidden/>
          </w:rPr>
          <w:fldChar w:fldCharType="begin"/>
        </w:r>
        <w:r w:rsidR="005965B5" w:rsidRPr="006A1E44">
          <w:rPr>
            <w:noProof/>
            <w:webHidden/>
          </w:rPr>
          <w:instrText xml:space="preserve"> PAGEREF _Toc500765600 \h </w:instrText>
        </w:r>
        <w:r w:rsidR="005965B5" w:rsidRPr="006A1E44">
          <w:rPr>
            <w:noProof/>
            <w:webHidden/>
          </w:rPr>
        </w:r>
        <w:r w:rsidR="005965B5" w:rsidRPr="006A1E44">
          <w:rPr>
            <w:noProof/>
            <w:webHidden/>
          </w:rPr>
          <w:fldChar w:fldCharType="separate"/>
        </w:r>
        <w:r w:rsidR="00F54F54" w:rsidRPr="006A1E44">
          <w:rPr>
            <w:noProof/>
            <w:webHidden/>
          </w:rPr>
          <w:t>17</w:t>
        </w:r>
        <w:r w:rsidR="005965B5" w:rsidRPr="006A1E44">
          <w:rPr>
            <w:noProof/>
            <w:webHidden/>
          </w:rPr>
          <w:fldChar w:fldCharType="end"/>
        </w:r>
      </w:hyperlink>
    </w:p>
    <w:p w14:paraId="730B1458" w14:textId="77777777" w:rsidR="005965B5" w:rsidRPr="006A1E44" w:rsidRDefault="0023032F" w:rsidP="00EE5B15">
      <w:pPr>
        <w:pStyle w:val="TOC2"/>
        <w:spacing w:after="0" w:line="360" w:lineRule="auto"/>
        <w:rPr>
          <w:rFonts w:eastAsiaTheme="minorEastAsia"/>
          <w:noProof/>
          <w:lang w:eastAsia="en-GB"/>
        </w:rPr>
      </w:pPr>
      <w:hyperlink w:anchor="_Toc500765601" w:history="1">
        <w:r w:rsidR="005965B5" w:rsidRPr="006A1E44">
          <w:rPr>
            <w:rStyle w:val="Hyperlink"/>
            <w:noProof/>
          </w:rPr>
          <w:t>17.</w:t>
        </w:r>
        <w:r w:rsidR="005965B5" w:rsidRPr="006A1E44">
          <w:rPr>
            <w:rFonts w:eastAsiaTheme="minorEastAsia"/>
            <w:noProof/>
            <w:lang w:eastAsia="en-GB"/>
          </w:rPr>
          <w:tab/>
        </w:r>
        <w:r w:rsidR="005965B5" w:rsidRPr="006A1E44">
          <w:rPr>
            <w:rStyle w:val="Hyperlink"/>
            <w:noProof/>
          </w:rPr>
          <w:t xml:space="preserve">Documents </w:t>
        </w:r>
        <w:r w:rsidR="005965B5" w:rsidRPr="006A1E44">
          <w:rPr>
            <w:rStyle w:val="Hyperlink"/>
            <w:iCs/>
            <w:noProof/>
          </w:rPr>
          <w:t>Establishing</w:t>
        </w:r>
        <w:r w:rsidR="005965B5" w:rsidRPr="006A1E44">
          <w:rPr>
            <w:rStyle w:val="Hyperlink"/>
            <w:noProof/>
          </w:rPr>
          <w:t xml:space="preserve"> the Eligibility and Qualifications of the Bidder</w:t>
        </w:r>
        <w:r w:rsidR="005965B5" w:rsidRPr="006A1E44">
          <w:rPr>
            <w:noProof/>
            <w:webHidden/>
          </w:rPr>
          <w:tab/>
        </w:r>
        <w:r w:rsidR="005965B5" w:rsidRPr="006A1E44">
          <w:rPr>
            <w:noProof/>
            <w:webHidden/>
          </w:rPr>
          <w:fldChar w:fldCharType="begin"/>
        </w:r>
        <w:r w:rsidR="005965B5" w:rsidRPr="006A1E44">
          <w:rPr>
            <w:noProof/>
            <w:webHidden/>
          </w:rPr>
          <w:instrText xml:space="preserve"> PAGEREF _Toc500765601 \h </w:instrText>
        </w:r>
        <w:r w:rsidR="005965B5" w:rsidRPr="006A1E44">
          <w:rPr>
            <w:noProof/>
            <w:webHidden/>
          </w:rPr>
        </w:r>
        <w:r w:rsidR="005965B5" w:rsidRPr="006A1E44">
          <w:rPr>
            <w:noProof/>
            <w:webHidden/>
          </w:rPr>
          <w:fldChar w:fldCharType="separate"/>
        </w:r>
        <w:r w:rsidR="00F54F54" w:rsidRPr="006A1E44">
          <w:rPr>
            <w:noProof/>
            <w:webHidden/>
          </w:rPr>
          <w:t>17</w:t>
        </w:r>
        <w:r w:rsidR="005965B5" w:rsidRPr="006A1E44">
          <w:rPr>
            <w:noProof/>
            <w:webHidden/>
          </w:rPr>
          <w:fldChar w:fldCharType="end"/>
        </w:r>
      </w:hyperlink>
    </w:p>
    <w:p w14:paraId="0B186676" w14:textId="77777777" w:rsidR="005965B5" w:rsidRPr="006A1E44" w:rsidRDefault="0023032F" w:rsidP="00EE5B15">
      <w:pPr>
        <w:pStyle w:val="TOC2"/>
        <w:spacing w:after="0" w:line="360" w:lineRule="auto"/>
        <w:rPr>
          <w:rFonts w:eastAsiaTheme="minorEastAsia"/>
          <w:noProof/>
          <w:lang w:eastAsia="en-GB"/>
        </w:rPr>
      </w:pPr>
      <w:hyperlink w:anchor="_Toc500765602" w:history="1">
        <w:r w:rsidR="005965B5" w:rsidRPr="006A1E44">
          <w:rPr>
            <w:rStyle w:val="Hyperlink"/>
            <w:noProof/>
          </w:rPr>
          <w:t>18.</w:t>
        </w:r>
        <w:r w:rsidR="005965B5" w:rsidRPr="006A1E44">
          <w:rPr>
            <w:rFonts w:eastAsiaTheme="minorEastAsia"/>
            <w:noProof/>
            <w:lang w:eastAsia="en-GB"/>
          </w:rPr>
          <w:tab/>
        </w:r>
        <w:r w:rsidR="005965B5" w:rsidRPr="006A1E44">
          <w:rPr>
            <w:rStyle w:val="Hyperlink"/>
            <w:noProof/>
          </w:rPr>
          <w:t>Period of Validity of Bids</w:t>
        </w:r>
        <w:r w:rsidR="005965B5" w:rsidRPr="006A1E44">
          <w:rPr>
            <w:noProof/>
            <w:webHidden/>
          </w:rPr>
          <w:tab/>
        </w:r>
        <w:r w:rsidR="005965B5" w:rsidRPr="006A1E44">
          <w:rPr>
            <w:noProof/>
            <w:webHidden/>
          </w:rPr>
          <w:fldChar w:fldCharType="begin"/>
        </w:r>
        <w:r w:rsidR="005965B5" w:rsidRPr="006A1E44">
          <w:rPr>
            <w:noProof/>
            <w:webHidden/>
          </w:rPr>
          <w:instrText xml:space="preserve"> PAGEREF _Toc500765602 \h </w:instrText>
        </w:r>
        <w:r w:rsidR="005965B5" w:rsidRPr="006A1E44">
          <w:rPr>
            <w:noProof/>
            <w:webHidden/>
          </w:rPr>
        </w:r>
        <w:r w:rsidR="005965B5" w:rsidRPr="006A1E44">
          <w:rPr>
            <w:noProof/>
            <w:webHidden/>
          </w:rPr>
          <w:fldChar w:fldCharType="separate"/>
        </w:r>
        <w:r w:rsidR="00F54F54" w:rsidRPr="006A1E44">
          <w:rPr>
            <w:noProof/>
            <w:webHidden/>
          </w:rPr>
          <w:t>18</w:t>
        </w:r>
        <w:r w:rsidR="005965B5" w:rsidRPr="006A1E44">
          <w:rPr>
            <w:noProof/>
            <w:webHidden/>
          </w:rPr>
          <w:fldChar w:fldCharType="end"/>
        </w:r>
      </w:hyperlink>
    </w:p>
    <w:p w14:paraId="421F8553" w14:textId="77777777" w:rsidR="005965B5" w:rsidRPr="006A1E44" w:rsidRDefault="0023032F" w:rsidP="00EE5B15">
      <w:pPr>
        <w:pStyle w:val="TOC2"/>
        <w:spacing w:after="0" w:line="360" w:lineRule="auto"/>
        <w:rPr>
          <w:rFonts w:eastAsiaTheme="minorEastAsia"/>
          <w:noProof/>
          <w:lang w:eastAsia="en-GB"/>
        </w:rPr>
      </w:pPr>
      <w:hyperlink w:anchor="_Toc500765603" w:history="1">
        <w:r w:rsidR="005965B5" w:rsidRPr="006A1E44">
          <w:rPr>
            <w:rStyle w:val="Hyperlink"/>
            <w:noProof/>
          </w:rPr>
          <w:t>19.</w:t>
        </w:r>
        <w:r w:rsidR="005965B5" w:rsidRPr="006A1E44">
          <w:rPr>
            <w:rFonts w:eastAsiaTheme="minorEastAsia"/>
            <w:noProof/>
            <w:lang w:eastAsia="en-GB"/>
          </w:rPr>
          <w:tab/>
        </w:r>
        <w:r w:rsidR="005965B5" w:rsidRPr="006A1E44">
          <w:rPr>
            <w:rStyle w:val="Hyperlink"/>
            <w:noProof/>
          </w:rPr>
          <w:t>Bid Security</w:t>
        </w:r>
        <w:r w:rsidR="005965B5" w:rsidRPr="006A1E44">
          <w:rPr>
            <w:noProof/>
            <w:webHidden/>
          </w:rPr>
          <w:tab/>
        </w:r>
        <w:r w:rsidR="005965B5" w:rsidRPr="006A1E44">
          <w:rPr>
            <w:noProof/>
            <w:webHidden/>
          </w:rPr>
          <w:fldChar w:fldCharType="begin"/>
        </w:r>
        <w:r w:rsidR="005965B5" w:rsidRPr="006A1E44">
          <w:rPr>
            <w:noProof/>
            <w:webHidden/>
          </w:rPr>
          <w:instrText xml:space="preserve"> PAGEREF _Toc500765603 \h </w:instrText>
        </w:r>
        <w:r w:rsidR="005965B5" w:rsidRPr="006A1E44">
          <w:rPr>
            <w:noProof/>
            <w:webHidden/>
          </w:rPr>
        </w:r>
        <w:r w:rsidR="005965B5" w:rsidRPr="006A1E44">
          <w:rPr>
            <w:noProof/>
            <w:webHidden/>
          </w:rPr>
          <w:fldChar w:fldCharType="separate"/>
        </w:r>
        <w:r w:rsidR="00F54F54" w:rsidRPr="006A1E44">
          <w:rPr>
            <w:noProof/>
            <w:webHidden/>
          </w:rPr>
          <w:t>18</w:t>
        </w:r>
        <w:r w:rsidR="005965B5" w:rsidRPr="006A1E44">
          <w:rPr>
            <w:noProof/>
            <w:webHidden/>
          </w:rPr>
          <w:fldChar w:fldCharType="end"/>
        </w:r>
      </w:hyperlink>
    </w:p>
    <w:p w14:paraId="4E4A8D6E" w14:textId="77777777" w:rsidR="005965B5" w:rsidRPr="006A1E44" w:rsidRDefault="0023032F" w:rsidP="00EE5B15">
      <w:pPr>
        <w:pStyle w:val="TOC2"/>
        <w:spacing w:after="0" w:line="360" w:lineRule="auto"/>
        <w:rPr>
          <w:rFonts w:eastAsiaTheme="minorEastAsia"/>
          <w:noProof/>
          <w:lang w:eastAsia="en-GB"/>
        </w:rPr>
      </w:pPr>
      <w:hyperlink w:anchor="_Toc500765604" w:history="1">
        <w:r w:rsidR="005965B5" w:rsidRPr="006A1E44">
          <w:rPr>
            <w:rStyle w:val="Hyperlink"/>
            <w:noProof/>
          </w:rPr>
          <w:t>20.</w:t>
        </w:r>
        <w:r w:rsidR="005965B5" w:rsidRPr="006A1E44">
          <w:rPr>
            <w:rFonts w:eastAsiaTheme="minorEastAsia"/>
            <w:noProof/>
            <w:lang w:eastAsia="en-GB"/>
          </w:rPr>
          <w:tab/>
        </w:r>
        <w:r w:rsidR="005965B5" w:rsidRPr="006A1E44">
          <w:rPr>
            <w:rStyle w:val="Hyperlink"/>
            <w:noProof/>
          </w:rPr>
          <w:t>Format and Signing of Bid</w:t>
        </w:r>
        <w:r w:rsidR="005965B5" w:rsidRPr="006A1E44">
          <w:rPr>
            <w:noProof/>
            <w:webHidden/>
          </w:rPr>
          <w:tab/>
        </w:r>
        <w:r w:rsidR="005965B5" w:rsidRPr="006A1E44">
          <w:rPr>
            <w:noProof/>
            <w:webHidden/>
          </w:rPr>
          <w:fldChar w:fldCharType="begin"/>
        </w:r>
        <w:r w:rsidR="005965B5" w:rsidRPr="006A1E44">
          <w:rPr>
            <w:noProof/>
            <w:webHidden/>
          </w:rPr>
          <w:instrText xml:space="preserve"> PAGEREF _Toc500765604 \h </w:instrText>
        </w:r>
        <w:r w:rsidR="005965B5" w:rsidRPr="006A1E44">
          <w:rPr>
            <w:noProof/>
            <w:webHidden/>
          </w:rPr>
        </w:r>
        <w:r w:rsidR="005965B5" w:rsidRPr="006A1E44">
          <w:rPr>
            <w:noProof/>
            <w:webHidden/>
          </w:rPr>
          <w:fldChar w:fldCharType="separate"/>
        </w:r>
        <w:r w:rsidR="00F54F54" w:rsidRPr="006A1E44">
          <w:rPr>
            <w:noProof/>
            <w:webHidden/>
          </w:rPr>
          <w:t>20</w:t>
        </w:r>
        <w:r w:rsidR="005965B5" w:rsidRPr="006A1E44">
          <w:rPr>
            <w:noProof/>
            <w:webHidden/>
          </w:rPr>
          <w:fldChar w:fldCharType="end"/>
        </w:r>
      </w:hyperlink>
    </w:p>
    <w:p w14:paraId="1D208B5B" w14:textId="77777777" w:rsidR="005965B5" w:rsidRPr="006A1E44" w:rsidRDefault="0023032F" w:rsidP="00EE5B15">
      <w:pPr>
        <w:pStyle w:val="TOC1"/>
        <w:spacing w:line="360" w:lineRule="auto"/>
        <w:rPr>
          <w:rFonts w:ascii="Times New Roman" w:eastAsiaTheme="minorEastAsia" w:hAnsi="Times New Roman"/>
          <w:b w:val="0"/>
          <w:noProof/>
          <w:szCs w:val="24"/>
          <w:lang w:eastAsia="en-GB"/>
        </w:rPr>
      </w:pPr>
      <w:hyperlink w:anchor="_Toc500765605" w:history="1">
        <w:r w:rsidR="005965B5" w:rsidRPr="006A1E44">
          <w:rPr>
            <w:rStyle w:val="Hyperlink"/>
            <w:rFonts w:ascii="Times New Roman" w:hAnsi="Times New Roman"/>
            <w:noProof/>
          </w:rPr>
          <w:t>D.  Submission and Opening of Bids</w:t>
        </w:r>
        <w:r w:rsidR="005965B5" w:rsidRPr="006A1E44">
          <w:rPr>
            <w:rFonts w:ascii="Times New Roman" w:hAnsi="Times New Roman"/>
            <w:noProof/>
            <w:webHidden/>
          </w:rPr>
          <w:tab/>
        </w:r>
        <w:r w:rsidR="005965B5" w:rsidRPr="006A1E44">
          <w:rPr>
            <w:rFonts w:ascii="Times New Roman" w:hAnsi="Times New Roman"/>
            <w:noProof/>
            <w:webHidden/>
          </w:rPr>
          <w:fldChar w:fldCharType="begin"/>
        </w:r>
        <w:r w:rsidR="005965B5" w:rsidRPr="006A1E44">
          <w:rPr>
            <w:rFonts w:ascii="Times New Roman" w:hAnsi="Times New Roman"/>
            <w:noProof/>
            <w:webHidden/>
          </w:rPr>
          <w:instrText xml:space="preserve"> PAGEREF _Toc500765605 \h </w:instrText>
        </w:r>
        <w:r w:rsidR="005965B5" w:rsidRPr="006A1E44">
          <w:rPr>
            <w:rFonts w:ascii="Times New Roman" w:hAnsi="Times New Roman"/>
            <w:noProof/>
            <w:webHidden/>
          </w:rPr>
        </w:r>
        <w:r w:rsidR="005965B5" w:rsidRPr="006A1E44">
          <w:rPr>
            <w:rFonts w:ascii="Times New Roman" w:hAnsi="Times New Roman"/>
            <w:noProof/>
            <w:webHidden/>
          </w:rPr>
          <w:fldChar w:fldCharType="separate"/>
        </w:r>
        <w:r w:rsidR="00F54F54" w:rsidRPr="006A1E44">
          <w:rPr>
            <w:rFonts w:ascii="Times New Roman" w:hAnsi="Times New Roman"/>
            <w:noProof/>
            <w:webHidden/>
          </w:rPr>
          <w:t>21</w:t>
        </w:r>
        <w:r w:rsidR="005965B5" w:rsidRPr="006A1E44">
          <w:rPr>
            <w:rFonts w:ascii="Times New Roman" w:hAnsi="Times New Roman"/>
            <w:noProof/>
            <w:webHidden/>
          </w:rPr>
          <w:fldChar w:fldCharType="end"/>
        </w:r>
      </w:hyperlink>
    </w:p>
    <w:p w14:paraId="048EE619" w14:textId="77777777" w:rsidR="005965B5" w:rsidRPr="006A1E44" w:rsidRDefault="0023032F" w:rsidP="00EE5B15">
      <w:pPr>
        <w:pStyle w:val="TOC2"/>
        <w:spacing w:after="0" w:line="360" w:lineRule="auto"/>
        <w:rPr>
          <w:rFonts w:eastAsiaTheme="minorEastAsia"/>
          <w:noProof/>
          <w:lang w:eastAsia="en-GB"/>
        </w:rPr>
      </w:pPr>
      <w:hyperlink w:anchor="_Toc500765606" w:history="1">
        <w:r w:rsidR="005965B5" w:rsidRPr="006A1E44">
          <w:rPr>
            <w:rStyle w:val="Hyperlink"/>
            <w:noProof/>
          </w:rPr>
          <w:t>21.</w:t>
        </w:r>
        <w:r w:rsidR="005965B5" w:rsidRPr="006A1E44">
          <w:rPr>
            <w:rFonts w:eastAsiaTheme="minorEastAsia"/>
            <w:noProof/>
            <w:lang w:eastAsia="en-GB"/>
          </w:rPr>
          <w:tab/>
        </w:r>
        <w:r w:rsidR="005965B5" w:rsidRPr="006A1E44">
          <w:rPr>
            <w:rStyle w:val="Hyperlink"/>
            <w:noProof/>
          </w:rPr>
          <w:t>Sealing and Marking of Bids</w:t>
        </w:r>
        <w:r w:rsidR="005965B5" w:rsidRPr="006A1E44">
          <w:rPr>
            <w:noProof/>
            <w:webHidden/>
          </w:rPr>
          <w:tab/>
        </w:r>
        <w:r w:rsidR="005965B5" w:rsidRPr="006A1E44">
          <w:rPr>
            <w:noProof/>
            <w:webHidden/>
          </w:rPr>
          <w:fldChar w:fldCharType="begin"/>
        </w:r>
        <w:r w:rsidR="005965B5" w:rsidRPr="006A1E44">
          <w:rPr>
            <w:noProof/>
            <w:webHidden/>
          </w:rPr>
          <w:instrText xml:space="preserve"> PAGEREF _Toc500765606 \h </w:instrText>
        </w:r>
        <w:r w:rsidR="005965B5" w:rsidRPr="006A1E44">
          <w:rPr>
            <w:noProof/>
            <w:webHidden/>
          </w:rPr>
        </w:r>
        <w:r w:rsidR="005965B5" w:rsidRPr="006A1E44">
          <w:rPr>
            <w:noProof/>
            <w:webHidden/>
          </w:rPr>
          <w:fldChar w:fldCharType="separate"/>
        </w:r>
        <w:r w:rsidR="00F54F54" w:rsidRPr="006A1E44">
          <w:rPr>
            <w:noProof/>
            <w:webHidden/>
          </w:rPr>
          <w:t>21</w:t>
        </w:r>
        <w:r w:rsidR="005965B5" w:rsidRPr="006A1E44">
          <w:rPr>
            <w:noProof/>
            <w:webHidden/>
          </w:rPr>
          <w:fldChar w:fldCharType="end"/>
        </w:r>
      </w:hyperlink>
    </w:p>
    <w:p w14:paraId="791DFDDB" w14:textId="77777777" w:rsidR="005965B5" w:rsidRPr="006A1E44" w:rsidRDefault="0023032F" w:rsidP="00EE5B15">
      <w:pPr>
        <w:pStyle w:val="TOC2"/>
        <w:spacing w:after="0" w:line="360" w:lineRule="auto"/>
        <w:rPr>
          <w:rFonts w:eastAsiaTheme="minorEastAsia"/>
          <w:noProof/>
          <w:lang w:eastAsia="en-GB"/>
        </w:rPr>
      </w:pPr>
      <w:hyperlink w:anchor="_Toc500765607" w:history="1">
        <w:r w:rsidR="005965B5" w:rsidRPr="006A1E44">
          <w:rPr>
            <w:rStyle w:val="Hyperlink"/>
            <w:noProof/>
          </w:rPr>
          <w:t>22.</w:t>
        </w:r>
        <w:r w:rsidR="005965B5" w:rsidRPr="006A1E44">
          <w:rPr>
            <w:rFonts w:eastAsiaTheme="minorEastAsia"/>
            <w:noProof/>
            <w:lang w:eastAsia="en-GB"/>
          </w:rPr>
          <w:tab/>
        </w:r>
        <w:r w:rsidR="005965B5" w:rsidRPr="006A1E44">
          <w:rPr>
            <w:rStyle w:val="Hyperlink"/>
            <w:noProof/>
          </w:rPr>
          <w:t>Deadline for Submission of Bids</w:t>
        </w:r>
        <w:r w:rsidR="005965B5" w:rsidRPr="006A1E44">
          <w:rPr>
            <w:noProof/>
            <w:webHidden/>
          </w:rPr>
          <w:tab/>
        </w:r>
        <w:r w:rsidR="005965B5" w:rsidRPr="006A1E44">
          <w:rPr>
            <w:noProof/>
            <w:webHidden/>
          </w:rPr>
          <w:fldChar w:fldCharType="begin"/>
        </w:r>
        <w:r w:rsidR="005965B5" w:rsidRPr="006A1E44">
          <w:rPr>
            <w:noProof/>
            <w:webHidden/>
          </w:rPr>
          <w:instrText xml:space="preserve"> PAGEREF _Toc500765607 \h </w:instrText>
        </w:r>
        <w:r w:rsidR="005965B5" w:rsidRPr="006A1E44">
          <w:rPr>
            <w:noProof/>
            <w:webHidden/>
          </w:rPr>
        </w:r>
        <w:r w:rsidR="005965B5" w:rsidRPr="006A1E44">
          <w:rPr>
            <w:noProof/>
            <w:webHidden/>
          </w:rPr>
          <w:fldChar w:fldCharType="separate"/>
        </w:r>
        <w:r w:rsidR="00F54F54" w:rsidRPr="006A1E44">
          <w:rPr>
            <w:noProof/>
            <w:webHidden/>
          </w:rPr>
          <w:t>22</w:t>
        </w:r>
        <w:r w:rsidR="005965B5" w:rsidRPr="006A1E44">
          <w:rPr>
            <w:noProof/>
            <w:webHidden/>
          </w:rPr>
          <w:fldChar w:fldCharType="end"/>
        </w:r>
      </w:hyperlink>
    </w:p>
    <w:p w14:paraId="0EA0C448" w14:textId="77777777" w:rsidR="005965B5" w:rsidRPr="006A1E44" w:rsidRDefault="0023032F" w:rsidP="00EE5B15">
      <w:pPr>
        <w:pStyle w:val="TOC2"/>
        <w:spacing w:after="0" w:line="360" w:lineRule="auto"/>
        <w:rPr>
          <w:rFonts w:eastAsiaTheme="minorEastAsia"/>
          <w:noProof/>
          <w:lang w:eastAsia="en-GB"/>
        </w:rPr>
      </w:pPr>
      <w:hyperlink w:anchor="_Toc500765608" w:history="1">
        <w:r w:rsidR="005965B5" w:rsidRPr="006A1E44">
          <w:rPr>
            <w:rStyle w:val="Hyperlink"/>
            <w:noProof/>
          </w:rPr>
          <w:t>23.</w:t>
        </w:r>
        <w:r w:rsidR="005965B5" w:rsidRPr="006A1E44">
          <w:rPr>
            <w:rFonts w:eastAsiaTheme="minorEastAsia"/>
            <w:noProof/>
            <w:lang w:eastAsia="en-GB"/>
          </w:rPr>
          <w:tab/>
        </w:r>
        <w:r w:rsidR="005965B5" w:rsidRPr="006A1E44">
          <w:rPr>
            <w:rStyle w:val="Hyperlink"/>
            <w:noProof/>
          </w:rPr>
          <w:t>Late Bids</w:t>
        </w:r>
        <w:r w:rsidR="005965B5" w:rsidRPr="006A1E44">
          <w:rPr>
            <w:noProof/>
            <w:webHidden/>
          </w:rPr>
          <w:tab/>
        </w:r>
        <w:r w:rsidR="005965B5" w:rsidRPr="006A1E44">
          <w:rPr>
            <w:noProof/>
            <w:webHidden/>
          </w:rPr>
          <w:fldChar w:fldCharType="begin"/>
        </w:r>
        <w:r w:rsidR="005965B5" w:rsidRPr="006A1E44">
          <w:rPr>
            <w:noProof/>
            <w:webHidden/>
          </w:rPr>
          <w:instrText xml:space="preserve"> PAGEREF _Toc500765608 \h </w:instrText>
        </w:r>
        <w:r w:rsidR="005965B5" w:rsidRPr="006A1E44">
          <w:rPr>
            <w:noProof/>
            <w:webHidden/>
          </w:rPr>
        </w:r>
        <w:r w:rsidR="005965B5" w:rsidRPr="006A1E44">
          <w:rPr>
            <w:noProof/>
            <w:webHidden/>
          </w:rPr>
          <w:fldChar w:fldCharType="separate"/>
        </w:r>
        <w:r w:rsidR="00F54F54" w:rsidRPr="006A1E44">
          <w:rPr>
            <w:noProof/>
            <w:webHidden/>
          </w:rPr>
          <w:t>22</w:t>
        </w:r>
        <w:r w:rsidR="005965B5" w:rsidRPr="006A1E44">
          <w:rPr>
            <w:noProof/>
            <w:webHidden/>
          </w:rPr>
          <w:fldChar w:fldCharType="end"/>
        </w:r>
      </w:hyperlink>
    </w:p>
    <w:p w14:paraId="4896AC3D" w14:textId="77777777" w:rsidR="005965B5" w:rsidRPr="006A1E44" w:rsidRDefault="0023032F" w:rsidP="00EE5B15">
      <w:pPr>
        <w:pStyle w:val="TOC2"/>
        <w:spacing w:after="0" w:line="360" w:lineRule="auto"/>
        <w:rPr>
          <w:rFonts w:eastAsiaTheme="minorEastAsia"/>
          <w:noProof/>
          <w:lang w:eastAsia="en-GB"/>
        </w:rPr>
      </w:pPr>
      <w:hyperlink w:anchor="_Toc500765609" w:history="1">
        <w:r w:rsidR="005965B5" w:rsidRPr="006A1E44">
          <w:rPr>
            <w:rStyle w:val="Hyperlink"/>
            <w:noProof/>
          </w:rPr>
          <w:t>24.</w:t>
        </w:r>
        <w:r w:rsidR="005965B5" w:rsidRPr="006A1E44">
          <w:rPr>
            <w:rFonts w:eastAsiaTheme="minorEastAsia"/>
            <w:noProof/>
            <w:lang w:eastAsia="en-GB"/>
          </w:rPr>
          <w:tab/>
        </w:r>
        <w:r w:rsidR="005965B5" w:rsidRPr="006A1E44">
          <w:rPr>
            <w:rStyle w:val="Hyperlink"/>
            <w:noProof/>
          </w:rPr>
          <w:t>Withdrawal, Substitution, and Modification of Bids</w:t>
        </w:r>
        <w:r w:rsidR="005965B5" w:rsidRPr="006A1E44">
          <w:rPr>
            <w:noProof/>
            <w:webHidden/>
          </w:rPr>
          <w:tab/>
        </w:r>
        <w:r w:rsidR="005965B5" w:rsidRPr="006A1E44">
          <w:rPr>
            <w:noProof/>
            <w:webHidden/>
          </w:rPr>
          <w:fldChar w:fldCharType="begin"/>
        </w:r>
        <w:r w:rsidR="005965B5" w:rsidRPr="006A1E44">
          <w:rPr>
            <w:noProof/>
            <w:webHidden/>
          </w:rPr>
          <w:instrText xml:space="preserve"> PAGEREF _Toc500765609 \h </w:instrText>
        </w:r>
        <w:r w:rsidR="005965B5" w:rsidRPr="006A1E44">
          <w:rPr>
            <w:noProof/>
            <w:webHidden/>
          </w:rPr>
        </w:r>
        <w:r w:rsidR="005965B5" w:rsidRPr="006A1E44">
          <w:rPr>
            <w:noProof/>
            <w:webHidden/>
          </w:rPr>
          <w:fldChar w:fldCharType="separate"/>
        </w:r>
        <w:r w:rsidR="00F54F54" w:rsidRPr="006A1E44">
          <w:rPr>
            <w:noProof/>
            <w:webHidden/>
          </w:rPr>
          <w:t>22</w:t>
        </w:r>
        <w:r w:rsidR="005965B5" w:rsidRPr="006A1E44">
          <w:rPr>
            <w:noProof/>
            <w:webHidden/>
          </w:rPr>
          <w:fldChar w:fldCharType="end"/>
        </w:r>
      </w:hyperlink>
    </w:p>
    <w:p w14:paraId="575A6ED5" w14:textId="77777777" w:rsidR="005965B5" w:rsidRPr="006A1E44" w:rsidRDefault="0023032F" w:rsidP="00EE5B15">
      <w:pPr>
        <w:pStyle w:val="TOC2"/>
        <w:spacing w:after="0" w:line="360" w:lineRule="auto"/>
        <w:rPr>
          <w:rFonts w:eastAsiaTheme="minorEastAsia"/>
          <w:noProof/>
          <w:lang w:eastAsia="en-GB"/>
        </w:rPr>
      </w:pPr>
      <w:hyperlink w:anchor="_Toc500765610" w:history="1">
        <w:r w:rsidR="005965B5" w:rsidRPr="006A1E44">
          <w:rPr>
            <w:rStyle w:val="Hyperlink"/>
            <w:noProof/>
          </w:rPr>
          <w:t>25.</w:t>
        </w:r>
        <w:r w:rsidR="005965B5" w:rsidRPr="006A1E44">
          <w:rPr>
            <w:rFonts w:eastAsiaTheme="minorEastAsia"/>
            <w:noProof/>
            <w:lang w:eastAsia="en-GB"/>
          </w:rPr>
          <w:tab/>
        </w:r>
        <w:r w:rsidR="005965B5" w:rsidRPr="006A1E44">
          <w:rPr>
            <w:rStyle w:val="Hyperlink"/>
            <w:noProof/>
          </w:rPr>
          <w:t>Bid Opening</w:t>
        </w:r>
        <w:r w:rsidR="005965B5" w:rsidRPr="006A1E44">
          <w:rPr>
            <w:noProof/>
            <w:webHidden/>
          </w:rPr>
          <w:tab/>
        </w:r>
        <w:r w:rsidR="005965B5" w:rsidRPr="006A1E44">
          <w:rPr>
            <w:noProof/>
            <w:webHidden/>
          </w:rPr>
          <w:fldChar w:fldCharType="begin"/>
        </w:r>
        <w:r w:rsidR="005965B5" w:rsidRPr="006A1E44">
          <w:rPr>
            <w:noProof/>
            <w:webHidden/>
          </w:rPr>
          <w:instrText xml:space="preserve"> PAGEREF _Toc500765610 \h </w:instrText>
        </w:r>
        <w:r w:rsidR="005965B5" w:rsidRPr="006A1E44">
          <w:rPr>
            <w:noProof/>
            <w:webHidden/>
          </w:rPr>
        </w:r>
        <w:r w:rsidR="005965B5" w:rsidRPr="006A1E44">
          <w:rPr>
            <w:noProof/>
            <w:webHidden/>
          </w:rPr>
          <w:fldChar w:fldCharType="separate"/>
        </w:r>
        <w:r w:rsidR="00F54F54" w:rsidRPr="006A1E44">
          <w:rPr>
            <w:noProof/>
            <w:webHidden/>
          </w:rPr>
          <w:t>23</w:t>
        </w:r>
        <w:r w:rsidR="005965B5" w:rsidRPr="006A1E44">
          <w:rPr>
            <w:noProof/>
            <w:webHidden/>
          </w:rPr>
          <w:fldChar w:fldCharType="end"/>
        </w:r>
      </w:hyperlink>
    </w:p>
    <w:p w14:paraId="435AD6F1" w14:textId="77777777" w:rsidR="005965B5" w:rsidRPr="006A1E44" w:rsidRDefault="0023032F" w:rsidP="00EE5B15">
      <w:pPr>
        <w:pStyle w:val="TOC1"/>
        <w:spacing w:line="360" w:lineRule="auto"/>
        <w:rPr>
          <w:rFonts w:ascii="Times New Roman" w:eastAsiaTheme="minorEastAsia" w:hAnsi="Times New Roman"/>
          <w:b w:val="0"/>
          <w:noProof/>
          <w:szCs w:val="24"/>
          <w:lang w:eastAsia="en-GB"/>
        </w:rPr>
      </w:pPr>
      <w:hyperlink w:anchor="_Toc500765611" w:history="1">
        <w:r w:rsidR="005965B5" w:rsidRPr="006A1E44">
          <w:rPr>
            <w:rStyle w:val="Hyperlink"/>
            <w:rFonts w:ascii="Times New Roman" w:hAnsi="Times New Roman"/>
            <w:noProof/>
          </w:rPr>
          <w:t>E.  Evaluation and Comparison of Bids</w:t>
        </w:r>
        <w:r w:rsidR="005965B5" w:rsidRPr="006A1E44">
          <w:rPr>
            <w:rFonts w:ascii="Times New Roman" w:hAnsi="Times New Roman"/>
            <w:noProof/>
            <w:webHidden/>
          </w:rPr>
          <w:tab/>
        </w:r>
        <w:r w:rsidR="005965B5" w:rsidRPr="006A1E44">
          <w:rPr>
            <w:rFonts w:ascii="Times New Roman" w:hAnsi="Times New Roman"/>
            <w:noProof/>
            <w:webHidden/>
          </w:rPr>
          <w:fldChar w:fldCharType="begin"/>
        </w:r>
        <w:r w:rsidR="005965B5" w:rsidRPr="006A1E44">
          <w:rPr>
            <w:rFonts w:ascii="Times New Roman" w:hAnsi="Times New Roman"/>
            <w:noProof/>
            <w:webHidden/>
          </w:rPr>
          <w:instrText xml:space="preserve"> PAGEREF _Toc500765611 \h </w:instrText>
        </w:r>
        <w:r w:rsidR="005965B5" w:rsidRPr="006A1E44">
          <w:rPr>
            <w:rFonts w:ascii="Times New Roman" w:hAnsi="Times New Roman"/>
            <w:noProof/>
            <w:webHidden/>
          </w:rPr>
        </w:r>
        <w:r w:rsidR="005965B5" w:rsidRPr="006A1E44">
          <w:rPr>
            <w:rFonts w:ascii="Times New Roman" w:hAnsi="Times New Roman"/>
            <w:noProof/>
            <w:webHidden/>
          </w:rPr>
          <w:fldChar w:fldCharType="separate"/>
        </w:r>
        <w:r w:rsidR="00F54F54" w:rsidRPr="006A1E44">
          <w:rPr>
            <w:rFonts w:ascii="Times New Roman" w:hAnsi="Times New Roman"/>
            <w:noProof/>
            <w:webHidden/>
          </w:rPr>
          <w:t>24</w:t>
        </w:r>
        <w:r w:rsidR="005965B5" w:rsidRPr="006A1E44">
          <w:rPr>
            <w:rFonts w:ascii="Times New Roman" w:hAnsi="Times New Roman"/>
            <w:noProof/>
            <w:webHidden/>
          </w:rPr>
          <w:fldChar w:fldCharType="end"/>
        </w:r>
      </w:hyperlink>
    </w:p>
    <w:p w14:paraId="0EF4B52B" w14:textId="77777777" w:rsidR="005965B5" w:rsidRPr="006A1E44" w:rsidRDefault="0023032F" w:rsidP="00EE5B15">
      <w:pPr>
        <w:pStyle w:val="TOC2"/>
        <w:spacing w:after="0" w:line="360" w:lineRule="auto"/>
        <w:rPr>
          <w:rFonts w:eastAsiaTheme="minorEastAsia"/>
          <w:noProof/>
          <w:lang w:eastAsia="en-GB"/>
        </w:rPr>
      </w:pPr>
      <w:hyperlink w:anchor="_Toc500765612" w:history="1">
        <w:r w:rsidR="005965B5" w:rsidRPr="006A1E44">
          <w:rPr>
            <w:rStyle w:val="Hyperlink"/>
            <w:noProof/>
          </w:rPr>
          <w:t>26.</w:t>
        </w:r>
        <w:r w:rsidR="005965B5" w:rsidRPr="006A1E44">
          <w:rPr>
            <w:rFonts w:eastAsiaTheme="minorEastAsia"/>
            <w:noProof/>
            <w:lang w:eastAsia="en-GB"/>
          </w:rPr>
          <w:tab/>
        </w:r>
        <w:r w:rsidR="005965B5" w:rsidRPr="006A1E44">
          <w:rPr>
            <w:rStyle w:val="Hyperlink"/>
            <w:noProof/>
          </w:rPr>
          <w:t>Confidentiality</w:t>
        </w:r>
        <w:r w:rsidR="005965B5" w:rsidRPr="006A1E44">
          <w:rPr>
            <w:noProof/>
            <w:webHidden/>
          </w:rPr>
          <w:tab/>
        </w:r>
        <w:r w:rsidR="005965B5" w:rsidRPr="006A1E44">
          <w:rPr>
            <w:noProof/>
            <w:webHidden/>
          </w:rPr>
          <w:fldChar w:fldCharType="begin"/>
        </w:r>
        <w:r w:rsidR="005965B5" w:rsidRPr="006A1E44">
          <w:rPr>
            <w:noProof/>
            <w:webHidden/>
          </w:rPr>
          <w:instrText xml:space="preserve"> PAGEREF _Toc500765612 \h </w:instrText>
        </w:r>
        <w:r w:rsidR="005965B5" w:rsidRPr="006A1E44">
          <w:rPr>
            <w:noProof/>
            <w:webHidden/>
          </w:rPr>
        </w:r>
        <w:r w:rsidR="005965B5" w:rsidRPr="006A1E44">
          <w:rPr>
            <w:noProof/>
            <w:webHidden/>
          </w:rPr>
          <w:fldChar w:fldCharType="separate"/>
        </w:r>
        <w:r w:rsidR="00F54F54" w:rsidRPr="006A1E44">
          <w:rPr>
            <w:noProof/>
            <w:webHidden/>
          </w:rPr>
          <w:t>24</w:t>
        </w:r>
        <w:r w:rsidR="005965B5" w:rsidRPr="006A1E44">
          <w:rPr>
            <w:noProof/>
            <w:webHidden/>
          </w:rPr>
          <w:fldChar w:fldCharType="end"/>
        </w:r>
      </w:hyperlink>
    </w:p>
    <w:p w14:paraId="5CD6EF63" w14:textId="77777777" w:rsidR="005965B5" w:rsidRPr="006A1E44" w:rsidRDefault="0023032F" w:rsidP="00EE5B15">
      <w:pPr>
        <w:pStyle w:val="TOC2"/>
        <w:spacing w:after="0" w:line="360" w:lineRule="auto"/>
        <w:rPr>
          <w:rFonts w:eastAsiaTheme="minorEastAsia"/>
          <w:noProof/>
          <w:lang w:eastAsia="en-GB"/>
        </w:rPr>
      </w:pPr>
      <w:hyperlink w:anchor="_Toc500765613" w:history="1">
        <w:r w:rsidR="005965B5" w:rsidRPr="006A1E44">
          <w:rPr>
            <w:rStyle w:val="Hyperlink"/>
            <w:noProof/>
          </w:rPr>
          <w:t>27.</w:t>
        </w:r>
        <w:r w:rsidR="005965B5" w:rsidRPr="006A1E44">
          <w:rPr>
            <w:rFonts w:eastAsiaTheme="minorEastAsia"/>
            <w:noProof/>
            <w:lang w:eastAsia="en-GB"/>
          </w:rPr>
          <w:tab/>
        </w:r>
        <w:r w:rsidR="005965B5" w:rsidRPr="006A1E44">
          <w:rPr>
            <w:rStyle w:val="Hyperlink"/>
            <w:noProof/>
          </w:rPr>
          <w:t>Clarification of Bids</w:t>
        </w:r>
        <w:r w:rsidR="005965B5" w:rsidRPr="006A1E44">
          <w:rPr>
            <w:noProof/>
            <w:webHidden/>
          </w:rPr>
          <w:tab/>
        </w:r>
        <w:r w:rsidR="005965B5" w:rsidRPr="006A1E44">
          <w:rPr>
            <w:noProof/>
            <w:webHidden/>
          </w:rPr>
          <w:fldChar w:fldCharType="begin"/>
        </w:r>
        <w:r w:rsidR="005965B5" w:rsidRPr="006A1E44">
          <w:rPr>
            <w:noProof/>
            <w:webHidden/>
          </w:rPr>
          <w:instrText xml:space="preserve"> PAGEREF _Toc500765613 \h </w:instrText>
        </w:r>
        <w:r w:rsidR="005965B5" w:rsidRPr="006A1E44">
          <w:rPr>
            <w:noProof/>
            <w:webHidden/>
          </w:rPr>
        </w:r>
        <w:r w:rsidR="005965B5" w:rsidRPr="006A1E44">
          <w:rPr>
            <w:noProof/>
            <w:webHidden/>
          </w:rPr>
          <w:fldChar w:fldCharType="separate"/>
        </w:r>
        <w:r w:rsidR="00F54F54" w:rsidRPr="006A1E44">
          <w:rPr>
            <w:noProof/>
            <w:webHidden/>
          </w:rPr>
          <w:t>25</w:t>
        </w:r>
        <w:r w:rsidR="005965B5" w:rsidRPr="006A1E44">
          <w:rPr>
            <w:noProof/>
            <w:webHidden/>
          </w:rPr>
          <w:fldChar w:fldCharType="end"/>
        </w:r>
      </w:hyperlink>
    </w:p>
    <w:p w14:paraId="3CAA8EB8" w14:textId="77777777" w:rsidR="005965B5" w:rsidRPr="006A1E44" w:rsidRDefault="0023032F" w:rsidP="00EE5B15">
      <w:pPr>
        <w:pStyle w:val="TOC2"/>
        <w:spacing w:after="0" w:line="360" w:lineRule="auto"/>
        <w:rPr>
          <w:rFonts w:eastAsiaTheme="minorEastAsia"/>
          <w:noProof/>
          <w:lang w:eastAsia="en-GB"/>
        </w:rPr>
      </w:pPr>
      <w:hyperlink w:anchor="_Toc500765614" w:history="1">
        <w:r w:rsidR="005965B5" w:rsidRPr="006A1E44">
          <w:rPr>
            <w:rStyle w:val="Hyperlink"/>
            <w:noProof/>
          </w:rPr>
          <w:t>28.</w:t>
        </w:r>
        <w:r w:rsidR="005965B5" w:rsidRPr="006A1E44">
          <w:rPr>
            <w:rFonts w:eastAsiaTheme="minorEastAsia"/>
            <w:noProof/>
            <w:lang w:eastAsia="en-GB"/>
          </w:rPr>
          <w:tab/>
        </w:r>
        <w:r w:rsidR="005965B5" w:rsidRPr="006A1E44">
          <w:rPr>
            <w:rStyle w:val="Hyperlink"/>
            <w:noProof/>
          </w:rPr>
          <w:t>Deviations, Reservations, and Omissions</w:t>
        </w:r>
        <w:r w:rsidR="005965B5" w:rsidRPr="006A1E44">
          <w:rPr>
            <w:noProof/>
            <w:webHidden/>
          </w:rPr>
          <w:tab/>
        </w:r>
        <w:r w:rsidR="005965B5" w:rsidRPr="006A1E44">
          <w:rPr>
            <w:noProof/>
            <w:webHidden/>
          </w:rPr>
          <w:fldChar w:fldCharType="begin"/>
        </w:r>
        <w:r w:rsidR="005965B5" w:rsidRPr="006A1E44">
          <w:rPr>
            <w:noProof/>
            <w:webHidden/>
          </w:rPr>
          <w:instrText xml:space="preserve"> PAGEREF _Toc500765614 \h </w:instrText>
        </w:r>
        <w:r w:rsidR="005965B5" w:rsidRPr="006A1E44">
          <w:rPr>
            <w:noProof/>
            <w:webHidden/>
          </w:rPr>
        </w:r>
        <w:r w:rsidR="005965B5" w:rsidRPr="006A1E44">
          <w:rPr>
            <w:noProof/>
            <w:webHidden/>
          </w:rPr>
          <w:fldChar w:fldCharType="separate"/>
        </w:r>
        <w:r w:rsidR="00F54F54" w:rsidRPr="006A1E44">
          <w:rPr>
            <w:noProof/>
            <w:webHidden/>
          </w:rPr>
          <w:t>25</w:t>
        </w:r>
        <w:r w:rsidR="005965B5" w:rsidRPr="006A1E44">
          <w:rPr>
            <w:noProof/>
            <w:webHidden/>
          </w:rPr>
          <w:fldChar w:fldCharType="end"/>
        </w:r>
      </w:hyperlink>
    </w:p>
    <w:p w14:paraId="7631F5F1" w14:textId="77777777" w:rsidR="005965B5" w:rsidRPr="006A1E44" w:rsidRDefault="0023032F" w:rsidP="00EE5B15">
      <w:pPr>
        <w:pStyle w:val="TOC2"/>
        <w:spacing w:after="0" w:line="360" w:lineRule="auto"/>
        <w:rPr>
          <w:rFonts w:eastAsiaTheme="minorEastAsia"/>
          <w:noProof/>
          <w:lang w:eastAsia="en-GB"/>
        </w:rPr>
      </w:pPr>
      <w:hyperlink w:anchor="_Toc500765615" w:history="1">
        <w:r w:rsidR="005965B5" w:rsidRPr="006A1E44">
          <w:rPr>
            <w:rStyle w:val="Hyperlink"/>
            <w:noProof/>
          </w:rPr>
          <w:t>29.</w:t>
        </w:r>
        <w:r w:rsidR="005965B5" w:rsidRPr="006A1E44">
          <w:rPr>
            <w:rFonts w:eastAsiaTheme="minorEastAsia"/>
            <w:noProof/>
            <w:lang w:eastAsia="en-GB"/>
          </w:rPr>
          <w:tab/>
        </w:r>
        <w:r w:rsidR="005965B5" w:rsidRPr="006A1E44">
          <w:rPr>
            <w:rStyle w:val="Hyperlink"/>
            <w:noProof/>
          </w:rPr>
          <w:t>Determination of Responsiveness</w:t>
        </w:r>
        <w:r w:rsidR="005965B5" w:rsidRPr="006A1E44">
          <w:rPr>
            <w:noProof/>
            <w:webHidden/>
          </w:rPr>
          <w:tab/>
        </w:r>
        <w:r w:rsidR="005965B5" w:rsidRPr="006A1E44">
          <w:rPr>
            <w:noProof/>
            <w:webHidden/>
          </w:rPr>
          <w:fldChar w:fldCharType="begin"/>
        </w:r>
        <w:r w:rsidR="005965B5" w:rsidRPr="006A1E44">
          <w:rPr>
            <w:noProof/>
            <w:webHidden/>
          </w:rPr>
          <w:instrText xml:space="preserve"> PAGEREF _Toc500765615 \h </w:instrText>
        </w:r>
        <w:r w:rsidR="005965B5" w:rsidRPr="006A1E44">
          <w:rPr>
            <w:noProof/>
            <w:webHidden/>
          </w:rPr>
        </w:r>
        <w:r w:rsidR="005965B5" w:rsidRPr="006A1E44">
          <w:rPr>
            <w:noProof/>
            <w:webHidden/>
          </w:rPr>
          <w:fldChar w:fldCharType="separate"/>
        </w:r>
        <w:r w:rsidR="00F54F54" w:rsidRPr="006A1E44">
          <w:rPr>
            <w:noProof/>
            <w:webHidden/>
          </w:rPr>
          <w:t>26</w:t>
        </w:r>
        <w:r w:rsidR="005965B5" w:rsidRPr="006A1E44">
          <w:rPr>
            <w:noProof/>
            <w:webHidden/>
          </w:rPr>
          <w:fldChar w:fldCharType="end"/>
        </w:r>
      </w:hyperlink>
    </w:p>
    <w:p w14:paraId="75B51B3A" w14:textId="77777777" w:rsidR="005965B5" w:rsidRPr="006A1E44" w:rsidRDefault="0023032F" w:rsidP="00EE5B15">
      <w:pPr>
        <w:pStyle w:val="TOC2"/>
        <w:spacing w:after="0" w:line="360" w:lineRule="auto"/>
        <w:rPr>
          <w:rFonts w:eastAsiaTheme="minorEastAsia"/>
          <w:noProof/>
          <w:lang w:eastAsia="en-GB"/>
        </w:rPr>
      </w:pPr>
      <w:hyperlink w:anchor="_Toc500765616" w:history="1">
        <w:r w:rsidR="005965B5" w:rsidRPr="006A1E44">
          <w:rPr>
            <w:rStyle w:val="Hyperlink"/>
            <w:noProof/>
          </w:rPr>
          <w:t>30.</w:t>
        </w:r>
        <w:r w:rsidR="005965B5" w:rsidRPr="006A1E44">
          <w:rPr>
            <w:rFonts w:eastAsiaTheme="minorEastAsia"/>
            <w:noProof/>
            <w:lang w:eastAsia="en-GB"/>
          </w:rPr>
          <w:tab/>
        </w:r>
        <w:r w:rsidR="005965B5" w:rsidRPr="006A1E44">
          <w:rPr>
            <w:rStyle w:val="Hyperlink"/>
            <w:noProof/>
          </w:rPr>
          <w:t>Nonmaterial Nonconformities</w:t>
        </w:r>
        <w:r w:rsidR="005965B5" w:rsidRPr="006A1E44">
          <w:rPr>
            <w:noProof/>
            <w:webHidden/>
          </w:rPr>
          <w:tab/>
        </w:r>
        <w:r w:rsidR="005965B5" w:rsidRPr="006A1E44">
          <w:rPr>
            <w:noProof/>
            <w:webHidden/>
          </w:rPr>
          <w:fldChar w:fldCharType="begin"/>
        </w:r>
        <w:r w:rsidR="005965B5" w:rsidRPr="006A1E44">
          <w:rPr>
            <w:noProof/>
            <w:webHidden/>
          </w:rPr>
          <w:instrText xml:space="preserve"> PAGEREF _Toc500765616 \h </w:instrText>
        </w:r>
        <w:r w:rsidR="005965B5" w:rsidRPr="006A1E44">
          <w:rPr>
            <w:noProof/>
            <w:webHidden/>
          </w:rPr>
        </w:r>
        <w:r w:rsidR="005965B5" w:rsidRPr="006A1E44">
          <w:rPr>
            <w:noProof/>
            <w:webHidden/>
          </w:rPr>
          <w:fldChar w:fldCharType="separate"/>
        </w:r>
        <w:r w:rsidR="00F54F54" w:rsidRPr="006A1E44">
          <w:rPr>
            <w:noProof/>
            <w:webHidden/>
          </w:rPr>
          <w:t>26</w:t>
        </w:r>
        <w:r w:rsidR="005965B5" w:rsidRPr="006A1E44">
          <w:rPr>
            <w:noProof/>
            <w:webHidden/>
          </w:rPr>
          <w:fldChar w:fldCharType="end"/>
        </w:r>
      </w:hyperlink>
    </w:p>
    <w:p w14:paraId="3FE289DD" w14:textId="77777777" w:rsidR="005965B5" w:rsidRPr="006A1E44" w:rsidRDefault="0023032F" w:rsidP="00EE5B15">
      <w:pPr>
        <w:pStyle w:val="TOC2"/>
        <w:spacing w:after="0" w:line="360" w:lineRule="auto"/>
        <w:rPr>
          <w:rFonts w:eastAsiaTheme="minorEastAsia"/>
          <w:noProof/>
          <w:lang w:eastAsia="en-GB"/>
        </w:rPr>
      </w:pPr>
      <w:hyperlink w:anchor="_Toc500765617" w:history="1">
        <w:r w:rsidR="005965B5" w:rsidRPr="006A1E44">
          <w:rPr>
            <w:rStyle w:val="Hyperlink"/>
            <w:noProof/>
          </w:rPr>
          <w:t>31.</w:t>
        </w:r>
        <w:r w:rsidR="005965B5" w:rsidRPr="006A1E44">
          <w:rPr>
            <w:rFonts w:eastAsiaTheme="minorEastAsia"/>
            <w:noProof/>
            <w:lang w:eastAsia="en-GB"/>
          </w:rPr>
          <w:tab/>
        </w:r>
        <w:r w:rsidR="005965B5" w:rsidRPr="006A1E44">
          <w:rPr>
            <w:rStyle w:val="Hyperlink"/>
            <w:noProof/>
          </w:rPr>
          <w:t>Correction of Arithmetical Errors</w:t>
        </w:r>
        <w:r w:rsidR="005965B5" w:rsidRPr="006A1E44">
          <w:rPr>
            <w:noProof/>
            <w:webHidden/>
          </w:rPr>
          <w:tab/>
        </w:r>
        <w:r w:rsidR="005965B5" w:rsidRPr="006A1E44">
          <w:rPr>
            <w:noProof/>
            <w:webHidden/>
          </w:rPr>
          <w:fldChar w:fldCharType="begin"/>
        </w:r>
        <w:r w:rsidR="005965B5" w:rsidRPr="006A1E44">
          <w:rPr>
            <w:noProof/>
            <w:webHidden/>
          </w:rPr>
          <w:instrText xml:space="preserve"> PAGEREF _Toc500765617 \h </w:instrText>
        </w:r>
        <w:r w:rsidR="005965B5" w:rsidRPr="006A1E44">
          <w:rPr>
            <w:noProof/>
            <w:webHidden/>
          </w:rPr>
        </w:r>
        <w:r w:rsidR="005965B5" w:rsidRPr="006A1E44">
          <w:rPr>
            <w:noProof/>
            <w:webHidden/>
          </w:rPr>
          <w:fldChar w:fldCharType="separate"/>
        </w:r>
        <w:r w:rsidR="00F54F54" w:rsidRPr="006A1E44">
          <w:rPr>
            <w:noProof/>
            <w:webHidden/>
          </w:rPr>
          <w:t>27</w:t>
        </w:r>
        <w:r w:rsidR="005965B5" w:rsidRPr="006A1E44">
          <w:rPr>
            <w:noProof/>
            <w:webHidden/>
          </w:rPr>
          <w:fldChar w:fldCharType="end"/>
        </w:r>
      </w:hyperlink>
    </w:p>
    <w:p w14:paraId="70CFBE9F" w14:textId="77777777" w:rsidR="005965B5" w:rsidRPr="006A1E44" w:rsidRDefault="0023032F" w:rsidP="00EE5B15">
      <w:pPr>
        <w:pStyle w:val="TOC2"/>
        <w:spacing w:after="0" w:line="360" w:lineRule="auto"/>
        <w:rPr>
          <w:rFonts w:eastAsiaTheme="minorEastAsia"/>
          <w:noProof/>
          <w:lang w:eastAsia="en-GB"/>
        </w:rPr>
      </w:pPr>
      <w:hyperlink w:anchor="_Toc500765618" w:history="1">
        <w:r w:rsidR="005965B5" w:rsidRPr="006A1E44">
          <w:rPr>
            <w:rStyle w:val="Hyperlink"/>
            <w:noProof/>
          </w:rPr>
          <w:t>32.</w:t>
        </w:r>
        <w:r w:rsidR="005965B5" w:rsidRPr="006A1E44">
          <w:rPr>
            <w:rFonts w:eastAsiaTheme="minorEastAsia"/>
            <w:noProof/>
            <w:lang w:eastAsia="en-GB"/>
          </w:rPr>
          <w:tab/>
        </w:r>
        <w:r w:rsidR="005965B5" w:rsidRPr="006A1E44">
          <w:rPr>
            <w:rStyle w:val="Hyperlink"/>
            <w:noProof/>
          </w:rPr>
          <w:t>Conversion to Single Currency</w:t>
        </w:r>
        <w:r w:rsidR="005965B5" w:rsidRPr="006A1E44">
          <w:rPr>
            <w:noProof/>
            <w:webHidden/>
          </w:rPr>
          <w:tab/>
        </w:r>
        <w:r w:rsidR="005965B5" w:rsidRPr="006A1E44">
          <w:rPr>
            <w:noProof/>
            <w:webHidden/>
          </w:rPr>
          <w:fldChar w:fldCharType="begin"/>
        </w:r>
        <w:r w:rsidR="005965B5" w:rsidRPr="006A1E44">
          <w:rPr>
            <w:noProof/>
            <w:webHidden/>
          </w:rPr>
          <w:instrText xml:space="preserve"> PAGEREF _Toc500765618 \h </w:instrText>
        </w:r>
        <w:r w:rsidR="005965B5" w:rsidRPr="006A1E44">
          <w:rPr>
            <w:noProof/>
            <w:webHidden/>
          </w:rPr>
        </w:r>
        <w:r w:rsidR="005965B5" w:rsidRPr="006A1E44">
          <w:rPr>
            <w:noProof/>
            <w:webHidden/>
          </w:rPr>
          <w:fldChar w:fldCharType="separate"/>
        </w:r>
        <w:r w:rsidR="00F54F54" w:rsidRPr="006A1E44">
          <w:rPr>
            <w:noProof/>
            <w:webHidden/>
          </w:rPr>
          <w:t>27</w:t>
        </w:r>
        <w:r w:rsidR="005965B5" w:rsidRPr="006A1E44">
          <w:rPr>
            <w:noProof/>
            <w:webHidden/>
          </w:rPr>
          <w:fldChar w:fldCharType="end"/>
        </w:r>
      </w:hyperlink>
    </w:p>
    <w:p w14:paraId="6CD0C3B5" w14:textId="77777777" w:rsidR="005965B5" w:rsidRPr="006A1E44" w:rsidRDefault="0023032F" w:rsidP="00EE5B15">
      <w:pPr>
        <w:pStyle w:val="TOC2"/>
        <w:spacing w:after="0" w:line="360" w:lineRule="auto"/>
        <w:rPr>
          <w:rFonts w:eastAsiaTheme="minorEastAsia"/>
          <w:noProof/>
          <w:lang w:eastAsia="en-GB"/>
        </w:rPr>
      </w:pPr>
      <w:hyperlink w:anchor="_Toc500765619" w:history="1">
        <w:r w:rsidR="005965B5" w:rsidRPr="006A1E44">
          <w:rPr>
            <w:rStyle w:val="Hyperlink"/>
            <w:noProof/>
          </w:rPr>
          <w:t>33.</w:t>
        </w:r>
        <w:r w:rsidR="005965B5" w:rsidRPr="006A1E44">
          <w:rPr>
            <w:rFonts w:eastAsiaTheme="minorEastAsia"/>
            <w:noProof/>
            <w:lang w:eastAsia="en-GB"/>
          </w:rPr>
          <w:tab/>
        </w:r>
        <w:r w:rsidR="005965B5" w:rsidRPr="006A1E44">
          <w:rPr>
            <w:rStyle w:val="Hyperlink"/>
            <w:noProof/>
          </w:rPr>
          <w:t>Margin of Preference</w:t>
        </w:r>
        <w:r w:rsidR="005965B5" w:rsidRPr="006A1E44">
          <w:rPr>
            <w:noProof/>
            <w:webHidden/>
          </w:rPr>
          <w:tab/>
        </w:r>
        <w:r w:rsidR="005965B5" w:rsidRPr="006A1E44">
          <w:rPr>
            <w:noProof/>
            <w:webHidden/>
          </w:rPr>
          <w:fldChar w:fldCharType="begin"/>
        </w:r>
        <w:r w:rsidR="005965B5" w:rsidRPr="006A1E44">
          <w:rPr>
            <w:noProof/>
            <w:webHidden/>
          </w:rPr>
          <w:instrText xml:space="preserve"> PAGEREF _Toc500765619 \h </w:instrText>
        </w:r>
        <w:r w:rsidR="005965B5" w:rsidRPr="006A1E44">
          <w:rPr>
            <w:noProof/>
            <w:webHidden/>
          </w:rPr>
        </w:r>
        <w:r w:rsidR="005965B5" w:rsidRPr="006A1E44">
          <w:rPr>
            <w:noProof/>
            <w:webHidden/>
          </w:rPr>
          <w:fldChar w:fldCharType="separate"/>
        </w:r>
        <w:r w:rsidR="00F54F54" w:rsidRPr="006A1E44">
          <w:rPr>
            <w:noProof/>
            <w:webHidden/>
          </w:rPr>
          <w:t>28</w:t>
        </w:r>
        <w:r w:rsidR="005965B5" w:rsidRPr="006A1E44">
          <w:rPr>
            <w:noProof/>
            <w:webHidden/>
          </w:rPr>
          <w:fldChar w:fldCharType="end"/>
        </w:r>
      </w:hyperlink>
    </w:p>
    <w:p w14:paraId="1FF0F0F7" w14:textId="77777777" w:rsidR="005965B5" w:rsidRPr="006A1E44" w:rsidRDefault="0023032F" w:rsidP="00EE5B15">
      <w:pPr>
        <w:pStyle w:val="TOC2"/>
        <w:spacing w:after="0" w:line="360" w:lineRule="auto"/>
        <w:rPr>
          <w:rFonts w:eastAsiaTheme="minorEastAsia"/>
          <w:noProof/>
          <w:lang w:eastAsia="en-GB"/>
        </w:rPr>
      </w:pPr>
      <w:hyperlink w:anchor="_Toc500765620" w:history="1">
        <w:r w:rsidR="005965B5" w:rsidRPr="006A1E44">
          <w:rPr>
            <w:rStyle w:val="Hyperlink"/>
            <w:noProof/>
          </w:rPr>
          <w:t>34.</w:t>
        </w:r>
        <w:r w:rsidR="005965B5" w:rsidRPr="006A1E44">
          <w:rPr>
            <w:rFonts w:eastAsiaTheme="minorEastAsia"/>
            <w:noProof/>
            <w:lang w:eastAsia="en-GB"/>
          </w:rPr>
          <w:tab/>
        </w:r>
        <w:r w:rsidR="005965B5" w:rsidRPr="006A1E44">
          <w:rPr>
            <w:rStyle w:val="Hyperlink"/>
            <w:noProof/>
          </w:rPr>
          <w:t>Subcontractors</w:t>
        </w:r>
        <w:r w:rsidR="005965B5" w:rsidRPr="006A1E44">
          <w:rPr>
            <w:noProof/>
            <w:webHidden/>
          </w:rPr>
          <w:tab/>
        </w:r>
        <w:r w:rsidR="005965B5" w:rsidRPr="006A1E44">
          <w:rPr>
            <w:noProof/>
            <w:webHidden/>
          </w:rPr>
          <w:fldChar w:fldCharType="begin"/>
        </w:r>
        <w:r w:rsidR="005965B5" w:rsidRPr="006A1E44">
          <w:rPr>
            <w:noProof/>
            <w:webHidden/>
          </w:rPr>
          <w:instrText xml:space="preserve"> PAGEREF _Toc500765620 \h </w:instrText>
        </w:r>
        <w:r w:rsidR="005965B5" w:rsidRPr="006A1E44">
          <w:rPr>
            <w:noProof/>
            <w:webHidden/>
          </w:rPr>
        </w:r>
        <w:r w:rsidR="005965B5" w:rsidRPr="006A1E44">
          <w:rPr>
            <w:noProof/>
            <w:webHidden/>
          </w:rPr>
          <w:fldChar w:fldCharType="separate"/>
        </w:r>
        <w:r w:rsidR="00F54F54" w:rsidRPr="006A1E44">
          <w:rPr>
            <w:noProof/>
            <w:webHidden/>
          </w:rPr>
          <w:t>28</w:t>
        </w:r>
        <w:r w:rsidR="005965B5" w:rsidRPr="006A1E44">
          <w:rPr>
            <w:noProof/>
            <w:webHidden/>
          </w:rPr>
          <w:fldChar w:fldCharType="end"/>
        </w:r>
      </w:hyperlink>
    </w:p>
    <w:p w14:paraId="7958F118" w14:textId="77777777" w:rsidR="005965B5" w:rsidRPr="006A1E44" w:rsidRDefault="0023032F" w:rsidP="00EE5B15">
      <w:pPr>
        <w:pStyle w:val="TOC2"/>
        <w:spacing w:after="0" w:line="360" w:lineRule="auto"/>
        <w:rPr>
          <w:rFonts w:eastAsiaTheme="minorEastAsia"/>
          <w:noProof/>
          <w:lang w:eastAsia="en-GB"/>
        </w:rPr>
      </w:pPr>
      <w:hyperlink w:anchor="_Toc500765621" w:history="1">
        <w:r w:rsidR="005965B5" w:rsidRPr="006A1E44">
          <w:rPr>
            <w:rStyle w:val="Hyperlink"/>
            <w:noProof/>
          </w:rPr>
          <w:t>35.</w:t>
        </w:r>
        <w:r w:rsidR="005965B5" w:rsidRPr="006A1E44">
          <w:rPr>
            <w:rFonts w:eastAsiaTheme="minorEastAsia"/>
            <w:noProof/>
            <w:lang w:eastAsia="en-GB"/>
          </w:rPr>
          <w:tab/>
        </w:r>
        <w:r w:rsidR="005965B5" w:rsidRPr="006A1E44">
          <w:rPr>
            <w:rStyle w:val="Hyperlink"/>
            <w:noProof/>
          </w:rPr>
          <w:t>Evaluation of Bids</w:t>
        </w:r>
        <w:r w:rsidR="005965B5" w:rsidRPr="006A1E44">
          <w:rPr>
            <w:noProof/>
            <w:webHidden/>
          </w:rPr>
          <w:tab/>
        </w:r>
        <w:r w:rsidR="005965B5" w:rsidRPr="006A1E44">
          <w:rPr>
            <w:noProof/>
            <w:webHidden/>
          </w:rPr>
          <w:fldChar w:fldCharType="begin"/>
        </w:r>
        <w:r w:rsidR="005965B5" w:rsidRPr="006A1E44">
          <w:rPr>
            <w:noProof/>
            <w:webHidden/>
          </w:rPr>
          <w:instrText xml:space="preserve"> PAGEREF _Toc500765621 \h </w:instrText>
        </w:r>
        <w:r w:rsidR="005965B5" w:rsidRPr="006A1E44">
          <w:rPr>
            <w:noProof/>
            <w:webHidden/>
          </w:rPr>
        </w:r>
        <w:r w:rsidR="005965B5" w:rsidRPr="006A1E44">
          <w:rPr>
            <w:noProof/>
            <w:webHidden/>
          </w:rPr>
          <w:fldChar w:fldCharType="separate"/>
        </w:r>
        <w:r w:rsidR="00F54F54" w:rsidRPr="006A1E44">
          <w:rPr>
            <w:noProof/>
            <w:webHidden/>
          </w:rPr>
          <w:t>28</w:t>
        </w:r>
        <w:r w:rsidR="005965B5" w:rsidRPr="006A1E44">
          <w:rPr>
            <w:noProof/>
            <w:webHidden/>
          </w:rPr>
          <w:fldChar w:fldCharType="end"/>
        </w:r>
      </w:hyperlink>
    </w:p>
    <w:p w14:paraId="64261CDA" w14:textId="77777777" w:rsidR="005965B5" w:rsidRPr="006A1E44" w:rsidRDefault="0023032F" w:rsidP="00EE5B15">
      <w:pPr>
        <w:pStyle w:val="TOC2"/>
        <w:spacing w:after="0" w:line="360" w:lineRule="auto"/>
        <w:rPr>
          <w:rFonts w:eastAsiaTheme="minorEastAsia"/>
          <w:noProof/>
          <w:lang w:eastAsia="en-GB"/>
        </w:rPr>
      </w:pPr>
      <w:hyperlink w:anchor="_Toc500765622" w:history="1">
        <w:r w:rsidR="005965B5" w:rsidRPr="006A1E44">
          <w:rPr>
            <w:rStyle w:val="Hyperlink"/>
            <w:noProof/>
          </w:rPr>
          <w:t>36.</w:t>
        </w:r>
        <w:r w:rsidR="005965B5" w:rsidRPr="006A1E44">
          <w:rPr>
            <w:rFonts w:eastAsiaTheme="minorEastAsia"/>
            <w:noProof/>
            <w:lang w:eastAsia="en-GB"/>
          </w:rPr>
          <w:tab/>
        </w:r>
        <w:r w:rsidR="005965B5" w:rsidRPr="006A1E44">
          <w:rPr>
            <w:rStyle w:val="Hyperlink"/>
            <w:noProof/>
          </w:rPr>
          <w:t>Comparison of Bids</w:t>
        </w:r>
        <w:r w:rsidR="005965B5" w:rsidRPr="006A1E44">
          <w:rPr>
            <w:noProof/>
            <w:webHidden/>
          </w:rPr>
          <w:tab/>
        </w:r>
        <w:r w:rsidR="005965B5" w:rsidRPr="006A1E44">
          <w:rPr>
            <w:noProof/>
            <w:webHidden/>
          </w:rPr>
          <w:fldChar w:fldCharType="begin"/>
        </w:r>
        <w:r w:rsidR="005965B5" w:rsidRPr="006A1E44">
          <w:rPr>
            <w:noProof/>
            <w:webHidden/>
          </w:rPr>
          <w:instrText xml:space="preserve"> PAGEREF _Toc500765622 \h </w:instrText>
        </w:r>
        <w:r w:rsidR="005965B5" w:rsidRPr="006A1E44">
          <w:rPr>
            <w:noProof/>
            <w:webHidden/>
          </w:rPr>
        </w:r>
        <w:r w:rsidR="005965B5" w:rsidRPr="006A1E44">
          <w:rPr>
            <w:noProof/>
            <w:webHidden/>
          </w:rPr>
          <w:fldChar w:fldCharType="separate"/>
        </w:r>
        <w:r w:rsidR="00F54F54" w:rsidRPr="006A1E44">
          <w:rPr>
            <w:noProof/>
            <w:webHidden/>
          </w:rPr>
          <w:t>29</w:t>
        </w:r>
        <w:r w:rsidR="005965B5" w:rsidRPr="006A1E44">
          <w:rPr>
            <w:noProof/>
            <w:webHidden/>
          </w:rPr>
          <w:fldChar w:fldCharType="end"/>
        </w:r>
      </w:hyperlink>
    </w:p>
    <w:p w14:paraId="252DD035" w14:textId="77777777" w:rsidR="005965B5" w:rsidRPr="006A1E44" w:rsidRDefault="0023032F" w:rsidP="00EE5B15">
      <w:pPr>
        <w:pStyle w:val="TOC2"/>
        <w:spacing w:after="0" w:line="360" w:lineRule="auto"/>
        <w:rPr>
          <w:rFonts w:eastAsiaTheme="minorEastAsia"/>
          <w:noProof/>
          <w:lang w:eastAsia="en-GB"/>
        </w:rPr>
      </w:pPr>
      <w:hyperlink w:anchor="_Toc500765623" w:history="1">
        <w:r w:rsidR="005965B5" w:rsidRPr="006A1E44">
          <w:rPr>
            <w:rStyle w:val="Hyperlink"/>
            <w:noProof/>
          </w:rPr>
          <w:t>37.</w:t>
        </w:r>
        <w:r w:rsidR="005965B5" w:rsidRPr="006A1E44">
          <w:rPr>
            <w:rFonts w:eastAsiaTheme="minorEastAsia"/>
            <w:noProof/>
            <w:lang w:eastAsia="en-GB"/>
          </w:rPr>
          <w:tab/>
        </w:r>
        <w:r w:rsidR="005965B5" w:rsidRPr="006A1E44">
          <w:rPr>
            <w:rStyle w:val="Hyperlink"/>
            <w:noProof/>
          </w:rPr>
          <w:t>Abnormally Low Bids</w:t>
        </w:r>
        <w:r w:rsidR="005965B5" w:rsidRPr="006A1E44">
          <w:rPr>
            <w:noProof/>
            <w:webHidden/>
          </w:rPr>
          <w:tab/>
        </w:r>
        <w:r w:rsidR="005965B5" w:rsidRPr="006A1E44">
          <w:rPr>
            <w:noProof/>
            <w:webHidden/>
          </w:rPr>
          <w:fldChar w:fldCharType="begin"/>
        </w:r>
        <w:r w:rsidR="005965B5" w:rsidRPr="006A1E44">
          <w:rPr>
            <w:noProof/>
            <w:webHidden/>
          </w:rPr>
          <w:instrText xml:space="preserve"> PAGEREF _Toc500765623 \h </w:instrText>
        </w:r>
        <w:r w:rsidR="005965B5" w:rsidRPr="006A1E44">
          <w:rPr>
            <w:noProof/>
            <w:webHidden/>
          </w:rPr>
        </w:r>
        <w:r w:rsidR="005965B5" w:rsidRPr="006A1E44">
          <w:rPr>
            <w:noProof/>
            <w:webHidden/>
          </w:rPr>
          <w:fldChar w:fldCharType="separate"/>
        </w:r>
        <w:r w:rsidR="00F54F54" w:rsidRPr="006A1E44">
          <w:rPr>
            <w:noProof/>
            <w:webHidden/>
          </w:rPr>
          <w:t>29</w:t>
        </w:r>
        <w:r w:rsidR="005965B5" w:rsidRPr="006A1E44">
          <w:rPr>
            <w:noProof/>
            <w:webHidden/>
          </w:rPr>
          <w:fldChar w:fldCharType="end"/>
        </w:r>
      </w:hyperlink>
    </w:p>
    <w:p w14:paraId="69994224" w14:textId="77777777" w:rsidR="005965B5" w:rsidRPr="006A1E44" w:rsidRDefault="0023032F" w:rsidP="00EE5B15">
      <w:pPr>
        <w:pStyle w:val="TOC2"/>
        <w:spacing w:after="0" w:line="360" w:lineRule="auto"/>
        <w:rPr>
          <w:rFonts w:eastAsiaTheme="minorEastAsia"/>
          <w:noProof/>
          <w:lang w:eastAsia="en-GB"/>
        </w:rPr>
      </w:pPr>
      <w:hyperlink w:anchor="_Toc500765624" w:history="1">
        <w:r w:rsidR="005965B5" w:rsidRPr="006A1E44">
          <w:rPr>
            <w:rStyle w:val="Hyperlink"/>
            <w:noProof/>
          </w:rPr>
          <w:t>38.</w:t>
        </w:r>
        <w:r w:rsidR="005965B5" w:rsidRPr="006A1E44">
          <w:rPr>
            <w:rFonts w:eastAsiaTheme="minorEastAsia"/>
            <w:noProof/>
            <w:lang w:eastAsia="en-GB"/>
          </w:rPr>
          <w:tab/>
        </w:r>
        <w:r w:rsidR="005965B5" w:rsidRPr="006A1E44">
          <w:rPr>
            <w:rStyle w:val="Hyperlink"/>
            <w:noProof/>
          </w:rPr>
          <w:t>Unbalanced or Front Loaded Bids</w:t>
        </w:r>
        <w:r w:rsidR="005965B5" w:rsidRPr="006A1E44">
          <w:rPr>
            <w:noProof/>
            <w:webHidden/>
          </w:rPr>
          <w:tab/>
        </w:r>
        <w:r w:rsidR="005965B5" w:rsidRPr="006A1E44">
          <w:rPr>
            <w:noProof/>
            <w:webHidden/>
          </w:rPr>
          <w:fldChar w:fldCharType="begin"/>
        </w:r>
        <w:r w:rsidR="005965B5" w:rsidRPr="006A1E44">
          <w:rPr>
            <w:noProof/>
            <w:webHidden/>
          </w:rPr>
          <w:instrText xml:space="preserve"> PAGEREF _Toc500765624 \h </w:instrText>
        </w:r>
        <w:r w:rsidR="005965B5" w:rsidRPr="006A1E44">
          <w:rPr>
            <w:noProof/>
            <w:webHidden/>
          </w:rPr>
        </w:r>
        <w:r w:rsidR="005965B5" w:rsidRPr="006A1E44">
          <w:rPr>
            <w:noProof/>
            <w:webHidden/>
          </w:rPr>
          <w:fldChar w:fldCharType="separate"/>
        </w:r>
        <w:r w:rsidR="00F54F54" w:rsidRPr="006A1E44">
          <w:rPr>
            <w:noProof/>
            <w:webHidden/>
          </w:rPr>
          <w:t>30</w:t>
        </w:r>
        <w:r w:rsidR="005965B5" w:rsidRPr="006A1E44">
          <w:rPr>
            <w:noProof/>
            <w:webHidden/>
          </w:rPr>
          <w:fldChar w:fldCharType="end"/>
        </w:r>
      </w:hyperlink>
    </w:p>
    <w:p w14:paraId="378B4475" w14:textId="77777777" w:rsidR="005965B5" w:rsidRPr="006A1E44" w:rsidRDefault="0023032F" w:rsidP="00EE5B15">
      <w:pPr>
        <w:pStyle w:val="TOC2"/>
        <w:spacing w:after="0" w:line="360" w:lineRule="auto"/>
        <w:rPr>
          <w:rFonts w:eastAsiaTheme="minorEastAsia"/>
          <w:noProof/>
          <w:lang w:eastAsia="en-GB"/>
        </w:rPr>
      </w:pPr>
      <w:hyperlink w:anchor="_Toc500765625" w:history="1">
        <w:r w:rsidR="005965B5" w:rsidRPr="006A1E44">
          <w:rPr>
            <w:rStyle w:val="Hyperlink"/>
            <w:noProof/>
          </w:rPr>
          <w:t>39.</w:t>
        </w:r>
        <w:r w:rsidR="005965B5" w:rsidRPr="006A1E44">
          <w:rPr>
            <w:rFonts w:eastAsiaTheme="minorEastAsia"/>
            <w:noProof/>
            <w:lang w:eastAsia="en-GB"/>
          </w:rPr>
          <w:tab/>
        </w:r>
        <w:r w:rsidR="005965B5" w:rsidRPr="006A1E44">
          <w:rPr>
            <w:rStyle w:val="Hyperlink"/>
            <w:noProof/>
          </w:rPr>
          <w:t>Qualifications of the Bidder</w:t>
        </w:r>
        <w:r w:rsidR="005965B5" w:rsidRPr="006A1E44">
          <w:rPr>
            <w:noProof/>
            <w:webHidden/>
          </w:rPr>
          <w:tab/>
        </w:r>
        <w:r w:rsidR="005965B5" w:rsidRPr="006A1E44">
          <w:rPr>
            <w:noProof/>
            <w:webHidden/>
          </w:rPr>
          <w:fldChar w:fldCharType="begin"/>
        </w:r>
        <w:r w:rsidR="005965B5" w:rsidRPr="006A1E44">
          <w:rPr>
            <w:noProof/>
            <w:webHidden/>
          </w:rPr>
          <w:instrText xml:space="preserve"> PAGEREF _Toc500765625 \h </w:instrText>
        </w:r>
        <w:r w:rsidR="005965B5" w:rsidRPr="006A1E44">
          <w:rPr>
            <w:noProof/>
            <w:webHidden/>
          </w:rPr>
        </w:r>
        <w:r w:rsidR="005965B5" w:rsidRPr="006A1E44">
          <w:rPr>
            <w:noProof/>
            <w:webHidden/>
          </w:rPr>
          <w:fldChar w:fldCharType="separate"/>
        </w:r>
        <w:r w:rsidR="00F54F54" w:rsidRPr="006A1E44">
          <w:rPr>
            <w:noProof/>
            <w:webHidden/>
          </w:rPr>
          <w:t>30</w:t>
        </w:r>
        <w:r w:rsidR="005965B5" w:rsidRPr="006A1E44">
          <w:rPr>
            <w:noProof/>
            <w:webHidden/>
          </w:rPr>
          <w:fldChar w:fldCharType="end"/>
        </w:r>
      </w:hyperlink>
    </w:p>
    <w:p w14:paraId="74CE0D20" w14:textId="77777777" w:rsidR="005965B5" w:rsidRPr="006A1E44" w:rsidRDefault="0023032F" w:rsidP="00EE5B15">
      <w:pPr>
        <w:pStyle w:val="TOC2"/>
        <w:spacing w:after="0" w:line="360" w:lineRule="auto"/>
        <w:rPr>
          <w:rFonts w:eastAsiaTheme="minorEastAsia"/>
          <w:noProof/>
          <w:lang w:eastAsia="en-GB"/>
        </w:rPr>
      </w:pPr>
      <w:hyperlink w:anchor="_Toc500765626" w:history="1">
        <w:r w:rsidR="005965B5" w:rsidRPr="006A1E44">
          <w:rPr>
            <w:rStyle w:val="Hyperlink"/>
            <w:noProof/>
          </w:rPr>
          <w:t>40.</w:t>
        </w:r>
        <w:r w:rsidR="005965B5" w:rsidRPr="006A1E44">
          <w:rPr>
            <w:rFonts w:eastAsiaTheme="minorEastAsia"/>
            <w:noProof/>
            <w:lang w:eastAsia="en-GB"/>
          </w:rPr>
          <w:tab/>
        </w:r>
        <w:r w:rsidR="005965B5" w:rsidRPr="006A1E44">
          <w:rPr>
            <w:rStyle w:val="Hyperlink"/>
            <w:noProof/>
          </w:rPr>
          <w:t>Most Advantageous Bid</w:t>
        </w:r>
        <w:r w:rsidR="005965B5" w:rsidRPr="006A1E44">
          <w:rPr>
            <w:noProof/>
            <w:webHidden/>
          </w:rPr>
          <w:tab/>
        </w:r>
        <w:r w:rsidR="005965B5" w:rsidRPr="006A1E44">
          <w:rPr>
            <w:noProof/>
            <w:webHidden/>
          </w:rPr>
          <w:fldChar w:fldCharType="begin"/>
        </w:r>
        <w:r w:rsidR="005965B5" w:rsidRPr="006A1E44">
          <w:rPr>
            <w:noProof/>
            <w:webHidden/>
          </w:rPr>
          <w:instrText xml:space="preserve"> PAGEREF _Toc500765626 \h </w:instrText>
        </w:r>
        <w:r w:rsidR="005965B5" w:rsidRPr="006A1E44">
          <w:rPr>
            <w:noProof/>
            <w:webHidden/>
          </w:rPr>
        </w:r>
        <w:r w:rsidR="005965B5" w:rsidRPr="006A1E44">
          <w:rPr>
            <w:noProof/>
            <w:webHidden/>
          </w:rPr>
          <w:fldChar w:fldCharType="separate"/>
        </w:r>
        <w:r w:rsidR="00F54F54" w:rsidRPr="006A1E44">
          <w:rPr>
            <w:noProof/>
            <w:webHidden/>
          </w:rPr>
          <w:t>31</w:t>
        </w:r>
        <w:r w:rsidR="005965B5" w:rsidRPr="006A1E44">
          <w:rPr>
            <w:noProof/>
            <w:webHidden/>
          </w:rPr>
          <w:fldChar w:fldCharType="end"/>
        </w:r>
      </w:hyperlink>
    </w:p>
    <w:p w14:paraId="1FDA6F8D" w14:textId="77777777" w:rsidR="005965B5" w:rsidRPr="006A1E44" w:rsidRDefault="0023032F" w:rsidP="00EE5B15">
      <w:pPr>
        <w:pStyle w:val="TOC2"/>
        <w:spacing w:after="0" w:line="360" w:lineRule="auto"/>
        <w:rPr>
          <w:rFonts w:eastAsiaTheme="minorEastAsia"/>
          <w:noProof/>
          <w:lang w:eastAsia="en-GB"/>
        </w:rPr>
      </w:pPr>
      <w:hyperlink w:anchor="_Toc500765627" w:history="1">
        <w:r w:rsidR="005965B5" w:rsidRPr="006A1E44">
          <w:rPr>
            <w:rStyle w:val="Hyperlink"/>
            <w:noProof/>
          </w:rPr>
          <w:t>41.</w:t>
        </w:r>
        <w:r w:rsidR="005965B5" w:rsidRPr="006A1E44">
          <w:rPr>
            <w:rFonts w:eastAsiaTheme="minorEastAsia"/>
            <w:noProof/>
            <w:lang w:eastAsia="en-GB"/>
          </w:rPr>
          <w:tab/>
        </w:r>
        <w:r w:rsidR="005965B5" w:rsidRPr="006A1E44">
          <w:rPr>
            <w:rStyle w:val="Hyperlink"/>
            <w:noProof/>
          </w:rPr>
          <w:t>PE’s Right to Accept Any Bid, and to Reject Any or All Bids</w:t>
        </w:r>
        <w:r w:rsidR="005965B5" w:rsidRPr="006A1E44">
          <w:rPr>
            <w:noProof/>
            <w:webHidden/>
          </w:rPr>
          <w:tab/>
        </w:r>
        <w:r w:rsidR="005965B5" w:rsidRPr="006A1E44">
          <w:rPr>
            <w:noProof/>
            <w:webHidden/>
          </w:rPr>
          <w:fldChar w:fldCharType="begin"/>
        </w:r>
        <w:r w:rsidR="005965B5" w:rsidRPr="006A1E44">
          <w:rPr>
            <w:noProof/>
            <w:webHidden/>
          </w:rPr>
          <w:instrText xml:space="preserve"> PAGEREF _Toc500765627 \h </w:instrText>
        </w:r>
        <w:r w:rsidR="005965B5" w:rsidRPr="006A1E44">
          <w:rPr>
            <w:noProof/>
            <w:webHidden/>
          </w:rPr>
        </w:r>
        <w:r w:rsidR="005965B5" w:rsidRPr="006A1E44">
          <w:rPr>
            <w:noProof/>
            <w:webHidden/>
          </w:rPr>
          <w:fldChar w:fldCharType="separate"/>
        </w:r>
        <w:r w:rsidR="00F54F54" w:rsidRPr="006A1E44">
          <w:rPr>
            <w:noProof/>
            <w:webHidden/>
          </w:rPr>
          <w:t>31</w:t>
        </w:r>
        <w:r w:rsidR="005965B5" w:rsidRPr="006A1E44">
          <w:rPr>
            <w:noProof/>
            <w:webHidden/>
          </w:rPr>
          <w:fldChar w:fldCharType="end"/>
        </w:r>
      </w:hyperlink>
    </w:p>
    <w:p w14:paraId="19F62F7E" w14:textId="77777777" w:rsidR="005965B5" w:rsidRPr="006A1E44" w:rsidRDefault="0023032F" w:rsidP="00EE5B15">
      <w:pPr>
        <w:pStyle w:val="TOC2"/>
        <w:spacing w:after="0" w:line="360" w:lineRule="auto"/>
        <w:rPr>
          <w:rFonts w:eastAsiaTheme="minorEastAsia"/>
          <w:noProof/>
          <w:lang w:eastAsia="en-GB"/>
        </w:rPr>
      </w:pPr>
      <w:hyperlink w:anchor="_Toc500765628" w:history="1">
        <w:r w:rsidR="005965B5" w:rsidRPr="006A1E44">
          <w:rPr>
            <w:rStyle w:val="Hyperlink"/>
            <w:noProof/>
          </w:rPr>
          <w:t>42.</w:t>
        </w:r>
        <w:r w:rsidR="005965B5" w:rsidRPr="006A1E44">
          <w:rPr>
            <w:rFonts w:eastAsiaTheme="minorEastAsia"/>
            <w:noProof/>
            <w:lang w:eastAsia="en-GB"/>
          </w:rPr>
          <w:tab/>
        </w:r>
        <w:r w:rsidR="005965B5" w:rsidRPr="006A1E44">
          <w:rPr>
            <w:rStyle w:val="Hyperlink"/>
            <w:noProof/>
          </w:rPr>
          <w:t>Standstill Period</w:t>
        </w:r>
        <w:r w:rsidR="005965B5" w:rsidRPr="006A1E44">
          <w:rPr>
            <w:noProof/>
            <w:webHidden/>
          </w:rPr>
          <w:tab/>
        </w:r>
        <w:r w:rsidR="005965B5" w:rsidRPr="006A1E44">
          <w:rPr>
            <w:noProof/>
            <w:webHidden/>
          </w:rPr>
          <w:fldChar w:fldCharType="begin"/>
        </w:r>
        <w:r w:rsidR="005965B5" w:rsidRPr="006A1E44">
          <w:rPr>
            <w:noProof/>
            <w:webHidden/>
          </w:rPr>
          <w:instrText xml:space="preserve"> PAGEREF _Toc500765628 \h </w:instrText>
        </w:r>
        <w:r w:rsidR="005965B5" w:rsidRPr="006A1E44">
          <w:rPr>
            <w:noProof/>
            <w:webHidden/>
          </w:rPr>
        </w:r>
        <w:r w:rsidR="005965B5" w:rsidRPr="006A1E44">
          <w:rPr>
            <w:noProof/>
            <w:webHidden/>
          </w:rPr>
          <w:fldChar w:fldCharType="separate"/>
        </w:r>
        <w:r w:rsidR="00F54F54" w:rsidRPr="006A1E44">
          <w:rPr>
            <w:noProof/>
            <w:webHidden/>
          </w:rPr>
          <w:t>31</w:t>
        </w:r>
        <w:r w:rsidR="005965B5" w:rsidRPr="006A1E44">
          <w:rPr>
            <w:noProof/>
            <w:webHidden/>
          </w:rPr>
          <w:fldChar w:fldCharType="end"/>
        </w:r>
      </w:hyperlink>
    </w:p>
    <w:p w14:paraId="1488C241" w14:textId="77777777" w:rsidR="005965B5" w:rsidRPr="006A1E44" w:rsidRDefault="0023032F" w:rsidP="00EE5B15">
      <w:pPr>
        <w:pStyle w:val="TOC2"/>
        <w:spacing w:after="0" w:line="360" w:lineRule="auto"/>
        <w:rPr>
          <w:rFonts w:eastAsiaTheme="minorEastAsia"/>
          <w:noProof/>
          <w:lang w:eastAsia="en-GB"/>
        </w:rPr>
      </w:pPr>
      <w:hyperlink w:anchor="_Toc500765629" w:history="1">
        <w:r w:rsidR="005965B5" w:rsidRPr="006A1E44">
          <w:rPr>
            <w:rStyle w:val="Hyperlink"/>
            <w:noProof/>
          </w:rPr>
          <w:t>43.</w:t>
        </w:r>
        <w:r w:rsidR="005965B5" w:rsidRPr="006A1E44">
          <w:rPr>
            <w:rFonts w:eastAsiaTheme="minorEastAsia"/>
            <w:noProof/>
            <w:lang w:eastAsia="en-GB"/>
          </w:rPr>
          <w:tab/>
        </w:r>
        <w:r w:rsidR="005965B5" w:rsidRPr="006A1E44">
          <w:rPr>
            <w:rStyle w:val="Hyperlink"/>
            <w:noProof/>
          </w:rPr>
          <w:t>Notice of Intention to Award</w:t>
        </w:r>
        <w:r w:rsidR="005965B5" w:rsidRPr="006A1E44">
          <w:rPr>
            <w:noProof/>
            <w:webHidden/>
          </w:rPr>
          <w:tab/>
        </w:r>
        <w:r w:rsidR="005965B5" w:rsidRPr="006A1E44">
          <w:rPr>
            <w:noProof/>
            <w:webHidden/>
          </w:rPr>
          <w:fldChar w:fldCharType="begin"/>
        </w:r>
        <w:r w:rsidR="005965B5" w:rsidRPr="006A1E44">
          <w:rPr>
            <w:noProof/>
            <w:webHidden/>
          </w:rPr>
          <w:instrText xml:space="preserve"> PAGEREF _Toc500765629 \h </w:instrText>
        </w:r>
        <w:r w:rsidR="005965B5" w:rsidRPr="006A1E44">
          <w:rPr>
            <w:noProof/>
            <w:webHidden/>
          </w:rPr>
        </w:r>
        <w:r w:rsidR="005965B5" w:rsidRPr="006A1E44">
          <w:rPr>
            <w:noProof/>
            <w:webHidden/>
          </w:rPr>
          <w:fldChar w:fldCharType="separate"/>
        </w:r>
        <w:r w:rsidR="00F54F54" w:rsidRPr="006A1E44">
          <w:rPr>
            <w:noProof/>
            <w:webHidden/>
          </w:rPr>
          <w:t>31</w:t>
        </w:r>
        <w:r w:rsidR="005965B5" w:rsidRPr="006A1E44">
          <w:rPr>
            <w:noProof/>
            <w:webHidden/>
          </w:rPr>
          <w:fldChar w:fldCharType="end"/>
        </w:r>
      </w:hyperlink>
    </w:p>
    <w:p w14:paraId="5D90E40B" w14:textId="77777777" w:rsidR="005965B5" w:rsidRPr="006A1E44" w:rsidRDefault="0023032F" w:rsidP="00EE5B15">
      <w:pPr>
        <w:pStyle w:val="TOC1"/>
        <w:spacing w:line="360" w:lineRule="auto"/>
        <w:rPr>
          <w:rFonts w:ascii="Times New Roman" w:eastAsiaTheme="minorEastAsia" w:hAnsi="Times New Roman"/>
          <w:b w:val="0"/>
          <w:noProof/>
          <w:szCs w:val="24"/>
          <w:lang w:eastAsia="en-GB"/>
        </w:rPr>
      </w:pPr>
      <w:hyperlink w:anchor="_Toc500765630" w:history="1">
        <w:r w:rsidR="005965B5" w:rsidRPr="006A1E44">
          <w:rPr>
            <w:rStyle w:val="Hyperlink"/>
            <w:rFonts w:ascii="Times New Roman" w:hAnsi="Times New Roman"/>
            <w:noProof/>
          </w:rPr>
          <w:t>F.  Award of Contract</w:t>
        </w:r>
        <w:r w:rsidR="005965B5" w:rsidRPr="006A1E44">
          <w:rPr>
            <w:rFonts w:ascii="Times New Roman" w:hAnsi="Times New Roman"/>
            <w:noProof/>
            <w:webHidden/>
          </w:rPr>
          <w:tab/>
        </w:r>
        <w:r w:rsidR="005965B5" w:rsidRPr="006A1E44">
          <w:rPr>
            <w:rFonts w:ascii="Times New Roman" w:hAnsi="Times New Roman"/>
            <w:noProof/>
            <w:webHidden/>
          </w:rPr>
          <w:fldChar w:fldCharType="begin"/>
        </w:r>
        <w:r w:rsidR="005965B5" w:rsidRPr="006A1E44">
          <w:rPr>
            <w:rFonts w:ascii="Times New Roman" w:hAnsi="Times New Roman"/>
            <w:noProof/>
            <w:webHidden/>
          </w:rPr>
          <w:instrText xml:space="preserve"> PAGEREF _Toc500765630 \h </w:instrText>
        </w:r>
        <w:r w:rsidR="005965B5" w:rsidRPr="006A1E44">
          <w:rPr>
            <w:rFonts w:ascii="Times New Roman" w:hAnsi="Times New Roman"/>
            <w:noProof/>
            <w:webHidden/>
          </w:rPr>
        </w:r>
        <w:r w:rsidR="005965B5" w:rsidRPr="006A1E44">
          <w:rPr>
            <w:rFonts w:ascii="Times New Roman" w:hAnsi="Times New Roman"/>
            <w:noProof/>
            <w:webHidden/>
          </w:rPr>
          <w:fldChar w:fldCharType="separate"/>
        </w:r>
        <w:r w:rsidR="00F54F54" w:rsidRPr="006A1E44">
          <w:rPr>
            <w:rFonts w:ascii="Times New Roman" w:hAnsi="Times New Roman"/>
            <w:noProof/>
            <w:webHidden/>
          </w:rPr>
          <w:t>32</w:t>
        </w:r>
        <w:r w:rsidR="005965B5" w:rsidRPr="006A1E44">
          <w:rPr>
            <w:rFonts w:ascii="Times New Roman" w:hAnsi="Times New Roman"/>
            <w:noProof/>
            <w:webHidden/>
          </w:rPr>
          <w:fldChar w:fldCharType="end"/>
        </w:r>
      </w:hyperlink>
    </w:p>
    <w:p w14:paraId="1A896F30" w14:textId="77777777" w:rsidR="005965B5" w:rsidRPr="006A1E44" w:rsidRDefault="0023032F" w:rsidP="00EE5B15">
      <w:pPr>
        <w:pStyle w:val="TOC2"/>
        <w:spacing w:after="0" w:line="360" w:lineRule="auto"/>
        <w:rPr>
          <w:rFonts w:eastAsiaTheme="minorEastAsia"/>
          <w:noProof/>
          <w:lang w:eastAsia="en-GB"/>
        </w:rPr>
      </w:pPr>
      <w:hyperlink w:anchor="_Toc500765631" w:history="1">
        <w:r w:rsidR="005965B5" w:rsidRPr="006A1E44">
          <w:rPr>
            <w:rStyle w:val="Hyperlink"/>
            <w:noProof/>
          </w:rPr>
          <w:t>44.</w:t>
        </w:r>
        <w:r w:rsidR="005965B5" w:rsidRPr="006A1E44">
          <w:rPr>
            <w:rFonts w:eastAsiaTheme="minorEastAsia"/>
            <w:noProof/>
            <w:lang w:eastAsia="en-GB"/>
          </w:rPr>
          <w:tab/>
        </w:r>
        <w:r w:rsidR="005965B5" w:rsidRPr="006A1E44">
          <w:rPr>
            <w:rStyle w:val="Hyperlink"/>
            <w:noProof/>
          </w:rPr>
          <w:t>Award Criteria</w:t>
        </w:r>
        <w:r w:rsidR="005965B5" w:rsidRPr="006A1E44">
          <w:rPr>
            <w:noProof/>
            <w:webHidden/>
          </w:rPr>
          <w:tab/>
        </w:r>
        <w:r w:rsidR="005965B5" w:rsidRPr="006A1E44">
          <w:rPr>
            <w:noProof/>
            <w:webHidden/>
          </w:rPr>
          <w:fldChar w:fldCharType="begin"/>
        </w:r>
        <w:r w:rsidR="005965B5" w:rsidRPr="006A1E44">
          <w:rPr>
            <w:noProof/>
            <w:webHidden/>
          </w:rPr>
          <w:instrText xml:space="preserve"> PAGEREF _Toc500765631 \h </w:instrText>
        </w:r>
        <w:r w:rsidR="005965B5" w:rsidRPr="006A1E44">
          <w:rPr>
            <w:noProof/>
            <w:webHidden/>
          </w:rPr>
        </w:r>
        <w:r w:rsidR="005965B5" w:rsidRPr="006A1E44">
          <w:rPr>
            <w:noProof/>
            <w:webHidden/>
          </w:rPr>
          <w:fldChar w:fldCharType="separate"/>
        </w:r>
        <w:r w:rsidR="00F54F54" w:rsidRPr="006A1E44">
          <w:rPr>
            <w:noProof/>
            <w:webHidden/>
          </w:rPr>
          <w:t>32</w:t>
        </w:r>
        <w:r w:rsidR="005965B5" w:rsidRPr="006A1E44">
          <w:rPr>
            <w:noProof/>
            <w:webHidden/>
          </w:rPr>
          <w:fldChar w:fldCharType="end"/>
        </w:r>
      </w:hyperlink>
    </w:p>
    <w:p w14:paraId="257B3B36" w14:textId="77777777" w:rsidR="005965B5" w:rsidRPr="006A1E44" w:rsidRDefault="0023032F" w:rsidP="00EE5B15">
      <w:pPr>
        <w:pStyle w:val="TOC2"/>
        <w:spacing w:after="0" w:line="360" w:lineRule="auto"/>
        <w:rPr>
          <w:rFonts w:eastAsiaTheme="minorEastAsia"/>
          <w:noProof/>
          <w:lang w:eastAsia="en-GB"/>
        </w:rPr>
      </w:pPr>
      <w:hyperlink w:anchor="_Toc500765632" w:history="1">
        <w:r w:rsidR="005965B5" w:rsidRPr="006A1E44">
          <w:rPr>
            <w:rStyle w:val="Hyperlink"/>
            <w:noProof/>
          </w:rPr>
          <w:t>45.</w:t>
        </w:r>
        <w:r w:rsidR="005965B5" w:rsidRPr="006A1E44">
          <w:rPr>
            <w:rFonts w:eastAsiaTheme="minorEastAsia"/>
            <w:noProof/>
            <w:lang w:eastAsia="en-GB"/>
          </w:rPr>
          <w:tab/>
        </w:r>
        <w:r w:rsidR="005965B5" w:rsidRPr="006A1E44">
          <w:rPr>
            <w:rStyle w:val="Hyperlink"/>
            <w:noProof/>
          </w:rPr>
          <w:t>Notification of Award</w:t>
        </w:r>
        <w:r w:rsidR="005965B5" w:rsidRPr="006A1E44">
          <w:rPr>
            <w:noProof/>
            <w:webHidden/>
          </w:rPr>
          <w:tab/>
        </w:r>
        <w:r w:rsidR="005965B5" w:rsidRPr="006A1E44">
          <w:rPr>
            <w:noProof/>
            <w:webHidden/>
          </w:rPr>
          <w:fldChar w:fldCharType="begin"/>
        </w:r>
        <w:r w:rsidR="005965B5" w:rsidRPr="006A1E44">
          <w:rPr>
            <w:noProof/>
            <w:webHidden/>
          </w:rPr>
          <w:instrText xml:space="preserve"> PAGEREF _Toc500765632 \h </w:instrText>
        </w:r>
        <w:r w:rsidR="005965B5" w:rsidRPr="006A1E44">
          <w:rPr>
            <w:noProof/>
            <w:webHidden/>
          </w:rPr>
        </w:r>
        <w:r w:rsidR="005965B5" w:rsidRPr="006A1E44">
          <w:rPr>
            <w:noProof/>
            <w:webHidden/>
          </w:rPr>
          <w:fldChar w:fldCharType="separate"/>
        </w:r>
        <w:r w:rsidR="00F54F54" w:rsidRPr="006A1E44">
          <w:rPr>
            <w:noProof/>
            <w:webHidden/>
          </w:rPr>
          <w:t>32</w:t>
        </w:r>
        <w:r w:rsidR="005965B5" w:rsidRPr="006A1E44">
          <w:rPr>
            <w:noProof/>
            <w:webHidden/>
          </w:rPr>
          <w:fldChar w:fldCharType="end"/>
        </w:r>
      </w:hyperlink>
    </w:p>
    <w:p w14:paraId="039B57FE" w14:textId="77777777" w:rsidR="005965B5" w:rsidRPr="006A1E44" w:rsidRDefault="0023032F" w:rsidP="00EE5B15">
      <w:pPr>
        <w:pStyle w:val="TOC2"/>
        <w:spacing w:after="0" w:line="360" w:lineRule="auto"/>
        <w:rPr>
          <w:rFonts w:eastAsiaTheme="minorEastAsia"/>
          <w:noProof/>
          <w:lang w:eastAsia="en-GB"/>
        </w:rPr>
      </w:pPr>
      <w:hyperlink w:anchor="_Toc500765633" w:history="1">
        <w:r w:rsidR="005965B5" w:rsidRPr="006A1E44">
          <w:rPr>
            <w:rStyle w:val="Hyperlink"/>
            <w:noProof/>
          </w:rPr>
          <w:t>46.</w:t>
        </w:r>
        <w:r w:rsidR="005965B5" w:rsidRPr="006A1E44">
          <w:rPr>
            <w:rFonts w:eastAsiaTheme="minorEastAsia"/>
            <w:noProof/>
            <w:lang w:eastAsia="en-GB"/>
          </w:rPr>
          <w:tab/>
        </w:r>
        <w:r w:rsidR="005965B5" w:rsidRPr="006A1E44">
          <w:rPr>
            <w:rStyle w:val="Hyperlink"/>
            <w:noProof/>
          </w:rPr>
          <w:t>Debriefing by the PE</w:t>
        </w:r>
        <w:r w:rsidR="005965B5" w:rsidRPr="006A1E44">
          <w:rPr>
            <w:noProof/>
            <w:webHidden/>
          </w:rPr>
          <w:tab/>
        </w:r>
        <w:r w:rsidR="005965B5" w:rsidRPr="006A1E44">
          <w:rPr>
            <w:noProof/>
            <w:webHidden/>
          </w:rPr>
          <w:fldChar w:fldCharType="begin"/>
        </w:r>
        <w:r w:rsidR="005965B5" w:rsidRPr="006A1E44">
          <w:rPr>
            <w:noProof/>
            <w:webHidden/>
          </w:rPr>
          <w:instrText xml:space="preserve"> PAGEREF _Toc500765633 \h </w:instrText>
        </w:r>
        <w:r w:rsidR="005965B5" w:rsidRPr="006A1E44">
          <w:rPr>
            <w:noProof/>
            <w:webHidden/>
          </w:rPr>
        </w:r>
        <w:r w:rsidR="005965B5" w:rsidRPr="006A1E44">
          <w:rPr>
            <w:noProof/>
            <w:webHidden/>
          </w:rPr>
          <w:fldChar w:fldCharType="separate"/>
        </w:r>
        <w:r w:rsidR="00F54F54" w:rsidRPr="006A1E44">
          <w:rPr>
            <w:noProof/>
            <w:webHidden/>
          </w:rPr>
          <w:t>33</w:t>
        </w:r>
        <w:r w:rsidR="005965B5" w:rsidRPr="006A1E44">
          <w:rPr>
            <w:noProof/>
            <w:webHidden/>
          </w:rPr>
          <w:fldChar w:fldCharType="end"/>
        </w:r>
      </w:hyperlink>
    </w:p>
    <w:p w14:paraId="798B68C9" w14:textId="77777777" w:rsidR="005965B5" w:rsidRPr="006A1E44" w:rsidRDefault="0023032F" w:rsidP="00EE5B15">
      <w:pPr>
        <w:pStyle w:val="TOC2"/>
        <w:spacing w:after="0" w:line="360" w:lineRule="auto"/>
        <w:rPr>
          <w:rFonts w:eastAsiaTheme="minorEastAsia"/>
          <w:noProof/>
          <w:lang w:eastAsia="en-GB"/>
        </w:rPr>
      </w:pPr>
      <w:hyperlink w:anchor="_Toc500765634" w:history="1">
        <w:r w:rsidR="005965B5" w:rsidRPr="006A1E44">
          <w:rPr>
            <w:rStyle w:val="Hyperlink"/>
            <w:noProof/>
          </w:rPr>
          <w:t>47.</w:t>
        </w:r>
        <w:r w:rsidR="005965B5" w:rsidRPr="006A1E44">
          <w:rPr>
            <w:rFonts w:eastAsiaTheme="minorEastAsia"/>
            <w:noProof/>
            <w:lang w:eastAsia="en-GB"/>
          </w:rPr>
          <w:tab/>
        </w:r>
        <w:r w:rsidR="005965B5" w:rsidRPr="006A1E44">
          <w:rPr>
            <w:rStyle w:val="Hyperlink"/>
            <w:noProof/>
          </w:rPr>
          <w:t>Signing of Contract</w:t>
        </w:r>
        <w:r w:rsidR="005965B5" w:rsidRPr="006A1E44">
          <w:rPr>
            <w:noProof/>
            <w:webHidden/>
          </w:rPr>
          <w:tab/>
        </w:r>
        <w:r w:rsidR="005965B5" w:rsidRPr="006A1E44">
          <w:rPr>
            <w:noProof/>
            <w:webHidden/>
          </w:rPr>
          <w:fldChar w:fldCharType="begin"/>
        </w:r>
        <w:r w:rsidR="005965B5" w:rsidRPr="006A1E44">
          <w:rPr>
            <w:noProof/>
            <w:webHidden/>
          </w:rPr>
          <w:instrText xml:space="preserve"> PAGEREF _Toc500765634 \h </w:instrText>
        </w:r>
        <w:r w:rsidR="005965B5" w:rsidRPr="006A1E44">
          <w:rPr>
            <w:noProof/>
            <w:webHidden/>
          </w:rPr>
        </w:r>
        <w:r w:rsidR="005965B5" w:rsidRPr="006A1E44">
          <w:rPr>
            <w:noProof/>
            <w:webHidden/>
          </w:rPr>
          <w:fldChar w:fldCharType="separate"/>
        </w:r>
        <w:r w:rsidR="00F54F54" w:rsidRPr="006A1E44">
          <w:rPr>
            <w:noProof/>
            <w:webHidden/>
          </w:rPr>
          <w:t>33</w:t>
        </w:r>
        <w:r w:rsidR="005965B5" w:rsidRPr="006A1E44">
          <w:rPr>
            <w:noProof/>
            <w:webHidden/>
          </w:rPr>
          <w:fldChar w:fldCharType="end"/>
        </w:r>
      </w:hyperlink>
    </w:p>
    <w:p w14:paraId="743FEC17" w14:textId="77777777" w:rsidR="005965B5" w:rsidRPr="006A1E44" w:rsidRDefault="0023032F" w:rsidP="00EE5B15">
      <w:pPr>
        <w:pStyle w:val="TOC2"/>
        <w:spacing w:after="0" w:line="360" w:lineRule="auto"/>
        <w:rPr>
          <w:rFonts w:eastAsiaTheme="minorEastAsia"/>
          <w:noProof/>
          <w:lang w:eastAsia="en-GB"/>
        </w:rPr>
      </w:pPr>
      <w:hyperlink w:anchor="_Toc500765635" w:history="1">
        <w:r w:rsidR="005965B5" w:rsidRPr="006A1E44">
          <w:rPr>
            <w:rStyle w:val="Hyperlink"/>
            <w:noProof/>
          </w:rPr>
          <w:t>48.</w:t>
        </w:r>
        <w:r w:rsidR="005965B5" w:rsidRPr="006A1E44">
          <w:rPr>
            <w:rFonts w:eastAsiaTheme="minorEastAsia"/>
            <w:noProof/>
            <w:lang w:eastAsia="en-GB"/>
          </w:rPr>
          <w:tab/>
        </w:r>
        <w:r w:rsidR="005965B5" w:rsidRPr="006A1E44">
          <w:rPr>
            <w:rStyle w:val="Hyperlink"/>
            <w:noProof/>
          </w:rPr>
          <w:t>Performance Security</w:t>
        </w:r>
        <w:r w:rsidR="005965B5" w:rsidRPr="006A1E44">
          <w:rPr>
            <w:noProof/>
            <w:webHidden/>
          </w:rPr>
          <w:tab/>
        </w:r>
        <w:r w:rsidR="005965B5" w:rsidRPr="006A1E44">
          <w:rPr>
            <w:noProof/>
            <w:webHidden/>
          </w:rPr>
          <w:fldChar w:fldCharType="begin"/>
        </w:r>
        <w:r w:rsidR="005965B5" w:rsidRPr="006A1E44">
          <w:rPr>
            <w:noProof/>
            <w:webHidden/>
          </w:rPr>
          <w:instrText xml:space="preserve"> PAGEREF _Toc500765635 \h </w:instrText>
        </w:r>
        <w:r w:rsidR="005965B5" w:rsidRPr="006A1E44">
          <w:rPr>
            <w:noProof/>
            <w:webHidden/>
          </w:rPr>
        </w:r>
        <w:r w:rsidR="005965B5" w:rsidRPr="006A1E44">
          <w:rPr>
            <w:noProof/>
            <w:webHidden/>
          </w:rPr>
          <w:fldChar w:fldCharType="separate"/>
        </w:r>
        <w:r w:rsidR="00F54F54" w:rsidRPr="006A1E44">
          <w:rPr>
            <w:noProof/>
            <w:webHidden/>
          </w:rPr>
          <w:t>33</w:t>
        </w:r>
        <w:r w:rsidR="005965B5" w:rsidRPr="006A1E44">
          <w:rPr>
            <w:noProof/>
            <w:webHidden/>
          </w:rPr>
          <w:fldChar w:fldCharType="end"/>
        </w:r>
      </w:hyperlink>
    </w:p>
    <w:p w14:paraId="53511EF9" w14:textId="77777777" w:rsidR="005965B5" w:rsidRPr="006A1E44" w:rsidRDefault="0023032F" w:rsidP="00EE5B15">
      <w:pPr>
        <w:pStyle w:val="TOC2"/>
        <w:spacing w:after="0" w:line="360" w:lineRule="auto"/>
        <w:rPr>
          <w:rFonts w:eastAsiaTheme="minorEastAsia"/>
          <w:noProof/>
          <w:lang w:eastAsia="en-GB"/>
        </w:rPr>
      </w:pPr>
      <w:hyperlink w:anchor="_Toc500765636" w:history="1">
        <w:r w:rsidR="005965B5" w:rsidRPr="006A1E44">
          <w:rPr>
            <w:rStyle w:val="Hyperlink"/>
            <w:noProof/>
          </w:rPr>
          <w:t>49.</w:t>
        </w:r>
        <w:r w:rsidR="005965B5" w:rsidRPr="006A1E44">
          <w:rPr>
            <w:rFonts w:eastAsiaTheme="minorEastAsia"/>
            <w:noProof/>
            <w:lang w:eastAsia="en-GB"/>
          </w:rPr>
          <w:tab/>
        </w:r>
        <w:r w:rsidR="005965B5" w:rsidRPr="006A1E44">
          <w:rPr>
            <w:rStyle w:val="Hyperlink"/>
            <w:noProof/>
          </w:rPr>
          <w:t>Complaints</w:t>
        </w:r>
        <w:r w:rsidR="005965B5" w:rsidRPr="006A1E44">
          <w:rPr>
            <w:noProof/>
            <w:webHidden/>
          </w:rPr>
          <w:tab/>
        </w:r>
        <w:r w:rsidR="005965B5" w:rsidRPr="006A1E44">
          <w:rPr>
            <w:noProof/>
            <w:webHidden/>
          </w:rPr>
          <w:fldChar w:fldCharType="begin"/>
        </w:r>
        <w:r w:rsidR="005965B5" w:rsidRPr="006A1E44">
          <w:rPr>
            <w:noProof/>
            <w:webHidden/>
          </w:rPr>
          <w:instrText xml:space="preserve"> PAGEREF _Toc500765636 \h </w:instrText>
        </w:r>
        <w:r w:rsidR="005965B5" w:rsidRPr="006A1E44">
          <w:rPr>
            <w:noProof/>
            <w:webHidden/>
          </w:rPr>
        </w:r>
        <w:r w:rsidR="005965B5" w:rsidRPr="006A1E44">
          <w:rPr>
            <w:noProof/>
            <w:webHidden/>
          </w:rPr>
          <w:fldChar w:fldCharType="separate"/>
        </w:r>
        <w:r w:rsidR="00F54F54" w:rsidRPr="006A1E44">
          <w:rPr>
            <w:noProof/>
            <w:webHidden/>
          </w:rPr>
          <w:t>34</w:t>
        </w:r>
        <w:r w:rsidR="005965B5" w:rsidRPr="006A1E44">
          <w:rPr>
            <w:noProof/>
            <w:webHidden/>
          </w:rPr>
          <w:fldChar w:fldCharType="end"/>
        </w:r>
      </w:hyperlink>
    </w:p>
    <w:p w14:paraId="58B53137" w14:textId="575B478D" w:rsidR="006309F7" w:rsidRPr="006A1E44" w:rsidRDefault="00771587" w:rsidP="00EE5B15">
      <w:pPr>
        <w:spacing w:before="120" w:line="360" w:lineRule="auto"/>
      </w:pPr>
      <w:r w:rsidRPr="006A1E44">
        <w:rPr>
          <w:color w:val="000000" w:themeColor="text1"/>
        </w:rPr>
        <w:fldChar w:fldCharType="end"/>
      </w:r>
      <w:r w:rsidR="006309F7" w:rsidRPr="006A1E44">
        <w:rPr>
          <w:color w:val="000000" w:themeColor="text1"/>
        </w:rPr>
        <w:br w:type="page"/>
      </w:r>
    </w:p>
    <w:tbl>
      <w:tblPr>
        <w:tblW w:w="5000" w:type="pct"/>
        <w:tblLook w:val="0000" w:firstRow="0" w:lastRow="0" w:firstColumn="0" w:lastColumn="0" w:noHBand="0" w:noVBand="0"/>
      </w:tblPr>
      <w:tblGrid>
        <w:gridCol w:w="2284"/>
        <w:gridCol w:w="7076"/>
      </w:tblGrid>
      <w:tr w:rsidR="008517DE" w:rsidRPr="006A1E44" w14:paraId="114AD473" w14:textId="77777777" w:rsidTr="00EE5B15">
        <w:trPr>
          <w:trHeight w:val="855"/>
        </w:trPr>
        <w:tc>
          <w:tcPr>
            <w:tcW w:w="5000" w:type="pct"/>
            <w:gridSpan w:val="2"/>
            <w:vAlign w:val="center"/>
          </w:tcPr>
          <w:p w14:paraId="3A2DFCDF" w14:textId="77777777" w:rsidR="006309F7" w:rsidRPr="006A1E44" w:rsidRDefault="006309F7" w:rsidP="00EE5B15">
            <w:pPr>
              <w:pStyle w:val="Sub-Heading2"/>
              <w:rPr>
                <w:sz w:val="24"/>
              </w:rPr>
            </w:pPr>
            <w:r w:rsidRPr="006A1E44">
              <w:rPr>
                <w:sz w:val="24"/>
                <w:u w:val="single"/>
              </w:rPr>
              <w:br w:type="page"/>
            </w:r>
            <w:r w:rsidRPr="006A1E44">
              <w:rPr>
                <w:sz w:val="24"/>
              </w:rPr>
              <w:br w:type="page"/>
            </w:r>
            <w:bookmarkStart w:id="19" w:name="_Hlt438532663"/>
            <w:bookmarkStart w:id="20" w:name="_Toc438266923"/>
            <w:bookmarkStart w:id="21" w:name="_Toc438267877"/>
            <w:bookmarkStart w:id="22" w:name="_Toc438366664"/>
            <w:bookmarkStart w:id="23" w:name="_Toc478653102"/>
            <w:bookmarkEnd w:id="19"/>
            <w:r w:rsidRPr="006A1E44">
              <w:t>Section I</w:t>
            </w:r>
            <w:r w:rsidR="008415E7" w:rsidRPr="006A1E44">
              <w:t xml:space="preserve"> - </w:t>
            </w:r>
            <w:r w:rsidRPr="006A1E44">
              <w:t xml:space="preserve">Instructions to </w:t>
            </w:r>
            <w:r w:rsidR="00F25823" w:rsidRPr="006A1E44">
              <w:t>Bid</w:t>
            </w:r>
            <w:r w:rsidRPr="006A1E44">
              <w:t>ders</w:t>
            </w:r>
            <w:bookmarkEnd w:id="20"/>
            <w:bookmarkEnd w:id="21"/>
            <w:bookmarkEnd w:id="22"/>
            <w:bookmarkEnd w:id="23"/>
          </w:p>
        </w:tc>
      </w:tr>
      <w:tr w:rsidR="006605C6" w:rsidRPr="006A1E44" w14:paraId="19CAA9AB" w14:textId="77777777" w:rsidTr="008F7872">
        <w:trPr>
          <w:trHeight w:val="144"/>
        </w:trPr>
        <w:tc>
          <w:tcPr>
            <w:tcW w:w="1220" w:type="pct"/>
            <w:vAlign w:val="center"/>
          </w:tcPr>
          <w:p w14:paraId="7EC506A8" w14:textId="77777777" w:rsidR="006309F7" w:rsidRPr="006A1E44" w:rsidRDefault="006309F7" w:rsidP="00EE5B15">
            <w:pPr>
              <w:spacing w:line="360" w:lineRule="auto"/>
              <w:rPr>
                <w:color w:val="000000" w:themeColor="text1"/>
              </w:rPr>
            </w:pPr>
          </w:p>
        </w:tc>
        <w:tc>
          <w:tcPr>
            <w:tcW w:w="3780" w:type="pct"/>
            <w:vAlign w:val="center"/>
          </w:tcPr>
          <w:p w14:paraId="679D54CA" w14:textId="77777777" w:rsidR="000302CF" w:rsidRPr="006A1E44" w:rsidRDefault="006309F7" w:rsidP="00FA3CF1">
            <w:pPr>
              <w:pStyle w:val="Section1Header1"/>
              <w:numPr>
                <w:ilvl w:val="0"/>
                <w:numId w:val="105"/>
              </w:numPr>
              <w:spacing w:before="0" w:after="0" w:line="360" w:lineRule="auto"/>
              <w:ind w:left="324"/>
              <w:jc w:val="left"/>
              <w:rPr>
                <w:color w:val="000000" w:themeColor="text1"/>
                <w:sz w:val="24"/>
              </w:rPr>
            </w:pPr>
            <w:bookmarkStart w:id="24" w:name="_Toc438438819"/>
            <w:bookmarkStart w:id="25" w:name="_Toc438532553"/>
            <w:bookmarkStart w:id="26" w:name="_Toc438733963"/>
            <w:bookmarkStart w:id="27" w:name="_Toc438962045"/>
            <w:bookmarkStart w:id="28" w:name="_Toc461939616"/>
            <w:bookmarkStart w:id="29" w:name="_Toc100032288"/>
            <w:bookmarkStart w:id="30" w:name="_Toc164491528"/>
            <w:bookmarkStart w:id="31" w:name="_Toc325714153"/>
            <w:bookmarkStart w:id="32" w:name="_Toc500765582"/>
            <w:r w:rsidRPr="006A1E44">
              <w:rPr>
                <w:color w:val="000000" w:themeColor="text1"/>
                <w:sz w:val="24"/>
              </w:rPr>
              <w:t>General</w:t>
            </w:r>
            <w:bookmarkEnd w:id="24"/>
            <w:bookmarkEnd w:id="25"/>
            <w:bookmarkEnd w:id="26"/>
            <w:bookmarkEnd w:id="27"/>
            <w:bookmarkEnd w:id="28"/>
            <w:bookmarkEnd w:id="29"/>
            <w:bookmarkEnd w:id="30"/>
            <w:bookmarkEnd w:id="31"/>
            <w:bookmarkEnd w:id="32"/>
          </w:p>
        </w:tc>
      </w:tr>
      <w:tr w:rsidR="006605C6" w:rsidRPr="006A1E44" w14:paraId="7644E526" w14:textId="77777777" w:rsidTr="008F7872">
        <w:trPr>
          <w:trHeight w:val="144"/>
        </w:trPr>
        <w:tc>
          <w:tcPr>
            <w:tcW w:w="1220" w:type="pct"/>
          </w:tcPr>
          <w:p w14:paraId="0EDBC843" w14:textId="26FF7DCE" w:rsidR="006309F7" w:rsidRPr="006A1E44" w:rsidRDefault="006309F7" w:rsidP="00EE5B15">
            <w:pPr>
              <w:pStyle w:val="Section1Header2"/>
              <w:spacing w:line="360" w:lineRule="auto"/>
              <w:rPr>
                <w:color w:val="000000" w:themeColor="text1"/>
                <w:lang w:val="en-GB"/>
              </w:rPr>
            </w:pPr>
            <w:bookmarkStart w:id="33" w:name="_Toc100032289"/>
            <w:bookmarkStart w:id="34" w:name="_Toc325714154"/>
            <w:bookmarkStart w:id="35" w:name="_Toc500765583"/>
            <w:r w:rsidRPr="006A1E44">
              <w:rPr>
                <w:color w:val="000000" w:themeColor="text1"/>
                <w:lang w:val="en-GB"/>
              </w:rPr>
              <w:t xml:space="preserve">Scope of </w:t>
            </w:r>
            <w:bookmarkEnd w:id="33"/>
            <w:r w:rsidR="00F25823" w:rsidRPr="006A1E44">
              <w:rPr>
                <w:color w:val="000000" w:themeColor="text1"/>
                <w:lang w:val="en-GB"/>
              </w:rPr>
              <w:t>Bid</w:t>
            </w:r>
            <w:bookmarkEnd w:id="34"/>
            <w:bookmarkEnd w:id="35"/>
          </w:p>
        </w:tc>
        <w:tc>
          <w:tcPr>
            <w:tcW w:w="3780" w:type="pct"/>
          </w:tcPr>
          <w:p w14:paraId="37B31EF2" w14:textId="0929B582" w:rsidR="006309F7" w:rsidRPr="006A1E44" w:rsidRDefault="00812CBE" w:rsidP="00FA3CF1">
            <w:pPr>
              <w:pStyle w:val="StyleStyleHeader1-ClausesAfter0ptLeft0Hanging"/>
              <w:numPr>
                <w:ilvl w:val="1"/>
                <w:numId w:val="153"/>
              </w:numPr>
              <w:spacing w:after="0" w:line="360" w:lineRule="auto"/>
              <w:rPr>
                <w:rStyle w:val="StyleHeader2-SubClausesBoldChar"/>
                <w:color w:val="000000" w:themeColor="text1"/>
                <w:lang w:val="en-GB"/>
              </w:rPr>
            </w:pPr>
            <w:r w:rsidRPr="006A1E44">
              <w:rPr>
                <w:color w:val="000000" w:themeColor="text1"/>
                <w:lang w:val="en-GB"/>
              </w:rPr>
              <w:t>T</w:t>
            </w:r>
            <w:r w:rsidR="006309F7" w:rsidRPr="006A1E44">
              <w:rPr>
                <w:color w:val="000000" w:themeColor="text1"/>
                <w:lang w:val="en-GB"/>
              </w:rPr>
              <w:t xml:space="preserve">he </w:t>
            </w:r>
            <w:r w:rsidR="00A6327B" w:rsidRPr="006A1E44">
              <w:rPr>
                <w:color w:val="000000" w:themeColor="text1"/>
                <w:lang w:val="en-GB"/>
              </w:rPr>
              <w:t>Procuring Entity</w:t>
            </w:r>
            <w:r w:rsidR="009D209B" w:rsidRPr="006A1E44">
              <w:rPr>
                <w:color w:val="000000" w:themeColor="text1"/>
                <w:lang w:val="en-GB"/>
              </w:rPr>
              <w:t xml:space="preserve"> or (“PE”</w:t>
            </w:r>
            <w:r w:rsidR="00AC10A1" w:rsidRPr="006A1E44">
              <w:rPr>
                <w:color w:val="000000" w:themeColor="text1"/>
                <w:lang w:val="en-GB"/>
              </w:rPr>
              <w:t>),</w:t>
            </w:r>
            <w:r w:rsidR="006309F7" w:rsidRPr="006A1E44">
              <w:rPr>
                <w:color w:val="000000" w:themeColor="text1"/>
                <w:lang w:val="en-GB"/>
              </w:rPr>
              <w:t xml:space="preserve"> as </w:t>
            </w:r>
            <w:r w:rsidR="0082153D" w:rsidRPr="006A1E44">
              <w:rPr>
                <w:rStyle w:val="StyleHeader2-SubClausesBoldChar"/>
                <w:b w:val="0"/>
                <w:color w:val="000000" w:themeColor="text1"/>
                <w:lang w:val="en-GB"/>
              </w:rPr>
              <w:t>specified</w:t>
            </w:r>
            <w:r w:rsidR="006309F7" w:rsidRPr="006A1E44">
              <w:rPr>
                <w:rStyle w:val="StyleHeader2-SubClausesBoldChar"/>
                <w:color w:val="000000" w:themeColor="text1"/>
                <w:lang w:val="en-GB"/>
              </w:rPr>
              <w:t xml:space="preserve"> in the BDS</w:t>
            </w:r>
            <w:r w:rsidR="006309F7" w:rsidRPr="006A1E44">
              <w:rPr>
                <w:color w:val="000000" w:themeColor="text1"/>
                <w:lang w:val="en-GB"/>
              </w:rPr>
              <w:t xml:space="preserve">, issues </w:t>
            </w:r>
            <w:r w:rsidR="00A822FB" w:rsidRPr="006A1E44">
              <w:rPr>
                <w:color w:val="000000" w:themeColor="text1"/>
                <w:lang w:val="en-GB"/>
              </w:rPr>
              <w:t xml:space="preserve">this </w:t>
            </w:r>
            <w:r w:rsidR="00F20AF4" w:rsidRPr="006A1E44">
              <w:rPr>
                <w:color w:val="000000" w:themeColor="text1"/>
                <w:lang w:val="en-GB"/>
              </w:rPr>
              <w:t>Bidding document</w:t>
            </w:r>
            <w:r w:rsidR="006309F7" w:rsidRPr="006A1E44">
              <w:rPr>
                <w:color w:val="000000" w:themeColor="text1"/>
                <w:lang w:val="en-GB"/>
              </w:rPr>
              <w:t xml:space="preserve"> for the </w:t>
            </w:r>
            <w:r w:rsidR="004C03A5" w:rsidRPr="006A1E44">
              <w:rPr>
                <w:color w:val="000000" w:themeColor="text1"/>
                <w:lang w:val="en-GB"/>
              </w:rPr>
              <w:t>provision of</w:t>
            </w:r>
            <w:r w:rsidR="006309F7" w:rsidRPr="006A1E44">
              <w:rPr>
                <w:color w:val="000000" w:themeColor="text1"/>
                <w:lang w:val="en-GB"/>
              </w:rPr>
              <w:t xml:space="preserve"> Works as specified in Section VI</w:t>
            </w:r>
            <w:r w:rsidR="00AD445D" w:rsidRPr="006A1E44">
              <w:rPr>
                <w:color w:val="000000" w:themeColor="text1"/>
                <w:lang w:val="en-GB"/>
              </w:rPr>
              <w:t>I</w:t>
            </w:r>
            <w:r w:rsidR="006309F7" w:rsidRPr="006A1E44">
              <w:rPr>
                <w:color w:val="000000" w:themeColor="text1"/>
                <w:lang w:val="en-GB"/>
              </w:rPr>
              <w:t>, Works</w:t>
            </w:r>
            <w:r w:rsidR="0069675A" w:rsidRPr="006A1E44">
              <w:rPr>
                <w:color w:val="000000" w:themeColor="text1"/>
                <w:lang w:val="en-GB"/>
              </w:rPr>
              <w:t>’</w:t>
            </w:r>
            <w:r w:rsidR="006309F7" w:rsidRPr="006A1E44">
              <w:rPr>
                <w:color w:val="000000" w:themeColor="text1"/>
                <w:lang w:val="en-GB"/>
              </w:rPr>
              <w:t xml:space="preserve"> </w:t>
            </w:r>
            <w:r w:rsidR="00DA16C4" w:rsidRPr="006A1E44">
              <w:rPr>
                <w:color w:val="000000" w:themeColor="text1"/>
                <w:lang w:val="en-GB"/>
              </w:rPr>
              <w:t>Requirements. The</w:t>
            </w:r>
            <w:r w:rsidR="006309F7" w:rsidRPr="006A1E44">
              <w:rPr>
                <w:color w:val="000000" w:themeColor="text1"/>
                <w:lang w:val="en-GB"/>
              </w:rPr>
              <w:t xml:space="preserve"> name, identification, and number of </w:t>
            </w:r>
            <w:r w:rsidR="006309F7" w:rsidRPr="006A1E44">
              <w:rPr>
                <w:iCs/>
                <w:color w:val="000000" w:themeColor="text1"/>
                <w:lang w:val="en-GB"/>
              </w:rPr>
              <w:t>lots (contracts)</w:t>
            </w:r>
            <w:r w:rsidR="006309F7" w:rsidRPr="006A1E44">
              <w:rPr>
                <w:color w:val="000000" w:themeColor="text1"/>
                <w:lang w:val="en-GB"/>
              </w:rPr>
              <w:t xml:space="preserve"> of </w:t>
            </w:r>
            <w:r w:rsidR="006309F7" w:rsidRPr="006A1E44">
              <w:rPr>
                <w:iCs/>
                <w:color w:val="000000" w:themeColor="text1"/>
                <w:lang w:val="en-GB"/>
              </w:rPr>
              <w:t>th</w:t>
            </w:r>
            <w:r w:rsidR="0082153D" w:rsidRPr="006A1E44">
              <w:rPr>
                <w:iCs/>
                <w:color w:val="000000" w:themeColor="text1"/>
                <w:lang w:val="en-GB"/>
              </w:rPr>
              <w:t>is</w:t>
            </w:r>
            <w:r w:rsidR="006D4934" w:rsidRPr="006A1E44">
              <w:rPr>
                <w:iCs/>
                <w:color w:val="000000" w:themeColor="text1"/>
                <w:lang w:val="en-GB"/>
              </w:rPr>
              <w:t xml:space="preserve"> </w:t>
            </w:r>
            <w:r w:rsidR="006D4934" w:rsidRPr="006A1E44">
              <w:rPr>
                <w:lang w:val="en-GB"/>
              </w:rPr>
              <w:t>R</w:t>
            </w:r>
            <w:r w:rsidR="00C108FE" w:rsidRPr="006A1E44">
              <w:rPr>
                <w:lang w:val="en-GB"/>
              </w:rPr>
              <w:t xml:space="preserve">equest </w:t>
            </w:r>
            <w:r w:rsidR="007D6893" w:rsidRPr="006A1E44">
              <w:rPr>
                <w:lang w:val="en-GB"/>
              </w:rPr>
              <w:t>for</w:t>
            </w:r>
            <w:r w:rsidR="00C108FE" w:rsidRPr="006A1E44">
              <w:rPr>
                <w:lang w:val="en-GB"/>
              </w:rPr>
              <w:t xml:space="preserve"> </w:t>
            </w:r>
            <w:r w:rsidR="006D4934" w:rsidRPr="006A1E44">
              <w:rPr>
                <w:lang w:val="en-GB"/>
              </w:rPr>
              <w:t>B</w:t>
            </w:r>
            <w:r w:rsidR="00C108FE" w:rsidRPr="006A1E44">
              <w:rPr>
                <w:lang w:val="en-GB"/>
              </w:rPr>
              <w:t>ids (“RFB”)</w:t>
            </w:r>
            <w:r w:rsidR="0082153D" w:rsidRPr="006A1E44">
              <w:rPr>
                <w:color w:val="000000" w:themeColor="text1"/>
                <w:lang w:val="en-GB"/>
              </w:rPr>
              <w:t xml:space="preserve"> </w:t>
            </w:r>
            <w:r w:rsidR="006309F7" w:rsidRPr="006A1E44">
              <w:rPr>
                <w:color w:val="000000" w:themeColor="text1"/>
                <w:lang w:val="en-GB"/>
              </w:rPr>
              <w:t xml:space="preserve">are </w:t>
            </w:r>
            <w:r w:rsidR="00B041DA" w:rsidRPr="006A1E44">
              <w:rPr>
                <w:rStyle w:val="StyleHeader2-SubClausesBoldChar"/>
                <w:b w:val="0"/>
                <w:color w:val="000000" w:themeColor="text1"/>
                <w:lang w:val="en-GB"/>
              </w:rPr>
              <w:t>specified</w:t>
            </w:r>
            <w:r w:rsidR="00B041DA" w:rsidRPr="006A1E44">
              <w:rPr>
                <w:rStyle w:val="StyleHeader2-SubClausesBoldChar"/>
                <w:color w:val="000000" w:themeColor="text1"/>
                <w:lang w:val="en-GB"/>
              </w:rPr>
              <w:t xml:space="preserve"> </w:t>
            </w:r>
            <w:r w:rsidR="006309F7" w:rsidRPr="006A1E44">
              <w:rPr>
                <w:rStyle w:val="StyleHeader2-SubClausesBoldChar"/>
                <w:color w:val="000000" w:themeColor="text1"/>
                <w:lang w:val="en-GB"/>
              </w:rPr>
              <w:t>in the BDS.</w:t>
            </w:r>
          </w:p>
          <w:p w14:paraId="209E5C3A" w14:textId="091925C1" w:rsidR="005879D1" w:rsidRPr="006A1E44" w:rsidRDefault="005879D1" w:rsidP="00EE5B15">
            <w:pPr>
              <w:pStyle w:val="StyleStyleHeader1-ClausesAfter0ptLeft0Hanging"/>
              <w:spacing w:after="0" w:line="360" w:lineRule="auto"/>
              <w:ind w:left="570" w:firstLine="0"/>
              <w:rPr>
                <w:color w:val="000000" w:themeColor="text1"/>
                <w:lang w:val="en-GB"/>
              </w:rPr>
            </w:pPr>
          </w:p>
        </w:tc>
      </w:tr>
      <w:tr w:rsidR="006605C6" w:rsidRPr="006A1E44" w14:paraId="62F8A95B" w14:textId="77777777" w:rsidTr="008F7872">
        <w:trPr>
          <w:trHeight w:val="144"/>
        </w:trPr>
        <w:tc>
          <w:tcPr>
            <w:tcW w:w="1220" w:type="pct"/>
          </w:tcPr>
          <w:p w14:paraId="4C17D8F7" w14:textId="77777777" w:rsidR="006309F7" w:rsidRPr="006A1E44" w:rsidRDefault="006309F7" w:rsidP="00EE5B15">
            <w:pPr>
              <w:spacing w:line="360" w:lineRule="auto"/>
              <w:rPr>
                <w:color w:val="000000" w:themeColor="text1"/>
              </w:rPr>
            </w:pPr>
            <w:bookmarkStart w:id="36" w:name="_Toc438530847"/>
            <w:bookmarkStart w:id="37" w:name="_Toc438532555"/>
            <w:bookmarkEnd w:id="36"/>
            <w:bookmarkEnd w:id="37"/>
          </w:p>
        </w:tc>
        <w:tc>
          <w:tcPr>
            <w:tcW w:w="3780" w:type="pct"/>
          </w:tcPr>
          <w:p w14:paraId="49EB66CD" w14:textId="77777777" w:rsidR="006309F7" w:rsidRPr="006A1E44" w:rsidRDefault="00D20367" w:rsidP="00EE5B15">
            <w:pPr>
              <w:pStyle w:val="StyleHeader1-ClausesAfter0pt"/>
              <w:tabs>
                <w:tab w:val="left" w:pos="522"/>
              </w:tabs>
              <w:spacing w:after="0" w:line="360" w:lineRule="auto"/>
              <w:ind w:left="576" w:hanging="576"/>
              <w:rPr>
                <w:color w:val="000000" w:themeColor="text1"/>
                <w:lang w:val="en-GB"/>
              </w:rPr>
            </w:pPr>
            <w:r w:rsidRPr="006A1E44">
              <w:rPr>
                <w:color w:val="000000" w:themeColor="text1"/>
                <w:lang w:val="en-GB"/>
              </w:rPr>
              <w:t>1.2</w:t>
            </w:r>
            <w:r w:rsidRPr="006A1E44">
              <w:rPr>
                <w:color w:val="000000" w:themeColor="text1"/>
                <w:lang w:val="en-GB"/>
              </w:rPr>
              <w:tab/>
            </w:r>
            <w:r w:rsidR="006309F7" w:rsidRPr="006A1E44">
              <w:rPr>
                <w:color w:val="000000" w:themeColor="text1"/>
                <w:lang w:val="en-GB"/>
              </w:rPr>
              <w:t>Throughout th</w:t>
            </w:r>
            <w:r w:rsidR="00EA2CB7" w:rsidRPr="006A1E44">
              <w:rPr>
                <w:color w:val="000000" w:themeColor="text1"/>
                <w:lang w:val="en-GB"/>
              </w:rPr>
              <w:t xml:space="preserve">is </w:t>
            </w:r>
            <w:r w:rsidR="00F20AF4" w:rsidRPr="006A1E44">
              <w:rPr>
                <w:color w:val="000000" w:themeColor="text1"/>
                <w:lang w:val="en-GB"/>
              </w:rPr>
              <w:t>bidding document</w:t>
            </w:r>
            <w:r w:rsidR="006309F7" w:rsidRPr="006A1E44">
              <w:rPr>
                <w:color w:val="000000" w:themeColor="text1"/>
                <w:lang w:val="en-GB"/>
              </w:rPr>
              <w:t>:</w:t>
            </w:r>
          </w:p>
          <w:p w14:paraId="6520A045" w14:textId="77777777" w:rsidR="006309F7" w:rsidRPr="006A1E44" w:rsidRDefault="00436648" w:rsidP="00FA3CF1">
            <w:pPr>
              <w:numPr>
                <w:ilvl w:val="1"/>
                <w:numId w:val="154"/>
              </w:numPr>
              <w:spacing w:line="360" w:lineRule="auto"/>
              <w:ind w:hanging="401"/>
              <w:outlineLvl w:val="2"/>
              <w:rPr>
                <w:color w:val="000000" w:themeColor="text1"/>
              </w:rPr>
            </w:pPr>
            <w:r w:rsidRPr="006A1E44">
              <w:rPr>
                <w:color w:val="000000" w:themeColor="text1"/>
              </w:rPr>
              <w:t xml:space="preserve">the term “in writing” means communicated in written form (e.g. by mail, e-mail, fax, </w:t>
            </w:r>
            <w:r w:rsidR="00DF7BE5" w:rsidRPr="006A1E44">
              <w:rPr>
                <w:color w:val="000000" w:themeColor="text1"/>
              </w:rPr>
              <w:t>including</w:t>
            </w:r>
            <w:r w:rsidR="00AA7F8A" w:rsidRPr="006A1E44">
              <w:rPr>
                <w:color w:val="000000" w:themeColor="text1"/>
              </w:rPr>
              <w:t>,</w:t>
            </w:r>
            <w:r w:rsidR="00DF7BE5" w:rsidRPr="006A1E44">
              <w:rPr>
                <w:color w:val="000000" w:themeColor="text1"/>
              </w:rPr>
              <w:t xml:space="preserve"> </w:t>
            </w:r>
            <w:r w:rsidR="00E60320" w:rsidRPr="006A1E44">
              <w:rPr>
                <w:color w:val="000000" w:themeColor="text1"/>
              </w:rPr>
              <w:t xml:space="preserve">if specified </w:t>
            </w:r>
            <w:r w:rsidR="00E60320" w:rsidRPr="006A1E44">
              <w:rPr>
                <w:b/>
                <w:color w:val="000000" w:themeColor="text1"/>
              </w:rPr>
              <w:t>in the BDS</w:t>
            </w:r>
            <w:r w:rsidR="00007D27" w:rsidRPr="006A1E44">
              <w:rPr>
                <w:color w:val="000000" w:themeColor="text1"/>
              </w:rPr>
              <w:t>,</w:t>
            </w:r>
            <w:r w:rsidR="0004137A" w:rsidRPr="006A1E44">
              <w:rPr>
                <w:color w:val="000000" w:themeColor="text1"/>
              </w:rPr>
              <w:t xml:space="preserve"> distributed or received th</w:t>
            </w:r>
            <w:r w:rsidR="00E60320" w:rsidRPr="006A1E44">
              <w:rPr>
                <w:color w:val="000000" w:themeColor="text1"/>
              </w:rPr>
              <w:t>rough electronic-</w:t>
            </w:r>
            <w:r w:rsidR="00E46DFD" w:rsidRPr="006A1E44">
              <w:rPr>
                <w:color w:val="000000" w:themeColor="text1"/>
              </w:rPr>
              <w:t>procurement</w:t>
            </w:r>
            <w:r w:rsidR="00E60320" w:rsidRPr="006A1E44">
              <w:rPr>
                <w:color w:val="000000" w:themeColor="text1"/>
              </w:rPr>
              <w:t xml:space="preserve"> system</w:t>
            </w:r>
            <w:r w:rsidR="00DF7BE5" w:rsidRPr="006A1E44">
              <w:rPr>
                <w:color w:val="000000" w:themeColor="text1"/>
              </w:rPr>
              <w:t xml:space="preserve"> used by the </w:t>
            </w:r>
            <w:r w:rsidR="00A6327B" w:rsidRPr="006A1E44">
              <w:rPr>
                <w:color w:val="000000" w:themeColor="text1"/>
              </w:rPr>
              <w:t>Procuring Entity</w:t>
            </w:r>
            <w:r w:rsidR="00E60320" w:rsidRPr="006A1E44">
              <w:rPr>
                <w:color w:val="000000" w:themeColor="text1"/>
              </w:rPr>
              <w:t>)</w:t>
            </w:r>
            <w:r w:rsidR="00DF7BE5" w:rsidRPr="006A1E44">
              <w:rPr>
                <w:color w:val="000000" w:themeColor="text1"/>
              </w:rPr>
              <w:t xml:space="preserve"> with proof o</w:t>
            </w:r>
            <w:r w:rsidR="000E5B64" w:rsidRPr="006A1E44">
              <w:rPr>
                <w:color w:val="000000" w:themeColor="text1"/>
              </w:rPr>
              <w:t>f</w:t>
            </w:r>
            <w:r w:rsidR="00DF7BE5" w:rsidRPr="006A1E44">
              <w:rPr>
                <w:color w:val="000000" w:themeColor="text1"/>
              </w:rPr>
              <w:t xml:space="preserve"> receipt</w:t>
            </w:r>
            <w:r w:rsidR="00EA2CB7" w:rsidRPr="006A1E44">
              <w:rPr>
                <w:color w:val="000000" w:themeColor="text1"/>
              </w:rPr>
              <w:t>;</w:t>
            </w:r>
            <w:r w:rsidR="00E60320" w:rsidRPr="006A1E44">
              <w:rPr>
                <w:color w:val="000000" w:themeColor="text1"/>
              </w:rPr>
              <w:t xml:space="preserve"> </w:t>
            </w:r>
          </w:p>
          <w:p w14:paraId="2243F604" w14:textId="77777777" w:rsidR="00C108FE" w:rsidRPr="006A1E44" w:rsidRDefault="00C108FE" w:rsidP="00FA3CF1">
            <w:pPr>
              <w:numPr>
                <w:ilvl w:val="1"/>
                <w:numId w:val="154"/>
              </w:numPr>
              <w:spacing w:line="360" w:lineRule="auto"/>
              <w:ind w:hanging="401"/>
              <w:outlineLvl w:val="2"/>
              <w:rPr>
                <w:color w:val="000000" w:themeColor="text1"/>
              </w:rPr>
            </w:pPr>
            <w:r w:rsidRPr="006A1E44">
              <w:rPr>
                <w:color w:val="000000" w:themeColor="text1"/>
              </w:rPr>
              <w:t>“Day” means calendar day.</w:t>
            </w:r>
          </w:p>
          <w:p w14:paraId="66D3B5F7" w14:textId="24CA04E7" w:rsidR="005879D1" w:rsidRPr="006A1E44" w:rsidRDefault="005879D1" w:rsidP="00EE5B15">
            <w:pPr>
              <w:pStyle w:val="StyleP3Header1-ClausesAfter12pt"/>
              <w:numPr>
                <w:ilvl w:val="0"/>
                <w:numId w:val="0"/>
              </w:numPr>
              <w:tabs>
                <w:tab w:val="clear" w:pos="972"/>
                <w:tab w:val="clear" w:pos="1008"/>
              </w:tabs>
              <w:spacing w:after="0" w:line="360" w:lineRule="auto"/>
              <w:ind w:left="936"/>
              <w:rPr>
                <w:color w:val="000000" w:themeColor="text1"/>
                <w:lang w:val="en-GB"/>
              </w:rPr>
            </w:pPr>
          </w:p>
        </w:tc>
      </w:tr>
      <w:tr w:rsidR="006605C6" w:rsidRPr="006A1E44" w14:paraId="662D81B9" w14:textId="77777777" w:rsidTr="008F7872">
        <w:trPr>
          <w:trHeight w:val="144"/>
        </w:trPr>
        <w:tc>
          <w:tcPr>
            <w:tcW w:w="1220" w:type="pct"/>
          </w:tcPr>
          <w:p w14:paraId="78860616" w14:textId="0DEB3C93" w:rsidR="006309F7" w:rsidRPr="006A1E44" w:rsidRDefault="006309F7" w:rsidP="00EE5B15">
            <w:pPr>
              <w:pStyle w:val="Section1Header2"/>
              <w:spacing w:line="360" w:lineRule="auto"/>
              <w:rPr>
                <w:color w:val="000000" w:themeColor="text1"/>
                <w:lang w:val="en-GB"/>
              </w:rPr>
            </w:pPr>
            <w:bookmarkStart w:id="38" w:name="_Toc438438821"/>
            <w:bookmarkStart w:id="39" w:name="_Toc438532556"/>
            <w:bookmarkStart w:id="40" w:name="_Toc438733965"/>
            <w:bookmarkStart w:id="41" w:name="_Toc438907006"/>
            <w:bookmarkStart w:id="42" w:name="_Toc438907205"/>
            <w:bookmarkStart w:id="43" w:name="_Toc100032290"/>
            <w:bookmarkStart w:id="44" w:name="_Toc325714155"/>
            <w:bookmarkStart w:id="45" w:name="_Toc500765584"/>
            <w:r w:rsidRPr="006A1E44">
              <w:rPr>
                <w:color w:val="000000" w:themeColor="text1"/>
                <w:lang w:val="en-GB"/>
              </w:rPr>
              <w:t>Source of Funds</w:t>
            </w:r>
            <w:bookmarkEnd w:id="38"/>
            <w:bookmarkEnd w:id="39"/>
            <w:bookmarkEnd w:id="40"/>
            <w:bookmarkEnd w:id="41"/>
            <w:bookmarkEnd w:id="42"/>
            <w:bookmarkEnd w:id="43"/>
            <w:bookmarkEnd w:id="44"/>
            <w:bookmarkEnd w:id="45"/>
          </w:p>
        </w:tc>
        <w:tc>
          <w:tcPr>
            <w:tcW w:w="3780" w:type="pct"/>
          </w:tcPr>
          <w:p w14:paraId="7A3C4EA5" w14:textId="40E80906" w:rsidR="00A367ED" w:rsidRPr="006A1E44" w:rsidRDefault="00A367ED" w:rsidP="00FA3CF1">
            <w:pPr>
              <w:pStyle w:val="Sub-ClauseText"/>
              <w:numPr>
                <w:ilvl w:val="1"/>
                <w:numId w:val="193"/>
              </w:numPr>
              <w:spacing w:before="0" w:after="0" w:line="360" w:lineRule="auto"/>
            </w:pPr>
            <w:r w:rsidRPr="006A1E44">
              <w:t xml:space="preserve">The Procuring Entity named in the </w:t>
            </w:r>
            <w:r w:rsidRPr="006A1E44">
              <w:rPr>
                <w:b/>
              </w:rPr>
              <w:t>Bid Data Sheet</w:t>
            </w:r>
            <w:r w:rsidRPr="006A1E44">
              <w:t xml:space="preserve"> has budgeted for the cost of the contract described in the </w:t>
            </w:r>
            <w:r w:rsidRPr="006A1E44">
              <w:rPr>
                <w:b/>
              </w:rPr>
              <w:t>Bid Data Sheet</w:t>
            </w:r>
            <w:r w:rsidRPr="006A1E44">
              <w:t xml:space="preserve">, and it intends to apply budget to payments under the contract described in the </w:t>
            </w:r>
            <w:r w:rsidRPr="006A1E44">
              <w:rPr>
                <w:b/>
              </w:rPr>
              <w:t>Bid Data Sheet.</w:t>
            </w:r>
          </w:p>
          <w:p w14:paraId="48A467C3" w14:textId="01677D3D" w:rsidR="005879D1" w:rsidRPr="006A1E44" w:rsidRDefault="005879D1" w:rsidP="00EE5B15">
            <w:pPr>
              <w:pStyle w:val="StyleStyleHeader1-ClausesAfter0ptLeft0Hanging"/>
              <w:spacing w:after="0" w:line="360" w:lineRule="auto"/>
              <w:rPr>
                <w:color w:val="000000" w:themeColor="text1"/>
                <w:lang w:val="en-GB"/>
              </w:rPr>
            </w:pPr>
          </w:p>
        </w:tc>
      </w:tr>
      <w:tr w:rsidR="006605C6" w:rsidRPr="006A1E44" w14:paraId="4FC38B06" w14:textId="77777777" w:rsidTr="008F7872">
        <w:trPr>
          <w:trHeight w:val="572"/>
        </w:trPr>
        <w:tc>
          <w:tcPr>
            <w:tcW w:w="1220" w:type="pct"/>
          </w:tcPr>
          <w:p w14:paraId="7AD686E5" w14:textId="41C96143" w:rsidR="006309F7" w:rsidRPr="006A1E44" w:rsidRDefault="006309F7" w:rsidP="00EE5B15">
            <w:pPr>
              <w:pStyle w:val="Section1Header2"/>
              <w:spacing w:line="360" w:lineRule="auto"/>
              <w:rPr>
                <w:color w:val="000000" w:themeColor="text1"/>
                <w:lang w:val="en-GB"/>
              </w:rPr>
            </w:pPr>
            <w:bookmarkStart w:id="46" w:name="_Toc438532557"/>
            <w:bookmarkStart w:id="47" w:name="_Toc438532558"/>
            <w:bookmarkStart w:id="48" w:name="_Toc438002631"/>
            <w:bookmarkEnd w:id="46"/>
            <w:bookmarkEnd w:id="47"/>
            <w:r w:rsidRPr="006A1E44">
              <w:rPr>
                <w:color w:val="000000" w:themeColor="text1"/>
                <w:lang w:val="en-GB"/>
              </w:rPr>
              <w:br w:type="page"/>
            </w:r>
            <w:bookmarkStart w:id="49" w:name="_Toc438438822"/>
            <w:bookmarkStart w:id="50" w:name="_Toc438532559"/>
            <w:bookmarkStart w:id="51" w:name="_Toc438733966"/>
            <w:bookmarkStart w:id="52" w:name="_Toc438907007"/>
            <w:bookmarkStart w:id="53" w:name="_Toc438907206"/>
            <w:bookmarkStart w:id="54" w:name="_Toc100032291"/>
            <w:bookmarkStart w:id="55" w:name="_Toc325714156"/>
            <w:bookmarkStart w:id="56" w:name="_Toc500765585"/>
            <w:bookmarkEnd w:id="48"/>
            <w:r w:rsidR="00436648" w:rsidRPr="006A1E44">
              <w:rPr>
                <w:color w:val="000000" w:themeColor="text1"/>
                <w:lang w:val="en-GB"/>
              </w:rPr>
              <w:t xml:space="preserve">Fraud and </w:t>
            </w:r>
            <w:bookmarkEnd w:id="49"/>
            <w:bookmarkEnd w:id="50"/>
            <w:bookmarkEnd w:id="51"/>
            <w:bookmarkEnd w:id="52"/>
            <w:bookmarkEnd w:id="53"/>
            <w:bookmarkEnd w:id="54"/>
            <w:bookmarkEnd w:id="55"/>
            <w:r w:rsidR="00436648" w:rsidRPr="006A1E44">
              <w:rPr>
                <w:color w:val="000000" w:themeColor="text1"/>
                <w:lang w:val="en-GB"/>
              </w:rPr>
              <w:t>Corruption</w:t>
            </w:r>
            <w:bookmarkEnd w:id="56"/>
          </w:p>
        </w:tc>
        <w:tc>
          <w:tcPr>
            <w:tcW w:w="3780" w:type="pct"/>
          </w:tcPr>
          <w:p w14:paraId="5FC64DC1" w14:textId="2EF930A2" w:rsidR="005879D1" w:rsidRPr="006A1E44" w:rsidRDefault="00146728" w:rsidP="00FA3CF1">
            <w:pPr>
              <w:pStyle w:val="StyleStyleHeader1-ClausesAfter0ptLeft0Hanging"/>
              <w:numPr>
                <w:ilvl w:val="0"/>
                <w:numId w:val="103"/>
              </w:numPr>
              <w:spacing w:after="0" w:line="360" w:lineRule="auto"/>
              <w:ind w:left="586" w:hanging="586"/>
              <w:rPr>
                <w:color w:val="000000" w:themeColor="text1"/>
                <w:lang w:val="en-GB"/>
              </w:rPr>
            </w:pPr>
            <w:r w:rsidRPr="006A1E44">
              <w:rPr>
                <w:lang w:val="en-GB"/>
              </w:rPr>
              <w:t>The</w:t>
            </w:r>
            <w:r w:rsidR="00C108FE" w:rsidRPr="006A1E44">
              <w:rPr>
                <w:lang w:val="en-GB"/>
              </w:rPr>
              <w:t xml:space="preserve"> </w:t>
            </w:r>
            <w:r w:rsidR="00312CC3" w:rsidRPr="006A1E44">
              <w:rPr>
                <w:lang w:val="en-GB"/>
              </w:rPr>
              <w:t xml:space="preserve">Federal </w:t>
            </w:r>
            <w:r w:rsidR="00A367ED" w:rsidRPr="006A1E44">
              <w:rPr>
                <w:lang w:val="en-GB"/>
              </w:rPr>
              <w:t>Government</w:t>
            </w:r>
            <w:r w:rsidR="005E34E1" w:rsidRPr="006A1E44">
              <w:rPr>
                <w:lang w:val="en-GB"/>
              </w:rPr>
              <w:t xml:space="preserve"> </w:t>
            </w:r>
            <w:r w:rsidR="00E61797" w:rsidRPr="006A1E44">
              <w:rPr>
                <w:lang w:val="en-GB"/>
              </w:rPr>
              <w:t>of Somalia (“</w:t>
            </w:r>
            <w:r w:rsidR="00312CC3" w:rsidRPr="006A1E44">
              <w:rPr>
                <w:lang w:val="en-GB"/>
              </w:rPr>
              <w:t>F</w:t>
            </w:r>
            <w:r w:rsidR="00A367ED" w:rsidRPr="006A1E44">
              <w:rPr>
                <w:lang w:val="en-GB"/>
              </w:rPr>
              <w:t>G</w:t>
            </w:r>
            <w:r w:rsidR="00312CC3" w:rsidRPr="006A1E44">
              <w:rPr>
                <w:lang w:val="en-GB"/>
              </w:rPr>
              <w:t>S</w:t>
            </w:r>
            <w:r w:rsidR="00E61797" w:rsidRPr="006A1E44">
              <w:rPr>
                <w:lang w:val="en-GB"/>
              </w:rPr>
              <w:t>”</w:t>
            </w:r>
            <w:r w:rsidR="00C108FE" w:rsidRPr="006A1E44">
              <w:rPr>
                <w:lang w:val="en-GB"/>
              </w:rPr>
              <w:t xml:space="preserve"> </w:t>
            </w:r>
            <w:r w:rsidRPr="006A1E44">
              <w:rPr>
                <w:lang w:val="en-GB"/>
              </w:rPr>
              <w:t xml:space="preserve">requires compliance with the </w:t>
            </w:r>
            <w:r w:rsidR="00C108FE" w:rsidRPr="006A1E44">
              <w:rPr>
                <w:lang w:val="en-GB"/>
              </w:rPr>
              <w:t>Public Procurement Disposal and Concessions Act</w:t>
            </w:r>
            <w:r w:rsidR="00CF42D0" w:rsidRPr="006A1E44">
              <w:rPr>
                <w:lang w:val="en-GB"/>
              </w:rPr>
              <w:t xml:space="preserve"> 23 November 2015</w:t>
            </w:r>
            <w:r w:rsidR="00C108FE" w:rsidRPr="006A1E44">
              <w:rPr>
                <w:lang w:val="en-GB"/>
              </w:rPr>
              <w:t xml:space="preserve"> (“PPDCA) </w:t>
            </w:r>
            <w:r w:rsidR="00C13C2F" w:rsidRPr="006A1E44">
              <w:rPr>
                <w:lang w:val="en-GB"/>
              </w:rPr>
              <w:t xml:space="preserve">Anti-Corruption </w:t>
            </w:r>
            <w:r w:rsidR="00C108FE" w:rsidRPr="006A1E44">
              <w:rPr>
                <w:lang w:val="en-GB"/>
              </w:rPr>
              <w:t xml:space="preserve">Guidelines and its prevailing sanctions policies and procedures </w:t>
            </w:r>
            <w:r w:rsidR="00B10AD4" w:rsidRPr="006A1E44">
              <w:rPr>
                <w:lang w:val="en-GB"/>
              </w:rPr>
              <w:t xml:space="preserve">as </w:t>
            </w:r>
            <w:r w:rsidR="00C108FE" w:rsidRPr="006A1E44">
              <w:rPr>
                <w:lang w:val="en-GB"/>
              </w:rPr>
              <w:t xml:space="preserve">set forth in the </w:t>
            </w:r>
            <w:r w:rsidR="008A396C" w:rsidRPr="006A1E44">
              <w:rPr>
                <w:lang w:val="en-GB"/>
              </w:rPr>
              <w:t xml:space="preserve">in section </w:t>
            </w:r>
            <w:r w:rsidR="00A367ED" w:rsidRPr="006A1E44">
              <w:rPr>
                <w:lang w:val="en-GB"/>
              </w:rPr>
              <w:t>VI of the bidding documents.</w:t>
            </w:r>
          </w:p>
          <w:p w14:paraId="55A1D01C" w14:textId="1E78B67B" w:rsidR="00336738" w:rsidRPr="006A1E44" w:rsidRDefault="00C13C2F" w:rsidP="00FA3CF1">
            <w:pPr>
              <w:pStyle w:val="StyleStyleHeader1-ClausesAfter0ptLeft0Hanging"/>
              <w:numPr>
                <w:ilvl w:val="0"/>
                <w:numId w:val="103"/>
              </w:numPr>
              <w:spacing w:after="0" w:line="360" w:lineRule="auto"/>
              <w:ind w:left="586" w:hanging="586"/>
              <w:rPr>
                <w:color w:val="000000" w:themeColor="text1"/>
                <w:lang w:val="en-GB"/>
              </w:rPr>
            </w:pPr>
            <w:r w:rsidRPr="006A1E44">
              <w:rPr>
                <w:color w:val="000000" w:themeColor="text1"/>
                <w:lang w:val="en-GB"/>
              </w:rPr>
              <w:t xml:space="preserve">In further pursuance of this policy, bidders shall permit and shall cause </w:t>
            </w:r>
            <w:r w:rsidR="004C1F33" w:rsidRPr="006A1E44">
              <w:rPr>
                <w:color w:val="000000" w:themeColor="text1"/>
                <w:lang w:val="en-GB"/>
              </w:rPr>
              <w:t>its</w:t>
            </w:r>
            <w:r w:rsidRPr="006A1E44">
              <w:rPr>
                <w:color w:val="000000" w:themeColor="text1"/>
                <w:lang w:val="en-GB"/>
              </w:rPr>
              <w:t xml:space="preserve"> agents (where declared or not), subcontractors, </w:t>
            </w:r>
            <w:r w:rsidR="00312CC3" w:rsidRPr="006A1E44">
              <w:rPr>
                <w:color w:val="000000" w:themeColor="text1"/>
                <w:lang w:val="en-GB"/>
              </w:rPr>
              <w:t>sub consultants</w:t>
            </w:r>
            <w:r w:rsidRPr="006A1E44">
              <w:rPr>
                <w:color w:val="000000" w:themeColor="text1"/>
                <w:lang w:val="en-GB"/>
              </w:rPr>
              <w:t xml:space="preserve">, service providers, suppliers, and their personnel, to permit the </w:t>
            </w:r>
            <w:r w:rsidR="004C1F33" w:rsidRPr="006A1E44">
              <w:rPr>
                <w:color w:val="000000" w:themeColor="text1"/>
                <w:lang w:val="en-GB"/>
              </w:rPr>
              <w:t>FG</w:t>
            </w:r>
            <w:r w:rsidR="0053449D" w:rsidRPr="006A1E44">
              <w:rPr>
                <w:color w:val="000000" w:themeColor="text1"/>
                <w:lang w:val="en-GB"/>
              </w:rPr>
              <w:t xml:space="preserve">S </w:t>
            </w:r>
            <w:r w:rsidRPr="006A1E44">
              <w:rPr>
                <w:color w:val="000000" w:themeColor="text1"/>
                <w:lang w:val="en-GB"/>
              </w:rPr>
              <w:t>to inspect all accounts, records and other documents relating to any prequalification process, bid sub</w:t>
            </w:r>
            <w:r w:rsidR="00054177" w:rsidRPr="006A1E44">
              <w:rPr>
                <w:color w:val="000000" w:themeColor="text1"/>
                <w:lang w:val="en-GB"/>
              </w:rPr>
              <w:t>mission,</w:t>
            </w:r>
            <w:r w:rsidRPr="006A1E44">
              <w:rPr>
                <w:color w:val="000000" w:themeColor="text1"/>
                <w:lang w:val="en-GB"/>
              </w:rPr>
              <w:t xml:space="preserve"> and contract performance (in the case of award), and to have them audited by auditors appointed by the</w:t>
            </w:r>
            <w:r w:rsidR="00E61797" w:rsidRPr="006A1E44">
              <w:rPr>
                <w:color w:val="000000" w:themeColor="text1"/>
                <w:lang w:val="en-GB"/>
              </w:rPr>
              <w:t xml:space="preserve"> </w:t>
            </w:r>
            <w:r w:rsidR="00054177" w:rsidRPr="006A1E44">
              <w:rPr>
                <w:color w:val="000000" w:themeColor="text1"/>
                <w:lang w:val="en-GB"/>
              </w:rPr>
              <w:t>FG</w:t>
            </w:r>
            <w:r w:rsidR="0053449D" w:rsidRPr="006A1E44">
              <w:rPr>
                <w:color w:val="000000" w:themeColor="text1"/>
                <w:lang w:val="en-GB"/>
              </w:rPr>
              <w:t>S</w:t>
            </w:r>
            <w:r w:rsidR="00D87F02" w:rsidRPr="006A1E44">
              <w:rPr>
                <w:color w:val="000000"/>
                <w:lang w:val="en-GB"/>
              </w:rPr>
              <w:t xml:space="preserve"> </w:t>
            </w:r>
          </w:p>
          <w:p w14:paraId="13020697" w14:textId="7AAE3FB9" w:rsidR="005879D1" w:rsidRPr="006A1E44" w:rsidRDefault="005879D1" w:rsidP="00EE5B15">
            <w:pPr>
              <w:pStyle w:val="StyleStyleHeader1-ClausesAfter0ptLeft0Hanging"/>
              <w:spacing w:after="0" w:line="360" w:lineRule="auto"/>
              <w:ind w:left="586" w:firstLine="0"/>
              <w:rPr>
                <w:color w:val="000000" w:themeColor="text1"/>
                <w:lang w:val="en-GB"/>
              </w:rPr>
            </w:pPr>
          </w:p>
        </w:tc>
      </w:tr>
      <w:tr w:rsidR="006605C6" w:rsidRPr="006A1E44" w14:paraId="097486C9" w14:textId="77777777" w:rsidTr="008F7872">
        <w:trPr>
          <w:trHeight w:val="144"/>
        </w:trPr>
        <w:tc>
          <w:tcPr>
            <w:tcW w:w="1220" w:type="pct"/>
          </w:tcPr>
          <w:p w14:paraId="1BB9398D" w14:textId="3678C886" w:rsidR="00AA668B" w:rsidRPr="006A1E44" w:rsidRDefault="00AA668B" w:rsidP="00EE5B15">
            <w:pPr>
              <w:pStyle w:val="Section1Header2"/>
              <w:spacing w:line="360" w:lineRule="auto"/>
              <w:rPr>
                <w:color w:val="000000" w:themeColor="text1"/>
                <w:lang w:val="en-GB"/>
              </w:rPr>
            </w:pPr>
            <w:bookmarkStart w:id="57" w:name="_Toc438438823"/>
            <w:bookmarkStart w:id="58" w:name="_Toc438532560"/>
            <w:bookmarkStart w:id="59" w:name="_Toc438733967"/>
            <w:bookmarkStart w:id="60" w:name="_Toc438907008"/>
            <w:bookmarkStart w:id="61" w:name="_Toc438907207"/>
            <w:bookmarkStart w:id="62" w:name="_Toc100032292"/>
            <w:bookmarkStart w:id="63" w:name="_Toc325714157"/>
            <w:bookmarkStart w:id="64" w:name="_Toc500765586"/>
            <w:r w:rsidRPr="006A1E44">
              <w:rPr>
                <w:color w:val="000000" w:themeColor="text1"/>
                <w:lang w:val="en-GB"/>
              </w:rPr>
              <w:t xml:space="preserve">Eligible </w:t>
            </w:r>
            <w:r w:rsidR="00F25823" w:rsidRPr="006A1E44">
              <w:rPr>
                <w:color w:val="000000" w:themeColor="text1"/>
                <w:lang w:val="en-GB"/>
              </w:rPr>
              <w:t>Bid</w:t>
            </w:r>
            <w:r w:rsidRPr="006A1E44">
              <w:rPr>
                <w:color w:val="000000" w:themeColor="text1"/>
                <w:lang w:val="en-GB"/>
              </w:rPr>
              <w:t>ders</w:t>
            </w:r>
            <w:bookmarkEnd w:id="57"/>
            <w:bookmarkEnd w:id="58"/>
            <w:bookmarkEnd w:id="59"/>
            <w:bookmarkEnd w:id="60"/>
            <w:bookmarkEnd w:id="61"/>
            <w:bookmarkEnd w:id="62"/>
            <w:bookmarkEnd w:id="63"/>
            <w:bookmarkEnd w:id="64"/>
          </w:p>
        </w:tc>
        <w:tc>
          <w:tcPr>
            <w:tcW w:w="3780" w:type="pct"/>
          </w:tcPr>
          <w:p w14:paraId="5CD6576A" w14:textId="77777777" w:rsidR="00336738" w:rsidRPr="006A1E44" w:rsidRDefault="00437913" w:rsidP="00FA3CF1">
            <w:pPr>
              <w:pStyle w:val="ListParagraph"/>
              <w:numPr>
                <w:ilvl w:val="0"/>
                <w:numId w:val="94"/>
              </w:numPr>
              <w:spacing w:line="360" w:lineRule="auto"/>
              <w:ind w:left="586" w:hanging="586"/>
              <w:contextualSpacing w:val="0"/>
              <w:rPr>
                <w:color w:val="000000" w:themeColor="text1"/>
              </w:rPr>
            </w:pPr>
            <w:r w:rsidRPr="006A1E44">
              <w:rPr>
                <w:color w:val="000000" w:themeColor="text1"/>
              </w:rPr>
              <w:t>A Bidder may be a firm that is a private entity, a state-owned enterprise or institution subject to ITB 4.</w:t>
            </w:r>
            <w:r w:rsidRPr="006A1E44">
              <w:t>6</w:t>
            </w:r>
            <w:r w:rsidRPr="006A1E44">
              <w:rPr>
                <w:color w:val="000000" w:themeColor="text1"/>
              </w:rPr>
              <w:t xml:space="preserve"> or any combination of such entities in the form of a joint venture (JV) under an existing agreement or with the intent to enter into such an agreement supported by a letter of intent. In the case of a joint venture, all members shall be jointly and severally liable for the execution of the entire Contract in accordance with the Contract terms. The JV shall nominate a Representative who shall have the authority to conduct all business for and on behalf of any and all the members of the JV during the Bidding process and, in the event the JV is awarded the Contract, during contract execution. Unless specified</w:t>
            </w:r>
            <w:r w:rsidRPr="006A1E44">
              <w:rPr>
                <w:b/>
                <w:color w:val="000000" w:themeColor="text1"/>
              </w:rPr>
              <w:t xml:space="preserve"> in the BDS</w:t>
            </w:r>
            <w:r w:rsidRPr="006A1E44">
              <w:rPr>
                <w:color w:val="000000" w:themeColor="text1"/>
              </w:rPr>
              <w:t xml:space="preserve">, there is no limit on the number of members in a JV. </w:t>
            </w:r>
            <w:r w:rsidR="00E40D12" w:rsidRPr="006A1E44">
              <w:rPr>
                <w:color w:val="000000" w:themeColor="text1"/>
              </w:rPr>
              <w:t xml:space="preserve">. </w:t>
            </w:r>
          </w:p>
          <w:p w14:paraId="2BE19DEE" w14:textId="73CF8468" w:rsidR="005879D1" w:rsidRPr="006A1E44" w:rsidRDefault="005879D1" w:rsidP="00EE5B15">
            <w:pPr>
              <w:pStyle w:val="ListParagraph"/>
              <w:spacing w:line="360" w:lineRule="auto"/>
              <w:ind w:left="586"/>
              <w:contextualSpacing w:val="0"/>
              <w:rPr>
                <w:color w:val="000000" w:themeColor="text1"/>
              </w:rPr>
            </w:pPr>
          </w:p>
        </w:tc>
      </w:tr>
      <w:tr w:rsidR="006605C6" w:rsidRPr="006A1E44" w14:paraId="62C38170" w14:textId="77777777" w:rsidTr="008F7872">
        <w:trPr>
          <w:trHeight w:val="144"/>
        </w:trPr>
        <w:tc>
          <w:tcPr>
            <w:tcW w:w="1220" w:type="pct"/>
          </w:tcPr>
          <w:p w14:paraId="56637FE5" w14:textId="77777777" w:rsidR="006309F7" w:rsidRPr="006A1E44" w:rsidRDefault="006309F7" w:rsidP="00EE5B15">
            <w:pPr>
              <w:spacing w:line="360" w:lineRule="auto"/>
              <w:rPr>
                <w:color w:val="000000" w:themeColor="text1"/>
              </w:rPr>
            </w:pPr>
          </w:p>
        </w:tc>
        <w:tc>
          <w:tcPr>
            <w:tcW w:w="3780" w:type="pct"/>
          </w:tcPr>
          <w:p w14:paraId="422E5AD8" w14:textId="6E5502E1" w:rsidR="00764FD4" w:rsidRPr="006A1E44" w:rsidRDefault="00146728" w:rsidP="00FA3CF1">
            <w:pPr>
              <w:pStyle w:val="ListParagraph"/>
              <w:numPr>
                <w:ilvl w:val="0"/>
                <w:numId w:val="94"/>
              </w:numPr>
              <w:spacing w:line="360" w:lineRule="auto"/>
              <w:contextualSpacing w:val="0"/>
            </w:pPr>
            <w:r w:rsidRPr="006A1E44">
              <w:t>A Bidder shall not have a conflict of interest. Any Bidder found to have a conflict of interest shall be disqualified</w:t>
            </w:r>
            <w:r w:rsidR="000F0796" w:rsidRPr="006A1E44">
              <w:t xml:space="preserve">. </w:t>
            </w:r>
            <w:r w:rsidR="00582F05" w:rsidRPr="006A1E44">
              <w:rPr>
                <w:color w:val="000000" w:themeColor="text1"/>
              </w:rPr>
              <w:t>A Bidder may be considered to have a conflict of interest for the purpose of this Bidding process, if the Bidder</w:t>
            </w:r>
            <w:r w:rsidR="00764FD4" w:rsidRPr="006A1E44">
              <w:t>:</w:t>
            </w:r>
          </w:p>
          <w:p w14:paraId="5C10287D" w14:textId="77777777" w:rsidR="00582F05" w:rsidRPr="006A1E44" w:rsidRDefault="00582F05" w:rsidP="00FA3CF1">
            <w:pPr>
              <w:numPr>
                <w:ilvl w:val="0"/>
                <w:numId w:val="155"/>
              </w:numPr>
              <w:spacing w:line="360" w:lineRule="auto"/>
              <w:outlineLvl w:val="2"/>
              <w:rPr>
                <w:color w:val="000000" w:themeColor="text1"/>
              </w:rPr>
            </w:pPr>
            <w:r w:rsidRPr="006A1E44">
              <w:rPr>
                <w:color w:val="000000" w:themeColor="text1"/>
              </w:rPr>
              <w:t xml:space="preserve">directly or indirectly controls, is controlled by or is under common control with another Bidder; or </w:t>
            </w:r>
          </w:p>
          <w:p w14:paraId="72EE3320" w14:textId="77777777" w:rsidR="00582F05" w:rsidRPr="006A1E44" w:rsidRDefault="00582F05" w:rsidP="00FA3CF1">
            <w:pPr>
              <w:numPr>
                <w:ilvl w:val="0"/>
                <w:numId w:val="155"/>
              </w:numPr>
              <w:spacing w:line="360" w:lineRule="auto"/>
              <w:outlineLvl w:val="2"/>
              <w:rPr>
                <w:color w:val="000000" w:themeColor="text1"/>
              </w:rPr>
            </w:pPr>
            <w:r w:rsidRPr="006A1E44">
              <w:rPr>
                <w:color w:val="000000" w:themeColor="text1"/>
              </w:rPr>
              <w:t>receives or has received any direct or indirect subsidy from another Bidder; or</w:t>
            </w:r>
          </w:p>
          <w:p w14:paraId="372C4C29" w14:textId="77777777" w:rsidR="00582F05" w:rsidRPr="006A1E44" w:rsidRDefault="00582F05" w:rsidP="00FA3CF1">
            <w:pPr>
              <w:numPr>
                <w:ilvl w:val="0"/>
                <w:numId w:val="155"/>
              </w:numPr>
              <w:spacing w:line="360" w:lineRule="auto"/>
              <w:outlineLvl w:val="2"/>
              <w:rPr>
                <w:color w:val="000000" w:themeColor="text1"/>
              </w:rPr>
            </w:pPr>
            <w:r w:rsidRPr="006A1E44">
              <w:rPr>
                <w:color w:val="000000" w:themeColor="text1"/>
              </w:rPr>
              <w:t>has the same legal representative as another Bidder; or</w:t>
            </w:r>
          </w:p>
          <w:p w14:paraId="39728C59" w14:textId="09CF8CAE" w:rsidR="00582F05" w:rsidRPr="006A1E44" w:rsidRDefault="00582F05" w:rsidP="00FA3CF1">
            <w:pPr>
              <w:numPr>
                <w:ilvl w:val="0"/>
                <w:numId w:val="155"/>
              </w:numPr>
              <w:spacing w:line="360" w:lineRule="auto"/>
              <w:outlineLvl w:val="2"/>
              <w:rPr>
                <w:color w:val="000000" w:themeColor="text1"/>
              </w:rPr>
            </w:pPr>
            <w:r w:rsidRPr="006A1E44">
              <w:rPr>
                <w:color w:val="000000" w:themeColor="text1"/>
              </w:rPr>
              <w:t xml:space="preserve">has a relationship with another Bidder, directly or through common third parties, that puts it in a position to influence the Bid of another Bidder, or influence the decisions of the </w:t>
            </w:r>
            <w:r w:rsidR="00957CA5" w:rsidRPr="006A1E44">
              <w:rPr>
                <w:color w:val="000000" w:themeColor="text1"/>
              </w:rPr>
              <w:t xml:space="preserve">PE </w:t>
            </w:r>
            <w:r w:rsidRPr="006A1E44">
              <w:rPr>
                <w:color w:val="000000" w:themeColor="text1"/>
              </w:rPr>
              <w:t>regarding this Bidding process; or</w:t>
            </w:r>
          </w:p>
          <w:p w14:paraId="7A7F08CC" w14:textId="7BBE7F1F" w:rsidR="00582F05" w:rsidRPr="006A1E44" w:rsidRDefault="00582F05" w:rsidP="00FA3CF1">
            <w:pPr>
              <w:numPr>
                <w:ilvl w:val="0"/>
                <w:numId w:val="155"/>
              </w:numPr>
              <w:tabs>
                <w:tab w:val="left" w:pos="5955"/>
              </w:tabs>
              <w:spacing w:line="360" w:lineRule="auto"/>
              <w:outlineLvl w:val="2"/>
              <w:rPr>
                <w:color w:val="000000" w:themeColor="text1"/>
              </w:rPr>
            </w:pPr>
            <w:r w:rsidRPr="006A1E44">
              <w:rPr>
                <w:color w:val="000000" w:themeColor="text1"/>
              </w:rPr>
              <w:t>any of its affiliates participated as a consultant in the preparation of the design or technical specifications of the works that are the subject of the Bid; or</w:t>
            </w:r>
          </w:p>
          <w:p w14:paraId="76816B79" w14:textId="08AD0215" w:rsidR="00582F05" w:rsidRPr="006A1E44" w:rsidRDefault="00582F05" w:rsidP="00FA3CF1">
            <w:pPr>
              <w:numPr>
                <w:ilvl w:val="0"/>
                <w:numId w:val="155"/>
              </w:numPr>
              <w:spacing w:line="360" w:lineRule="auto"/>
              <w:outlineLvl w:val="2"/>
              <w:rPr>
                <w:color w:val="000000" w:themeColor="text1"/>
              </w:rPr>
            </w:pPr>
            <w:r w:rsidRPr="006A1E44">
              <w:rPr>
                <w:color w:val="000000" w:themeColor="text1"/>
              </w:rPr>
              <w:t xml:space="preserve">or any of its affiliates has been hired (or is proposed to be hired) by the PE </w:t>
            </w:r>
            <w:r w:rsidRPr="006A1E44">
              <w:rPr>
                <w:bCs/>
              </w:rPr>
              <w:t xml:space="preserve">as Engineer </w:t>
            </w:r>
            <w:r w:rsidRPr="006A1E44">
              <w:rPr>
                <w:color w:val="000000" w:themeColor="text1"/>
              </w:rPr>
              <w:t>for the Contract implementation; or</w:t>
            </w:r>
          </w:p>
          <w:p w14:paraId="2887F466" w14:textId="77777777" w:rsidR="00582F05" w:rsidRPr="006A1E44" w:rsidRDefault="00582F05" w:rsidP="00FA3CF1">
            <w:pPr>
              <w:numPr>
                <w:ilvl w:val="0"/>
                <w:numId w:val="155"/>
              </w:numPr>
              <w:spacing w:line="360" w:lineRule="auto"/>
              <w:outlineLvl w:val="2"/>
              <w:rPr>
                <w:color w:val="000000" w:themeColor="text1"/>
              </w:rPr>
            </w:pPr>
            <w:r w:rsidRPr="006A1E44">
              <w:rPr>
                <w:color w:val="000000" w:themeColor="text1"/>
              </w:rPr>
              <w:t>would be providing goods, works, or non-consulting services resulting from or directly related to consulting services for the preparation or implementation of the project specified</w:t>
            </w:r>
            <w:r w:rsidRPr="006A1E44">
              <w:rPr>
                <w:b/>
                <w:color w:val="000000" w:themeColor="text1"/>
              </w:rPr>
              <w:t xml:space="preserve"> </w:t>
            </w:r>
            <w:r w:rsidRPr="006A1E44">
              <w:rPr>
                <w:color w:val="000000" w:themeColor="text1"/>
              </w:rPr>
              <w:t>in the BDS ITB 2.1 that it provided or were provided by any affiliate that directly or indirectly controls, is controlled by, or is under common control with that firm; or</w:t>
            </w:r>
          </w:p>
          <w:p w14:paraId="75B60361" w14:textId="1EEAFCC6" w:rsidR="00DC12A9" w:rsidRPr="006A1E44" w:rsidRDefault="00582F05" w:rsidP="00FA3CF1">
            <w:pPr>
              <w:numPr>
                <w:ilvl w:val="0"/>
                <w:numId w:val="155"/>
              </w:numPr>
              <w:spacing w:line="360" w:lineRule="auto"/>
              <w:outlineLvl w:val="2"/>
              <w:rPr>
                <w:color w:val="000000" w:themeColor="text1"/>
              </w:rPr>
            </w:pPr>
            <w:r w:rsidRPr="006A1E44">
              <w:rPr>
                <w:color w:val="000000" w:themeColor="text1"/>
              </w:rPr>
              <w:t>has a close business or family relationship with a professional staff of the PE  who: (</w:t>
            </w:r>
            <w:proofErr w:type="spellStart"/>
            <w:r w:rsidRPr="006A1E44">
              <w:rPr>
                <w:color w:val="000000" w:themeColor="text1"/>
              </w:rPr>
              <w:t>i</w:t>
            </w:r>
            <w:proofErr w:type="spellEnd"/>
            <w:r w:rsidRPr="006A1E44">
              <w:rPr>
                <w:color w:val="000000" w:themeColor="text1"/>
              </w:rPr>
              <w:t>) are directly or indirectly involved in the preparation of the Bidding document or specifications of the Contract, and/or the Bid evaluation process of such Contract; or (ii) would be involved in the implementation or supervision of such Contract.</w:t>
            </w:r>
          </w:p>
          <w:p w14:paraId="1146C36A" w14:textId="19E6E326" w:rsidR="005879D1" w:rsidRPr="006A1E44" w:rsidRDefault="005879D1" w:rsidP="00EE5B15">
            <w:pPr>
              <w:spacing w:line="360" w:lineRule="auto"/>
              <w:ind w:left="1080"/>
              <w:outlineLvl w:val="2"/>
              <w:rPr>
                <w:color w:val="000000" w:themeColor="text1"/>
              </w:rPr>
            </w:pPr>
          </w:p>
        </w:tc>
      </w:tr>
      <w:tr w:rsidR="006605C6" w:rsidRPr="006A1E44" w14:paraId="31BF63C8" w14:textId="77777777" w:rsidTr="008F7872">
        <w:trPr>
          <w:trHeight w:val="144"/>
        </w:trPr>
        <w:tc>
          <w:tcPr>
            <w:tcW w:w="1220" w:type="pct"/>
          </w:tcPr>
          <w:p w14:paraId="01498DEB" w14:textId="77777777" w:rsidR="006309F7" w:rsidRPr="006A1E44" w:rsidRDefault="006309F7" w:rsidP="00EE5B15">
            <w:pPr>
              <w:spacing w:line="360" w:lineRule="auto"/>
              <w:rPr>
                <w:color w:val="000000" w:themeColor="text1"/>
              </w:rPr>
            </w:pPr>
          </w:p>
        </w:tc>
        <w:tc>
          <w:tcPr>
            <w:tcW w:w="3780" w:type="pct"/>
          </w:tcPr>
          <w:p w14:paraId="0A77DB6C" w14:textId="656D46E5" w:rsidR="00184C0A" w:rsidRPr="006A1E44" w:rsidRDefault="002429A7" w:rsidP="00FA3CF1">
            <w:pPr>
              <w:pStyle w:val="ListParagraph"/>
              <w:numPr>
                <w:ilvl w:val="0"/>
                <w:numId w:val="94"/>
              </w:numPr>
              <w:spacing w:line="360" w:lineRule="auto"/>
              <w:ind w:left="586" w:hanging="586"/>
              <w:contextualSpacing w:val="0"/>
              <w:rPr>
                <w:color w:val="000000" w:themeColor="text1"/>
              </w:rPr>
            </w:pPr>
            <w:r w:rsidRPr="006A1E44">
              <w:rPr>
                <w:color w:val="000000" w:themeColor="text1"/>
              </w:rPr>
              <w:t xml:space="preserve">A firm that is a </w:t>
            </w:r>
            <w:r w:rsidR="00F25823" w:rsidRPr="006A1E44">
              <w:rPr>
                <w:color w:val="000000" w:themeColor="text1"/>
              </w:rPr>
              <w:t>Bid</w:t>
            </w:r>
            <w:r w:rsidRPr="006A1E44">
              <w:rPr>
                <w:color w:val="000000" w:themeColor="text1"/>
              </w:rPr>
              <w:t xml:space="preserve">der (either individually or as a JV </w:t>
            </w:r>
            <w:r w:rsidR="006742BB" w:rsidRPr="006A1E44">
              <w:rPr>
                <w:color w:val="000000" w:themeColor="text1"/>
              </w:rPr>
              <w:t>membe</w:t>
            </w:r>
            <w:r w:rsidRPr="006A1E44">
              <w:rPr>
                <w:color w:val="000000" w:themeColor="text1"/>
              </w:rPr>
              <w:t xml:space="preserve">r) shall not participate </w:t>
            </w:r>
            <w:r w:rsidR="006C26B4" w:rsidRPr="006A1E44">
              <w:rPr>
                <w:color w:val="000000" w:themeColor="text1"/>
              </w:rPr>
              <w:t>in more than one Bid</w:t>
            </w:r>
            <w:r w:rsidR="003A1612" w:rsidRPr="006A1E44">
              <w:rPr>
                <w:color w:val="000000" w:themeColor="text1"/>
              </w:rPr>
              <w:t>. This includes participation as a subcontractor in other Bids. Such participation shall result in the disqualification of all Bids in which the firm is involved. A firm that is not a Bidder or a JV member may participate as a subcontractor in more than one Bid.</w:t>
            </w:r>
          </w:p>
          <w:p w14:paraId="1938C3E2" w14:textId="49A4F0F6" w:rsidR="005879D1" w:rsidRPr="006A1E44" w:rsidRDefault="005879D1" w:rsidP="00EE5B15">
            <w:pPr>
              <w:pStyle w:val="ListParagraph"/>
              <w:spacing w:line="360" w:lineRule="auto"/>
              <w:ind w:left="586"/>
              <w:contextualSpacing w:val="0"/>
              <w:rPr>
                <w:i/>
                <w:color w:val="000000" w:themeColor="text1"/>
              </w:rPr>
            </w:pPr>
          </w:p>
        </w:tc>
      </w:tr>
      <w:tr w:rsidR="006605C6" w:rsidRPr="006A1E44" w14:paraId="2785D984" w14:textId="77777777" w:rsidTr="008F7872">
        <w:trPr>
          <w:trHeight w:val="144"/>
        </w:trPr>
        <w:tc>
          <w:tcPr>
            <w:tcW w:w="1220" w:type="pct"/>
          </w:tcPr>
          <w:p w14:paraId="1663CFB8" w14:textId="77777777" w:rsidR="006309F7" w:rsidRPr="006A1E44" w:rsidRDefault="006309F7" w:rsidP="00EE5B15">
            <w:pPr>
              <w:spacing w:line="360" w:lineRule="auto"/>
              <w:rPr>
                <w:color w:val="000000" w:themeColor="text1"/>
              </w:rPr>
            </w:pPr>
          </w:p>
        </w:tc>
        <w:tc>
          <w:tcPr>
            <w:tcW w:w="3780" w:type="pct"/>
          </w:tcPr>
          <w:p w14:paraId="2C45AE89" w14:textId="3E0785FB" w:rsidR="002A7942" w:rsidRPr="006A1E44" w:rsidRDefault="00695EC1" w:rsidP="00FA3CF1">
            <w:pPr>
              <w:pStyle w:val="ListParagraph"/>
              <w:numPr>
                <w:ilvl w:val="0"/>
                <w:numId w:val="94"/>
              </w:numPr>
              <w:spacing w:line="360" w:lineRule="auto"/>
              <w:ind w:left="586" w:hanging="586"/>
              <w:contextualSpacing w:val="0"/>
            </w:pPr>
            <w:r w:rsidRPr="006A1E44">
              <w:rPr>
                <w:bCs/>
                <w:color w:val="000000" w:themeColor="text1"/>
              </w:rPr>
              <w:t xml:space="preserve">A </w:t>
            </w:r>
            <w:r w:rsidR="004E7DA7" w:rsidRPr="006A1E44">
              <w:t>Bidder that has been sanctioned by the</w:t>
            </w:r>
            <w:r w:rsidR="00FC0E23" w:rsidRPr="006A1E44">
              <w:t xml:space="preserve"> </w:t>
            </w:r>
            <w:r w:rsidR="00054177" w:rsidRPr="006A1E44">
              <w:t>FGS</w:t>
            </w:r>
            <w:r w:rsidR="00656729" w:rsidRPr="006A1E44">
              <w:t>,</w:t>
            </w:r>
            <w:r w:rsidR="00DF6AA4" w:rsidRPr="006A1E44">
              <w:t xml:space="preserve"> pursuant to the </w:t>
            </w:r>
            <w:r w:rsidR="00013D13" w:rsidRPr="006A1E44">
              <w:t xml:space="preserve">PPDCA’s Anti-Corruption Guidelines </w:t>
            </w:r>
            <w:r w:rsidR="00146728" w:rsidRPr="006A1E44">
              <w:t xml:space="preserve">and </w:t>
            </w:r>
            <w:r w:rsidR="00013D13" w:rsidRPr="006A1E44">
              <w:t>in accordance with its prevailing sa</w:t>
            </w:r>
            <w:r w:rsidR="00185F4D" w:rsidRPr="006A1E44">
              <w:t>n</w:t>
            </w:r>
            <w:r w:rsidR="00013D13" w:rsidRPr="006A1E44">
              <w:t xml:space="preserve">ctions policies and procedures as set forth in Section VI shall be </w:t>
            </w:r>
            <w:r w:rsidR="004E7DA7" w:rsidRPr="006A1E44">
              <w:t xml:space="preserve">ineligible to be prequalified for, bid for, or be awarded a </w:t>
            </w:r>
            <w:r w:rsidR="00054177" w:rsidRPr="006A1E44">
              <w:t>FGS</w:t>
            </w:r>
            <w:r w:rsidR="004E7DA7" w:rsidRPr="006A1E44">
              <w:t xml:space="preserve">-financed contract or benefit from a </w:t>
            </w:r>
            <w:r w:rsidR="00054177" w:rsidRPr="006A1E44">
              <w:t>FGS</w:t>
            </w:r>
            <w:r w:rsidR="004E7DA7" w:rsidRPr="006A1E44">
              <w:t xml:space="preserve">-financed contract, financially or otherwise, during such period of time as the </w:t>
            </w:r>
            <w:r w:rsidR="00054177" w:rsidRPr="006A1E44">
              <w:t>FGS</w:t>
            </w:r>
            <w:r w:rsidR="00B94B83" w:rsidRPr="006A1E44">
              <w:t xml:space="preserve"> </w:t>
            </w:r>
            <w:r w:rsidR="004E7DA7" w:rsidRPr="006A1E44">
              <w:t xml:space="preserve">hall have determined. The list of debarred firms and individuals is available at the electronic address </w:t>
            </w:r>
            <w:r w:rsidR="004E7DA7" w:rsidRPr="006A1E44">
              <w:rPr>
                <w:b/>
              </w:rPr>
              <w:t>specified in the</w:t>
            </w:r>
            <w:r w:rsidR="004E7DA7" w:rsidRPr="006A1E44">
              <w:t xml:space="preserve"> </w:t>
            </w:r>
            <w:r w:rsidR="004E7DA7" w:rsidRPr="006A1E44">
              <w:rPr>
                <w:b/>
              </w:rPr>
              <w:t>BDS.</w:t>
            </w:r>
            <w:r w:rsidR="004E7DA7" w:rsidRPr="006A1E44">
              <w:t xml:space="preserve"> </w:t>
            </w:r>
          </w:p>
          <w:p w14:paraId="0E247414" w14:textId="26F54F53" w:rsidR="005879D1" w:rsidRPr="006A1E44" w:rsidRDefault="005879D1" w:rsidP="00EE5B15">
            <w:pPr>
              <w:pStyle w:val="ListParagraph"/>
              <w:spacing w:line="360" w:lineRule="auto"/>
              <w:ind w:left="586"/>
              <w:contextualSpacing w:val="0"/>
            </w:pPr>
          </w:p>
        </w:tc>
      </w:tr>
      <w:tr w:rsidR="00DB22EF" w:rsidRPr="006A1E44" w14:paraId="5847B936" w14:textId="77777777" w:rsidTr="008F7872">
        <w:trPr>
          <w:trHeight w:val="144"/>
        </w:trPr>
        <w:tc>
          <w:tcPr>
            <w:tcW w:w="1220" w:type="pct"/>
          </w:tcPr>
          <w:p w14:paraId="2643390E" w14:textId="77777777" w:rsidR="00DB22EF" w:rsidRPr="006A1E44" w:rsidRDefault="00DB22EF" w:rsidP="00EE5B15">
            <w:pPr>
              <w:spacing w:line="360" w:lineRule="auto"/>
              <w:rPr>
                <w:color w:val="000000" w:themeColor="text1"/>
              </w:rPr>
            </w:pPr>
          </w:p>
        </w:tc>
        <w:tc>
          <w:tcPr>
            <w:tcW w:w="3780" w:type="pct"/>
          </w:tcPr>
          <w:p w14:paraId="004C6E96" w14:textId="5CB7C784" w:rsidR="00DB22EF" w:rsidRPr="006A1E44" w:rsidRDefault="00DB22EF" w:rsidP="00FA3CF1">
            <w:pPr>
              <w:pStyle w:val="ListParagraph"/>
              <w:numPr>
                <w:ilvl w:val="0"/>
                <w:numId w:val="94"/>
              </w:numPr>
              <w:spacing w:line="360" w:lineRule="auto"/>
              <w:ind w:left="586" w:hanging="586"/>
              <w:contextualSpacing w:val="0"/>
              <w:rPr>
                <w:bCs/>
                <w:color w:val="000000" w:themeColor="text1"/>
              </w:rPr>
            </w:pPr>
            <w:r w:rsidRPr="006A1E44">
              <w:rPr>
                <w:bCs/>
                <w:color w:val="000000" w:themeColor="text1"/>
              </w:rPr>
              <w:t xml:space="preserve">Bidders that are state-owned enterprises or institutions in the </w:t>
            </w:r>
            <w:r w:rsidR="00054177" w:rsidRPr="006A1E44">
              <w:rPr>
                <w:bCs/>
                <w:color w:val="000000" w:themeColor="text1"/>
              </w:rPr>
              <w:t>FGS</w:t>
            </w:r>
            <w:r w:rsidR="00B94B83" w:rsidRPr="006A1E44">
              <w:rPr>
                <w:bCs/>
                <w:color w:val="000000" w:themeColor="text1"/>
              </w:rPr>
              <w:t xml:space="preserve"> </w:t>
            </w:r>
            <w:r w:rsidRPr="006A1E44">
              <w:rPr>
                <w:bCs/>
                <w:color w:val="000000" w:themeColor="text1"/>
              </w:rPr>
              <w:t>may be eligible to compete and be awarded a Contract(s) only if they can establish,</w:t>
            </w:r>
            <w:r w:rsidR="002A7942" w:rsidRPr="006A1E44">
              <w:rPr>
                <w:bCs/>
                <w:color w:val="000000" w:themeColor="text1"/>
              </w:rPr>
              <w:t xml:space="preserve"> in a manner acceptable to the PE</w:t>
            </w:r>
            <w:r w:rsidRPr="006A1E44">
              <w:rPr>
                <w:bCs/>
                <w:color w:val="000000" w:themeColor="text1"/>
              </w:rPr>
              <w:t>, that they (</w:t>
            </w:r>
            <w:proofErr w:type="spellStart"/>
            <w:r w:rsidRPr="006A1E44">
              <w:rPr>
                <w:bCs/>
                <w:color w:val="000000" w:themeColor="text1"/>
              </w:rPr>
              <w:t>i</w:t>
            </w:r>
            <w:proofErr w:type="spellEnd"/>
            <w:r w:rsidRPr="006A1E44">
              <w:rPr>
                <w:bCs/>
                <w:color w:val="000000" w:themeColor="text1"/>
              </w:rPr>
              <w:t xml:space="preserve">) are legally and financially autonomous (ii) operate under commercial law, and (iii) </w:t>
            </w:r>
            <w:r w:rsidRPr="006A1E44">
              <w:rPr>
                <w:bCs/>
                <w:color w:val="000000" w:themeColor="text1"/>
                <w:spacing w:val="-5"/>
              </w:rPr>
              <w:t>are not und</w:t>
            </w:r>
            <w:r w:rsidR="00936D7E" w:rsidRPr="006A1E44">
              <w:rPr>
                <w:bCs/>
                <w:color w:val="000000" w:themeColor="text1"/>
                <w:spacing w:val="-5"/>
              </w:rPr>
              <w:t>er supervision of the PE</w:t>
            </w:r>
            <w:r w:rsidRPr="006A1E44">
              <w:rPr>
                <w:bCs/>
                <w:color w:val="000000" w:themeColor="text1"/>
                <w:spacing w:val="-5"/>
              </w:rPr>
              <w:t>.</w:t>
            </w:r>
          </w:p>
          <w:p w14:paraId="540B65BC" w14:textId="77777777" w:rsidR="00936D7E" w:rsidRPr="006A1E44" w:rsidRDefault="00936D7E" w:rsidP="00936D7E">
            <w:pPr>
              <w:spacing w:line="360" w:lineRule="auto"/>
              <w:rPr>
                <w:bCs/>
                <w:color w:val="000000" w:themeColor="text1"/>
              </w:rPr>
            </w:pPr>
          </w:p>
          <w:p w14:paraId="116DECA5" w14:textId="20D868EF" w:rsidR="00936D7E" w:rsidRPr="006A1E44" w:rsidRDefault="00936D7E" w:rsidP="00FA3CF1">
            <w:pPr>
              <w:pStyle w:val="ListParagraph"/>
              <w:numPr>
                <w:ilvl w:val="0"/>
                <w:numId w:val="94"/>
              </w:numPr>
              <w:spacing w:line="360" w:lineRule="auto"/>
              <w:ind w:left="586" w:hanging="586"/>
              <w:contextualSpacing w:val="0"/>
              <w:rPr>
                <w:i/>
                <w:color w:val="000000" w:themeColor="text1"/>
              </w:rPr>
            </w:pPr>
            <w:r w:rsidRPr="006A1E44">
              <w:rPr>
                <w:bCs/>
                <w:color w:val="000000" w:themeColor="text1"/>
              </w:rPr>
              <w:t xml:space="preserve">A Bidder may have the </w:t>
            </w:r>
            <w:r w:rsidRPr="006A1E44">
              <w:rPr>
                <w:color w:val="000000" w:themeColor="text1"/>
              </w:rPr>
              <w:t>nationality</w:t>
            </w:r>
            <w:r w:rsidRPr="006A1E44">
              <w:rPr>
                <w:bCs/>
                <w:color w:val="000000" w:themeColor="text1"/>
              </w:rPr>
              <w:t xml:space="preserve"> of any country, subject to the restrictions pursuant to country laws.  A Bidder shall be deemed to have the </w:t>
            </w:r>
            <w:r w:rsidRPr="006A1E44">
              <w:rPr>
                <w:color w:val="000000" w:themeColor="text1"/>
              </w:rPr>
              <w:t>nationality</w:t>
            </w:r>
            <w:r w:rsidRPr="006A1E44">
              <w:rPr>
                <w:bCs/>
                <w:color w:val="000000" w:themeColor="text1"/>
              </w:rPr>
              <w:t xml:space="preserve"> of a country if the Bidder is constituted, incorporated or registered in and operates in conformity with the provisions of the laws of that country,</w:t>
            </w:r>
            <w:r w:rsidRPr="006A1E44">
              <w:rPr>
                <w:color w:val="000000" w:themeColor="text1"/>
              </w:rPr>
              <w:t xml:space="preserve"> as evidence by its articles of incorporation (or equivalent documents of constitution or association) and its registration documents, as the case may be.</w:t>
            </w:r>
          </w:p>
          <w:p w14:paraId="0F3B12F6" w14:textId="77777777" w:rsidR="00DB22EF" w:rsidRPr="006A1E44" w:rsidRDefault="00DB22EF" w:rsidP="00EE5B15">
            <w:pPr>
              <w:pStyle w:val="ListParagraph"/>
              <w:spacing w:line="360" w:lineRule="auto"/>
              <w:ind w:left="586"/>
              <w:contextualSpacing w:val="0"/>
              <w:rPr>
                <w:bCs/>
                <w:color w:val="000000" w:themeColor="text1"/>
              </w:rPr>
            </w:pPr>
            <w:r w:rsidRPr="006A1E44">
              <w:rPr>
                <w:bCs/>
                <w:color w:val="000000" w:themeColor="text1"/>
                <w:spacing w:val="-5"/>
              </w:rPr>
              <w:t xml:space="preserve"> </w:t>
            </w:r>
          </w:p>
          <w:p w14:paraId="3152C0A3" w14:textId="32154AB3" w:rsidR="00DB22EF" w:rsidRPr="006A1E44" w:rsidRDefault="00DB22EF" w:rsidP="00FA3CF1">
            <w:pPr>
              <w:pStyle w:val="ListParagraph"/>
              <w:numPr>
                <w:ilvl w:val="0"/>
                <w:numId w:val="94"/>
              </w:numPr>
              <w:spacing w:line="360" w:lineRule="auto"/>
              <w:ind w:left="586" w:hanging="586"/>
              <w:contextualSpacing w:val="0"/>
              <w:rPr>
                <w:bCs/>
                <w:color w:val="000000" w:themeColor="text1"/>
              </w:rPr>
            </w:pPr>
            <w:r w:rsidRPr="006A1E44">
              <w:rPr>
                <w:bCs/>
                <w:color w:val="000000" w:themeColor="text1"/>
              </w:rPr>
              <w:t xml:space="preserve">Bidder shall not be under suspension from Bidding by the </w:t>
            </w:r>
            <w:r w:rsidR="00054177" w:rsidRPr="006A1E44">
              <w:rPr>
                <w:bCs/>
                <w:color w:val="000000" w:themeColor="text1"/>
              </w:rPr>
              <w:t>FGS</w:t>
            </w:r>
            <w:r w:rsidR="00B94B83" w:rsidRPr="006A1E44">
              <w:rPr>
                <w:bCs/>
                <w:color w:val="000000" w:themeColor="text1"/>
              </w:rPr>
              <w:t xml:space="preserve"> </w:t>
            </w:r>
            <w:r w:rsidRPr="006A1E44">
              <w:rPr>
                <w:bCs/>
                <w:color w:val="000000" w:themeColor="text1"/>
              </w:rPr>
              <w:t>as the result of the operation of a Bid–Securing Declaration.</w:t>
            </w:r>
          </w:p>
          <w:p w14:paraId="4EB503E8" w14:textId="77777777" w:rsidR="00DB22EF" w:rsidRPr="006A1E44" w:rsidRDefault="00DB22EF" w:rsidP="00EE5B15">
            <w:pPr>
              <w:pStyle w:val="ListParagraph"/>
              <w:spacing w:line="360" w:lineRule="auto"/>
              <w:rPr>
                <w:bCs/>
                <w:color w:val="000000" w:themeColor="text1"/>
              </w:rPr>
            </w:pPr>
          </w:p>
          <w:p w14:paraId="1163BB31" w14:textId="77777777" w:rsidR="00DB22EF" w:rsidRPr="006A1E44" w:rsidRDefault="00DB22EF" w:rsidP="00FA3CF1">
            <w:pPr>
              <w:pStyle w:val="ListParagraph"/>
              <w:numPr>
                <w:ilvl w:val="0"/>
                <w:numId w:val="94"/>
              </w:numPr>
              <w:spacing w:line="360" w:lineRule="auto"/>
              <w:ind w:left="586" w:hanging="586"/>
              <w:contextualSpacing w:val="0"/>
            </w:pPr>
            <w:r w:rsidRPr="006A1E44">
              <w:rPr>
                <w:color w:val="000000" w:themeColor="text1"/>
              </w:rPr>
              <w:t>A Bidder shall provide such documentary evidence of eligibility satisfactory to the PE, as the PE shall reasonably request.</w:t>
            </w:r>
          </w:p>
          <w:p w14:paraId="7BF099C3" w14:textId="59C18A73" w:rsidR="00DB22EF" w:rsidRPr="006A1E44" w:rsidRDefault="00DB22EF" w:rsidP="00EE5B15">
            <w:pPr>
              <w:spacing w:line="360" w:lineRule="auto"/>
            </w:pPr>
          </w:p>
        </w:tc>
      </w:tr>
      <w:tr w:rsidR="006605C6" w:rsidRPr="006A1E44" w14:paraId="0B736B26" w14:textId="77777777" w:rsidTr="008F7872">
        <w:trPr>
          <w:trHeight w:val="144"/>
        </w:trPr>
        <w:tc>
          <w:tcPr>
            <w:tcW w:w="1220" w:type="pct"/>
          </w:tcPr>
          <w:p w14:paraId="67E2F670" w14:textId="368448CA" w:rsidR="00E71529" w:rsidRPr="006A1E44" w:rsidRDefault="00E71529" w:rsidP="00EE5B15">
            <w:pPr>
              <w:pStyle w:val="Section1Header2"/>
              <w:spacing w:line="360" w:lineRule="auto"/>
              <w:rPr>
                <w:color w:val="000000" w:themeColor="text1"/>
                <w:lang w:val="en-GB"/>
              </w:rPr>
            </w:pPr>
            <w:bookmarkStart w:id="65" w:name="_Toc438438824"/>
            <w:bookmarkStart w:id="66" w:name="_Toc438532568"/>
            <w:bookmarkStart w:id="67" w:name="_Toc438733968"/>
            <w:bookmarkStart w:id="68" w:name="_Toc438907009"/>
            <w:bookmarkStart w:id="69" w:name="_Toc438907208"/>
            <w:bookmarkStart w:id="70" w:name="_Toc100032293"/>
            <w:bookmarkStart w:id="71" w:name="_Toc325714158"/>
            <w:bookmarkStart w:id="72" w:name="_Toc500765587"/>
            <w:r w:rsidRPr="006A1E44">
              <w:rPr>
                <w:color w:val="000000" w:themeColor="text1"/>
                <w:lang w:val="en-GB"/>
              </w:rPr>
              <w:t>Eligible Materials, Equipment, and Services</w:t>
            </w:r>
            <w:bookmarkEnd w:id="65"/>
            <w:bookmarkEnd w:id="66"/>
            <w:bookmarkEnd w:id="67"/>
            <w:bookmarkEnd w:id="68"/>
            <w:bookmarkEnd w:id="69"/>
            <w:bookmarkEnd w:id="70"/>
            <w:bookmarkEnd w:id="71"/>
            <w:bookmarkEnd w:id="72"/>
          </w:p>
        </w:tc>
        <w:tc>
          <w:tcPr>
            <w:tcW w:w="3780" w:type="pct"/>
          </w:tcPr>
          <w:p w14:paraId="09152685" w14:textId="20DAC63D" w:rsidR="00FC0E23" w:rsidRPr="006A1E44" w:rsidRDefault="00E71529" w:rsidP="00FA3CF1">
            <w:pPr>
              <w:pStyle w:val="ListParagraph"/>
              <w:numPr>
                <w:ilvl w:val="0"/>
                <w:numId w:val="99"/>
              </w:numPr>
              <w:spacing w:line="360" w:lineRule="auto"/>
              <w:ind w:left="634" w:hanging="634"/>
              <w:contextualSpacing w:val="0"/>
              <w:rPr>
                <w:bCs/>
                <w:color w:val="000000" w:themeColor="text1"/>
              </w:rPr>
            </w:pPr>
            <w:r w:rsidRPr="006A1E44">
              <w:rPr>
                <w:bCs/>
                <w:color w:val="000000" w:themeColor="text1"/>
              </w:rPr>
              <w:t>The materials, equipment and services to be supplied under t</w:t>
            </w:r>
            <w:r w:rsidR="00692B5E" w:rsidRPr="006A1E44">
              <w:rPr>
                <w:bCs/>
                <w:color w:val="000000" w:themeColor="text1"/>
              </w:rPr>
              <w:t>he Contract shall</w:t>
            </w:r>
            <w:r w:rsidRPr="006A1E44">
              <w:rPr>
                <w:bCs/>
                <w:color w:val="000000" w:themeColor="text1"/>
              </w:rPr>
              <w:t xml:space="preserve"> have thei</w:t>
            </w:r>
            <w:r w:rsidR="0058337D" w:rsidRPr="006A1E44">
              <w:rPr>
                <w:bCs/>
                <w:color w:val="000000" w:themeColor="text1"/>
              </w:rPr>
              <w:t>r origin in any e</w:t>
            </w:r>
            <w:r w:rsidR="00BC1AE8" w:rsidRPr="006A1E44">
              <w:rPr>
                <w:bCs/>
                <w:color w:val="000000" w:themeColor="text1"/>
              </w:rPr>
              <w:t>ligible</w:t>
            </w:r>
            <w:r w:rsidR="0058337D" w:rsidRPr="006A1E44">
              <w:rPr>
                <w:bCs/>
                <w:color w:val="000000" w:themeColor="text1"/>
              </w:rPr>
              <w:t xml:space="preserve"> source countries.</w:t>
            </w:r>
            <w:r w:rsidR="00BC1AE8" w:rsidRPr="006A1E44">
              <w:rPr>
                <w:bCs/>
                <w:color w:val="000000" w:themeColor="text1"/>
              </w:rPr>
              <w:t xml:space="preserve"> </w:t>
            </w:r>
          </w:p>
        </w:tc>
      </w:tr>
      <w:tr w:rsidR="006605C6" w:rsidRPr="006A1E44" w14:paraId="1A9A95FF" w14:textId="77777777" w:rsidTr="008F7872">
        <w:trPr>
          <w:trHeight w:val="144"/>
        </w:trPr>
        <w:tc>
          <w:tcPr>
            <w:tcW w:w="1220" w:type="pct"/>
          </w:tcPr>
          <w:p w14:paraId="65E2586F" w14:textId="77777777" w:rsidR="006309F7" w:rsidRPr="006A1E44" w:rsidRDefault="006309F7" w:rsidP="00EE5B15">
            <w:pPr>
              <w:spacing w:line="360" w:lineRule="auto"/>
              <w:rPr>
                <w:color w:val="000000" w:themeColor="text1"/>
              </w:rPr>
            </w:pPr>
            <w:bookmarkStart w:id="73" w:name="_Toc438532561"/>
            <w:bookmarkStart w:id="74" w:name="_Toc438532562"/>
            <w:bookmarkStart w:id="75" w:name="_Toc438532563"/>
            <w:bookmarkStart w:id="76" w:name="_Toc438532564"/>
            <w:bookmarkStart w:id="77" w:name="_Toc438532565"/>
            <w:bookmarkStart w:id="78" w:name="_Toc438532567"/>
            <w:bookmarkStart w:id="79" w:name="_Toc438532569"/>
            <w:bookmarkStart w:id="80" w:name="_Toc438532572"/>
            <w:bookmarkEnd w:id="73"/>
            <w:bookmarkEnd w:id="74"/>
            <w:bookmarkEnd w:id="75"/>
            <w:bookmarkEnd w:id="76"/>
            <w:bookmarkEnd w:id="77"/>
            <w:bookmarkEnd w:id="78"/>
            <w:bookmarkEnd w:id="79"/>
            <w:bookmarkEnd w:id="80"/>
          </w:p>
        </w:tc>
        <w:tc>
          <w:tcPr>
            <w:tcW w:w="3780" w:type="pct"/>
          </w:tcPr>
          <w:p w14:paraId="37678D0A" w14:textId="1683A6D9" w:rsidR="006309F7" w:rsidRPr="006A1E44" w:rsidRDefault="006309F7" w:rsidP="00EE5B15">
            <w:pPr>
              <w:pStyle w:val="Section1Header1"/>
              <w:spacing w:before="0" w:after="0" w:line="360" w:lineRule="auto"/>
              <w:jc w:val="left"/>
              <w:rPr>
                <w:color w:val="000000" w:themeColor="text1"/>
                <w:sz w:val="24"/>
              </w:rPr>
            </w:pPr>
            <w:bookmarkStart w:id="81" w:name="_Toc438438825"/>
            <w:bookmarkStart w:id="82" w:name="_Toc438532573"/>
            <w:bookmarkStart w:id="83" w:name="_Toc438733969"/>
            <w:bookmarkStart w:id="84" w:name="_Toc438962051"/>
            <w:bookmarkStart w:id="85" w:name="_Toc461939617"/>
            <w:bookmarkStart w:id="86" w:name="_Toc100032294"/>
            <w:bookmarkStart w:id="87" w:name="_Toc164491529"/>
            <w:bookmarkStart w:id="88" w:name="_Toc325714159"/>
            <w:bookmarkStart w:id="89" w:name="_Toc500765588"/>
            <w:r w:rsidRPr="006A1E44">
              <w:rPr>
                <w:color w:val="000000" w:themeColor="text1"/>
                <w:sz w:val="24"/>
              </w:rPr>
              <w:t xml:space="preserve">B.  Contents of </w:t>
            </w:r>
            <w:r w:rsidR="00F25823" w:rsidRPr="006A1E44">
              <w:rPr>
                <w:color w:val="000000" w:themeColor="text1"/>
                <w:sz w:val="24"/>
              </w:rPr>
              <w:t>Bid</w:t>
            </w:r>
            <w:r w:rsidRPr="006A1E44">
              <w:rPr>
                <w:color w:val="000000" w:themeColor="text1"/>
                <w:sz w:val="24"/>
              </w:rPr>
              <w:t>ding Document</w:t>
            </w:r>
            <w:bookmarkEnd w:id="81"/>
            <w:bookmarkEnd w:id="82"/>
            <w:bookmarkEnd w:id="83"/>
            <w:bookmarkEnd w:id="84"/>
            <w:bookmarkEnd w:id="85"/>
            <w:bookmarkEnd w:id="86"/>
            <w:bookmarkEnd w:id="87"/>
            <w:bookmarkEnd w:id="88"/>
            <w:bookmarkEnd w:id="89"/>
          </w:p>
        </w:tc>
      </w:tr>
      <w:tr w:rsidR="006605C6" w:rsidRPr="006A1E44" w14:paraId="7999ED51" w14:textId="77777777" w:rsidTr="008F7872">
        <w:trPr>
          <w:trHeight w:val="855"/>
        </w:trPr>
        <w:tc>
          <w:tcPr>
            <w:tcW w:w="1220" w:type="pct"/>
          </w:tcPr>
          <w:p w14:paraId="3779178D" w14:textId="64CBD19D" w:rsidR="006309F7" w:rsidRPr="006A1E44" w:rsidRDefault="006309F7" w:rsidP="00EE5B15">
            <w:pPr>
              <w:pStyle w:val="Section1Header2"/>
              <w:spacing w:line="360" w:lineRule="auto"/>
              <w:rPr>
                <w:color w:val="000000" w:themeColor="text1"/>
                <w:lang w:val="en-GB"/>
              </w:rPr>
            </w:pPr>
            <w:bookmarkStart w:id="90" w:name="_Toc438438826"/>
            <w:bookmarkStart w:id="91" w:name="_Toc438532574"/>
            <w:bookmarkStart w:id="92" w:name="_Toc438733970"/>
            <w:bookmarkStart w:id="93" w:name="_Toc438907010"/>
            <w:bookmarkStart w:id="94" w:name="_Toc438907209"/>
            <w:bookmarkStart w:id="95" w:name="_Toc100032295"/>
            <w:bookmarkStart w:id="96" w:name="_Toc325714160"/>
            <w:bookmarkStart w:id="97" w:name="_Toc500765589"/>
            <w:r w:rsidRPr="006A1E44">
              <w:rPr>
                <w:color w:val="000000" w:themeColor="text1"/>
                <w:lang w:val="en-GB"/>
              </w:rPr>
              <w:t xml:space="preserve">Sections of  </w:t>
            </w:r>
            <w:r w:rsidR="00F25823" w:rsidRPr="006A1E44">
              <w:rPr>
                <w:color w:val="000000" w:themeColor="text1"/>
                <w:lang w:val="en-GB"/>
              </w:rPr>
              <w:t>Bid</w:t>
            </w:r>
            <w:r w:rsidRPr="006A1E44">
              <w:rPr>
                <w:color w:val="000000" w:themeColor="text1"/>
                <w:lang w:val="en-GB"/>
              </w:rPr>
              <w:t>ding Document</w:t>
            </w:r>
            <w:bookmarkEnd w:id="90"/>
            <w:bookmarkEnd w:id="91"/>
            <w:bookmarkEnd w:id="92"/>
            <w:bookmarkEnd w:id="93"/>
            <w:bookmarkEnd w:id="94"/>
            <w:bookmarkEnd w:id="95"/>
            <w:bookmarkEnd w:id="96"/>
            <w:bookmarkEnd w:id="97"/>
          </w:p>
        </w:tc>
        <w:tc>
          <w:tcPr>
            <w:tcW w:w="3780" w:type="pct"/>
          </w:tcPr>
          <w:p w14:paraId="3B8953BD" w14:textId="0349A477" w:rsidR="006309F7" w:rsidRPr="006A1E44" w:rsidRDefault="00C83FFE" w:rsidP="00EE5B15">
            <w:pPr>
              <w:pStyle w:val="StyleStyleHeader1-ClausesAfter0ptLeft0Hanging"/>
              <w:spacing w:after="0" w:line="360" w:lineRule="auto"/>
              <w:rPr>
                <w:color w:val="000000" w:themeColor="text1"/>
                <w:spacing w:val="-4"/>
                <w:lang w:val="en-GB"/>
              </w:rPr>
            </w:pPr>
            <w:r w:rsidRPr="006A1E44">
              <w:rPr>
                <w:color w:val="000000" w:themeColor="text1"/>
                <w:lang w:val="en-GB"/>
              </w:rPr>
              <w:t>6.1</w:t>
            </w:r>
            <w:r w:rsidRPr="006A1E44">
              <w:rPr>
                <w:color w:val="000000" w:themeColor="text1"/>
                <w:lang w:val="en-GB"/>
              </w:rPr>
              <w:tab/>
            </w:r>
            <w:r w:rsidR="005A7A1B" w:rsidRPr="006A1E44">
              <w:rPr>
                <w:color w:val="000000" w:themeColor="text1"/>
                <w:spacing w:val="-4"/>
                <w:lang w:val="en-GB"/>
              </w:rPr>
              <w:t xml:space="preserve">The </w:t>
            </w:r>
            <w:r w:rsidR="00F20AF4" w:rsidRPr="006A1E44">
              <w:rPr>
                <w:color w:val="000000" w:themeColor="text1"/>
                <w:spacing w:val="-4"/>
                <w:lang w:val="en-GB"/>
              </w:rPr>
              <w:t>Bidding document</w:t>
            </w:r>
            <w:r w:rsidR="006309F7" w:rsidRPr="006A1E44">
              <w:rPr>
                <w:color w:val="000000" w:themeColor="text1"/>
                <w:spacing w:val="-4"/>
                <w:lang w:val="en-GB"/>
              </w:rPr>
              <w:t xml:space="preserve"> consist</w:t>
            </w:r>
            <w:r w:rsidR="005A7A1B" w:rsidRPr="006A1E44">
              <w:rPr>
                <w:color w:val="000000" w:themeColor="text1"/>
                <w:spacing w:val="-4"/>
                <w:lang w:val="en-GB"/>
              </w:rPr>
              <w:t>s</w:t>
            </w:r>
            <w:r w:rsidR="006309F7" w:rsidRPr="006A1E44">
              <w:rPr>
                <w:color w:val="000000" w:themeColor="text1"/>
                <w:spacing w:val="-4"/>
                <w:lang w:val="en-GB"/>
              </w:rPr>
              <w:t xml:space="preserve"> of Parts 1, 2, and 3, which include</w:t>
            </w:r>
            <w:r w:rsidR="005A7A1B" w:rsidRPr="006A1E44">
              <w:rPr>
                <w:color w:val="000000" w:themeColor="text1"/>
                <w:spacing w:val="-4"/>
                <w:lang w:val="en-GB"/>
              </w:rPr>
              <w:t>s</w:t>
            </w:r>
            <w:r w:rsidR="006309F7" w:rsidRPr="006A1E44">
              <w:rPr>
                <w:color w:val="000000" w:themeColor="text1"/>
                <w:spacing w:val="-4"/>
                <w:lang w:val="en-GB"/>
              </w:rPr>
              <w:t xml:space="preserve"> all the </w:t>
            </w:r>
            <w:r w:rsidR="001C1945" w:rsidRPr="006A1E44">
              <w:rPr>
                <w:color w:val="000000" w:themeColor="text1"/>
                <w:spacing w:val="-4"/>
                <w:lang w:val="en-GB"/>
              </w:rPr>
              <w:t>s</w:t>
            </w:r>
            <w:r w:rsidR="006309F7" w:rsidRPr="006A1E44">
              <w:rPr>
                <w:color w:val="000000" w:themeColor="text1"/>
                <w:spacing w:val="-4"/>
                <w:lang w:val="en-GB"/>
              </w:rPr>
              <w:t xml:space="preserve">ections </w:t>
            </w:r>
            <w:r w:rsidR="0058337D" w:rsidRPr="006A1E44">
              <w:rPr>
                <w:color w:val="000000" w:themeColor="text1"/>
                <w:spacing w:val="-4"/>
                <w:lang w:val="en-GB"/>
              </w:rPr>
              <w:t>indicated below, and</w:t>
            </w:r>
            <w:r w:rsidR="00B85487" w:rsidRPr="006A1E44">
              <w:rPr>
                <w:color w:val="000000" w:themeColor="text1"/>
                <w:spacing w:val="-4"/>
                <w:lang w:val="en-GB"/>
              </w:rPr>
              <w:t xml:space="preserve"> </w:t>
            </w:r>
            <w:r w:rsidR="006309F7" w:rsidRPr="006A1E44">
              <w:rPr>
                <w:color w:val="000000" w:themeColor="text1"/>
                <w:spacing w:val="-4"/>
                <w:lang w:val="en-GB"/>
              </w:rPr>
              <w:t>should be read in conj</w:t>
            </w:r>
            <w:r w:rsidR="00146728" w:rsidRPr="006A1E44">
              <w:rPr>
                <w:color w:val="000000" w:themeColor="text1"/>
                <w:spacing w:val="-4"/>
                <w:lang w:val="en-GB"/>
              </w:rPr>
              <w:t>unction with any Addenda issued</w:t>
            </w:r>
            <w:r w:rsidR="006309F7" w:rsidRPr="006A1E44">
              <w:rPr>
                <w:color w:val="000000" w:themeColor="text1"/>
                <w:spacing w:val="-4"/>
                <w:lang w:val="en-GB"/>
              </w:rPr>
              <w:t>.</w:t>
            </w:r>
          </w:p>
          <w:p w14:paraId="1335E95C" w14:textId="77777777" w:rsidR="005879D1" w:rsidRPr="006A1E44" w:rsidRDefault="005879D1" w:rsidP="00EE5B15">
            <w:pPr>
              <w:pStyle w:val="StyleStyleHeader1-ClausesAfter0ptLeft0Hanging"/>
              <w:spacing w:after="0" w:line="360" w:lineRule="auto"/>
              <w:rPr>
                <w:color w:val="000000" w:themeColor="text1"/>
                <w:spacing w:val="-4"/>
                <w:lang w:val="en-GB"/>
              </w:rPr>
            </w:pPr>
          </w:p>
          <w:p w14:paraId="46FC1ECC" w14:textId="77777777" w:rsidR="00FE53CB" w:rsidRPr="006A1E44" w:rsidRDefault="00FE53CB" w:rsidP="00EE5B15">
            <w:pPr>
              <w:tabs>
                <w:tab w:val="left" w:pos="1152"/>
                <w:tab w:val="left" w:pos="2502"/>
              </w:tabs>
              <w:spacing w:line="360" w:lineRule="auto"/>
              <w:ind w:left="522"/>
              <w:rPr>
                <w:b/>
                <w:color w:val="000000" w:themeColor="text1"/>
              </w:rPr>
            </w:pPr>
            <w:r w:rsidRPr="006A1E44">
              <w:rPr>
                <w:b/>
                <w:color w:val="000000" w:themeColor="text1"/>
              </w:rPr>
              <w:t>PART 1    Bidding Procedures</w:t>
            </w:r>
          </w:p>
          <w:p w14:paraId="513663EE" w14:textId="77777777" w:rsidR="00FE53CB" w:rsidRPr="006A1E44" w:rsidRDefault="00FE53CB" w:rsidP="00FA3CF1">
            <w:pPr>
              <w:numPr>
                <w:ilvl w:val="0"/>
                <w:numId w:val="108"/>
              </w:numPr>
              <w:tabs>
                <w:tab w:val="clear" w:pos="432"/>
              </w:tabs>
              <w:spacing w:line="360" w:lineRule="auto"/>
              <w:ind w:left="1134" w:hanging="270"/>
              <w:rPr>
                <w:color w:val="000000" w:themeColor="text1"/>
              </w:rPr>
            </w:pPr>
            <w:r w:rsidRPr="006A1E44">
              <w:rPr>
                <w:color w:val="000000" w:themeColor="text1"/>
              </w:rPr>
              <w:t>Section I - Instructions to Bidders (ITB)</w:t>
            </w:r>
          </w:p>
          <w:p w14:paraId="2EA489EA" w14:textId="77777777" w:rsidR="00FE53CB" w:rsidRPr="006A1E44" w:rsidRDefault="00FE53CB" w:rsidP="00FA3CF1">
            <w:pPr>
              <w:numPr>
                <w:ilvl w:val="0"/>
                <w:numId w:val="108"/>
              </w:numPr>
              <w:tabs>
                <w:tab w:val="clear" w:pos="432"/>
              </w:tabs>
              <w:spacing w:line="360" w:lineRule="auto"/>
              <w:ind w:left="1134" w:hanging="270"/>
              <w:rPr>
                <w:color w:val="000000" w:themeColor="text1"/>
              </w:rPr>
            </w:pPr>
            <w:r w:rsidRPr="006A1E44">
              <w:rPr>
                <w:color w:val="000000" w:themeColor="text1"/>
              </w:rPr>
              <w:t>Section II -  Bid Data Sheet (BDS)</w:t>
            </w:r>
          </w:p>
          <w:p w14:paraId="794B916C" w14:textId="77777777" w:rsidR="00FE53CB" w:rsidRPr="006A1E44" w:rsidRDefault="00FE53CB" w:rsidP="00FA3CF1">
            <w:pPr>
              <w:numPr>
                <w:ilvl w:val="0"/>
                <w:numId w:val="108"/>
              </w:numPr>
              <w:tabs>
                <w:tab w:val="clear" w:pos="432"/>
              </w:tabs>
              <w:spacing w:line="360" w:lineRule="auto"/>
              <w:ind w:left="1134" w:hanging="270"/>
              <w:rPr>
                <w:color w:val="000000" w:themeColor="text1"/>
              </w:rPr>
            </w:pPr>
            <w:r w:rsidRPr="006A1E44">
              <w:rPr>
                <w:color w:val="000000" w:themeColor="text1"/>
              </w:rPr>
              <w:t>Section III -  Evaluation and Qualification Criteria</w:t>
            </w:r>
          </w:p>
          <w:p w14:paraId="6316DE02" w14:textId="77777777" w:rsidR="00FE53CB" w:rsidRPr="006A1E44" w:rsidRDefault="00FE53CB" w:rsidP="00FA3CF1">
            <w:pPr>
              <w:numPr>
                <w:ilvl w:val="0"/>
                <w:numId w:val="108"/>
              </w:numPr>
              <w:tabs>
                <w:tab w:val="clear" w:pos="432"/>
              </w:tabs>
              <w:spacing w:line="360" w:lineRule="auto"/>
              <w:ind w:left="1134" w:hanging="270"/>
              <w:rPr>
                <w:color w:val="000000" w:themeColor="text1"/>
              </w:rPr>
            </w:pPr>
            <w:r w:rsidRPr="006A1E44">
              <w:rPr>
                <w:color w:val="000000" w:themeColor="text1"/>
              </w:rPr>
              <w:t>Section IV - Bidding Forms</w:t>
            </w:r>
          </w:p>
          <w:p w14:paraId="7F4FE3A4" w14:textId="77777777" w:rsidR="00FE53CB" w:rsidRPr="006A1E44" w:rsidRDefault="00FE53CB" w:rsidP="00FA3CF1">
            <w:pPr>
              <w:numPr>
                <w:ilvl w:val="0"/>
                <w:numId w:val="108"/>
              </w:numPr>
              <w:tabs>
                <w:tab w:val="clear" w:pos="432"/>
              </w:tabs>
              <w:spacing w:line="360" w:lineRule="auto"/>
              <w:ind w:left="1134" w:hanging="270"/>
              <w:rPr>
                <w:color w:val="000000" w:themeColor="text1"/>
              </w:rPr>
            </w:pPr>
            <w:r w:rsidRPr="006A1E44">
              <w:rPr>
                <w:color w:val="000000" w:themeColor="text1"/>
              </w:rPr>
              <w:t>Section V - Eligible Countries</w:t>
            </w:r>
          </w:p>
          <w:p w14:paraId="36DD0084" w14:textId="77777777" w:rsidR="00FE53CB" w:rsidRPr="006A1E44" w:rsidRDefault="00FE53CB" w:rsidP="00FA3CF1">
            <w:pPr>
              <w:numPr>
                <w:ilvl w:val="0"/>
                <w:numId w:val="108"/>
              </w:numPr>
              <w:tabs>
                <w:tab w:val="clear" w:pos="432"/>
              </w:tabs>
              <w:spacing w:line="360" w:lineRule="auto"/>
              <w:ind w:left="1134" w:hanging="270"/>
              <w:rPr>
                <w:color w:val="000000" w:themeColor="text1"/>
              </w:rPr>
            </w:pPr>
            <w:r w:rsidRPr="006A1E44">
              <w:rPr>
                <w:color w:val="000000" w:themeColor="text1"/>
              </w:rPr>
              <w:t>Section VI - Fraud and Corruption</w:t>
            </w:r>
          </w:p>
          <w:p w14:paraId="164637A1" w14:textId="77777777" w:rsidR="005879D1" w:rsidRPr="006A1E44" w:rsidRDefault="005879D1" w:rsidP="00EE5B15">
            <w:pPr>
              <w:spacing w:line="360" w:lineRule="auto"/>
              <w:ind w:left="1134"/>
              <w:rPr>
                <w:color w:val="000000" w:themeColor="text1"/>
              </w:rPr>
            </w:pPr>
          </w:p>
          <w:p w14:paraId="57699E32" w14:textId="77777777" w:rsidR="00FE53CB" w:rsidRPr="006A1E44" w:rsidRDefault="00FE53CB" w:rsidP="00EE5B15">
            <w:pPr>
              <w:tabs>
                <w:tab w:val="left" w:pos="1152"/>
                <w:tab w:val="left" w:pos="1692"/>
                <w:tab w:val="left" w:pos="2502"/>
              </w:tabs>
              <w:spacing w:line="360" w:lineRule="auto"/>
              <w:ind w:left="612"/>
              <w:rPr>
                <w:b/>
                <w:iCs/>
                <w:color w:val="000000" w:themeColor="text1"/>
              </w:rPr>
            </w:pPr>
            <w:r w:rsidRPr="006A1E44">
              <w:rPr>
                <w:b/>
                <w:color w:val="000000" w:themeColor="text1"/>
              </w:rPr>
              <w:t xml:space="preserve">PART 2    Works </w:t>
            </w:r>
            <w:r w:rsidRPr="006A1E44">
              <w:rPr>
                <w:b/>
                <w:iCs/>
                <w:color w:val="000000" w:themeColor="text1"/>
              </w:rPr>
              <w:t>Requirements</w:t>
            </w:r>
          </w:p>
          <w:p w14:paraId="09E6C0A1" w14:textId="77777777" w:rsidR="00FE53CB" w:rsidRPr="006A1E44" w:rsidRDefault="00FE53CB" w:rsidP="00FA3CF1">
            <w:pPr>
              <w:numPr>
                <w:ilvl w:val="0"/>
                <w:numId w:val="108"/>
              </w:numPr>
              <w:tabs>
                <w:tab w:val="clear" w:pos="432"/>
              </w:tabs>
              <w:spacing w:line="360" w:lineRule="auto"/>
              <w:ind w:left="1134" w:hanging="270"/>
              <w:rPr>
                <w:color w:val="000000" w:themeColor="text1"/>
              </w:rPr>
            </w:pPr>
            <w:r w:rsidRPr="006A1E44">
              <w:rPr>
                <w:color w:val="000000" w:themeColor="text1"/>
              </w:rPr>
              <w:t xml:space="preserve">Section VII -  </w:t>
            </w:r>
            <w:r w:rsidRPr="006A1E44">
              <w:rPr>
                <w:iCs/>
                <w:color w:val="000000" w:themeColor="text1"/>
              </w:rPr>
              <w:t>Works’ Requirements</w:t>
            </w:r>
          </w:p>
          <w:p w14:paraId="57237DBD" w14:textId="77777777" w:rsidR="005879D1" w:rsidRPr="006A1E44" w:rsidRDefault="005879D1" w:rsidP="00EE5B15">
            <w:pPr>
              <w:spacing w:line="360" w:lineRule="auto"/>
              <w:ind w:left="1134"/>
              <w:rPr>
                <w:color w:val="000000" w:themeColor="text1"/>
              </w:rPr>
            </w:pPr>
          </w:p>
          <w:p w14:paraId="74789981" w14:textId="77777777" w:rsidR="00FE53CB" w:rsidRPr="006A1E44" w:rsidRDefault="00FE53CB" w:rsidP="00EE5B15">
            <w:pPr>
              <w:pStyle w:val="Footer"/>
              <w:tabs>
                <w:tab w:val="left" w:pos="1152"/>
                <w:tab w:val="left" w:pos="1692"/>
                <w:tab w:val="left" w:pos="2502"/>
              </w:tabs>
              <w:spacing w:line="360" w:lineRule="auto"/>
              <w:ind w:left="612"/>
              <w:rPr>
                <w:b/>
                <w:i/>
                <w:color w:val="000000" w:themeColor="text1"/>
                <w:sz w:val="24"/>
              </w:rPr>
            </w:pPr>
            <w:r w:rsidRPr="006A1E44">
              <w:rPr>
                <w:b/>
                <w:color w:val="000000" w:themeColor="text1"/>
                <w:sz w:val="24"/>
              </w:rPr>
              <w:t xml:space="preserve">PART 3   </w:t>
            </w:r>
            <w:r w:rsidRPr="006A1E44">
              <w:rPr>
                <w:b/>
                <w:iCs/>
                <w:color w:val="000000" w:themeColor="text1"/>
                <w:sz w:val="24"/>
              </w:rPr>
              <w:t>Conditions of Contract and Contract Forms</w:t>
            </w:r>
          </w:p>
          <w:p w14:paraId="51A5F2D5" w14:textId="006ABD5E" w:rsidR="00FE53CB" w:rsidRPr="006A1E44" w:rsidRDefault="00FE53CB" w:rsidP="00FA3CF1">
            <w:pPr>
              <w:numPr>
                <w:ilvl w:val="0"/>
                <w:numId w:val="108"/>
              </w:numPr>
              <w:tabs>
                <w:tab w:val="clear" w:pos="432"/>
              </w:tabs>
              <w:spacing w:line="360" w:lineRule="auto"/>
              <w:ind w:left="1134" w:hanging="270"/>
              <w:rPr>
                <w:color w:val="000000" w:themeColor="text1"/>
              </w:rPr>
            </w:pPr>
            <w:r w:rsidRPr="006A1E44">
              <w:rPr>
                <w:color w:val="000000" w:themeColor="text1"/>
              </w:rPr>
              <w:t>Section VIII - General Conditions</w:t>
            </w:r>
            <w:r w:rsidR="002C3A4F" w:rsidRPr="006A1E44">
              <w:rPr>
                <w:color w:val="000000" w:themeColor="text1"/>
              </w:rPr>
              <w:t xml:space="preserve"> of Contract</w:t>
            </w:r>
            <w:r w:rsidRPr="006A1E44">
              <w:rPr>
                <w:color w:val="000000" w:themeColor="text1"/>
              </w:rPr>
              <w:t xml:space="preserve"> (G</w:t>
            </w:r>
            <w:r w:rsidR="002C3A4F" w:rsidRPr="006A1E44">
              <w:rPr>
                <w:color w:val="000000" w:themeColor="text1"/>
              </w:rPr>
              <w:t>C</w:t>
            </w:r>
            <w:r w:rsidRPr="006A1E44">
              <w:rPr>
                <w:color w:val="000000" w:themeColor="text1"/>
              </w:rPr>
              <w:t>C)</w:t>
            </w:r>
          </w:p>
          <w:p w14:paraId="5A577ACD" w14:textId="5C8DFC6E" w:rsidR="00FE53CB" w:rsidRPr="006A1E44" w:rsidRDefault="0058337D" w:rsidP="00FA3CF1">
            <w:pPr>
              <w:numPr>
                <w:ilvl w:val="0"/>
                <w:numId w:val="108"/>
              </w:numPr>
              <w:tabs>
                <w:tab w:val="clear" w:pos="432"/>
              </w:tabs>
              <w:spacing w:line="360" w:lineRule="auto"/>
              <w:ind w:left="1134" w:hanging="270"/>
              <w:rPr>
                <w:color w:val="000000" w:themeColor="text1"/>
              </w:rPr>
            </w:pPr>
            <w:r w:rsidRPr="006A1E44">
              <w:rPr>
                <w:color w:val="000000" w:themeColor="text1"/>
              </w:rPr>
              <w:t>Section IX - Special</w:t>
            </w:r>
            <w:r w:rsidR="002C3A4F" w:rsidRPr="006A1E44">
              <w:rPr>
                <w:color w:val="000000" w:themeColor="text1"/>
              </w:rPr>
              <w:t xml:space="preserve"> Conditions of Contract (SC</w:t>
            </w:r>
            <w:r w:rsidR="00FE53CB" w:rsidRPr="006A1E44">
              <w:rPr>
                <w:color w:val="000000" w:themeColor="text1"/>
              </w:rPr>
              <w:t>C)</w:t>
            </w:r>
          </w:p>
          <w:p w14:paraId="71DD0455" w14:textId="690EF3E5" w:rsidR="00FE53CB" w:rsidRPr="006A1E44" w:rsidRDefault="00FE53CB" w:rsidP="00FA3CF1">
            <w:pPr>
              <w:numPr>
                <w:ilvl w:val="0"/>
                <w:numId w:val="108"/>
              </w:numPr>
              <w:tabs>
                <w:tab w:val="clear" w:pos="432"/>
              </w:tabs>
              <w:spacing w:line="360" w:lineRule="auto"/>
              <w:ind w:left="1134" w:hanging="270"/>
              <w:rPr>
                <w:color w:val="000000" w:themeColor="text1"/>
              </w:rPr>
            </w:pPr>
            <w:r w:rsidRPr="006A1E44">
              <w:rPr>
                <w:color w:val="000000" w:themeColor="text1"/>
              </w:rPr>
              <w:t>Section X - Contract Forms</w:t>
            </w:r>
          </w:p>
          <w:p w14:paraId="7E6C2C94" w14:textId="77777777" w:rsidR="007B4AF7" w:rsidRPr="006A1E44" w:rsidRDefault="007B4AF7" w:rsidP="00EE5B15">
            <w:pPr>
              <w:spacing w:line="360" w:lineRule="auto"/>
              <w:ind w:left="1134"/>
              <w:rPr>
                <w:color w:val="000000" w:themeColor="text1"/>
              </w:rPr>
            </w:pPr>
          </w:p>
          <w:p w14:paraId="641C35A5" w14:textId="25FF81B6" w:rsidR="00FC0E23" w:rsidRPr="006A1E44" w:rsidRDefault="007B4AF7" w:rsidP="00FA3CF1">
            <w:pPr>
              <w:pStyle w:val="Footer"/>
              <w:numPr>
                <w:ilvl w:val="1"/>
                <w:numId w:val="173"/>
              </w:numPr>
              <w:tabs>
                <w:tab w:val="left" w:pos="1152"/>
                <w:tab w:val="left" w:pos="1692"/>
                <w:tab w:val="left" w:pos="2502"/>
              </w:tabs>
              <w:spacing w:line="360" w:lineRule="auto"/>
              <w:rPr>
                <w:color w:val="000000" w:themeColor="text1"/>
                <w:sz w:val="24"/>
              </w:rPr>
            </w:pPr>
            <w:r w:rsidRPr="006A1E44">
              <w:rPr>
                <w:color w:val="000000" w:themeColor="text1"/>
                <w:sz w:val="24"/>
              </w:rPr>
              <w:t xml:space="preserve">The </w:t>
            </w:r>
            <w:r w:rsidR="002C3A4F" w:rsidRPr="006A1E44">
              <w:rPr>
                <w:sz w:val="24"/>
              </w:rPr>
              <w:t xml:space="preserve">Specific Procurement Notice, </w:t>
            </w:r>
            <w:r w:rsidRPr="006A1E44">
              <w:rPr>
                <w:color w:val="000000" w:themeColor="text1"/>
                <w:sz w:val="24"/>
              </w:rPr>
              <w:t xml:space="preserve">Request for Bids (RFB) issued by the </w:t>
            </w:r>
            <w:r w:rsidR="002C3A4F" w:rsidRPr="006A1E44">
              <w:rPr>
                <w:color w:val="000000" w:themeColor="text1"/>
                <w:sz w:val="24"/>
              </w:rPr>
              <w:t xml:space="preserve">PA is not part of this </w:t>
            </w:r>
            <w:r w:rsidRPr="006A1E44">
              <w:rPr>
                <w:color w:val="000000" w:themeColor="text1"/>
                <w:sz w:val="24"/>
              </w:rPr>
              <w:t>bidding document.</w:t>
            </w:r>
          </w:p>
          <w:p w14:paraId="06F83AA7" w14:textId="11208975" w:rsidR="006309F7" w:rsidRPr="006A1E44" w:rsidRDefault="007B4AF7" w:rsidP="00FA3CF1">
            <w:pPr>
              <w:pStyle w:val="Footer"/>
              <w:numPr>
                <w:ilvl w:val="1"/>
                <w:numId w:val="173"/>
              </w:numPr>
              <w:tabs>
                <w:tab w:val="left" w:pos="1152"/>
                <w:tab w:val="left" w:pos="1692"/>
                <w:tab w:val="left" w:pos="2502"/>
              </w:tabs>
              <w:spacing w:line="360" w:lineRule="auto"/>
              <w:rPr>
                <w:color w:val="000000" w:themeColor="text1"/>
                <w:sz w:val="24"/>
              </w:rPr>
            </w:pPr>
            <w:r w:rsidRPr="006A1E44">
              <w:rPr>
                <w:color w:val="000000" w:themeColor="text1"/>
                <w:sz w:val="24"/>
              </w:rPr>
              <w:t xml:space="preserve">Unless obtained directly from the </w:t>
            </w:r>
            <w:r w:rsidR="002C3A4F" w:rsidRPr="006A1E44">
              <w:rPr>
                <w:color w:val="000000" w:themeColor="text1"/>
                <w:sz w:val="24"/>
              </w:rPr>
              <w:t>Ministry of Finance, which</w:t>
            </w:r>
            <w:r w:rsidRPr="006A1E44">
              <w:rPr>
                <w:color w:val="000000" w:themeColor="text1"/>
                <w:sz w:val="24"/>
              </w:rPr>
              <w:t xml:space="preserve"> is</w:t>
            </w:r>
            <w:r w:rsidR="002C3A4F" w:rsidRPr="006A1E44">
              <w:rPr>
                <w:color w:val="000000" w:themeColor="text1"/>
                <w:sz w:val="24"/>
              </w:rPr>
              <w:t xml:space="preserve"> acting as the PA on behalf of the PE, the PE is</w:t>
            </w:r>
            <w:r w:rsidRPr="006A1E44">
              <w:rPr>
                <w:color w:val="000000" w:themeColor="text1"/>
                <w:sz w:val="24"/>
              </w:rPr>
              <w:t xml:space="preserve"> not responsible for </w:t>
            </w:r>
            <w:r w:rsidR="002C3A4F" w:rsidRPr="006A1E44">
              <w:rPr>
                <w:color w:val="000000" w:themeColor="text1"/>
                <w:sz w:val="24"/>
              </w:rPr>
              <w:t xml:space="preserve">the completeness of the </w:t>
            </w:r>
            <w:r w:rsidRPr="006A1E44">
              <w:rPr>
                <w:color w:val="000000" w:themeColor="text1"/>
                <w:sz w:val="24"/>
              </w:rPr>
              <w:t>document, responses to requests for clarificat</w:t>
            </w:r>
            <w:r w:rsidR="002C3A4F" w:rsidRPr="006A1E44">
              <w:rPr>
                <w:color w:val="000000" w:themeColor="text1"/>
                <w:sz w:val="24"/>
              </w:rPr>
              <w:t>ion, the M</w:t>
            </w:r>
            <w:r w:rsidRPr="006A1E44">
              <w:rPr>
                <w:color w:val="000000" w:themeColor="text1"/>
                <w:sz w:val="24"/>
              </w:rPr>
              <w:t xml:space="preserve">inutes of the pre-Bid meeting (if any), or Addenda to the bidding document in accordance with ITB 8. In case of any contradiction, documents obtained directly from the </w:t>
            </w:r>
            <w:r w:rsidR="002C3A4F" w:rsidRPr="006A1E44">
              <w:rPr>
                <w:color w:val="000000" w:themeColor="text1"/>
                <w:sz w:val="24"/>
              </w:rPr>
              <w:t>PA</w:t>
            </w:r>
            <w:r w:rsidRPr="006A1E44">
              <w:rPr>
                <w:color w:val="000000" w:themeColor="text1"/>
                <w:sz w:val="24"/>
              </w:rPr>
              <w:t xml:space="preserve"> shall prevail.</w:t>
            </w:r>
          </w:p>
          <w:p w14:paraId="340A2F60" w14:textId="77777777" w:rsidR="00FC0E23" w:rsidRPr="006A1E44" w:rsidRDefault="00FC0E23" w:rsidP="00FA3CF1">
            <w:pPr>
              <w:pStyle w:val="Footer"/>
              <w:numPr>
                <w:ilvl w:val="1"/>
                <w:numId w:val="173"/>
              </w:numPr>
              <w:tabs>
                <w:tab w:val="left" w:pos="1152"/>
                <w:tab w:val="left" w:pos="1692"/>
                <w:tab w:val="left" w:pos="2502"/>
              </w:tabs>
              <w:spacing w:line="360" w:lineRule="auto"/>
              <w:rPr>
                <w:color w:val="000000" w:themeColor="text1"/>
                <w:sz w:val="24"/>
              </w:rPr>
            </w:pPr>
            <w:r w:rsidRPr="006A1E44">
              <w:rPr>
                <w:color w:val="000000" w:themeColor="text1"/>
                <w:sz w:val="24"/>
              </w:rPr>
              <w:t>The Bidder is expected to examine all instructions, forms, terms, and specifications in the Bidding document</w:t>
            </w:r>
            <w:r w:rsidRPr="006A1E44">
              <w:rPr>
                <w:color w:val="000000" w:themeColor="text1"/>
                <w:spacing w:val="-2"/>
                <w:sz w:val="24"/>
              </w:rPr>
              <w:t xml:space="preserve"> </w:t>
            </w:r>
            <w:r w:rsidRPr="006A1E44">
              <w:rPr>
                <w:color w:val="000000" w:themeColor="text1"/>
                <w:sz w:val="24"/>
              </w:rPr>
              <w:t>and to furnish with its Bid all information and documentation as is required by the Bidding document.</w:t>
            </w:r>
          </w:p>
          <w:p w14:paraId="140AB3A1" w14:textId="7BEEC373" w:rsidR="00FC0E23" w:rsidRPr="006A1E44" w:rsidRDefault="00FC0E23" w:rsidP="00EE5B15">
            <w:pPr>
              <w:pStyle w:val="Footer"/>
              <w:tabs>
                <w:tab w:val="left" w:pos="1152"/>
                <w:tab w:val="left" w:pos="1692"/>
                <w:tab w:val="left" w:pos="2502"/>
              </w:tabs>
              <w:spacing w:line="360" w:lineRule="auto"/>
              <w:rPr>
                <w:color w:val="000000" w:themeColor="text1"/>
                <w:sz w:val="24"/>
              </w:rPr>
            </w:pPr>
          </w:p>
        </w:tc>
      </w:tr>
      <w:tr w:rsidR="006605C6" w:rsidRPr="006A1E44" w14:paraId="7591D793" w14:textId="77777777" w:rsidTr="008F7872">
        <w:trPr>
          <w:trHeight w:val="144"/>
        </w:trPr>
        <w:tc>
          <w:tcPr>
            <w:tcW w:w="1220" w:type="pct"/>
          </w:tcPr>
          <w:p w14:paraId="169DFAA6" w14:textId="46660C12" w:rsidR="006309F7" w:rsidRPr="006A1E44" w:rsidRDefault="006309F7" w:rsidP="00EE5B15">
            <w:pPr>
              <w:pStyle w:val="Section1Header2"/>
              <w:spacing w:line="360" w:lineRule="auto"/>
              <w:rPr>
                <w:color w:val="000000" w:themeColor="text1"/>
                <w:lang w:val="en-GB"/>
              </w:rPr>
            </w:pPr>
            <w:bookmarkStart w:id="98" w:name="_Toc438438827"/>
            <w:bookmarkStart w:id="99" w:name="_Toc438532575"/>
            <w:bookmarkStart w:id="100" w:name="_Toc438733971"/>
            <w:bookmarkStart w:id="101" w:name="_Toc438907011"/>
            <w:bookmarkStart w:id="102" w:name="_Toc438907210"/>
            <w:bookmarkStart w:id="103" w:name="_Toc100032296"/>
            <w:bookmarkStart w:id="104" w:name="_Toc325714161"/>
            <w:bookmarkStart w:id="105" w:name="_Toc500765590"/>
            <w:r w:rsidRPr="006A1E44">
              <w:rPr>
                <w:color w:val="000000" w:themeColor="text1"/>
                <w:lang w:val="en-GB"/>
              </w:rPr>
              <w:t xml:space="preserve">Clarification of </w:t>
            </w:r>
            <w:bookmarkEnd w:id="98"/>
            <w:bookmarkEnd w:id="99"/>
            <w:bookmarkEnd w:id="100"/>
            <w:bookmarkEnd w:id="101"/>
            <w:bookmarkEnd w:id="102"/>
            <w:r w:rsidR="00F25823" w:rsidRPr="006A1E44">
              <w:rPr>
                <w:color w:val="000000" w:themeColor="text1"/>
                <w:lang w:val="en-GB"/>
              </w:rPr>
              <w:t>Bid</w:t>
            </w:r>
            <w:r w:rsidR="0090645E" w:rsidRPr="006A1E44">
              <w:rPr>
                <w:color w:val="000000" w:themeColor="text1"/>
                <w:lang w:val="en-GB"/>
              </w:rPr>
              <w:t>ding Document</w:t>
            </w:r>
            <w:r w:rsidRPr="006A1E44">
              <w:rPr>
                <w:color w:val="000000" w:themeColor="text1"/>
                <w:lang w:val="en-GB"/>
              </w:rPr>
              <w:t>, Site Visit, Pre-</w:t>
            </w:r>
            <w:r w:rsidR="00F25823" w:rsidRPr="006A1E44">
              <w:rPr>
                <w:color w:val="000000" w:themeColor="text1"/>
                <w:lang w:val="en-GB"/>
              </w:rPr>
              <w:t>Bid</w:t>
            </w:r>
            <w:r w:rsidRPr="006A1E44">
              <w:rPr>
                <w:color w:val="000000" w:themeColor="text1"/>
                <w:lang w:val="en-GB"/>
              </w:rPr>
              <w:t xml:space="preserve"> Meeting</w:t>
            </w:r>
            <w:bookmarkEnd w:id="103"/>
            <w:bookmarkEnd w:id="104"/>
            <w:bookmarkEnd w:id="105"/>
          </w:p>
        </w:tc>
        <w:tc>
          <w:tcPr>
            <w:tcW w:w="3780" w:type="pct"/>
          </w:tcPr>
          <w:p w14:paraId="47F6186D" w14:textId="71B14790" w:rsidR="00A838AC" w:rsidRPr="006A1E44" w:rsidRDefault="006309F7" w:rsidP="00FA3CF1">
            <w:pPr>
              <w:pStyle w:val="Sub-ClauseText"/>
              <w:numPr>
                <w:ilvl w:val="1"/>
                <w:numId w:val="194"/>
              </w:numPr>
              <w:spacing w:before="0" w:after="0" w:line="360" w:lineRule="auto"/>
              <w:ind w:left="612" w:hanging="612"/>
              <w:rPr>
                <w:b/>
              </w:rPr>
            </w:pPr>
            <w:r w:rsidRPr="006A1E44">
              <w:rPr>
                <w:color w:val="000000" w:themeColor="text1"/>
              </w:rPr>
              <w:t xml:space="preserve">A </w:t>
            </w:r>
            <w:r w:rsidR="00A838AC" w:rsidRPr="006A1E44">
              <w:rPr>
                <w:color w:val="000000" w:themeColor="text1"/>
              </w:rPr>
              <w:t>b</w:t>
            </w:r>
            <w:r w:rsidR="00F25823" w:rsidRPr="006A1E44">
              <w:rPr>
                <w:color w:val="000000" w:themeColor="text1"/>
              </w:rPr>
              <w:t>id</w:t>
            </w:r>
            <w:r w:rsidR="00A838AC" w:rsidRPr="006A1E44">
              <w:rPr>
                <w:color w:val="000000" w:themeColor="text1"/>
              </w:rPr>
              <w:t>der may request a clarification from</w:t>
            </w:r>
            <w:r w:rsidRPr="006A1E44">
              <w:rPr>
                <w:color w:val="000000" w:themeColor="text1"/>
              </w:rPr>
              <w:t xml:space="preserve"> the </w:t>
            </w:r>
            <w:r w:rsidR="00A6327B" w:rsidRPr="006A1E44">
              <w:rPr>
                <w:color w:val="000000" w:themeColor="text1"/>
              </w:rPr>
              <w:t xml:space="preserve">Procuring </w:t>
            </w:r>
            <w:r w:rsidR="00A838AC" w:rsidRPr="006A1E44">
              <w:rPr>
                <w:color w:val="000000" w:themeColor="text1"/>
              </w:rPr>
              <w:t xml:space="preserve">Agent (PA), </w:t>
            </w:r>
            <w:r w:rsidR="0082153D" w:rsidRPr="006A1E44">
              <w:rPr>
                <w:rStyle w:val="StyleHeader2-SubClausesBoldChar"/>
                <w:b w:val="0"/>
                <w:color w:val="000000" w:themeColor="text1"/>
                <w:lang w:val="en-GB"/>
              </w:rPr>
              <w:t>specified</w:t>
            </w:r>
            <w:r w:rsidRPr="006A1E44">
              <w:rPr>
                <w:rStyle w:val="StyleHeader2-SubClausesBoldChar"/>
                <w:color w:val="000000" w:themeColor="text1"/>
                <w:lang w:val="en-GB"/>
              </w:rPr>
              <w:t xml:space="preserve"> in the BDS</w:t>
            </w:r>
            <w:r w:rsidRPr="006A1E44">
              <w:rPr>
                <w:color w:val="000000" w:themeColor="text1"/>
              </w:rPr>
              <w:t xml:space="preserve">, provided that </w:t>
            </w:r>
            <w:r w:rsidR="00A838AC" w:rsidRPr="006A1E44">
              <w:rPr>
                <w:color w:val="000000" w:themeColor="text1"/>
              </w:rPr>
              <w:t>the</w:t>
            </w:r>
            <w:r w:rsidRPr="006A1E44">
              <w:rPr>
                <w:color w:val="000000" w:themeColor="text1"/>
              </w:rPr>
              <w:t xml:space="preserve"> request is</w:t>
            </w:r>
            <w:r w:rsidR="00A838AC" w:rsidRPr="006A1E44">
              <w:rPr>
                <w:color w:val="000000" w:themeColor="text1"/>
              </w:rPr>
              <w:t xml:space="preserve"> (</w:t>
            </w:r>
            <w:proofErr w:type="spellStart"/>
            <w:r w:rsidR="00A838AC" w:rsidRPr="006A1E44">
              <w:rPr>
                <w:color w:val="000000" w:themeColor="text1"/>
              </w:rPr>
              <w:t>i</w:t>
            </w:r>
            <w:proofErr w:type="spellEnd"/>
            <w:r w:rsidR="00A838AC" w:rsidRPr="006A1E44">
              <w:rPr>
                <w:color w:val="000000" w:themeColor="text1"/>
              </w:rPr>
              <w:t xml:space="preserve">) made in writing and (ii) received </w:t>
            </w:r>
            <w:r w:rsidRPr="006A1E44">
              <w:rPr>
                <w:color w:val="000000" w:themeColor="text1"/>
              </w:rPr>
              <w:t xml:space="preserve">prior to the deadline for submission of </w:t>
            </w:r>
            <w:r w:rsidR="00F25823" w:rsidRPr="006A1E44">
              <w:rPr>
                <w:color w:val="000000" w:themeColor="text1"/>
              </w:rPr>
              <w:t>Bid</w:t>
            </w:r>
            <w:r w:rsidRPr="006A1E44">
              <w:rPr>
                <w:color w:val="000000" w:themeColor="text1"/>
              </w:rPr>
              <w:t>s</w:t>
            </w:r>
            <w:r w:rsidR="00A838AC" w:rsidRPr="006A1E44">
              <w:t xml:space="preserve"> within a period and address specified</w:t>
            </w:r>
            <w:r w:rsidR="00A838AC" w:rsidRPr="006A1E44">
              <w:rPr>
                <w:b/>
              </w:rPr>
              <w:t xml:space="preserve"> in the BDS</w:t>
            </w:r>
            <w:r w:rsidR="00A838AC" w:rsidRPr="006A1E44">
              <w:rPr>
                <w:spacing w:val="0"/>
              </w:rPr>
              <w:t>.</w:t>
            </w:r>
            <w:r w:rsidR="000149D7" w:rsidRPr="006A1E44">
              <w:rPr>
                <w:color w:val="000000" w:themeColor="text1"/>
              </w:rPr>
              <w:t xml:space="preserve"> </w:t>
            </w:r>
            <w:r w:rsidR="00A838AC" w:rsidRPr="006A1E44">
              <w:rPr>
                <w:spacing w:val="0"/>
              </w:rPr>
              <w:t xml:space="preserve">The PA shall respond to all bidders who have acquired the </w:t>
            </w:r>
            <w:r w:rsidR="00A838AC" w:rsidRPr="006A1E44">
              <w:t xml:space="preserve">bidding </w:t>
            </w:r>
            <w:r w:rsidR="00A838AC" w:rsidRPr="006A1E44">
              <w:rPr>
                <w:spacing w:val="0"/>
              </w:rPr>
              <w:t>document including a description of the inquiry but without identifying its source. The PA shall also promptly publish its response at its web page. Should the clarification result in changes to the essential elements of the Bidding Documents, the PA shall amend the Bidding Documents by issuing an addendum following the procedure under ITB 8 and ITB 22.2.</w:t>
            </w:r>
          </w:p>
          <w:p w14:paraId="45A567F4" w14:textId="554B61DC" w:rsidR="005879D1" w:rsidRPr="006A1E44" w:rsidRDefault="005879D1" w:rsidP="00EE5B15">
            <w:pPr>
              <w:pStyle w:val="StyleStyleHeader1-ClausesAfter0ptLeft0Hanging1"/>
              <w:spacing w:after="0" w:line="360" w:lineRule="auto"/>
              <w:rPr>
                <w:color w:val="000000" w:themeColor="text1"/>
                <w:lang w:val="en-GB"/>
              </w:rPr>
            </w:pPr>
          </w:p>
        </w:tc>
      </w:tr>
      <w:tr w:rsidR="006605C6" w:rsidRPr="006A1E44" w14:paraId="759011A2" w14:textId="77777777" w:rsidTr="008F7872">
        <w:trPr>
          <w:trHeight w:val="144"/>
        </w:trPr>
        <w:tc>
          <w:tcPr>
            <w:tcW w:w="1220" w:type="pct"/>
          </w:tcPr>
          <w:p w14:paraId="37A8F728" w14:textId="1F920A4A" w:rsidR="006309F7" w:rsidRPr="006A1E44" w:rsidRDefault="006309F7" w:rsidP="00EE5B15">
            <w:pPr>
              <w:pStyle w:val="Section1Header2"/>
              <w:spacing w:line="360" w:lineRule="auto"/>
              <w:rPr>
                <w:color w:val="000000" w:themeColor="text1"/>
                <w:lang w:val="en-GB"/>
              </w:rPr>
            </w:pPr>
            <w:bookmarkStart w:id="106" w:name="_Toc438438828"/>
            <w:bookmarkStart w:id="107" w:name="_Toc438532576"/>
            <w:bookmarkStart w:id="108" w:name="_Toc438733972"/>
            <w:bookmarkStart w:id="109" w:name="_Toc438907012"/>
            <w:bookmarkStart w:id="110" w:name="_Toc438907211"/>
            <w:bookmarkStart w:id="111" w:name="_Toc100032297"/>
            <w:bookmarkStart w:id="112" w:name="_Toc325714162"/>
            <w:bookmarkStart w:id="113" w:name="_Toc500765591"/>
            <w:r w:rsidRPr="006A1E44">
              <w:rPr>
                <w:color w:val="000000" w:themeColor="text1"/>
                <w:lang w:val="en-GB"/>
              </w:rPr>
              <w:t xml:space="preserve">Amendment of </w:t>
            </w:r>
            <w:bookmarkEnd w:id="106"/>
            <w:bookmarkEnd w:id="107"/>
            <w:bookmarkEnd w:id="108"/>
            <w:bookmarkEnd w:id="109"/>
            <w:bookmarkEnd w:id="110"/>
            <w:bookmarkEnd w:id="111"/>
            <w:r w:rsidR="00F25823" w:rsidRPr="006A1E44">
              <w:rPr>
                <w:color w:val="000000" w:themeColor="text1"/>
                <w:lang w:val="en-GB"/>
              </w:rPr>
              <w:t>Bid</w:t>
            </w:r>
            <w:r w:rsidR="0090645E" w:rsidRPr="006A1E44">
              <w:rPr>
                <w:color w:val="000000" w:themeColor="text1"/>
                <w:lang w:val="en-GB"/>
              </w:rPr>
              <w:t>ding Document</w:t>
            </w:r>
            <w:bookmarkEnd w:id="112"/>
            <w:bookmarkEnd w:id="113"/>
          </w:p>
        </w:tc>
        <w:tc>
          <w:tcPr>
            <w:tcW w:w="3780" w:type="pct"/>
          </w:tcPr>
          <w:p w14:paraId="3DE98B97" w14:textId="6569A22B" w:rsidR="006309F7" w:rsidRPr="006A1E44" w:rsidRDefault="00C83FFE" w:rsidP="00EE5B15">
            <w:pPr>
              <w:pStyle w:val="StyleStyleHeader1-ClausesAfter0ptLeft0Hanging"/>
              <w:spacing w:after="0" w:line="360" w:lineRule="auto"/>
              <w:rPr>
                <w:lang w:val="en-GB"/>
              </w:rPr>
            </w:pPr>
            <w:r w:rsidRPr="006A1E44">
              <w:rPr>
                <w:color w:val="000000" w:themeColor="text1"/>
                <w:lang w:val="en-GB"/>
              </w:rPr>
              <w:t>8.1</w:t>
            </w:r>
            <w:r w:rsidRPr="006A1E44">
              <w:rPr>
                <w:color w:val="000000" w:themeColor="text1"/>
                <w:lang w:val="en-GB"/>
              </w:rPr>
              <w:tab/>
            </w:r>
            <w:bookmarkStart w:id="114" w:name="_Toc220495897"/>
            <w:bookmarkStart w:id="115" w:name="_Toc220497172"/>
            <w:bookmarkStart w:id="116" w:name="_Toc220902036"/>
            <w:bookmarkStart w:id="117" w:name="_Toc221013795"/>
            <w:bookmarkStart w:id="118" w:name="_Toc224522175"/>
            <w:r w:rsidR="008F7872" w:rsidRPr="006A1E44">
              <w:rPr>
                <w:lang w:val="en-GB"/>
              </w:rPr>
              <w:t>At any time prior to</w:t>
            </w:r>
            <w:r w:rsidR="008671D5" w:rsidRPr="006A1E44">
              <w:rPr>
                <w:lang w:val="en-GB"/>
              </w:rPr>
              <w:t xml:space="preserve"> the deadline for submission of bids, the </w:t>
            </w:r>
            <w:r w:rsidR="008F7872" w:rsidRPr="006A1E44">
              <w:rPr>
                <w:lang w:val="en-GB"/>
              </w:rPr>
              <w:t xml:space="preserve">PA, </w:t>
            </w:r>
            <w:r w:rsidR="008671D5" w:rsidRPr="006A1E44">
              <w:rPr>
                <w:lang w:val="en-GB"/>
              </w:rPr>
              <w:t>for any reason, whether at its own initiative or in response to a clarificat</w:t>
            </w:r>
            <w:r w:rsidR="008F7872" w:rsidRPr="006A1E44">
              <w:rPr>
                <w:lang w:val="en-GB"/>
              </w:rPr>
              <w:t>ion requested by a prospective b</w:t>
            </w:r>
            <w:r w:rsidR="008671D5" w:rsidRPr="006A1E44">
              <w:rPr>
                <w:lang w:val="en-GB"/>
              </w:rPr>
              <w:t>idder,</w:t>
            </w:r>
            <w:r w:rsidR="008F7872" w:rsidRPr="006A1E44">
              <w:rPr>
                <w:lang w:val="en-GB"/>
              </w:rPr>
              <w:t xml:space="preserve"> may amend the bid </w:t>
            </w:r>
            <w:r w:rsidR="008671D5" w:rsidRPr="006A1E44">
              <w:rPr>
                <w:lang w:val="en-GB"/>
              </w:rPr>
              <w:t xml:space="preserve">documents by issuing </w:t>
            </w:r>
            <w:r w:rsidR="008F7872" w:rsidRPr="006A1E44">
              <w:rPr>
                <w:lang w:val="en-GB"/>
              </w:rPr>
              <w:t xml:space="preserve">an </w:t>
            </w:r>
            <w:r w:rsidR="008671D5" w:rsidRPr="006A1E44">
              <w:rPr>
                <w:lang w:val="en-GB"/>
              </w:rPr>
              <w:t>addenda.</w:t>
            </w:r>
            <w:bookmarkEnd w:id="114"/>
            <w:bookmarkEnd w:id="115"/>
            <w:bookmarkEnd w:id="116"/>
            <w:bookmarkEnd w:id="117"/>
            <w:bookmarkEnd w:id="118"/>
          </w:p>
          <w:p w14:paraId="681E82E2" w14:textId="2606C785" w:rsidR="005879D1" w:rsidRPr="006A1E44" w:rsidRDefault="005879D1" w:rsidP="00EE5B15">
            <w:pPr>
              <w:pStyle w:val="StyleStyleHeader1-ClausesAfter0ptLeft0Hanging"/>
              <w:spacing w:after="0" w:line="360" w:lineRule="auto"/>
              <w:rPr>
                <w:color w:val="000000" w:themeColor="text1"/>
                <w:lang w:val="en-GB"/>
              </w:rPr>
            </w:pPr>
          </w:p>
        </w:tc>
      </w:tr>
      <w:tr w:rsidR="006605C6" w:rsidRPr="006A1E44" w14:paraId="3FBFA2F3" w14:textId="77777777" w:rsidTr="008F7872">
        <w:trPr>
          <w:trHeight w:val="144"/>
        </w:trPr>
        <w:tc>
          <w:tcPr>
            <w:tcW w:w="1220" w:type="pct"/>
          </w:tcPr>
          <w:p w14:paraId="33016585" w14:textId="77777777" w:rsidR="006309F7" w:rsidRPr="006A1E44" w:rsidRDefault="006309F7" w:rsidP="00EE5B15">
            <w:pPr>
              <w:spacing w:line="360" w:lineRule="auto"/>
              <w:rPr>
                <w:color w:val="000000" w:themeColor="text1"/>
              </w:rPr>
            </w:pPr>
          </w:p>
        </w:tc>
        <w:tc>
          <w:tcPr>
            <w:tcW w:w="3780" w:type="pct"/>
          </w:tcPr>
          <w:p w14:paraId="439CFAF8" w14:textId="08048917" w:rsidR="006309F7" w:rsidRPr="006A1E44" w:rsidRDefault="00C83FFE" w:rsidP="00EE5B15">
            <w:pPr>
              <w:pStyle w:val="StyleStyleHeader1-ClausesAfter0ptLeft0Hanging"/>
              <w:spacing w:after="0" w:line="360" w:lineRule="auto"/>
              <w:rPr>
                <w:color w:val="000000" w:themeColor="text1"/>
                <w:lang w:val="en-GB"/>
              </w:rPr>
            </w:pPr>
            <w:r w:rsidRPr="006A1E44">
              <w:rPr>
                <w:color w:val="000000" w:themeColor="text1"/>
                <w:lang w:val="en-GB"/>
              </w:rPr>
              <w:t>8.2</w:t>
            </w:r>
            <w:r w:rsidRPr="006A1E44">
              <w:rPr>
                <w:color w:val="000000" w:themeColor="text1"/>
                <w:lang w:val="en-GB"/>
              </w:rPr>
              <w:tab/>
            </w:r>
            <w:r w:rsidR="006309F7" w:rsidRPr="006A1E44">
              <w:rPr>
                <w:color w:val="000000" w:themeColor="text1"/>
                <w:lang w:val="en-GB"/>
              </w:rPr>
              <w:t xml:space="preserve">Any addendum issued shall be part of the </w:t>
            </w:r>
            <w:r w:rsidR="00F20AF4" w:rsidRPr="006A1E44">
              <w:rPr>
                <w:color w:val="000000" w:themeColor="text1"/>
                <w:lang w:val="en-GB"/>
              </w:rPr>
              <w:t>Bidding document</w:t>
            </w:r>
            <w:r w:rsidR="006309F7" w:rsidRPr="006A1E44">
              <w:rPr>
                <w:color w:val="000000" w:themeColor="text1"/>
                <w:lang w:val="en-GB"/>
              </w:rPr>
              <w:t xml:space="preserve"> and shall be communicated in writing to all who have obtained the </w:t>
            </w:r>
            <w:r w:rsidR="00F20AF4" w:rsidRPr="006A1E44">
              <w:rPr>
                <w:color w:val="000000" w:themeColor="text1"/>
                <w:lang w:val="en-GB"/>
              </w:rPr>
              <w:t>Bidding document</w:t>
            </w:r>
            <w:r w:rsidR="006309F7" w:rsidRPr="006A1E44">
              <w:rPr>
                <w:color w:val="000000" w:themeColor="text1"/>
                <w:lang w:val="en-GB"/>
              </w:rPr>
              <w:t xml:space="preserve"> from the </w:t>
            </w:r>
            <w:r w:rsidR="001C5E9C" w:rsidRPr="006A1E44">
              <w:rPr>
                <w:color w:val="000000" w:themeColor="text1"/>
                <w:lang w:val="en-GB"/>
              </w:rPr>
              <w:t>P</w:t>
            </w:r>
            <w:r w:rsidR="008F7872" w:rsidRPr="006A1E44">
              <w:rPr>
                <w:color w:val="000000" w:themeColor="text1"/>
                <w:lang w:val="en-GB"/>
              </w:rPr>
              <w:t>A</w:t>
            </w:r>
            <w:r w:rsidR="00F708B7" w:rsidRPr="006A1E44">
              <w:rPr>
                <w:i/>
                <w:color w:val="000000" w:themeColor="text1"/>
                <w:lang w:val="en-GB"/>
              </w:rPr>
              <w:t xml:space="preserve">. </w:t>
            </w:r>
            <w:r w:rsidR="00A9700E" w:rsidRPr="006A1E44">
              <w:rPr>
                <w:color w:val="000000" w:themeColor="text1"/>
                <w:lang w:val="en-GB"/>
              </w:rPr>
              <w:t xml:space="preserve">The </w:t>
            </w:r>
            <w:r w:rsidR="00A6327B" w:rsidRPr="006A1E44">
              <w:rPr>
                <w:color w:val="000000" w:themeColor="text1"/>
                <w:lang w:val="en-GB"/>
              </w:rPr>
              <w:t>P</w:t>
            </w:r>
            <w:r w:rsidR="008F7872" w:rsidRPr="006A1E44">
              <w:rPr>
                <w:color w:val="000000" w:themeColor="text1"/>
                <w:lang w:val="en-GB"/>
              </w:rPr>
              <w:t>A</w:t>
            </w:r>
            <w:r w:rsidR="004C6F18" w:rsidRPr="006A1E44">
              <w:rPr>
                <w:color w:val="000000" w:themeColor="text1"/>
                <w:lang w:val="en-GB"/>
              </w:rPr>
              <w:t xml:space="preserve"> shall also promptly publish the a</w:t>
            </w:r>
            <w:r w:rsidR="009C7D30" w:rsidRPr="006A1E44">
              <w:rPr>
                <w:color w:val="000000" w:themeColor="text1"/>
                <w:lang w:val="en-GB"/>
              </w:rPr>
              <w:t>ddendum on</w:t>
            </w:r>
            <w:r w:rsidR="0050409F" w:rsidRPr="006A1E44">
              <w:rPr>
                <w:color w:val="000000" w:themeColor="text1"/>
                <w:lang w:val="en-GB"/>
              </w:rPr>
              <w:t xml:space="preserve"> it</w:t>
            </w:r>
            <w:r w:rsidR="00A9700E" w:rsidRPr="006A1E44">
              <w:rPr>
                <w:color w:val="000000" w:themeColor="text1"/>
                <w:lang w:val="en-GB"/>
              </w:rPr>
              <w:t>s web page.</w:t>
            </w:r>
          </w:p>
          <w:p w14:paraId="57A067EC" w14:textId="541085AE" w:rsidR="005879D1" w:rsidRPr="006A1E44" w:rsidRDefault="005879D1" w:rsidP="00EE5B15">
            <w:pPr>
              <w:pStyle w:val="StyleStyleHeader1-ClausesAfter0ptLeft0Hanging"/>
              <w:spacing w:after="0" w:line="360" w:lineRule="auto"/>
              <w:rPr>
                <w:color w:val="000000" w:themeColor="text1"/>
                <w:lang w:val="en-GB"/>
              </w:rPr>
            </w:pPr>
          </w:p>
        </w:tc>
      </w:tr>
      <w:tr w:rsidR="006605C6" w:rsidRPr="006A1E44" w14:paraId="3F94D17C" w14:textId="77777777" w:rsidTr="008F7872">
        <w:trPr>
          <w:trHeight w:val="144"/>
        </w:trPr>
        <w:tc>
          <w:tcPr>
            <w:tcW w:w="1220" w:type="pct"/>
          </w:tcPr>
          <w:p w14:paraId="35DB126E" w14:textId="77777777" w:rsidR="006309F7" w:rsidRPr="006A1E44" w:rsidRDefault="006309F7" w:rsidP="00EE5B15">
            <w:pPr>
              <w:spacing w:line="360" w:lineRule="auto"/>
              <w:rPr>
                <w:color w:val="000000" w:themeColor="text1"/>
              </w:rPr>
            </w:pPr>
          </w:p>
        </w:tc>
        <w:tc>
          <w:tcPr>
            <w:tcW w:w="3780" w:type="pct"/>
          </w:tcPr>
          <w:p w14:paraId="5277A762" w14:textId="366EC559" w:rsidR="005879D1" w:rsidRPr="006A1E44" w:rsidRDefault="00C83FFE" w:rsidP="00EE5B15">
            <w:pPr>
              <w:pStyle w:val="StyleStyleHeader1-ClausesAfter0ptLeft0Hanging"/>
              <w:spacing w:after="0" w:line="360" w:lineRule="auto"/>
              <w:rPr>
                <w:color w:val="000000" w:themeColor="text1"/>
                <w:lang w:val="en-GB"/>
              </w:rPr>
            </w:pPr>
            <w:r w:rsidRPr="006A1E44">
              <w:rPr>
                <w:color w:val="000000" w:themeColor="text1"/>
                <w:lang w:val="en-GB"/>
              </w:rPr>
              <w:t>8.3</w:t>
            </w:r>
            <w:r w:rsidRPr="006A1E44">
              <w:rPr>
                <w:color w:val="000000" w:themeColor="text1"/>
                <w:lang w:val="en-GB"/>
              </w:rPr>
              <w:tab/>
            </w:r>
            <w:r w:rsidR="006309F7" w:rsidRPr="006A1E44">
              <w:rPr>
                <w:color w:val="000000" w:themeColor="text1"/>
                <w:lang w:val="en-GB"/>
              </w:rPr>
              <w:t xml:space="preserve">To give </w:t>
            </w:r>
            <w:r w:rsidR="0050409F" w:rsidRPr="006A1E44">
              <w:rPr>
                <w:color w:val="000000" w:themeColor="text1"/>
                <w:lang w:val="en-GB"/>
              </w:rPr>
              <w:t>prospective b</w:t>
            </w:r>
            <w:r w:rsidR="00F25823" w:rsidRPr="006A1E44">
              <w:rPr>
                <w:color w:val="000000" w:themeColor="text1"/>
                <w:lang w:val="en-GB"/>
              </w:rPr>
              <w:t>id</w:t>
            </w:r>
            <w:r w:rsidR="006309F7" w:rsidRPr="006A1E44">
              <w:rPr>
                <w:color w:val="000000" w:themeColor="text1"/>
                <w:lang w:val="en-GB"/>
              </w:rPr>
              <w:t xml:space="preserve">ders reasonable time in which to take an addendum into account in preparing their </w:t>
            </w:r>
            <w:r w:rsidR="00F25823" w:rsidRPr="006A1E44">
              <w:rPr>
                <w:color w:val="000000" w:themeColor="text1"/>
                <w:lang w:val="en-GB"/>
              </w:rPr>
              <w:t>Bid</w:t>
            </w:r>
            <w:r w:rsidR="006309F7" w:rsidRPr="006A1E44">
              <w:rPr>
                <w:color w:val="000000" w:themeColor="text1"/>
                <w:lang w:val="en-GB"/>
              </w:rPr>
              <w:t xml:space="preserve">s, the </w:t>
            </w:r>
            <w:r w:rsidR="00A6327B" w:rsidRPr="006A1E44">
              <w:rPr>
                <w:color w:val="000000" w:themeColor="text1"/>
                <w:lang w:val="en-GB"/>
              </w:rPr>
              <w:t>P</w:t>
            </w:r>
            <w:r w:rsidR="0050409F" w:rsidRPr="006A1E44">
              <w:rPr>
                <w:color w:val="000000" w:themeColor="text1"/>
                <w:lang w:val="en-GB"/>
              </w:rPr>
              <w:t>A</w:t>
            </w:r>
            <w:r w:rsidR="006309F7" w:rsidRPr="006A1E44">
              <w:rPr>
                <w:color w:val="000000" w:themeColor="text1"/>
                <w:lang w:val="en-GB"/>
              </w:rPr>
              <w:t xml:space="preserve"> </w:t>
            </w:r>
            <w:r w:rsidR="0050409F" w:rsidRPr="006A1E44">
              <w:rPr>
                <w:color w:val="000000" w:themeColor="text1"/>
                <w:lang w:val="en-GB"/>
              </w:rPr>
              <w:t>may, at its discretion,</w:t>
            </w:r>
            <w:r w:rsidR="00FF0EFD" w:rsidRPr="006A1E44">
              <w:rPr>
                <w:color w:val="000000" w:themeColor="text1"/>
                <w:lang w:val="en-GB"/>
              </w:rPr>
              <w:t xml:space="preserve"> </w:t>
            </w:r>
            <w:r w:rsidR="006309F7" w:rsidRPr="006A1E44">
              <w:rPr>
                <w:color w:val="000000" w:themeColor="text1"/>
                <w:lang w:val="en-GB"/>
              </w:rPr>
              <w:t xml:space="preserve">extend the deadline for the submission of </w:t>
            </w:r>
            <w:r w:rsidR="00F25823" w:rsidRPr="006A1E44">
              <w:rPr>
                <w:color w:val="000000" w:themeColor="text1"/>
                <w:lang w:val="en-GB"/>
              </w:rPr>
              <w:t>Bid</w:t>
            </w:r>
            <w:r w:rsidR="006309F7" w:rsidRPr="006A1E44">
              <w:rPr>
                <w:color w:val="000000" w:themeColor="text1"/>
                <w:lang w:val="en-GB"/>
              </w:rPr>
              <w:t>s</w:t>
            </w:r>
            <w:r w:rsidR="0051522A" w:rsidRPr="006A1E44">
              <w:rPr>
                <w:color w:val="000000" w:themeColor="text1"/>
                <w:lang w:val="en-GB"/>
              </w:rPr>
              <w:t>.</w:t>
            </w:r>
          </w:p>
          <w:p w14:paraId="305ECABF" w14:textId="68E80BC5" w:rsidR="00DB22EF" w:rsidRPr="006A1E44" w:rsidRDefault="00DB22EF" w:rsidP="00EE5B15">
            <w:pPr>
              <w:pStyle w:val="StyleStyleHeader1-ClausesAfter0ptLeft0Hanging"/>
              <w:spacing w:after="0" w:line="360" w:lineRule="auto"/>
              <w:rPr>
                <w:color w:val="000000" w:themeColor="text1"/>
                <w:lang w:val="en-GB"/>
              </w:rPr>
            </w:pPr>
          </w:p>
        </w:tc>
      </w:tr>
      <w:tr w:rsidR="006605C6" w:rsidRPr="006A1E44" w14:paraId="1B681960" w14:textId="77777777" w:rsidTr="008F7872">
        <w:trPr>
          <w:trHeight w:val="144"/>
        </w:trPr>
        <w:tc>
          <w:tcPr>
            <w:tcW w:w="1220" w:type="pct"/>
          </w:tcPr>
          <w:p w14:paraId="4B35628E" w14:textId="77777777" w:rsidR="006309F7" w:rsidRPr="006A1E44" w:rsidRDefault="006309F7" w:rsidP="00EE5B15">
            <w:pPr>
              <w:spacing w:line="360" w:lineRule="auto"/>
              <w:rPr>
                <w:color w:val="000000" w:themeColor="text1"/>
              </w:rPr>
            </w:pPr>
          </w:p>
        </w:tc>
        <w:tc>
          <w:tcPr>
            <w:tcW w:w="3780" w:type="pct"/>
          </w:tcPr>
          <w:p w14:paraId="5A12B9A0" w14:textId="77777777" w:rsidR="006309F7" w:rsidRPr="006A1E44" w:rsidRDefault="006309F7" w:rsidP="00EE5B15">
            <w:pPr>
              <w:pStyle w:val="Section1Header1"/>
              <w:spacing w:before="0" w:after="0" w:line="360" w:lineRule="auto"/>
              <w:jc w:val="left"/>
              <w:rPr>
                <w:color w:val="000000" w:themeColor="text1"/>
                <w:sz w:val="24"/>
              </w:rPr>
            </w:pPr>
            <w:bookmarkStart w:id="119" w:name="_Toc438438829"/>
            <w:bookmarkStart w:id="120" w:name="_Toc438532577"/>
            <w:bookmarkStart w:id="121" w:name="_Toc438733973"/>
            <w:bookmarkStart w:id="122" w:name="_Toc438962055"/>
            <w:bookmarkStart w:id="123" w:name="_Toc461939618"/>
            <w:bookmarkStart w:id="124" w:name="_Toc100032298"/>
            <w:bookmarkStart w:id="125" w:name="_Toc164491530"/>
            <w:bookmarkStart w:id="126" w:name="_Toc325714163"/>
            <w:bookmarkStart w:id="127" w:name="_Toc500765592"/>
            <w:r w:rsidRPr="006A1E44">
              <w:rPr>
                <w:color w:val="000000" w:themeColor="text1"/>
                <w:sz w:val="24"/>
              </w:rPr>
              <w:t xml:space="preserve">C.  Preparation of </w:t>
            </w:r>
            <w:r w:rsidR="00F25823" w:rsidRPr="006A1E44">
              <w:rPr>
                <w:color w:val="000000" w:themeColor="text1"/>
                <w:sz w:val="24"/>
              </w:rPr>
              <w:t>Bid</w:t>
            </w:r>
            <w:r w:rsidRPr="006A1E44">
              <w:rPr>
                <w:color w:val="000000" w:themeColor="text1"/>
                <w:sz w:val="24"/>
              </w:rPr>
              <w:t>s</w:t>
            </w:r>
            <w:bookmarkEnd w:id="119"/>
            <w:bookmarkEnd w:id="120"/>
            <w:bookmarkEnd w:id="121"/>
            <w:bookmarkEnd w:id="122"/>
            <w:bookmarkEnd w:id="123"/>
            <w:bookmarkEnd w:id="124"/>
            <w:bookmarkEnd w:id="125"/>
            <w:bookmarkEnd w:id="126"/>
            <w:bookmarkEnd w:id="127"/>
          </w:p>
        </w:tc>
      </w:tr>
      <w:tr w:rsidR="006605C6" w:rsidRPr="006A1E44" w14:paraId="7013FCD4" w14:textId="77777777" w:rsidTr="008F7872">
        <w:trPr>
          <w:trHeight w:val="144"/>
        </w:trPr>
        <w:tc>
          <w:tcPr>
            <w:tcW w:w="1220" w:type="pct"/>
          </w:tcPr>
          <w:p w14:paraId="03A24115" w14:textId="37268C8C" w:rsidR="006309F7" w:rsidRPr="006A1E44" w:rsidRDefault="006309F7" w:rsidP="00EE5B15">
            <w:pPr>
              <w:pStyle w:val="Section1Header2"/>
              <w:spacing w:line="360" w:lineRule="auto"/>
              <w:rPr>
                <w:color w:val="000000" w:themeColor="text1"/>
                <w:lang w:val="en-GB"/>
              </w:rPr>
            </w:pPr>
            <w:bookmarkStart w:id="128" w:name="_Toc438438830"/>
            <w:bookmarkStart w:id="129" w:name="_Toc438532578"/>
            <w:bookmarkStart w:id="130" w:name="_Toc438733974"/>
            <w:bookmarkStart w:id="131" w:name="_Toc438907013"/>
            <w:bookmarkStart w:id="132" w:name="_Toc438907212"/>
            <w:bookmarkStart w:id="133" w:name="_Toc100032299"/>
            <w:bookmarkStart w:id="134" w:name="_Toc325714164"/>
            <w:bookmarkStart w:id="135" w:name="_Toc500765593"/>
            <w:r w:rsidRPr="006A1E44">
              <w:rPr>
                <w:color w:val="000000" w:themeColor="text1"/>
                <w:lang w:val="en-GB"/>
              </w:rPr>
              <w:t xml:space="preserve">Cost of </w:t>
            </w:r>
            <w:r w:rsidR="00F25823" w:rsidRPr="006A1E44">
              <w:rPr>
                <w:color w:val="000000" w:themeColor="text1"/>
                <w:lang w:val="en-GB"/>
              </w:rPr>
              <w:t>Bid</w:t>
            </w:r>
            <w:r w:rsidRPr="006A1E44">
              <w:rPr>
                <w:color w:val="000000" w:themeColor="text1"/>
                <w:lang w:val="en-GB"/>
              </w:rPr>
              <w:t>ding</w:t>
            </w:r>
            <w:bookmarkEnd w:id="128"/>
            <w:bookmarkEnd w:id="129"/>
            <w:bookmarkEnd w:id="130"/>
            <w:bookmarkEnd w:id="131"/>
            <w:bookmarkEnd w:id="132"/>
            <w:bookmarkEnd w:id="133"/>
            <w:bookmarkEnd w:id="134"/>
            <w:bookmarkEnd w:id="135"/>
          </w:p>
        </w:tc>
        <w:tc>
          <w:tcPr>
            <w:tcW w:w="3780" w:type="pct"/>
          </w:tcPr>
          <w:p w14:paraId="5673644B" w14:textId="23DB682A" w:rsidR="00BF6BD9" w:rsidRPr="006A1E44" w:rsidRDefault="006309F7" w:rsidP="00FA3CF1">
            <w:pPr>
              <w:pStyle w:val="Sub-ClauseText"/>
              <w:numPr>
                <w:ilvl w:val="1"/>
                <w:numId w:val="195"/>
              </w:numPr>
              <w:spacing w:before="0" w:after="0" w:line="360" w:lineRule="auto"/>
              <w:rPr>
                <w:spacing w:val="0"/>
              </w:rPr>
            </w:pPr>
            <w:r w:rsidRPr="006A1E44">
              <w:rPr>
                <w:color w:val="000000" w:themeColor="text1"/>
              </w:rPr>
              <w:t xml:space="preserve">The </w:t>
            </w:r>
            <w:r w:rsidR="00F25823" w:rsidRPr="006A1E44">
              <w:rPr>
                <w:color w:val="000000" w:themeColor="text1"/>
              </w:rPr>
              <w:t>Bid</w:t>
            </w:r>
            <w:r w:rsidRPr="006A1E44">
              <w:rPr>
                <w:color w:val="000000" w:themeColor="text1"/>
              </w:rPr>
              <w:t xml:space="preserve">der shall bear all costs associated with the preparation and submission of its </w:t>
            </w:r>
            <w:r w:rsidR="00F25823" w:rsidRPr="006A1E44">
              <w:rPr>
                <w:color w:val="000000" w:themeColor="text1"/>
              </w:rPr>
              <w:t>Bid</w:t>
            </w:r>
            <w:r w:rsidR="00BF6BD9" w:rsidRPr="006A1E44">
              <w:rPr>
                <w:color w:val="000000" w:themeColor="text1"/>
              </w:rPr>
              <w:t xml:space="preserve">, </w:t>
            </w:r>
            <w:r w:rsidR="00BF6BD9" w:rsidRPr="006A1E44">
              <w:rPr>
                <w:spacing w:val="0"/>
              </w:rPr>
              <w:t>and the PA and PE shall not be responsible or liable for those costs, regardless of the conduct or outcome of the Bidding process.</w:t>
            </w:r>
          </w:p>
          <w:p w14:paraId="29187FAD" w14:textId="4814865C" w:rsidR="00ED4CFD" w:rsidRPr="006A1E44" w:rsidRDefault="00DF0197" w:rsidP="00EE5B15">
            <w:pPr>
              <w:pStyle w:val="StyleStyleHeader1-ClausesAfter0ptLeft0Hanging"/>
              <w:spacing w:after="0" w:line="360" w:lineRule="auto"/>
              <w:rPr>
                <w:color w:val="000000" w:themeColor="text1"/>
                <w:lang w:val="en-GB"/>
              </w:rPr>
            </w:pPr>
            <w:r w:rsidRPr="006A1E44" w:rsidDel="00DF0197">
              <w:rPr>
                <w:color w:val="000000" w:themeColor="text1"/>
                <w:lang w:val="en-GB"/>
              </w:rPr>
              <w:t xml:space="preserve"> </w:t>
            </w:r>
          </w:p>
          <w:p w14:paraId="02A787DE" w14:textId="77777777" w:rsidR="005879D1" w:rsidRPr="006A1E44" w:rsidRDefault="005879D1" w:rsidP="00EE5B15">
            <w:pPr>
              <w:pStyle w:val="StyleStyleHeader1-ClausesAfter0ptLeft0Hanging"/>
              <w:spacing w:after="0" w:line="360" w:lineRule="auto"/>
              <w:rPr>
                <w:color w:val="000000" w:themeColor="text1"/>
                <w:lang w:val="en-GB"/>
              </w:rPr>
            </w:pPr>
          </w:p>
        </w:tc>
      </w:tr>
      <w:tr w:rsidR="006605C6" w:rsidRPr="006A1E44" w14:paraId="2ACD525D" w14:textId="77777777" w:rsidTr="008F7872">
        <w:trPr>
          <w:trHeight w:val="144"/>
        </w:trPr>
        <w:tc>
          <w:tcPr>
            <w:tcW w:w="1220" w:type="pct"/>
          </w:tcPr>
          <w:p w14:paraId="49D73F2A" w14:textId="4FA5FBBE" w:rsidR="006309F7" w:rsidRPr="006A1E44" w:rsidRDefault="006309F7" w:rsidP="00EE5B15">
            <w:pPr>
              <w:pStyle w:val="Section1Header2"/>
              <w:spacing w:line="360" w:lineRule="auto"/>
              <w:rPr>
                <w:color w:val="000000" w:themeColor="text1"/>
                <w:lang w:val="en-GB"/>
              </w:rPr>
            </w:pPr>
            <w:bookmarkStart w:id="136" w:name="_Toc438438831"/>
            <w:bookmarkStart w:id="137" w:name="_Toc438532579"/>
            <w:bookmarkStart w:id="138" w:name="_Toc438733975"/>
            <w:bookmarkStart w:id="139" w:name="_Toc438907014"/>
            <w:bookmarkStart w:id="140" w:name="_Toc438907213"/>
            <w:bookmarkStart w:id="141" w:name="_Toc100032300"/>
            <w:bookmarkStart w:id="142" w:name="_Toc325714165"/>
            <w:bookmarkStart w:id="143" w:name="_Toc500765594"/>
            <w:r w:rsidRPr="006A1E44">
              <w:rPr>
                <w:color w:val="000000" w:themeColor="text1"/>
                <w:lang w:val="en-GB"/>
              </w:rPr>
              <w:t xml:space="preserve">Language of </w:t>
            </w:r>
            <w:bookmarkEnd w:id="136"/>
            <w:bookmarkEnd w:id="137"/>
            <w:bookmarkEnd w:id="138"/>
            <w:bookmarkEnd w:id="139"/>
            <w:bookmarkEnd w:id="140"/>
            <w:bookmarkEnd w:id="141"/>
            <w:r w:rsidR="00F25823" w:rsidRPr="006A1E44">
              <w:rPr>
                <w:color w:val="000000" w:themeColor="text1"/>
                <w:lang w:val="en-GB"/>
              </w:rPr>
              <w:t>Bid</w:t>
            </w:r>
            <w:bookmarkEnd w:id="142"/>
            <w:bookmarkEnd w:id="143"/>
          </w:p>
        </w:tc>
        <w:tc>
          <w:tcPr>
            <w:tcW w:w="3780" w:type="pct"/>
          </w:tcPr>
          <w:p w14:paraId="2BE6D409" w14:textId="29CBC646" w:rsidR="006309F7" w:rsidRPr="006A1E44" w:rsidRDefault="00C83FFE" w:rsidP="00EE5B15">
            <w:pPr>
              <w:pStyle w:val="StyleStyleHeader1-ClausesAfter0ptLeft0Hanging"/>
              <w:spacing w:after="0" w:line="360" w:lineRule="auto"/>
              <w:rPr>
                <w:color w:val="000000" w:themeColor="text1"/>
                <w:lang w:val="en-GB"/>
              </w:rPr>
            </w:pPr>
            <w:r w:rsidRPr="006A1E44">
              <w:rPr>
                <w:color w:val="000000" w:themeColor="text1"/>
                <w:lang w:val="en-GB"/>
              </w:rPr>
              <w:t>10.1</w:t>
            </w:r>
            <w:r w:rsidRPr="006A1E44">
              <w:rPr>
                <w:color w:val="000000" w:themeColor="text1"/>
                <w:lang w:val="en-GB"/>
              </w:rPr>
              <w:tab/>
            </w:r>
            <w:r w:rsidR="006309F7" w:rsidRPr="006A1E44">
              <w:rPr>
                <w:color w:val="000000" w:themeColor="text1"/>
                <w:lang w:val="en-GB"/>
              </w:rPr>
              <w:t xml:space="preserve">The </w:t>
            </w:r>
            <w:r w:rsidR="00F25823" w:rsidRPr="006A1E44">
              <w:rPr>
                <w:color w:val="000000" w:themeColor="text1"/>
                <w:lang w:val="en-GB"/>
              </w:rPr>
              <w:t>Bid</w:t>
            </w:r>
            <w:r w:rsidR="006309F7" w:rsidRPr="006A1E44">
              <w:rPr>
                <w:color w:val="000000" w:themeColor="text1"/>
                <w:lang w:val="en-GB"/>
              </w:rPr>
              <w:t xml:space="preserve">, as well as all correspondence and documents relating to the </w:t>
            </w:r>
            <w:r w:rsidR="00F25823" w:rsidRPr="006A1E44">
              <w:rPr>
                <w:color w:val="000000" w:themeColor="text1"/>
                <w:lang w:val="en-GB"/>
              </w:rPr>
              <w:t>Bid</w:t>
            </w:r>
            <w:r w:rsidR="006309F7" w:rsidRPr="006A1E44">
              <w:rPr>
                <w:color w:val="000000" w:themeColor="text1"/>
                <w:lang w:val="en-GB"/>
              </w:rPr>
              <w:t xml:space="preserve"> exchanged by the </w:t>
            </w:r>
            <w:r w:rsidR="00F25823" w:rsidRPr="006A1E44">
              <w:rPr>
                <w:color w:val="000000" w:themeColor="text1"/>
                <w:lang w:val="en-GB"/>
              </w:rPr>
              <w:t>Bid</w:t>
            </w:r>
            <w:r w:rsidR="006309F7" w:rsidRPr="006A1E44">
              <w:rPr>
                <w:color w:val="000000" w:themeColor="text1"/>
                <w:lang w:val="en-GB"/>
              </w:rPr>
              <w:t xml:space="preserve">der and the </w:t>
            </w:r>
            <w:r w:rsidR="00A6327B" w:rsidRPr="006A1E44">
              <w:rPr>
                <w:color w:val="000000" w:themeColor="text1"/>
                <w:lang w:val="en-GB"/>
              </w:rPr>
              <w:t>P</w:t>
            </w:r>
            <w:r w:rsidR="00BF6BD9" w:rsidRPr="006A1E44">
              <w:rPr>
                <w:color w:val="000000" w:themeColor="text1"/>
                <w:lang w:val="en-GB"/>
              </w:rPr>
              <w:t>A and the PE</w:t>
            </w:r>
            <w:r w:rsidR="006309F7" w:rsidRPr="006A1E44">
              <w:rPr>
                <w:color w:val="000000" w:themeColor="text1"/>
                <w:lang w:val="en-GB"/>
              </w:rPr>
              <w:t xml:space="preserve">, shall be written in </w:t>
            </w:r>
            <w:r w:rsidR="006309F7" w:rsidRPr="006A1E44">
              <w:rPr>
                <w:iCs/>
                <w:color w:val="000000" w:themeColor="text1"/>
                <w:lang w:val="en-GB"/>
              </w:rPr>
              <w:t xml:space="preserve">the language </w:t>
            </w:r>
            <w:r w:rsidR="006309F7" w:rsidRPr="006A1E44">
              <w:rPr>
                <w:rStyle w:val="StyleHeader2-SubClausesBoldChar"/>
                <w:color w:val="000000" w:themeColor="text1"/>
                <w:lang w:val="en-GB"/>
              </w:rPr>
              <w:t>specified in the BDS</w:t>
            </w:r>
            <w:r w:rsidR="006309F7" w:rsidRPr="006A1E44">
              <w:rPr>
                <w:color w:val="000000" w:themeColor="text1"/>
                <w:lang w:val="en-GB"/>
              </w:rPr>
              <w:t xml:space="preserve">. Supporting documents and printed literature that are part of the </w:t>
            </w:r>
            <w:r w:rsidR="00F25823" w:rsidRPr="006A1E44">
              <w:rPr>
                <w:color w:val="000000" w:themeColor="text1"/>
                <w:lang w:val="en-GB"/>
              </w:rPr>
              <w:t>Bid</w:t>
            </w:r>
            <w:r w:rsidR="006309F7" w:rsidRPr="006A1E44">
              <w:rPr>
                <w:color w:val="000000" w:themeColor="text1"/>
                <w:lang w:val="en-GB"/>
              </w:rPr>
              <w:t xml:space="preserve"> may be in another language provided they are accompanied by an accurate translation of the relevant passages in </w:t>
            </w:r>
            <w:r w:rsidR="006309F7" w:rsidRPr="006A1E44">
              <w:rPr>
                <w:iCs/>
                <w:color w:val="000000" w:themeColor="text1"/>
                <w:lang w:val="en-GB"/>
              </w:rPr>
              <w:t xml:space="preserve">the language </w:t>
            </w:r>
            <w:r w:rsidR="006309F7" w:rsidRPr="006A1E44">
              <w:rPr>
                <w:rStyle w:val="StyleHeader2-SubClausesBoldChar"/>
                <w:b w:val="0"/>
                <w:color w:val="000000" w:themeColor="text1"/>
                <w:lang w:val="en-GB"/>
              </w:rPr>
              <w:t>specified</w:t>
            </w:r>
            <w:r w:rsidR="006309F7" w:rsidRPr="006A1E44">
              <w:rPr>
                <w:rStyle w:val="StyleHeader2-SubClausesBoldChar"/>
                <w:color w:val="000000" w:themeColor="text1"/>
                <w:lang w:val="en-GB"/>
              </w:rPr>
              <w:t xml:space="preserve"> in the BDS</w:t>
            </w:r>
            <w:r w:rsidR="006309F7" w:rsidRPr="006A1E44">
              <w:rPr>
                <w:color w:val="000000" w:themeColor="text1"/>
                <w:lang w:val="en-GB"/>
              </w:rPr>
              <w:t xml:space="preserve">, in which case, for purposes of interpretation of the </w:t>
            </w:r>
            <w:r w:rsidR="00F25823" w:rsidRPr="006A1E44">
              <w:rPr>
                <w:color w:val="000000" w:themeColor="text1"/>
                <w:lang w:val="en-GB"/>
              </w:rPr>
              <w:t>Bid</w:t>
            </w:r>
            <w:r w:rsidR="006309F7" w:rsidRPr="006A1E44">
              <w:rPr>
                <w:color w:val="000000" w:themeColor="text1"/>
                <w:lang w:val="en-GB"/>
              </w:rPr>
              <w:t>, such translation shall govern.</w:t>
            </w:r>
          </w:p>
          <w:p w14:paraId="619EF942" w14:textId="2D8D2A44" w:rsidR="005879D1" w:rsidRPr="006A1E44" w:rsidRDefault="005879D1" w:rsidP="00EE5B15">
            <w:pPr>
              <w:pStyle w:val="StyleStyleHeader1-ClausesAfter0ptLeft0Hanging"/>
              <w:spacing w:after="0" w:line="360" w:lineRule="auto"/>
              <w:rPr>
                <w:color w:val="000000" w:themeColor="text1"/>
                <w:lang w:val="en-GB"/>
              </w:rPr>
            </w:pPr>
          </w:p>
        </w:tc>
      </w:tr>
      <w:tr w:rsidR="006605C6" w:rsidRPr="006A1E44" w14:paraId="40E04787" w14:textId="77777777" w:rsidTr="008F7872">
        <w:trPr>
          <w:trHeight w:val="144"/>
        </w:trPr>
        <w:tc>
          <w:tcPr>
            <w:tcW w:w="1220" w:type="pct"/>
          </w:tcPr>
          <w:p w14:paraId="21DD7727" w14:textId="7ECA1578" w:rsidR="006309F7" w:rsidRPr="006A1E44" w:rsidRDefault="006309F7" w:rsidP="00EE5B15">
            <w:pPr>
              <w:pStyle w:val="Section1Header2"/>
              <w:spacing w:line="360" w:lineRule="auto"/>
              <w:rPr>
                <w:color w:val="000000" w:themeColor="text1"/>
                <w:lang w:val="en-GB"/>
              </w:rPr>
            </w:pPr>
            <w:bookmarkStart w:id="144" w:name="_Toc438438832"/>
            <w:bookmarkStart w:id="145" w:name="_Toc438532580"/>
            <w:bookmarkStart w:id="146" w:name="_Toc438733976"/>
            <w:bookmarkStart w:id="147" w:name="_Toc438907015"/>
            <w:bookmarkStart w:id="148" w:name="_Toc438907214"/>
            <w:bookmarkStart w:id="149" w:name="_Toc100032301"/>
            <w:bookmarkStart w:id="150" w:name="_Toc325714166"/>
            <w:bookmarkStart w:id="151" w:name="_Toc500765595"/>
            <w:r w:rsidRPr="006A1E44">
              <w:rPr>
                <w:color w:val="000000" w:themeColor="text1"/>
                <w:lang w:val="en-GB"/>
              </w:rPr>
              <w:t xml:space="preserve">Documents Comprising the </w:t>
            </w:r>
            <w:bookmarkEnd w:id="144"/>
            <w:bookmarkEnd w:id="145"/>
            <w:bookmarkEnd w:id="146"/>
            <w:bookmarkEnd w:id="147"/>
            <w:bookmarkEnd w:id="148"/>
            <w:bookmarkEnd w:id="149"/>
            <w:r w:rsidR="00F25823" w:rsidRPr="006A1E44">
              <w:rPr>
                <w:color w:val="000000" w:themeColor="text1"/>
                <w:lang w:val="en-GB"/>
              </w:rPr>
              <w:t>B</w:t>
            </w:r>
            <w:r w:rsidR="000F4749" w:rsidRPr="006A1E44">
              <w:rPr>
                <w:color w:val="000000" w:themeColor="text1"/>
                <w:lang w:val="en-GB"/>
              </w:rPr>
              <w:t>id</w:t>
            </w:r>
            <w:bookmarkEnd w:id="150"/>
            <w:bookmarkEnd w:id="151"/>
          </w:p>
        </w:tc>
        <w:tc>
          <w:tcPr>
            <w:tcW w:w="3780" w:type="pct"/>
          </w:tcPr>
          <w:p w14:paraId="4830E3F1" w14:textId="20551AFE" w:rsidR="006309F7" w:rsidRPr="006A1E44" w:rsidRDefault="00C83FFE" w:rsidP="00EE5B15">
            <w:pPr>
              <w:pStyle w:val="StyleStyleHeader1-ClausesAfter0ptLeft0Hanging"/>
              <w:spacing w:after="0" w:line="360" w:lineRule="auto"/>
              <w:rPr>
                <w:color w:val="000000" w:themeColor="text1"/>
                <w:lang w:val="en-GB"/>
              </w:rPr>
            </w:pPr>
            <w:r w:rsidRPr="006A1E44">
              <w:rPr>
                <w:color w:val="000000" w:themeColor="text1"/>
                <w:lang w:val="en-GB"/>
              </w:rPr>
              <w:t>11.1</w:t>
            </w:r>
            <w:r w:rsidRPr="006A1E44">
              <w:rPr>
                <w:color w:val="000000" w:themeColor="text1"/>
                <w:lang w:val="en-GB"/>
              </w:rPr>
              <w:tab/>
            </w:r>
            <w:r w:rsidR="00245749" w:rsidRPr="006A1E44">
              <w:rPr>
                <w:color w:val="000000" w:themeColor="text1"/>
                <w:lang w:val="en-GB"/>
              </w:rPr>
              <w:t xml:space="preserve"> </w:t>
            </w:r>
            <w:r w:rsidR="006309F7" w:rsidRPr="006A1E44">
              <w:rPr>
                <w:color w:val="000000" w:themeColor="text1"/>
                <w:lang w:val="en-GB"/>
              </w:rPr>
              <w:t xml:space="preserve">The </w:t>
            </w:r>
            <w:r w:rsidR="00F25823" w:rsidRPr="006A1E44">
              <w:rPr>
                <w:color w:val="000000" w:themeColor="text1"/>
                <w:lang w:val="en-GB"/>
              </w:rPr>
              <w:t>Bid</w:t>
            </w:r>
            <w:r w:rsidR="006309F7" w:rsidRPr="006A1E44">
              <w:rPr>
                <w:color w:val="000000" w:themeColor="text1"/>
                <w:lang w:val="en-GB"/>
              </w:rPr>
              <w:t xml:space="preserve"> shall comprise the following:</w:t>
            </w:r>
          </w:p>
          <w:p w14:paraId="16A5670D" w14:textId="77777777" w:rsidR="006309F7" w:rsidRPr="006A1E44" w:rsidRDefault="006309F7" w:rsidP="00EE5B15">
            <w:pPr>
              <w:pStyle w:val="P3Header1-Clauses"/>
              <w:numPr>
                <w:ilvl w:val="0"/>
                <w:numId w:val="90"/>
              </w:numPr>
              <w:tabs>
                <w:tab w:val="clear" w:pos="972"/>
              </w:tabs>
              <w:spacing w:after="0" w:line="360" w:lineRule="auto"/>
              <w:rPr>
                <w:color w:val="000000" w:themeColor="text1"/>
                <w:lang w:val="en-GB"/>
              </w:rPr>
            </w:pPr>
            <w:r w:rsidRPr="006A1E44">
              <w:rPr>
                <w:b/>
                <w:color w:val="000000" w:themeColor="text1"/>
                <w:lang w:val="en-GB"/>
              </w:rPr>
              <w:t xml:space="preserve">Letter of </w:t>
            </w:r>
            <w:r w:rsidR="00F25823" w:rsidRPr="006A1E44">
              <w:rPr>
                <w:b/>
                <w:color w:val="000000" w:themeColor="text1"/>
                <w:lang w:val="en-GB"/>
              </w:rPr>
              <w:t>Bid</w:t>
            </w:r>
            <w:r w:rsidR="00390835" w:rsidRPr="006A1E44">
              <w:rPr>
                <w:color w:val="000000" w:themeColor="text1"/>
                <w:lang w:val="en-GB"/>
              </w:rPr>
              <w:t>;</w:t>
            </w:r>
          </w:p>
          <w:p w14:paraId="2571D126" w14:textId="36C1616F" w:rsidR="00BF6BD9" w:rsidRPr="006A1E44" w:rsidRDefault="00BF6BD9" w:rsidP="00EE5B15">
            <w:pPr>
              <w:pStyle w:val="P3Header1-Clauses"/>
              <w:numPr>
                <w:ilvl w:val="0"/>
                <w:numId w:val="90"/>
              </w:numPr>
              <w:tabs>
                <w:tab w:val="clear" w:pos="972"/>
              </w:tabs>
              <w:spacing w:after="0" w:line="360" w:lineRule="auto"/>
              <w:rPr>
                <w:color w:val="000000" w:themeColor="text1"/>
                <w:lang w:val="en-GB"/>
              </w:rPr>
            </w:pPr>
            <w:r w:rsidRPr="006A1E44">
              <w:rPr>
                <w:b/>
                <w:color w:val="000000" w:themeColor="text1"/>
                <w:lang w:val="en-GB"/>
              </w:rPr>
              <w:t>Bidder Information Form</w:t>
            </w:r>
            <w:r w:rsidRPr="006A1E44">
              <w:rPr>
                <w:color w:val="000000" w:themeColor="text1"/>
                <w:lang w:val="en-GB"/>
              </w:rPr>
              <w:t>;</w:t>
            </w:r>
          </w:p>
          <w:p w14:paraId="626F10AC" w14:textId="77777777" w:rsidR="006309F7" w:rsidRPr="006A1E44" w:rsidRDefault="002429A7" w:rsidP="00EE5B15">
            <w:pPr>
              <w:pStyle w:val="P3Header1-Clauses"/>
              <w:numPr>
                <w:ilvl w:val="0"/>
                <w:numId w:val="90"/>
              </w:numPr>
              <w:tabs>
                <w:tab w:val="clear" w:pos="972"/>
              </w:tabs>
              <w:spacing w:after="0" w:line="360" w:lineRule="auto"/>
              <w:rPr>
                <w:color w:val="000000" w:themeColor="text1"/>
                <w:lang w:val="en-GB"/>
              </w:rPr>
            </w:pPr>
            <w:r w:rsidRPr="006A1E44">
              <w:rPr>
                <w:b/>
                <w:color w:val="000000" w:themeColor="text1"/>
                <w:lang w:val="en-GB"/>
              </w:rPr>
              <w:t>Schedules</w:t>
            </w:r>
            <w:r w:rsidR="006309F7" w:rsidRPr="006A1E44">
              <w:rPr>
                <w:color w:val="000000" w:themeColor="text1"/>
                <w:lang w:val="en-GB"/>
              </w:rPr>
              <w:t xml:space="preserve"> including priced Bill of Quantities;</w:t>
            </w:r>
          </w:p>
          <w:p w14:paraId="03F0988B" w14:textId="013C2227" w:rsidR="00AE4FFC" w:rsidRPr="006A1E44" w:rsidRDefault="00F25823" w:rsidP="00BF6BD9">
            <w:pPr>
              <w:pStyle w:val="P3Header1-Clauses"/>
              <w:numPr>
                <w:ilvl w:val="0"/>
                <w:numId w:val="90"/>
              </w:numPr>
              <w:tabs>
                <w:tab w:val="clear" w:pos="972"/>
              </w:tabs>
              <w:spacing w:after="0" w:line="360" w:lineRule="auto"/>
              <w:rPr>
                <w:b/>
                <w:color w:val="000000" w:themeColor="text1"/>
                <w:lang w:val="en-GB"/>
              </w:rPr>
            </w:pPr>
            <w:r w:rsidRPr="006A1E44">
              <w:rPr>
                <w:b/>
                <w:color w:val="000000" w:themeColor="text1"/>
                <w:lang w:val="en-GB"/>
              </w:rPr>
              <w:t>Bid</w:t>
            </w:r>
            <w:r w:rsidR="00390835" w:rsidRPr="006A1E44">
              <w:rPr>
                <w:b/>
                <w:color w:val="000000" w:themeColor="text1"/>
                <w:lang w:val="en-GB"/>
              </w:rPr>
              <w:t>-Securing Declaration</w:t>
            </w:r>
            <w:r w:rsidR="000F6AFC" w:rsidRPr="006A1E44">
              <w:rPr>
                <w:b/>
                <w:color w:val="000000" w:themeColor="text1"/>
                <w:lang w:val="en-GB"/>
              </w:rPr>
              <w:t>;</w:t>
            </w:r>
          </w:p>
          <w:p w14:paraId="01BB382E" w14:textId="7BB0C1B1" w:rsidR="006309F7" w:rsidRPr="006A1E44" w:rsidRDefault="00FA7713" w:rsidP="00EE5B15">
            <w:pPr>
              <w:pStyle w:val="P3Header1-Clauses"/>
              <w:numPr>
                <w:ilvl w:val="0"/>
                <w:numId w:val="90"/>
              </w:numPr>
              <w:tabs>
                <w:tab w:val="clear" w:pos="972"/>
              </w:tabs>
              <w:spacing w:after="0" w:line="360" w:lineRule="auto"/>
              <w:rPr>
                <w:color w:val="000000" w:themeColor="text1"/>
                <w:lang w:val="en-GB"/>
              </w:rPr>
            </w:pPr>
            <w:r w:rsidRPr="006A1E44">
              <w:rPr>
                <w:b/>
                <w:color w:val="000000" w:themeColor="text1"/>
                <w:lang w:val="en-GB"/>
              </w:rPr>
              <w:t>Authorization</w:t>
            </w:r>
            <w:r w:rsidR="00BF6BD9" w:rsidRPr="006A1E44">
              <w:rPr>
                <w:color w:val="000000" w:themeColor="text1"/>
                <w:lang w:val="en-GB"/>
              </w:rPr>
              <w:t>: W</w:t>
            </w:r>
            <w:r w:rsidR="006309F7" w:rsidRPr="006A1E44">
              <w:rPr>
                <w:color w:val="000000" w:themeColor="text1"/>
                <w:lang w:val="en-GB"/>
              </w:rPr>
              <w:t xml:space="preserve">ritten confirmation authorizing the signatory of the </w:t>
            </w:r>
            <w:r w:rsidR="00F25823" w:rsidRPr="006A1E44">
              <w:rPr>
                <w:color w:val="000000" w:themeColor="text1"/>
                <w:lang w:val="en-GB"/>
              </w:rPr>
              <w:t>Bid</w:t>
            </w:r>
            <w:r w:rsidR="006309F7" w:rsidRPr="006A1E44">
              <w:rPr>
                <w:color w:val="000000" w:themeColor="text1"/>
                <w:lang w:val="en-GB"/>
              </w:rPr>
              <w:t xml:space="preserve"> to commit the </w:t>
            </w:r>
            <w:r w:rsidR="00F25823" w:rsidRPr="006A1E44">
              <w:rPr>
                <w:color w:val="000000" w:themeColor="text1"/>
                <w:lang w:val="en-GB"/>
              </w:rPr>
              <w:t>Bid</w:t>
            </w:r>
            <w:r w:rsidR="00821D0D" w:rsidRPr="006A1E44">
              <w:rPr>
                <w:color w:val="000000" w:themeColor="text1"/>
                <w:lang w:val="en-GB"/>
              </w:rPr>
              <w:t>der</w:t>
            </w:r>
            <w:r w:rsidR="006309F7" w:rsidRPr="006A1E44">
              <w:rPr>
                <w:color w:val="000000" w:themeColor="text1"/>
                <w:lang w:val="en-GB"/>
              </w:rPr>
              <w:t>;</w:t>
            </w:r>
          </w:p>
          <w:p w14:paraId="5654BC25" w14:textId="5D1D409F" w:rsidR="00F17DF8" w:rsidRPr="006A1E44" w:rsidRDefault="00BF6BD9" w:rsidP="00F17DF8">
            <w:pPr>
              <w:pStyle w:val="P3Header1-Clauses"/>
              <w:numPr>
                <w:ilvl w:val="0"/>
                <w:numId w:val="90"/>
              </w:numPr>
              <w:tabs>
                <w:tab w:val="clear" w:pos="972"/>
              </w:tabs>
              <w:spacing w:after="0" w:line="360" w:lineRule="auto"/>
              <w:rPr>
                <w:color w:val="000000" w:themeColor="text1"/>
                <w:lang w:val="en-GB"/>
              </w:rPr>
            </w:pPr>
            <w:r w:rsidRPr="006A1E44">
              <w:rPr>
                <w:b/>
                <w:color w:val="000000" w:themeColor="text1"/>
                <w:lang w:val="en-GB"/>
              </w:rPr>
              <w:t>Bidder’s Eligibility</w:t>
            </w:r>
            <w:r w:rsidRPr="006A1E44">
              <w:rPr>
                <w:color w:val="000000" w:themeColor="text1"/>
                <w:lang w:val="en-GB"/>
              </w:rPr>
              <w:t>: Documentary evidence establishing the Bidder’s eligibility to bid;</w:t>
            </w:r>
          </w:p>
          <w:p w14:paraId="0666FAD5" w14:textId="10DE4FC7" w:rsidR="006309F7" w:rsidRPr="006A1E44" w:rsidRDefault="00FA7713" w:rsidP="00EE5B15">
            <w:pPr>
              <w:pStyle w:val="P3Header1-Clauses"/>
              <w:numPr>
                <w:ilvl w:val="0"/>
                <w:numId w:val="90"/>
              </w:numPr>
              <w:tabs>
                <w:tab w:val="clear" w:pos="972"/>
              </w:tabs>
              <w:spacing w:after="0" w:line="360" w:lineRule="auto"/>
              <w:rPr>
                <w:color w:val="000000" w:themeColor="text1"/>
                <w:lang w:val="en-GB"/>
              </w:rPr>
            </w:pPr>
            <w:r w:rsidRPr="006A1E44">
              <w:rPr>
                <w:b/>
                <w:color w:val="000000" w:themeColor="text1"/>
                <w:lang w:val="en-GB"/>
              </w:rPr>
              <w:t>Qualifications</w:t>
            </w:r>
            <w:r w:rsidRPr="006A1E44">
              <w:rPr>
                <w:color w:val="000000" w:themeColor="text1"/>
                <w:lang w:val="en-GB"/>
              </w:rPr>
              <w:t xml:space="preserve">: </w:t>
            </w:r>
            <w:r w:rsidR="006309F7" w:rsidRPr="006A1E44">
              <w:rPr>
                <w:color w:val="000000" w:themeColor="text1"/>
                <w:lang w:val="en-GB"/>
              </w:rPr>
              <w:t xml:space="preserve">documentary evidence </w:t>
            </w:r>
            <w:r w:rsidR="006309F7" w:rsidRPr="006A1E44">
              <w:rPr>
                <w:iCs/>
                <w:color w:val="000000" w:themeColor="text1"/>
                <w:lang w:val="en-GB"/>
              </w:rPr>
              <w:t>establishing</w:t>
            </w:r>
            <w:r w:rsidR="006309F7" w:rsidRPr="006A1E44">
              <w:rPr>
                <w:color w:val="000000" w:themeColor="text1"/>
                <w:lang w:val="en-GB"/>
              </w:rPr>
              <w:t xml:space="preserve"> the </w:t>
            </w:r>
            <w:r w:rsidR="00F25823" w:rsidRPr="006A1E44">
              <w:rPr>
                <w:color w:val="000000" w:themeColor="text1"/>
                <w:lang w:val="en-GB"/>
              </w:rPr>
              <w:t>Bid</w:t>
            </w:r>
            <w:r w:rsidR="006309F7" w:rsidRPr="006A1E44">
              <w:rPr>
                <w:color w:val="000000" w:themeColor="text1"/>
                <w:lang w:val="en-GB"/>
              </w:rPr>
              <w:t xml:space="preserve">der’s qualifications </w:t>
            </w:r>
            <w:r w:rsidR="0011479E">
              <w:rPr>
                <w:color w:val="000000" w:themeColor="text1"/>
                <w:lang w:val="en-GB"/>
              </w:rPr>
              <w:t xml:space="preserve">in accordance with the requirements of Section III, Evaluation and Qualification Criteria, using the relevant forms furnished in Section IV, </w:t>
            </w:r>
            <w:r w:rsidR="006309F7" w:rsidRPr="006A1E44">
              <w:rPr>
                <w:color w:val="000000" w:themeColor="text1"/>
                <w:lang w:val="en-GB"/>
              </w:rPr>
              <w:t xml:space="preserve">to perform the </w:t>
            </w:r>
            <w:r w:rsidR="00FD6AA1" w:rsidRPr="006A1E44">
              <w:rPr>
                <w:color w:val="000000" w:themeColor="text1"/>
                <w:lang w:val="en-GB"/>
              </w:rPr>
              <w:t>C</w:t>
            </w:r>
            <w:r w:rsidR="006309F7" w:rsidRPr="006A1E44">
              <w:rPr>
                <w:color w:val="000000" w:themeColor="text1"/>
                <w:lang w:val="en-GB"/>
              </w:rPr>
              <w:t xml:space="preserve">ontract if its </w:t>
            </w:r>
            <w:r w:rsidR="00F25823" w:rsidRPr="006A1E44">
              <w:rPr>
                <w:color w:val="000000" w:themeColor="text1"/>
                <w:lang w:val="en-GB"/>
              </w:rPr>
              <w:t>Bid</w:t>
            </w:r>
            <w:r w:rsidR="006309F7" w:rsidRPr="006A1E44">
              <w:rPr>
                <w:color w:val="000000" w:themeColor="text1"/>
                <w:lang w:val="en-GB"/>
              </w:rPr>
              <w:t xml:space="preserve"> is accepted;</w:t>
            </w:r>
          </w:p>
          <w:p w14:paraId="37B160C0" w14:textId="1CFBBCDA" w:rsidR="006309F7" w:rsidRPr="006A1E44" w:rsidRDefault="00E635C8" w:rsidP="00EE5B15">
            <w:pPr>
              <w:pStyle w:val="P3Header1-Clauses"/>
              <w:numPr>
                <w:ilvl w:val="0"/>
                <w:numId w:val="90"/>
              </w:numPr>
              <w:tabs>
                <w:tab w:val="clear" w:pos="972"/>
              </w:tabs>
              <w:spacing w:after="0" w:line="360" w:lineRule="auto"/>
              <w:rPr>
                <w:color w:val="000000" w:themeColor="text1"/>
                <w:lang w:val="en-GB"/>
              </w:rPr>
            </w:pPr>
            <w:r w:rsidRPr="006A1E44">
              <w:rPr>
                <w:b/>
                <w:color w:val="000000" w:themeColor="text1"/>
                <w:lang w:val="en-GB"/>
              </w:rPr>
              <w:t>Conformity</w:t>
            </w:r>
            <w:r w:rsidRPr="006A1E44">
              <w:rPr>
                <w:color w:val="000000" w:themeColor="text1"/>
                <w:lang w:val="en-GB"/>
              </w:rPr>
              <w:t xml:space="preserve">: </w:t>
            </w:r>
            <w:r w:rsidR="00F17DF8" w:rsidRPr="006A1E44">
              <w:rPr>
                <w:color w:val="000000" w:themeColor="text1"/>
                <w:lang w:val="en-GB"/>
              </w:rPr>
              <w:t>Document</w:t>
            </w:r>
            <w:r w:rsidRPr="006A1E44">
              <w:rPr>
                <w:color w:val="000000" w:themeColor="text1"/>
                <w:lang w:val="en-GB"/>
              </w:rPr>
              <w:t>a</w:t>
            </w:r>
            <w:r w:rsidR="00F17DF8" w:rsidRPr="006A1E44">
              <w:rPr>
                <w:color w:val="000000" w:themeColor="text1"/>
                <w:lang w:val="en-GB"/>
              </w:rPr>
              <w:t>ry evidence</w:t>
            </w:r>
            <w:r w:rsidR="0011479E">
              <w:rPr>
                <w:color w:val="000000" w:themeColor="text1"/>
                <w:lang w:val="en-GB"/>
              </w:rPr>
              <w:t xml:space="preserve"> as specified in the BDS that the Technical Proposal offered</w:t>
            </w:r>
            <w:r w:rsidR="00F17DF8" w:rsidRPr="006A1E44">
              <w:rPr>
                <w:color w:val="000000" w:themeColor="text1"/>
                <w:lang w:val="en-GB"/>
              </w:rPr>
              <w:t xml:space="preserve"> conform to the bidding </w:t>
            </w:r>
            <w:r w:rsidR="00A65B93">
              <w:rPr>
                <w:color w:val="000000" w:themeColor="text1"/>
                <w:lang w:val="en-GB"/>
              </w:rPr>
              <w:t xml:space="preserve">document using the relevant forms furnished in Section IV, Bidding Forms; </w:t>
            </w:r>
          </w:p>
          <w:p w14:paraId="5FEE04FB" w14:textId="77777777" w:rsidR="00FC70EF" w:rsidRPr="006A1E44" w:rsidRDefault="006309F7" w:rsidP="00EE5B15">
            <w:pPr>
              <w:pStyle w:val="P3Header1-Clauses"/>
              <w:numPr>
                <w:ilvl w:val="0"/>
                <w:numId w:val="90"/>
              </w:numPr>
              <w:tabs>
                <w:tab w:val="clear" w:pos="972"/>
              </w:tabs>
              <w:spacing w:after="0" w:line="360" w:lineRule="auto"/>
              <w:rPr>
                <w:color w:val="000000" w:themeColor="text1"/>
                <w:lang w:val="en-GB"/>
              </w:rPr>
            </w:pPr>
            <w:proofErr w:type="gramStart"/>
            <w:r w:rsidRPr="006A1E44">
              <w:rPr>
                <w:color w:val="000000" w:themeColor="text1"/>
                <w:lang w:val="en-GB"/>
              </w:rPr>
              <w:t>any</w:t>
            </w:r>
            <w:proofErr w:type="gramEnd"/>
            <w:r w:rsidRPr="006A1E44">
              <w:rPr>
                <w:color w:val="000000" w:themeColor="text1"/>
                <w:lang w:val="en-GB"/>
              </w:rPr>
              <w:t xml:space="preserve"> other document </w:t>
            </w:r>
            <w:r w:rsidR="00ED3E0D" w:rsidRPr="006A1E44">
              <w:rPr>
                <w:bCs/>
                <w:color w:val="000000" w:themeColor="text1"/>
                <w:lang w:val="en-GB"/>
              </w:rPr>
              <w:t xml:space="preserve">required in the </w:t>
            </w:r>
            <w:r w:rsidR="00ED3E0D" w:rsidRPr="006A1E44">
              <w:rPr>
                <w:b/>
                <w:bCs/>
                <w:color w:val="000000" w:themeColor="text1"/>
                <w:lang w:val="en-GB"/>
              </w:rPr>
              <w:t>BDS</w:t>
            </w:r>
            <w:r w:rsidRPr="006A1E44">
              <w:rPr>
                <w:color w:val="000000" w:themeColor="text1"/>
                <w:lang w:val="en-GB"/>
              </w:rPr>
              <w:t>.</w:t>
            </w:r>
          </w:p>
          <w:p w14:paraId="4268065B" w14:textId="4F3B8EE8" w:rsidR="00245749" w:rsidRPr="006A1E44" w:rsidRDefault="007431C1" w:rsidP="00EE5B15">
            <w:pPr>
              <w:pStyle w:val="StyleHeader1-ClausesAfter0pt"/>
              <w:tabs>
                <w:tab w:val="left" w:pos="576"/>
              </w:tabs>
              <w:spacing w:after="0" w:line="360" w:lineRule="auto"/>
              <w:ind w:left="576" w:hanging="576"/>
              <w:rPr>
                <w:color w:val="000000" w:themeColor="text1"/>
                <w:lang w:val="en-GB"/>
              </w:rPr>
            </w:pPr>
            <w:r w:rsidRPr="006A1E44">
              <w:rPr>
                <w:color w:val="000000" w:themeColor="text1"/>
                <w:lang w:val="en-GB"/>
              </w:rPr>
              <w:t>11.2</w:t>
            </w:r>
            <w:r w:rsidRPr="006A1E44">
              <w:rPr>
                <w:color w:val="000000" w:themeColor="text1"/>
                <w:lang w:val="en-GB"/>
              </w:rPr>
              <w:tab/>
            </w:r>
            <w:r w:rsidR="00245749" w:rsidRPr="006A1E44">
              <w:rPr>
                <w:color w:val="000000" w:themeColor="text1"/>
                <w:lang w:val="en-GB"/>
              </w:rPr>
              <w:t xml:space="preserve">In addition to the requirements under ITB 11.1, Bids submitted by a JV shall include a copy of the Joint Venture Agreement entered into by all members.  Alternatively, a letter of intent to execute a Joint Venture Agreement in the event of a successful Bid shall be signed by all members and submitted with the Bid, together with a copy of the proposed Agreement. </w:t>
            </w:r>
          </w:p>
          <w:p w14:paraId="2BC8BBFC" w14:textId="30B48BF2" w:rsidR="00245749" w:rsidRPr="006A1E44" w:rsidRDefault="007431C1" w:rsidP="00EE5B15">
            <w:pPr>
              <w:pStyle w:val="StyleHeader1-ClausesAfter0pt"/>
              <w:tabs>
                <w:tab w:val="left" w:pos="576"/>
              </w:tabs>
              <w:spacing w:after="0" w:line="360" w:lineRule="auto"/>
              <w:ind w:left="576" w:hanging="576"/>
              <w:rPr>
                <w:color w:val="000000" w:themeColor="text1"/>
                <w:lang w:val="en-GB"/>
              </w:rPr>
            </w:pPr>
            <w:r w:rsidRPr="006A1E44">
              <w:rPr>
                <w:color w:val="000000" w:themeColor="text1"/>
                <w:lang w:val="en-GB"/>
              </w:rPr>
              <w:t>11.3</w:t>
            </w:r>
            <w:r w:rsidRPr="006A1E44">
              <w:rPr>
                <w:color w:val="000000" w:themeColor="text1"/>
                <w:lang w:val="en-GB"/>
              </w:rPr>
              <w:tab/>
            </w:r>
            <w:r w:rsidR="00245749" w:rsidRPr="006A1E44">
              <w:rPr>
                <w:color w:val="000000" w:themeColor="text1"/>
                <w:lang w:val="en-GB"/>
              </w:rPr>
              <w:t>The Bidder shall furnish in the Letter of Bid information on commissions and gratuities, if any, paid or to be paid to agents or any other party relating to this Bid.</w:t>
            </w:r>
          </w:p>
          <w:p w14:paraId="712C059D" w14:textId="72BFC7FC" w:rsidR="005879D1" w:rsidRPr="006A1E44" w:rsidRDefault="005879D1" w:rsidP="00EE5B15">
            <w:pPr>
              <w:pStyle w:val="P3Header1-Clauses"/>
              <w:numPr>
                <w:ilvl w:val="0"/>
                <w:numId w:val="0"/>
              </w:numPr>
              <w:tabs>
                <w:tab w:val="clear" w:pos="972"/>
              </w:tabs>
              <w:spacing w:after="0" w:line="360" w:lineRule="auto"/>
              <w:rPr>
                <w:color w:val="000000" w:themeColor="text1"/>
                <w:lang w:val="en-GB"/>
              </w:rPr>
            </w:pPr>
          </w:p>
        </w:tc>
      </w:tr>
      <w:tr w:rsidR="006605C6" w:rsidRPr="006A1E44" w14:paraId="164BBFBA" w14:textId="77777777" w:rsidTr="008F7872">
        <w:trPr>
          <w:trHeight w:val="144"/>
        </w:trPr>
        <w:tc>
          <w:tcPr>
            <w:tcW w:w="1220" w:type="pct"/>
          </w:tcPr>
          <w:p w14:paraId="7724EAAB" w14:textId="47D2DE76" w:rsidR="006309F7" w:rsidRPr="006A1E44" w:rsidRDefault="006309F7" w:rsidP="00EE5B15">
            <w:pPr>
              <w:pStyle w:val="Section1Header2"/>
              <w:spacing w:line="360" w:lineRule="auto"/>
              <w:rPr>
                <w:color w:val="000000" w:themeColor="text1"/>
                <w:lang w:val="en-GB"/>
              </w:rPr>
            </w:pPr>
            <w:bookmarkStart w:id="152" w:name="_Toc100032302"/>
            <w:bookmarkStart w:id="153" w:name="_Toc325714167"/>
            <w:bookmarkStart w:id="154" w:name="_Toc500765596"/>
            <w:bookmarkStart w:id="155" w:name="_Toc438438833"/>
            <w:bookmarkStart w:id="156" w:name="_Toc438532583"/>
            <w:bookmarkStart w:id="157" w:name="_Toc438733977"/>
            <w:bookmarkStart w:id="158" w:name="_Toc438907016"/>
            <w:bookmarkStart w:id="159" w:name="_Toc438907215"/>
            <w:r w:rsidRPr="006A1E44">
              <w:rPr>
                <w:color w:val="000000" w:themeColor="text1"/>
                <w:lang w:val="en-GB"/>
              </w:rPr>
              <w:t xml:space="preserve">Letter of </w:t>
            </w:r>
            <w:r w:rsidR="00F25823" w:rsidRPr="006A1E44">
              <w:rPr>
                <w:color w:val="000000" w:themeColor="text1"/>
                <w:lang w:val="en-GB"/>
              </w:rPr>
              <w:t>Bid</w:t>
            </w:r>
            <w:r w:rsidRPr="006A1E44">
              <w:rPr>
                <w:color w:val="000000" w:themeColor="text1"/>
                <w:lang w:val="en-GB"/>
              </w:rPr>
              <w:t xml:space="preserve"> and Schedules</w:t>
            </w:r>
            <w:bookmarkEnd w:id="152"/>
            <w:bookmarkEnd w:id="153"/>
            <w:bookmarkEnd w:id="154"/>
            <w:r w:rsidRPr="006A1E44">
              <w:rPr>
                <w:color w:val="000000" w:themeColor="text1"/>
                <w:lang w:val="en-GB"/>
              </w:rPr>
              <w:t xml:space="preserve"> </w:t>
            </w:r>
            <w:bookmarkEnd w:id="155"/>
            <w:bookmarkEnd w:id="156"/>
            <w:bookmarkEnd w:id="157"/>
            <w:bookmarkEnd w:id="158"/>
            <w:bookmarkEnd w:id="159"/>
          </w:p>
        </w:tc>
        <w:tc>
          <w:tcPr>
            <w:tcW w:w="3780" w:type="pct"/>
          </w:tcPr>
          <w:p w14:paraId="5E4BA026" w14:textId="4C3E9284" w:rsidR="005879D1" w:rsidRPr="006A1E44" w:rsidRDefault="0032719F" w:rsidP="00F17DF8">
            <w:pPr>
              <w:pStyle w:val="StyleHeader1-ClausesAfter0pt"/>
              <w:tabs>
                <w:tab w:val="left" w:pos="576"/>
              </w:tabs>
              <w:spacing w:after="0" w:line="360" w:lineRule="auto"/>
              <w:ind w:left="576" w:hanging="576"/>
              <w:rPr>
                <w:color w:val="000000" w:themeColor="text1"/>
                <w:lang w:val="en-GB"/>
              </w:rPr>
            </w:pPr>
            <w:r w:rsidRPr="006A1E44">
              <w:rPr>
                <w:color w:val="000000" w:themeColor="text1"/>
                <w:lang w:val="en-GB"/>
              </w:rPr>
              <w:t>12.1</w:t>
            </w:r>
            <w:r w:rsidRPr="006A1E44">
              <w:rPr>
                <w:color w:val="000000" w:themeColor="text1"/>
                <w:lang w:val="en-GB"/>
              </w:rPr>
              <w:tab/>
            </w:r>
            <w:r w:rsidR="006309F7" w:rsidRPr="006A1E44">
              <w:rPr>
                <w:color w:val="000000" w:themeColor="text1"/>
                <w:lang w:val="en-GB"/>
              </w:rPr>
              <w:t xml:space="preserve">The Letter of </w:t>
            </w:r>
            <w:r w:rsidR="00F25823" w:rsidRPr="006A1E44">
              <w:rPr>
                <w:color w:val="000000" w:themeColor="text1"/>
                <w:lang w:val="en-GB"/>
              </w:rPr>
              <w:t>Bid</w:t>
            </w:r>
            <w:r w:rsidR="006309F7" w:rsidRPr="006A1E44">
              <w:rPr>
                <w:color w:val="000000" w:themeColor="text1"/>
                <w:lang w:val="en-GB"/>
              </w:rPr>
              <w:t xml:space="preserve"> and Schedules, including the Bill of Quantities</w:t>
            </w:r>
            <w:r w:rsidR="006309F7" w:rsidRPr="006A1E44">
              <w:rPr>
                <w:i/>
                <w:color w:val="000000" w:themeColor="text1"/>
                <w:lang w:val="en-GB"/>
              </w:rPr>
              <w:t>,</w:t>
            </w:r>
            <w:r w:rsidR="006309F7" w:rsidRPr="006A1E44">
              <w:rPr>
                <w:color w:val="000000" w:themeColor="text1"/>
                <w:lang w:val="en-GB"/>
              </w:rPr>
              <w:t xml:space="preserve"> shall be prepared using the relevant form</w:t>
            </w:r>
            <w:r w:rsidR="006309F7" w:rsidRPr="006A1E44">
              <w:rPr>
                <w:i/>
                <w:iCs/>
                <w:color w:val="000000" w:themeColor="text1"/>
                <w:lang w:val="en-GB"/>
              </w:rPr>
              <w:t>s</w:t>
            </w:r>
            <w:r w:rsidR="006309F7" w:rsidRPr="006A1E44">
              <w:rPr>
                <w:color w:val="000000" w:themeColor="text1"/>
                <w:lang w:val="en-GB"/>
              </w:rPr>
              <w:t xml:space="preserve"> </w:t>
            </w:r>
            <w:r w:rsidR="00F17DF8" w:rsidRPr="006A1E44">
              <w:rPr>
                <w:color w:val="000000" w:themeColor="text1"/>
                <w:lang w:val="en-GB"/>
              </w:rPr>
              <w:t xml:space="preserve">furnished </w:t>
            </w:r>
            <w:r w:rsidR="00ED3B0F" w:rsidRPr="006A1E44">
              <w:rPr>
                <w:color w:val="000000" w:themeColor="text1"/>
                <w:lang w:val="en-GB"/>
              </w:rPr>
              <w:t>in Section IV</w:t>
            </w:r>
            <w:r w:rsidR="00F17DF8" w:rsidRPr="006A1E44">
              <w:rPr>
                <w:color w:val="000000" w:themeColor="text1"/>
                <w:lang w:val="en-GB"/>
              </w:rPr>
              <w:t xml:space="preserve"> of the Bidding Documents.</w:t>
            </w:r>
            <w:r w:rsidR="006309F7" w:rsidRPr="006A1E44">
              <w:rPr>
                <w:color w:val="000000" w:themeColor="text1"/>
                <w:lang w:val="en-GB"/>
              </w:rPr>
              <w:t xml:space="preserve"> The forms must be completed without any alterations </w:t>
            </w:r>
            <w:r w:rsidR="006309F7" w:rsidRPr="006A1E44">
              <w:rPr>
                <w:iCs/>
                <w:color w:val="000000" w:themeColor="text1"/>
                <w:lang w:val="en-GB"/>
              </w:rPr>
              <w:t>to the text</w:t>
            </w:r>
            <w:r w:rsidR="00F17DF8" w:rsidRPr="006A1E44">
              <w:rPr>
                <w:color w:val="000000" w:themeColor="text1"/>
                <w:lang w:val="en-GB"/>
              </w:rPr>
              <w:t>,</w:t>
            </w:r>
            <w:r w:rsidR="00E40D12" w:rsidRPr="006A1E44">
              <w:rPr>
                <w:color w:val="000000" w:themeColor="text1"/>
                <w:lang w:val="en-GB"/>
              </w:rPr>
              <w:t xml:space="preserve"> </w:t>
            </w:r>
            <w:r w:rsidR="006309F7" w:rsidRPr="006A1E44">
              <w:rPr>
                <w:color w:val="000000" w:themeColor="text1"/>
                <w:lang w:val="en-GB"/>
              </w:rPr>
              <w:t xml:space="preserve">All blank spaces shall be filled in with the information requested. </w:t>
            </w:r>
          </w:p>
        </w:tc>
      </w:tr>
      <w:tr w:rsidR="006605C6" w:rsidRPr="006A1E44" w14:paraId="0CA3743E" w14:textId="77777777" w:rsidTr="008F7872">
        <w:trPr>
          <w:trHeight w:val="144"/>
        </w:trPr>
        <w:tc>
          <w:tcPr>
            <w:tcW w:w="1220" w:type="pct"/>
          </w:tcPr>
          <w:p w14:paraId="730707F3" w14:textId="3F456F6C" w:rsidR="006309F7" w:rsidRPr="006A1E44" w:rsidRDefault="006309F7" w:rsidP="00EE5B15">
            <w:pPr>
              <w:pStyle w:val="Section1Header2"/>
              <w:spacing w:line="360" w:lineRule="auto"/>
              <w:rPr>
                <w:color w:val="000000" w:themeColor="text1"/>
                <w:lang w:val="en-GB"/>
              </w:rPr>
            </w:pPr>
            <w:bookmarkStart w:id="160" w:name="_Toc438532584"/>
            <w:bookmarkStart w:id="161" w:name="_Toc438438834"/>
            <w:bookmarkStart w:id="162" w:name="_Toc438532587"/>
            <w:bookmarkStart w:id="163" w:name="_Toc438733978"/>
            <w:bookmarkStart w:id="164" w:name="_Toc438907017"/>
            <w:bookmarkStart w:id="165" w:name="_Toc438907216"/>
            <w:bookmarkStart w:id="166" w:name="_Toc100032303"/>
            <w:bookmarkStart w:id="167" w:name="_Toc325714168"/>
            <w:bookmarkStart w:id="168" w:name="_Toc500765597"/>
            <w:bookmarkEnd w:id="160"/>
            <w:r w:rsidRPr="006A1E44">
              <w:rPr>
                <w:color w:val="000000" w:themeColor="text1"/>
                <w:lang w:val="en-GB"/>
              </w:rPr>
              <w:t xml:space="preserve">Alternative </w:t>
            </w:r>
            <w:r w:rsidR="00F25823" w:rsidRPr="006A1E44">
              <w:rPr>
                <w:color w:val="000000" w:themeColor="text1"/>
                <w:lang w:val="en-GB"/>
              </w:rPr>
              <w:t>Bid</w:t>
            </w:r>
            <w:r w:rsidRPr="006A1E44">
              <w:rPr>
                <w:color w:val="000000" w:themeColor="text1"/>
                <w:lang w:val="en-GB"/>
              </w:rPr>
              <w:t>s</w:t>
            </w:r>
            <w:bookmarkEnd w:id="161"/>
            <w:bookmarkEnd w:id="162"/>
            <w:bookmarkEnd w:id="163"/>
            <w:bookmarkEnd w:id="164"/>
            <w:bookmarkEnd w:id="165"/>
            <w:bookmarkEnd w:id="166"/>
            <w:bookmarkEnd w:id="167"/>
            <w:bookmarkEnd w:id="168"/>
          </w:p>
        </w:tc>
        <w:tc>
          <w:tcPr>
            <w:tcW w:w="3780" w:type="pct"/>
          </w:tcPr>
          <w:p w14:paraId="5B073A6E" w14:textId="41DF73DE" w:rsidR="006309F7" w:rsidRPr="006A1E44" w:rsidRDefault="0032719F" w:rsidP="00EE5B15">
            <w:pPr>
              <w:pStyle w:val="StyleHeader1-ClausesAfter0pt"/>
              <w:tabs>
                <w:tab w:val="left" w:pos="576"/>
              </w:tabs>
              <w:spacing w:after="0" w:line="360" w:lineRule="auto"/>
              <w:ind w:left="576" w:hanging="576"/>
              <w:rPr>
                <w:color w:val="000000" w:themeColor="text1"/>
                <w:lang w:val="en-GB"/>
              </w:rPr>
            </w:pPr>
            <w:r w:rsidRPr="006A1E44">
              <w:rPr>
                <w:rStyle w:val="StyleHeader2-SubClausesBoldChar"/>
                <w:b w:val="0"/>
                <w:color w:val="000000" w:themeColor="text1"/>
                <w:lang w:val="en-GB"/>
              </w:rPr>
              <w:t>13.1</w:t>
            </w:r>
            <w:r w:rsidRPr="006A1E44">
              <w:rPr>
                <w:rStyle w:val="StyleHeader2-SubClausesBoldChar"/>
                <w:color w:val="000000" w:themeColor="text1"/>
                <w:lang w:val="en-GB"/>
              </w:rPr>
              <w:tab/>
            </w:r>
            <w:r w:rsidR="00F17DF8" w:rsidRPr="006A1E44">
              <w:t>A</w:t>
            </w:r>
            <w:proofErr w:type="spellStart"/>
            <w:r w:rsidR="006309F7" w:rsidRPr="006A1E44">
              <w:rPr>
                <w:color w:val="000000" w:themeColor="text1"/>
                <w:lang w:val="en-GB"/>
              </w:rPr>
              <w:t>lternative</w:t>
            </w:r>
            <w:proofErr w:type="spellEnd"/>
            <w:r w:rsidR="006309F7" w:rsidRPr="006A1E44">
              <w:rPr>
                <w:color w:val="000000" w:themeColor="text1"/>
                <w:lang w:val="en-GB"/>
              </w:rPr>
              <w:t xml:space="preserve"> </w:t>
            </w:r>
            <w:r w:rsidR="00F25823" w:rsidRPr="006A1E44">
              <w:rPr>
                <w:color w:val="000000" w:themeColor="text1"/>
                <w:lang w:val="en-GB"/>
              </w:rPr>
              <w:t>Bid</w:t>
            </w:r>
            <w:r w:rsidR="006309F7" w:rsidRPr="006A1E44">
              <w:rPr>
                <w:color w:val="000000" w:themeColor="text1"/>
                <w:lang w:val="en-GB"/>
              </w:rPr>
              <w:t>s shall not be considered.</w:t>
            </w:r>
          </w:p>
          <w:p w14:paraId="6FC8FD1F" w14:textId="326667F9" w:rsidR="005879D1" w:rsidRPr="006A1E44" w:rsidRDefault="005879D1" w:rsidP="00EE5B15">
            <w:pPr>
              <w:pStyle w:val="StyleHeader1-ClausesAfter0pt"/>
              <w:tabs>
                <w:tab w:val="left" w:pos="576"/>
              </w:tabs>
              <w:spacing w:after="0" w:line="360" w:lineRule="auto"/>
              <w:ind w:left="576" w:hanging="576"/>
              <w:rPr>
                <w:color w:val="000000" w:themeColor="text1"/>
                <w:lang w:val="en-GB"/>
              </w:rPr>
            </w:pPr>
          </w:p>
        </w:tc>
      </w:tr>
      <w:tr w:rsidR="006605C6" w:rsidRPr="006A1E44" w14:paraId="58D90AA1" w14:textId="77777777" w:rsidTr="008F7872">
        <w:trPr>
          <w:trHeight w:val="144"/>
        </w:trPr>
        <w:tc>
          <w:tcPr>
            <w:tcW w:w="1220" w:type="pct"/>
          </w:tcPr>
          <w:p w14:paraId="7F43E1F8" w14:textId="45F37EB8" w:rsidR="006309F7" w:rsidRPr="006A1E44" w:rsidRDefault="00F25823" w:rsidP="00EE5B15">
            <w:pPr>
              <w:pStyle w:val="Section1Header2"/>
              <w:spacing w:line="360" w:lineRule="auto"/>
              <w:rPr>
                <w:color w:val="000000" w:themeColor="text1"/>
                <w:lang w:val="en-GB"/>
              </w:rPr>
            </w:pPr>
            <w:bookmarkStart w:id="169" w:name="_Toc438438835"/>
            <w:bookmarkStart w:id="170" w:name="_Toc438532588"/>
            <w:bookmarkStart w:id="171" w:name="_Toc438733979"/>
            <w:bookmarkStart w:id="172" w:name="_Toc438907018"/>
            <w:bookmarkStart w:id="173" w:name="_Toc438907217"/>
            <w:bookmarkStart w:id="174" w:name="_Toc100032304"/>
            <w:bookmarkStart w:id="175" w:name="_Toc325714169"/>
            <w:bookmarkStart w:id="176" w:name="_Toc500765598"/>
            <w:r w:rsidRPr="006A1E44">
              <w:rPr>
                <w:color w:val="000000" w:themeColor="text1"/>
                <w:lang w:val="en-GB"/>
              </w:rPr>
              <w:t>Bid</w:t>
            </w:r>
            <w:r w:rsidR="006309F7" w:rsidRPr="006A1E44">
              <w:rPr>
                <w:color w:val="000000" w:themeColor="text1"/>
                <w:lang w:val="en-GB"/>
              </w:rPr>
              <w:t xml:space="preserve"> Prices and Discounts</w:t>
            </w:r>
            <w:bookmarkEnd w:id="169"/>
            <w:bookmarkEnd w:id="170"/>
            <w:bookmarkEnd w:id="171"/>
            <w:bookmarkEnd w:id="172"/>
            <w:bookmarkEnd w:id="173"/>
            <w:bookmarkEnd w:id="174"/>
            <w:bookmarkEnd w:id="175"/>
            <w:bookmarkEnd w:id="176"/>
          </w:p>
        </w:tc>
        <w:tc>
          <w:tcPr>
            <w:tcW w:w="3780" w:type="pct"/>
          </w:tcPr>
          <w:p w14:paraId="717FAAF8" w14:textId="52EACB03" w:rsidR="005879D1" w:rsidRPr="006A1E44" w:rsidRDefault="0032719F" w:rsidP="00EE5B15">
            <w:pPr>
              <w:pStyle w:val="StyleHeader1-ClausesAfter0pt"/>
              <w:tabs>
                <w:tab w:val="left" w:pos="576"/>
              </w:tabs>
              <w:spacing w:after="0" w:line="360" w:lineRule="auto"/>
              <w:ind w:left="576" w:hanging="576"/>
              <w:rPr>
                <w:color w:val="000000" w:themeColor="text1"/>
                <w:lang w:val="en-GB"/>
              </w:rPr>
            </w:pPr>
            <w:r w:rsidRPr="006A1E44">
              <w:rPr>
                <w:color w:val="000000" w:themeColor="text1"/>
                <w:lang w:val="en-GB"/>
              </w:rPr>
              <w:t>14.1</w:t>
            </w:r>
            <w:r w:rsidRPr="006A1E44">
              <w:rPr>
                <w:color w:val="000000" w:themeColor="text1"/>
                <w:lang w:val="en-GB"/>
              </w:rPr>
              <w:tab/>
            </w:r>
            <w:r w:rsidR="006309F7" w:rsidRPr="006A1E44">
              <w:rPr>
                <w:color w:val="000000" w:themeColor="text1"/>
                <w:lang w:val="en-GB"/>
              </w:rPr>
              <w:t>The prices and discounts</w:t>
            </w:r>
            <w:r w:rsidR="000A177A" w:rsidRPr="006A1E44">
              <w:rPr>
                <w:color w:val="000000" w:themeColor="text1"/>
                <w:lang w:val="en-GB"/>
              </w:rPr>
              <w:t xml:space="preserve"> </w:t>
            </w:r>
            <w:r w:rsidR="006309F7" w:rsidRPr="006A1E44">
              <w:rPr>
                <w:color w:val="000000" w:themeColor="text1"/>
                <w:lang w:val="en-GB"/>
              </w:rPr>
              <w:t xml:space="preserve">quoted by the </w:t>
            </w:r>
            <w:r w:rsidR="00F25823" w:rsidRPr="006A1E44">
              <w:rPr>
                <w:color w:val="000000" w:themeColor="text1"/>
                <w:lang w:val="en-GB"/>
              </w:rPr>
              <w:t>Bid</w:t>
            </w:r>
            <w:r w:rsidR="006309F7" w:rsidRPr="006A1E44">
              <w:rPr>
                <w:color w:val="000000" w:themeColor="text1"/>
                <w:lang w:val="en-GB"/>
              </w:rPr>
              <w:t xml:space="preserve">der in the Letter of </w:t>
            </w:r>
            <w:r w:rsidR="00F25823" w:rsidRPr="006A1E44">
              <w:rPr>
                <w:color w:val="000000" w:themeColor="text1"/>
                <w:lang w:val="en-GB"/>
              </w:rPr>
              <w:t>Bid</w:t>
            </w:r>
            <w:r w:rsidR="006309F7" w:rsidRPr="006A1E44">
              <w:rPr>
                <w:color w:val="000000" w:themeColor="text1"/>
                <w:lang w:val="en-GB"/>
              </w:rPr>
              <w:t xml:space="preserve"> and in the Bill of Quantities shall conform </w:t>
            </w:r>
            <w:r w:rsidR="00AF1456" w:rsidRPr="006A1E44">
              <w:rPr>
                <w:color w:val="000000" w:themeColor="text1"/>
                <w:lang w:val="en-GB"/>
              </w:rPr>
              <w:t xml:space="preserve">to the requirements specified below. </w:t>
            </w:r>
          </w:p>
          <w:p w14:paraId="6A40F3E2" w14:textId="187B33FE" w:rsidR="005879D1" w:rsidRPr="006A1E44" w:rsidRDefault="00ED3B0F" w:rsidP="00910FF9">
            <w:pPr>
              <w:pStyle w:val="StyleHeader1-ClausesAfter0pt"/>
              <w:tabs>
                <w:tab w:val="left" w:pos="576"/>
              </w:tabs>
              <w:spacing w:after="0" w:line="360" w:lineRule="auto"/>
              <w:ind w:left="576" w:hanging="576"/>
              <w:rPr>
                <w:color w:val="000000" w:themeColor="text1"/>
                <w:lang w:val="en-GB"/>
              </w:rPr>
            </w:pPr>
            <w:r w:rsidRPr="006A1E44">
              <w:rPr>
                <w:color w:val="000000" w:themeColor="text1"/>
                <w:lang w:val="en-GB"/>
              </w:rPr>
              <w:t>14.2</w:t>
            </w:r>
            <w:r w:rsidRPr="006A1E44">
              <w:rPr>
                <w:color w:val="000000" w:themeColor="text1"/>
                <w:lang w:val="en-GB"/>
              </w:rPr>
              <w:tab/>
            </w:r>
            <w:r w:rsidR="00DD7B9A" w:rsidRPr="006A1E44">
              <w:rPr>
                <w:color w:val="000000" w:themeColor="text1"/>
                <w:lang w:val="en-GB"/>
              </w:rPr>
              <w:t>The Bidder shall fill in rates and prices for all items of the Works described in the Bill of Quantities.</w:t>
            </w:r>
          </w:p>
        </w:tc>
      </w:tr>
      <w:tr w:rsidR="006605C6" w:rsidRPr="006A1E44" w14:paraId="08BA5DF1" w14:textId="77777777" w:rsidTr="008F7872">
        <w:trPr>
          <w:trHeight w:val="144"/>
        </w:trPr>
        <w:tc>
          <w:tcPr>
            <w:tcW w:w="1220" w:type="pct"/>
          </w:tcPr>
          <w:p w14:paraId="1979A10D" w14:textId="77777777" w:rsidR="006309F7" w:rsidRPr="006A1E44" w:rsidRDefault="006309F7" w:rsidP="00EE5B15">
            <w:pPr>
              <w:spacing w:line="360" w:lineRule="auto"/>
              <w:rPr>
                <w:color w:val="000000" w:themeColor="text1"/>
              </w:rPr>
            </w:pPr>
            <w:bookmarkStart w:id="177" w:name="_Toc438532589"/>
            <w:bookmarkEnd w:id="177"/>
          </w:p>
        </w:tc>
        <w:tc>
          <w:tcPr>
            <w:tcW w:w="3780" w:type="pct"/>
          </w:tcPr>
          <w:p w14:paraId="6A242C0A" w14:textId="7B90634A" w:rsidR="005879D1" w:rsidRPr="006A1E44" w:rsidRDefault="0032719F" w:rsidP="00EE5B15">
            <w:pPr>
              <w:pStyle w:val="StyleHeader1-ClausesAfter0pt"/>
              <w:tabs>
                <w:tab w:val="left" w:pos="576"/>
              </w:tabs>
              <w:spacing w:after="0" w:line="360" w:lineRule="auto"/>
              <w:ind w:left="576" w:hanging="576"/>
              <w:rPr>
                <w:color w:val="000000" w:themeColor="text1"/>
                <w:lang w:val="en-GB"/>
              </w:rPr>
            </w:pPr>
            <w:r w:rsidRPr="006A1E44">
              <w:rPr>
                <w:color w:val="000000" w:themeColor="text1"/>
                <w:lang w:val="en-GB"/>
              </w:rPr>
              <w:t>14.</w:t>
            </w:r>
            <w:r w:rsidR="007267DB" w:rsidRPr="006A1E44">
              <w:rPr>
                <w:color w:val="000000" w:themeColor="text1"/>
                <w:lang w:val="en-GB"/>
              </w:rPr>
              <w:t>3</w:t>
            </w:r>
            <w:r w:rsidRPr="006A1E44">
              <w:rPr>
                <w:color w:val="000000" w:themeColor="text1"/>
                <w:lang w:val="en-GB"/>
              </w:rPr>
              <w:tab/>
            </w:r>
            <w:r w:rsidR="006309F7" w:rsidRPr="006A1E44">
              <w:rPr>
                <w:color w:val="000000" w:themeColor="text1"/>
                <w:lang w:val="en-GB"/>
              </w:rPr>
              <w:t xml:space="preserve">The price to be quoted in the Letter of </w:t>
            </w:r>
            <w:r w:rsidR="00F25823" w:rsidRPr="006A1E44">
              <w:rPr>
                <w:color w:val="000000" w:themeColor="text1"/>
                <w:lang w:val="en-GB"/>
              </w:rPr>
              <w:t>Bid</w:t>
            </w:r>
            <w:r w:rsidR="00DE692E" w:rsidRPr="006A1E44">
              <w:rPr>
                <w:color w:val="000000" w:themeColor="text1"/>
                <w:lang w:val="en-GB"/>
              </w:rPr>
              <w:t>, in accordance with ITB 12.1,</w:t>
            </w:r>
            <w:r w:rsidR="00821D0D" w:rsidRPr="006A1E44">
              <w:rPr>
                <w:color w:val="000000" w:themeColor="text1"/>
                <w:lang w:val="en-GB"/>
              </w:rPr>
              <w:t xml:space="preserve"> </w:t>
            </w:r>
            <w:r w:rsidR="006309F7" w:rsidRPr="006A1E44">
              <w:rPr>
                <w:color w:val="000000" w:themeColor="text1"/>
                <w:lang w:val="en-GB"/>
              </w:rPr>
              <w:t xml:space="preserve">shall be the total price of the </w:t>
            </w:r>
            <w:r w:rsidR="00F25823" w:rsidRPr="006A1E44">
              <w:rPr>
                <w:color w:val="000000" w:themeColor="text1"/>
                <w:lang w:val="en-GB"/>
              </w:rPr>
              <w:t>Bid</w:t>
            </w:r>
            <w:r w:rsidR="006309F7" w:rsidRPr="006A1E44">
              <w:rPr>
                <w:color w:val="000000" w:themeColor="text1"/>
                <w:lang w:val="en-GB"/>
              </w:rPr>
              <w:t xml:space="preserve">, excluding any discounts offered. </w:t>
            </w:r>
          </w:p>
        </w:tc>
      </w:tr>
      <w:tr w:rsidR="006605C6" w:rsidRPr="006A1E44" w14:paraId="2801D607" w14:textId="77777777" w:rsidTr="008F7872">
        <w:trPr>
          <w:trHeight w:val="144"/>
        </w:trPr>
        <w:tc>
          <w:tcPr>
            <w:tcW w:w="1220" w:type="pct"/>
          </w:tcPr>
          <w:p w14:paraId="70B2A603" w14:textId="77777777" w:rsidR="006309F7" w:rsidRPr="006A1E44" w:rsidRDefault="006309F7" w:rsidP="00EE5B15">
            <w:pPr>
              <w:spacing w:line="360" w:lineRule="auto"/>
              <w:rPr>
                <w:color w:val="000000" w:themeColor="text1"/>
              </w:rPr>
            </w:pPr>
            <w:bookmarkStart w:id="178" w:name="_Toc438532590"/>
            <w:bookmarkEnd w:id="178"/>
          </w:p>
        </w:tc>
        <w:tc>
          <w:tcPr>
            <w:tcW w:w="3780" w:type="pct"/>
          </w:tcPr>
          <w:p w14:paraId="1097BB87" w14:textId="49864AE6" w:rsidR="005879D1" w:rsidRPr="006A1E44" w:rsidRDefault="0032719F" w:rsidP="00EE5B15">
            <w:pPr>
              <w:pStyle w:val="StyleHeader1-ClausesAfter0pt"/>
              <w:tabs>
                <w:tab w:val="left" w:pos="576"/>
              </w:tabs>
              <w:spacing w:after="0" w:line="360" w:lineRule="auto"/>
              <w:ind w:left="576" w:hanging="576"/>
              <w:rPr>
                <w:color w:val="000000" w:themeColor="text1"/>
                <w:lang w:val="en-GB"/>
              </w:rPr>
            </w:pPr>
            <w:r w:rsidRPr="006A1E44">
              <w:rPr>
                <w:color w:val="000000" w:themeColor="text1"/>
                <w:lang w:val="en-GB"/>
              </w:rPr>
              <w:t>14.</w:t>
            </w:r>
            <w:r w:rsidR="007267DB" w:rsidRPr="006A1E44">
              <w:rPr>
                <w:color w:val="000000" w:themeColor="text1"/>
                <w:lang w:val="en-GB"/>
              </w:rPr>
              <w:t>4</w:t>
            </w:r>
            <w:r w:rsidRPr="006A1E44">
              <w:rPr>
                <w:color w:val="000000" w:themeColor="text1"/>
                <w:lang w:val="en-GB"/>
              </w:rPr>
              <w:tab/>
            </w:r>
            <w:r w:rsidR="006309F7" w:rsidRPr="006A1E44">
              <w:rPr>
                <w:color w:val="000000" w:themeColor="text1"/>
                <w:lang w:val="en-GB"/>
              </w:rPr>
              <w:t xml:space="preserve">The </w:t>
            </w:r>
            <w:r w:rsidR="00F25823" w:rsidRPr="006A1E44">
              <w:rPr>
                <w:color w:val="000000" w:themeColor="text1"/>
                <w:lang w:val="en-GB"/>
              </w:rPr>
              <w:t>Bid</w:t>
            </w:r>
            <w:r w:rsidR="006309F7" w:rsidRPr="006A1E44">
              <w:rPr>
                <w:color w:val="000000" w:themeColor="text1"/>
                <w:lang w:val="en-GB"/>
              </w:rPr>
              <w:t>der shall quote any discounts and</w:t>
            </w:r>
            <w:r w:rsidR="00910FF9" w:rsidRPr="006A1E44">
              <w:rPr>
                <w:color w:val="000000" w:themeColor="text1"/>
                <w:lang w:val="en-GB"/>
              </w:rPr>
              <w:t xml:space="preserve"> indicate</w:t>
            </w:r>
            <w:r w:rsidR="006309F7" w:rsidRPr="006A1E44">
              <w:rPr>
                <w:color w:val="000000" w:themeColor="text1"/>
                <w:lang w:val="en-GB"/>
              </w:rPr>
              <w:t xml:space="preserve"> the methodology for their application in the Letter of </w:t>
            </w:r>
            <w:r w:rsidR="00F25823" w:rsidRPr="006A1E44">
              <w:rPr>
                <w:color w:val="000000" w:themeColor="text1"/>
                <w:lang w:val="en-GB"/>
              </w:rPr>
              <w:t>Bid</w:t>
            </w:r>
            <w:r w:rsidR="00DE692E" w:rsidRPr="006A1E44">
              <w:rPr>
                <w:color w:val="000000" w:themeColor="text1"/>
                <w:lang w:val="en-GB"/>
              </w:rPr>
              <w:t>, in accordance with ITB 12.1.</w:t>
            </w:r>
          </w:p>
        </w:tc>
      </w:tr>
      <w:tr w:rsidR="006605C6" w:rsidRPr="006A1E44" w14:paraId="1A1622EC" w14:textId="77777777" w:rsidTr="008F7872">
        <w:trPr>
          <w:trHeight w:val="144"/>
        </w:trPr>
        <w:tc>
          <w:tcPr>
            <w:tcW w:w="1220" w:type="pct"/>
          </w:tcPr>
          <w:p w14:paraId="697C95EB" w14:textId="77777777" w:rsidR="006309F7" w:rsidRPr="006A1E44" w:rsidRDefault="006309F7" w:rsidP="00EE5B15">
            <w:pPr>
              <w:spacing w:line="360" w:lineRule="auto"/>
              <w:rPr>
                <w:color w:val="000000" w:themeColor="text1"/>
              </w:rPr>
            </w:pPr>
            <w:bookmarkStart w:id="179" w:name="_Toc438532591"/>
            <w:bookmarkStart w:id="180" w:name="_Toc438532592"/>
            <w:bookmarkStart w:id="181" w:name="_Toc438532594"/>
            <w:bookmarkStart w:id="182" w:name="_Toc438532595"/>
            <w:bookmarkEnd w:id="179"/>
            <w:bookmarkEnd w:id="180"/>
            <w:bookmarkEnd w:id="181"/>
            <w:bookmarkEnd w:id="182"/>
          </w:p>
        </w:tc>
        <w:tc>
          <w:tcPr>
            <w:tcW w:w="3780" w:type="pct"/>
          </w:tcPr>
          <w:p w14:paraId="530B51C1" w14:textId="4295D54E" w:rsidR="00910FF9" w:rsidRPr="006A1E44" w:rsidRDefault="00910FF9" w:rsidP="00FA3CF1">
            <w:pPr>
              <w:pStyle w:val="Sub-ClauseText"/>
              <w:numPr>
                <w:ilvl w:val="1"/>
                <w:numId w:val="196"/>
              </w:numPr>
              <w:spacing w:before="0" w:after="0" w:line="360" w:lineRule="auto"/>
              <w:rPr>
                <w:spacing w:val="0"/>
              </w:rPr>
            </w:pPr>
            <w:r w:rsidRPr="006A1E44">
              <w:rPr>
                <w:spacing w:val="0"/>
              </w:rPr>
              <w:t xml:space="preserve">Prices quoted by the Bidder shall be fixed during the Bidder’s performance of the Contract and not subject to variation on any account, unless otherwise </w:t>
            </w:r>
            <w:r w:rsidRPr="006A1E44">
              <w:rPr>
                <w:b/>
                <w:spacing w:val="0"/>
              </w:rPr>
              <w:t xml:space="preserve">specified in the BDS. </w:t>
            </w:r>
            <w:r w:rsidRPr="006A1E44">
              <w:rPr>
                <w:spacing w:val="0"/>
              </w:rPr>
              <w:t>A Bid submitted with an adjustable price quotation shall be treated as nonresponsive and shall be rejected, pursuant to ITB 29. However, if in accordance with</w:t>
            </w:r>
            <w:r w:rsidRPr="006A1E44">
              <w:rPr>
                <w:b/>
                <w:spacing w:val="0"/>
              </w:rPr>
              <w:t xml:space="preserve"> the BDS</w:t>
            </w:r>
            <w:r w:rsidRPr="006A1E44">
              <w:rPr>
                <w:spacing w:val="0"/>
              </w:rPr>
              <w:t>, prices quoted by the Bidder shall be subject to adjustment during the performance of the Contract, a Bid submitted with a fixed price quotation shall not be rejected, but the price adjustment shall be treated as zero</w:t>
            </w:r>
          </w:p>
          <w:p w14:paraId="6B904E3B" w14:textId="1741D168" w:rsidR="005879D1" w:rsidRPr="006A1E44" w:rsidRDefault="005879D1" w:rsidP="00EE5B15">
            <w:pPr>
              <w:pStyle w:val="StyleHeader1-ClausesAfter0pt"/>
              <w:tabs>
                <w:tab w:val="left" w:pos="576"/>
              </w:tabs>
              <w:spacing w:after="0" w:line="360" w:lineRule="auto"/>
              <w:ind w:left="576" w:hanging="576"/>
              <w:rPr>
                <w:color w:val="000000" w:themeColor="text1"/>
                <w:lang w:val="en-GB"/>
              </w:rPr>
            </w:pPr>
          </w:p>
        </w:tc>
      </w:tr>
      <w:tr w:rsidR="006605C6" w:rsidRPr="006A1E44" w14:paraId="15FBAACB" w14:textId="77777777" w:rsidTr="008F7872">
        <w:trPr>
          <w:trHeight w:val="144"/>
        </w:trPr>
        <w:tc>
          <w:tcPr>
            <w:tcW w:w="1220" w:type="pct"/>
          </w:tcPr>
          <w:p w14:paraId="5E468A61" w14:textId="77777777" w:rsidR="006309F7" w:rsidRPr="006A1E44" w:rsidRDefault="006309F7" w:rsidP="00EE5B15">
            <w:pPr>
              <w:pStyle w:val="i"/>
              <w:suppressAutoHyphens w:val="0"/>
              <w:spacing w:line="360" w:lineRule="auto"/>
              <w:rPr>
                <w:rFonts w:ascii="Times New Roman" w:hAnsi="Times New Roman"/>
                <w:color w:val="000000" w:themeColor="text1"/>
              </w:rPr>
            </w:pPr>
            <w:bookmarkStart w:id="183" w:name="_Toc438532596"/>
            <w:bookmarkEnd w:id="183"/>
          </w:p>
        </w:tc>
        <w:tc>
          <w:tcPr>
            <w:tcW w:w="3780" w:type="pct"/>
          </w:tcPr>
          <w:p w14:paraId="5337927D" w14:textId="288F8AE7" w:rsidR="005879D1" w:rsidRPr="006A1E44" w:rsidRDefault="0032719F" w:rsidP="00EE5B15">
            <w:pPr>
              <w:pStyle w:val="StyleHeader1-ClausesAfter0pt"/>
              <w:tabs>
                <w:tab w:val="left" w:pos="576"/>
              </w:tabs>
              <w:spacing w:after="0" w:line="360" w:lineRule="auto"/>
              <w:ind w:left="576" w:hanging="576"/>
              <w:rPr>
                <w:color w:val="000000" w:themeColor="text1"/>
                <w:lang w:val="en-GB"/>
              </w:rPr>
            </w:pPr>
            <w:r w:rsidRPr="006A1E44">
              <w:rPr>
                <w:color w:val="000000" w:themeColor="text1"/>
                <w:lang w:val="en-GB"/>
              </w:rPr>
              <w:t>14.</w:t>
            </w:r>
            <w:r w:rsidR="007267DB" w:rsidRPr="006A1E44">
              <w:rPr>
                <w:color w:val="000000" w:themeColor="text1"/>
                <w:lang w:val="en-GB"/>
              </w:rPr>
              <w:t>6</w:t>
            </w:r>
            <w:r w:rsidRPr="006A1E44">
              <w:rPr>
                <w:color w:val="000000" w:themeColor="text1"/>
                <w:lang w:val="en-GB"/>
              </w:rPr>
              <w:tab/>
            </w:r>
            <w:r w:rsidR="0008225C" w:rsidRPr="006A1E44">
              <w:rPr>
                <w:color w:val="000000" w:themeColor="text1"/>
                <w:lang w:val="en-GB"/>
              </w:rPr>
              <w:t>If so specified in ITB 1.1, Bids are being invited for individual lots (contracts)</w:t>
            </w:r>
            <w:r w:rsidR="0008225C" w:rsidRPr="006A1E44">
              <w:rPr>
                <w:i/>
                <w:iCs/>
                <w:color w:val="000000" w:themeColor="text1"/>
                <w:lang w:val="en-GB"/>
              </w:rPr>
              <w:t xml:space="preserve"> </w:t>
            </w:r>
            <w:r w:rsidR="0008225C" w:rsidRPr="006A1E44">
              <w:rPr>
                <w:color w:val="000000" w:themeColor="text1"/>
                <w:lang w:val="en-GB"/>
              </w:rPr>
              <w:t xml:space="preserve">or for any </w:t>
            </w:r>
            <w:r w:rsidR="00910FF9" w:rsidRPr="006A1E44">
              <w:rPr>
                <w:color w:val="000000" w:themeColor="text1"/>
                <w:lang w:val="en-GB"/>
              </w:rPr>
              <w:t xml:space="preserve">combination of lots (packages). </w:t>
            </w:r>
            <w:r w:rsidR="00910FF9" w:rsidRPr="006A1E44">
              <w:rPr>
                <w:lang w:val="en-GB"/>
              </w:rPr>
              <w:t>Unless otherwise specified</w:t>
            </w:r>
            <w:r w:rsidR="00910FF9" w:rsidRPr="006A1E44">
              <w:rPr>
                <w:b/>
                <w:lang w:val="en-GB"/>
              </w:rPr>
              <w:t xml:space="preserve"> in the BDS,</w:t>
            </w:r>
            <w:r w:rsidR="00910FF9" w:rsidRPr="006A1E44">
              <w:rPr>
                <w:lang w:val="en-GB"/>
              </w:rPr>
              <w:t xml:space="preserve"> prices quoted shall correspond to 100 % of the items specified for each lot and to 100% of the quantities specified for each item of a lot.</w:t>
            </w:r>
          </w:p>
        </w:tc>
      </w:tr>
      <w:tr w:rsidR="006605C6" w:rsidRPr="006A1E44" w14:paraId="16299727" w14:textId="77777777" w:rsidTr="008F7872">
        <w:trPr>
          <w:trHeight w:val="144"/>
        </w:trPr>
        <w:tc>
          <w:tcPr>
            <w:tcW w:w="1220" w:type="pct"/>
          </w:tcPr>
          <w:p w14:paraId="72D3D801" w14:textId="77777777" w:rsidR="006309F7" w:rsidRPr="006A1E44" w:rsidRDefault="006309F7" w:rsidP="00EE5B15">
            <w:pPr>
              <w:pStyle w:val="i"/>
              <w:suppressAutoHyphens w:val="0"/>
              <w:spacing w:line="360" w:lineRule="auto"/>
              <w:rPr>
                <w:rFonts w:ascii="Times New Roman" w:hAnsi="Times New Roman"/>
                <w:color w:val="000000" w:themeColor="text1"/>
              </w:rPr>
            </w:pPr>
          </w:p>
        </w:tc>
        <w:tc>
          <w:tcPr>
            <w:tcW w:w="3780" w:type="pct"/>
          </w:tcPr>
          <w:p w14:paraId="2429DEDA" w14:textId="2E6D6890" w:rsidR="006309F7" w:rsidRPr="006A1E44" w:rsidRDefault="0032719F" w:rsidP="00EE5B15">
            <w:pPr>
              <w:pStyle w:val="StyleHeader1-ClausesAfter0pt"/>
              <w:tabs>
                <w:tab w:val="left" w:pos="576"/>
              </w:tabs>
              <w:spacing w:after="0" w:line="360" w:lineRule="auto"/>
              <w:ind w:left="576" w:hanging="576"/>
              <w:rPr>
                <w:color w:val="000000" w:themeColor="text1"/>
                <w:lang w:val="en-GB"/>
              </w:rPr>
            </w:pPr>
            <w:r w:rsidRPr="006A1E44">
              <w:rPr>
                <w:color w:val="000000" w:themeColor="text1"/>
                <w:lang w:val="en-GB"/>
              </w:rPr>
              <w:t>14.</w:t>
            </w:r>
            <w:r w:rsidR="007267DB" w:rsidRPr="006A1E44">
              <w:rPr>
                <w:color w:val="000000" w:themeColor="text1"/>
                <w:lang w:val="en-GB"/>
              </w:rPr>
              <w:t>7</w:t>
            </w:r>
            <w:r w:rsidRPr="006A1E44">
              <w:rPr>
                <w:color w:val="000000" w:themeColor="text1"/>
                <w:lang w:val="en-GB"/>
              </w:rPr>
              <w:tab/>
            </w:r>
            <w:r w:rsidR="006309F7" w:rsidRPr="006A1E44">
              <w:rPr>
                <w:color w:val="000000" w:themeColor="text1"/>
                <w:lang w:val="en-GB"/>
              </w:rPr>
              <w:t>All duties, taxes, and other levies payable by the Contractor under the Contract</w:t>
            </w:r>
            <w:r w:rsidR="0008225C" w:rsidRPr="006A1E44">
              <w:rPr>
                <w:color w:val="000000" w:themeColor="text1"/>
                <w:lang w:val="en-GB"/>
              </w:rPr>
              <w:t xml:space="preserve"> or for any other cause, as of the date 28 days prior to the deadline for submission of Bids, </w:t>
            </w:r>
            <w:r w:rsidR="006309F7" w:rsidRPr="006A1E44">
              <w:rPr>
                <w:color w:val="000000" w:themeColor="text1"/>
                <w:lang w:val="en-GB"/>
              </w:rPr>
              <w:t xml:space="preserve"> shall be included in the rates and prices and the total </w:t>
            </w:r>
            <w:r w:rsidR="00F25823" w:rsidRPr="006A1E44">
              <w:rPr>
                <w:color w:val="000000" w:themeColor="text1"/>
                <w:lang w:val="en-GB"/>
              </w:rPr>
              <w:t>Bid</w:t>
            </w:r>
            <w:r w:rsidR="006309F7" w:rsidRPr="006A1E44">
              <w:rPr>
                <w:color w:val="000000" w:themeColor="text1"/>
                <w:lang w:val="en-GB"/>
              </w:rPr>
              <w:t xml:space="preserve"> Price submitted by the </w:t>
            </w:r>
            <w:r w:rsidR="00F25823" w:rsidRPr="006A1E44">
              <w:rPr>
                <w:color w:val="000000" w:themeColor="text1"/>
                <w:lang w:val="en-GB"/>
              </w:rPr>
              <w:t>Bid</w:t>
            </w:r>
            <w:r w:rsidR="006309F7" w:rsidRPr="006A1E44">
              <w:rPr>
                <w:color w:val="000000" w:themeColor="text1"/>
                <w:lang w:val="en-GB"/>
              </w:rPr>
              <w:t>der.</w:t>
            </w:r>
          </w:p>
          <w:p w14:paraId="44128949" w14:textId="77777777" w:rsidR="005879D1" w:rsidRPr="006A1E44" w:rsidRDefault="005879D1" w:rsidP="00EE5B15">
            <w:pPr>
              <w:pStyle w:val="StyleHeader1-ClausesAfter0pt"/>
              <w:tabs>
                <w:tab w:val="left" w:pos="576"/>
              </w:tabs>
              <w:spacing w:after="0" w:line="360" w:lineRule="auto"/>
              <w:ind w:left="576" w:hanging="576"/>
              <w:rPr>
                <w:color w:val="000000" w:themeColor="text1"/>
                <w:lang w:val="en-GB"/>
              </w:rPr>
            </w:pPr>
          </w:p>
        </w:tc>
      </w:tr>
      <w:tr w:rsidR="006605C6" w:rsidRPr="006A1E44" w14:paraId="0CD17D7D" w14:textId="77777777" w:rsidTr="008F7872">
        <w:trPr>
          <w:trHeight w:val="841"/>
        </w:trPr>
        <w:tc>
          <w:tcPr>
            <w:tcW w:w="1220" w:type="pct"/>
          </w:tcPr>
          <w:p w14:paraId="549880A5" w14:textId="7EE6D092" w:rsidR="006309F7" w:rsidRPr="006A1E44" w:rsidRDefault="006309F7" w:rsidP="00EE5B15">
            <w:pPr>
              <w:pStyle w:val="Section1Header2"/>
              <w:spacing w:line="360" w:lineRule="auto"/>
              <w:rPr>
                <w:color w:val="000000" w:themeColor="text1"/>
                <w:lang w:val="en-GB"/>
              </w:rPr>
            </w:pPr>
            <w:bookmarkStart w:id="184" w:name="_Toc438438836"/>
            <w:bookmarkStart w:id="185" w:name="_Toc438532597"/>
            <w:bookmarkStart w:id="186" w:name="_Toc438733980"/>
            <w:bookmarkStart w:id="187" w:name="_Toc438907019"/>
            <w:bookmarkStart w:id="188" w:name="_Toc438907218"/>
            <w:bookmarkStart w:id="189" w:name="_Toc100032305"/>
            <w:bookmarkStart w:id="190" w:name="_Toc325714170"/>
            <w:bookmarkStart w:id="191" w:name="_Toc500765599"/>
            <w:r w:rsidRPr="006A1E44">
              <w:rPr>
                <w:color w:val="000000" w:themeColor="text1"/>
                <w:lang w:val="en-GB"/>
              </w:rPr>
              <w:t>Cu</w:t>
            </w:r>
            <w:bookmarkStart w:id="192" w:name="_Hlt438531797"/>
            <w:bookmarkEnd w:id="192"/>
            <w:r w:rsidRPr="006A1E44">
              <w:rPr>
                <w:color w:val="000000" w:themeColor="text1"/>
                <w:lang w:val="en-GB"/>
              </w:rPr>
              <w:t xml:space="preserve">rrencies of </w:t>
            </w:r>
            <w:bookmarkEnd w:id="184"/>
            <w:bookmarkEnd w:id="185"/>
            <w:bookmarkEnd w:id="186"/>
            <w:bookmarkEnd w:id="187"/>
            <w:bookmarkEnd w:id="188"/>
            <w:r w:rsidR="00F25823" w:rsidRPr="006A1E44">
              <w:rPr>
                <w:color w:val="000000" w:themeColor="text1"/>
                <w:lang w:val="en-GB"/>
              </w:rPr>
              <w:t>Bid</w:t>
            </w:r>
            <w:r w:rsidRPr="006A1E44">
              <w:rPr>
                <w:color w:val="000000" w:themeColor="text1"/>
                <w:lang w:val="en-GB"/>
              </w:rPr>
              <w:t xml:space="preserve"> and Payment</w:t>
            </w:r>
            <w:bookmarkEnd w:id="189"/>
            <w:bookmarkEnd w:id="190"/>
            <w:bookmarkEnd w:id="191"/>
          </w:p>
        </w:tc>
        <w:tc>
          <w:tcPr>
            <w:tcW w:w="3780" w:type="pct"/>
          </w:tcPr>
          <w:p w14:paraId="56031166" w14:textId="4EBF53B7" w:rsidR="00FE1FD0" w:rsidRPr="006A1E44" w:rsidRDefault="006309F7" w:rsidP="00FA3CF1">
            <w:pPr>
              <w:pStyle w:val="Sub-ClauseText"/>
              <w:numPr>
                <w:ilvl w:val="1"/>
                <w:numId w:val="197"/>
              </w:numPr>
              <w:spacing w:before="0" w:after="0" w:line="360" w:lineRule="auto"/>
              <w:ind w:left="605" w:hanging="605"/>
              <w:rPr>
                <w:spacing w:val="0"/>
              </w:rPr>
            </w:pPr>
            <w:r w:rsidRPr="006A1E44">
              <w:rPr>
                <w:color w:val="000000" w:themeColor="text1"/>
              </w:rPr>
              <w:t xml:space="preserve">The </w:t>
            </w:r>
            <w:r w:rsidR="009A482D" w:rsidRPr="006A1E44">
              <w:rPr>
                <w:color w:val="000000" w:themeColor="text1"/>
              </w:rPr>
              <w:t>currency (</w:t>
            </w:r>
            <w:proofErr w:type="spellStart"/>
            <w:r w:rsidRPr="006A1E44">
              <w:rPr>
                <w:color w:val="000000" w:themeColor="text1"/>
              </w:rPr>
              <w:t>ies</w:t>
            </w:r>
            <w:proofErr w:type="spellEnd"/>
            <w:r w:rsidRPr="006A1E44">
              <w:rPr>
                <w:color w:val="000000" w:themeColor="text1"/>
              </w:rPr>
              <w:t xml:space="preserve">) of the </w:t>
            </w:r>
            <w:r w:rsidR="00F25823" w:rsidRPr="006A1E44">
              <w:rPr>
                <w:color w:val="000000" w:themeColor="text1"/>
              </w:rPr>
              <w:t>Bid</w:t>
            </w:r>
            <w:r w:rsidRPr="006A1E44">
              <w:rPr>
                <w:color w:val="000000" w:themeColor="text1"/>
              </w:rPr>
              <w:t xml:space="preserve"> </w:t>
            </w:r>
            <w:r w:rsidR="00FF0EFD" w:rsidRPr="006A1E44">
              <w:rPr>
                <w:color w:val="000000" w:themeColor="text1"/>
              </w:rPr>
              <w:t xml:space="preserve">and the </w:t>
            </w:r>
            <w:r w:rsidR="009A482D" w:rsidRPr="006A1E44">
              <w:rPr>
                <w:color w:val="000000" w:themeColor="text1"/>
              </w:rPr>
              <w:t>currency (</w:t>
            </w:r>
            <w:proofErr w:type="spellStart"/>
            <w:r w:rsidR="00FF0EFD" w:rsidRPr="006A1E44">
              <w:rPr>
                <w:color w:val="000000" w:themeColor="text1"/>
              </w:rPr>
              <w:t>ies</w:t>
            </w:r>
            <w:proofErr w:type="spellEnd"/>
            <w:r w:rsidR="00FF0EFD" w:rsidRPr="006A1E44">
              <w:rPr>
                <w:color w:val="000000" w:themeColor="text1"/>
              </w:rPr>
              <w:t xml:space="preserve">) </w:t>
            </w:r>
            <w:r w:rsidR="00920F23" w:rsidRPr="006A1E44">
              <w:rPr>
                <w:color w:val="000000" w:themeColor="text1"/>
              </w:rPr>
              <w:t>of payments</w:t>
            </w:r>
            <w:r w:rsidR="00FF0EFD" w:rsidRPr="006A1E44">
              <w:rPr>
                <w:color w:val="000000" w:themeColor="text1"/>
              </w:rPr>
              <w:t xml:space="preserve"> </w:t>
            </w:r>
            <w:r w:rsidR="0024405D" w:rsidRPr="006A1E44">
              <w:rPr>
                <w:color w:val="000000" w:themeColor="text1"/>
              </w:rPr>
              <w:t>shall be the same</w:t>
            </w:r>
            <w:r w:rsidR="00FE1FD0" w:rsidRPr="006A1E44">
              <w:rPr>
                <w:color w:val="000000" w:themeColor="text1"/>
              </w:rPr>
              <w:t>.</w:t>
            </w:r>
            <w:r w:rsidR="00C33B45" w:rsidRPr="006A1E44">
              <w:rPr>
                <w:color w:val="000000" w:themeColor="text1"/>
              </w:rPr>
              <w:t xml:space="preserve"> </w:t>
            </w:r>
            <w:r w:rsidR="00FE1FD0" w:rsidRPr="006A1E44">
              <w:rPr>
                <w:spacing w:val="0"/>
              </w:rPr>
              <w:t>The Bidder shall quote in the currency of the FGS the portion of the Bid price that corresponds to expenditures incurred in Somali Shillings, unless otherwise specified</w:t>
            </w:r>
            <w:r w:rsidR="00FE1FD0" w:rsidRPr="006A1E44">
              <w:rPr>
                <w:b/>
                <w:spacing w:val="0"/>
              </w:rPr>
              <w:t xml:space="preserve"> in the BDS.</w:t>
            </w:r>
          </w:p>
          <w:p w14:paraId="755717C6" w14:textId="277F3438" w:rsidR="006309F7" w:rsidRPr="006A1E44" w:rsidRDefault="006309F7" w:rsidP="00EE5B15">
            <w:pPr>
              <w:pStyle w:val="StyleHeader1-ClausesAfter0pt"/>
              <w:tabs>
                <w:tab w:val="left" w:pos="576"/>
              </w:tabs>
              <w:spacing w:after="0" w:line="360" w:lineRule="auto"/>
              <w:ind w:left="576" w:hanging="576"/>
              <w:rPr>
                <w:rStyle w:val="StyleHeader2-SubClausesBoldChar"/>
                <w:b w:val="0"/>
                <w:color w:val="000000" w:themeColor="text1"/>
                <w:lang w:val="en-GB"/>
              </w:rPr>
            </w:pPr>
          </w:p>
          <w:p w14:paraId="798C0CBC" w14:textId="77777777" w:rsidR="005879D1" w:rsidRPr="006A1E44" w:rsidRDefault="005879D1" w:rsidP="00EE5B15">
            <w:pPr>
              <w:pStyle w:val="StyleHeader1-ClausesAfter0pt"/>
              <w:tabs>
                <w:tab w:val="left" w:pos="576"/>
              </w:tabs>
              <w:spacing w:after="0" w:line="360" w:lineRule="auto"/>
              <w:ind w:left="576" w:hanging="576"/>
              <w:rPr>
                <w:color w:val="000000" w:themeColor="text1"/>
                <w:lang w:val="en-GB"/>
              </w:rPr>
            </w:pPr>
          </w:p>
        </w:tc>
      </w:tr>
      <w:tr w:rsidR="006605C6" w:rsidRPr="006A1E44" w14:paraId="6596D84B" w14:textId="77777777" w:rsidTr="008F7872">
        <w:trPr>
          <w:trHeight w:val="144"/>
        </w:trPr>
        <w:tc>
          <w:tcPr>
            <w:tcW w:w="1220" w:type="pct"/>
          </w:tcPr>
          <w:p w14:paraId="5BC7DB2E" w14:textId="2F3A8CD4" w:rsidR="006309F7" w:rsidRPr="006A1E44" w:rsidRDefault="006309F7" w:rsidP="00EE5B15">
            <w:pPr>
              <w:pStyle w:val="Section1Header2"/>
              <w:spacing w:line="360" w:lineRule="auto"/>
              <w:rPr>
                <w:i/>
                <w:color w:val="000000" w:themeColor="text1"/>
                <w:lang w:val="en-GB"/>
              </w:rPr>
            </w:pPr>
            <w:bookmarkStart w:id="193" w:name="_Toc100032306"/>
            <w:bookmarkStart w:id="194" w:name="_Toc325714171"/>
            <w:bookmarkStart w:id="195" w:name="_Toc500765600"/>
            <w:r w:rsidRPr="006A1E44">
              <w:rPr>
                <w:color w:val="000000" w:themeColor="text1"/>
                <w:lang w:val="en-GB"/>
              </w:rPr>
              <w:t>Documents Comprising the Technical Proposal</w:t>
            </w:r>
            <w:bookmarkEnd w:id="193"/>
            <w:bookmarkEnd w:id="194"/>
            <w:bookmarkEnd w:id="195"/>
          </w:p>
        </w:tc>
        <w:tc>
          <w:tcPr>
            <w:tcW w:w="3780" w:type="pct"/>
          </w:tcPr>
          <w:p w14:paraId="29380B2E" w14:textId="1DC3E14B" w:rsidR="006309F7" w:rsidRPr="006A1E44" w:rsidRDefault="0032719F" w:rsidP="00EE5B15">
            <w:pPr>
              <w:pStyle w:val="StyleHeader1-ClausesAfter0pt"/>
              <w:tabs>
                <w:tab w:val="left" w:pos="576"/>
              </w:tabs>
              <w:spacing w:after="0" w:line="360" w:lineRule="auto"/>
              <w:ind w:left="576" w:hanging="576"/>
              <w:rPr>
                <w:color w:val="000000" w:themeColor="text1"/>
                <w:lang w:val="en-GB"/>
              </w:rPr>
            </w:pPr>
            <w:r w:rsidRPr="006A1E44">
              <w:rPr>
                <w:color w:val="000000" w:themeColor="text1"/>
                <w:lang w:val="en-GB"/>
              </w:rPr>
              <w:t>16.1</w:t>
            </w:r>
            <w:r w:rsidRPr="006A1E44">
              <w:rPr>
                <w:color w:val="000000" w:themeColor="text1"/>
                <w:lang w:val="en-GB"/>
              </w:rPr>
              <w:tab/>
            </w:r>
            <w:r w:rsidR="006309F7" w:rsidRPr="006A1E44">
              <w:rPr>
                <w:color w:val="000000" w:themeColor="text1"/>
                <w:lang w:val="en-GB"/>
              </w:rPr>
              <w:t xml:space="preserve">The </w:t>
            </w:r>
            <w:r w:rsidR="00F25823" w:rsidRPr="006A1E44">
              <w:rPr>
                <w:color w:val="000000" w:themeColor="text1"/>
                <w:lang w:val="en-GB"/>
              </w:rPr>
              <w:t>Bid</w:t>
            </w:r>
            <w:r w:rsidR="006309F7" w:rsidRPr="006A1E44">
              <w:rPr>
                <w:color w:val="000000" w:themeColor="text1"/>
                <w:lang w:val="en-GB"/>
              </w:rPr>
              <w:t xml:space="preserve">der shall furnish a </w:t>
            </w:r>
            <w:r w:rsidR="00182DC5" w:rsidRPr="006A1E44">
              <w:rPr>
                <w:color w:val="000000" w:themeColor="text1"/>
                <w:lang w:val="en-GB"/>
              </w:rPr>
              <w:t xml:space="preserve">technical proposal </w:t>
            </w:r>
            <w:r w:rsidR="006309F7" w:rsidRPr="006A1E44">
              <w:rPr>
                <w:color w:val="000000" w:themeColor="text1"/>
                <w:lang w:val="en-GB"/>
              </w:rPr>
              <w:t>including a statement of work methods, equipment, personnel, schedule and any other information</w:t>
            </w:r>
            <w:r w:rsidR="0008225C" w:rsidRPr="006A1E44">
              <w:rPr>
                <w:color w:val="000000" w:themeColor="text1"/>
                <w:lang w:val="en-GB"/>
              </w:rPr>
              <w:t xml:space="preserve"> as stipulated in Section IV, Bidding Forms,</w:t>
            </w:r>
            <w:r w:rsidR="006309F7" w:rsidRPr="006A1E44">
              <w:rPr>
                <w:color w:val="000000" w:themeColor="text1"/>
                <w:lang w:val="en-GB"/>
              </w:rPr>
              <w:t xml:space="preserve"> in sufficient detail to demonstrate the adequacy of the </w:t>
            </w:r>
            <w:r w:rsidR="00F25823" w:rsidRPr="006A1E44">
              <w:rPr>
                <w:color w:val="000000" w:themeColor="text1"/>
                <w:lang w:val="en-GB"/>
              </w:rPr>
              <w:t>Bid</w:t>
            </w:r>
            <w:r w:rsidR="006309F7" w:rsidRPr="006A1E44">
              <w:rPr>
                <w:color w:val="000000" w:themeColor="text1"/>
                <w:lang w:val="en-GB"/>
              </w:rPr>
              <w:t>der</w:t>
            </w:r>
            <w:r w:rsidR="00101CAC" w:rsidRPr="006A1E44">
              <w:rPr>
                <w:color w:val="000000" w:themeColor="text1"/>
                <w:lang w:val="en-GB"/>
              </w:rPr>
              <w:t>’</w:t>
            </w:r>
            <w:r w:rsidR="006309F7" w:rsidRPr="006A1E44">
              <w:rPr>
                <w:color w:val="000000" w:themeColor="text1"/>
                <w:lang w:val="en-GB"/>
              </w:rPr>
              <w:t>s proposal to meet the work</w:t>
            </w:r>
            <w:r w:rsidR="00326A11" w:rsidRPr="006A1E44">
              <w:rPr>
                <w:color w:val="000000" w:themeColor="text1"/>
                <w:lang w:val="en-GB"/>
              </w:rPr>
              <w:t>’s</w:t>
            </w:r>
            <w:r w:rsidR="006309F7" w:rsidRPr="006A1E44">
              <w:rPr>
                <w:color w:val="000000" w:themeColor="text1"/>
                <w:lang w:val="en-GB"/>
              </w:rPr>
              <w:t xml:space="preserve"> requirements and the completion time.  </w:t>
            </w:r>
          </w:p>
          <w:p w14:paraId="1D306B73" w14:textId="77777777" w:rsidR="005879D1" w:rsidRPr="006A1E44" w:rsidRDefault="005879D1" w:rsidP="00EE5B15">
            <w:pPr>
              <w:pStyle w:val="StyleHeader1-ClausesAfter0pt"/>
              <w:tabs>
                <w:tab w:val="left" w:pos="576"/>
              </w:tabs>
              <w:spacing w:after="0" w:line="360" w:lineRule="auto"/>
              <w:ind w:left="576" w:hanging="576"/>
              <w:rPr>
                <w:color w:val="000000" w:themeColor="text1"/>
                <w:lang w:val="en-GB"/>
              </w:rPr>
            </w:pPr>
          </w:p>
        </w:tc>
      </w:tr>
      <w:tr w:rsidR="006605C6" w:rsidRPr="006A1E44" w14:paraId="68C7060A" w14:textId="77777777" w:rsidTr="008F7872">
        <w:trPr>
          <w:trHeight w:val="144"/>
        </w:trPr>
        <w:tc>
          <w:tcPr>
            <w:tcW w:w="1220" w:type="pct"/>
          </w:tcPr>
          <w:p w14:paraId="66F493F4" w14:textId="1C7D63F2" w:rsidR="006309F7" w:rsidRPr="006A1E44" w:rsidRDefault="006309F7" w:rsidP="00EE5B15">
            <w:pPr>
              <w:pStyle w:val="Section1Header2"/>
              <w:spacing w:line="360" w:lineRule="auto"/>
              <w:rPr>
                <w:color w:val="000000" w:themeColor="text1"/>
                <w:lang w:val="en-GB"/>
              </w:rPr>
            </w:pPr>
            <w:bookmarkStart w:id="196" w:name="_Toc438532601"/>
            <w:bookmarkStart w:id="197" w:name="_Toc438532602"/>
            <w:bookmarkStart w:id="198" w:name="_Toc438438840"/>
            <w:bookmarkStart w:id="199" w:name="_Toc438532603"/>
            <w:bookmarkStart w:id="200" w:name="_Toc438733984"/>
            <w:bookmarkStart w:id="201" w:name="_Toc438907023"/>
            <w:bookmarkStart w:id="202" w:name="_Toc438907222"/>
            <w:bookmarkStart w:id="203" w:name="_Toc100032307"/>
            <w:bookmarkStart w:id="204" w:name="_Toc325714172"/>
            <w:bookmarkStart w:id="205" w:name="_Toc500765601"/>
            <w:bookmarkEnd w:id="196"/>
            <w:bookmarkEnd w:id="197"/>
            <w:r w:rsidRPr="006A1E44">
              <w:rPr>
                <w:color w:val="000000" w:themeColor="text1"/>
                <w:lang w:val="en-GB"/>
              </w:rPr>
              <w:t xml:space="preserve">Documents </w:t>
            </w:r>
            <w:r w:rsidRPr="006A1E44">
              <w:rPr>
                <w:iCs/>
                <w:color w:val="000000" w:themeColor="text1"/>
                <w:lang w:val="en-GB"/>
              </w:rPr>
              <w:t>Establishing</w:t>
            </w:r>
            <w:r w:rsidRPr="006A1E44">
              <w:rPr>
                <w:color w:val="000000" w:themeColor="text1"/>
                <w:lang w:val="en-GB"/>
              </w:rPr>
              <w:t xml:space="preserve"> the </w:t>
            </w:r>
            <w:r w:rsidR="00FD6AA1" w:rsidRPr="006A1E44">
              <w:rPr>
                <w:color w:val="000000" w:themeColor="text1"/>
                <w:lang w:val="en-GB"/>
              </w:rPr>
              <w:t xml:space="preserve">Eligibility and </w:t>
            </w:r>
            <w:r w:rsidRPr="006A1E44">
              <w:rPr>
                <w:color w:val="000000" w:themeColor="text1"/>
                <w:lang w:val="en-GB"/>
              </w:rPr>
              <w:t xml:space="preserve">Qualifications of the </w:t>
            </w:r>
            <w:r w:rsidR="00F25823" w:rsidRPr="006A1E44">
              <w:rPr>
                <w:color w:val="000000" w:themeColor="text1"/>
                <w:lang w:val="en-GB"/>
              </w:rPr>
              <w:t>Bid</w:t>
            </w:r>
            <w:r w:rsidRPr="006A1E44">
              <w:rPr>
                <w:color w:val="000000" w:themeColor="text1"/>
                <w:lang w:val="en-GB"/>
              </w:rPr>
              <w:t>der</w:t>
            </w:r>
            <w:bookmarkEnd w:id="198"/>
            <w:bookmarkEnd w:id="199"/>
            <w:bookmarkEnd w:id="200"/>
            <w:bookmarkEnd w:id="201"/>
            <w:bookmarkEnd w:id="202"/>
            <w:bookmarkEnd w:id="203"/>
            <w:bookmarkEnd w:id="204"/>
            <w:bookmarkEnd w:id="205"/>
          </w:p>
        </w:tc>
        <w:tc>
          <w:tcPr>
            <w:tcW w:w="3780" w:type="pct"/>
          </w:tcPr>
          <w:p w14:paraId="6D494BC0" w14:textId="3FF4857C" w:rsidR="00173016" w:rsidRPr="006A1E44" w:rsidRDefault="0008225C" w:rsidP="00FA3CF1">
            <w:pPr>
              <w:pStyle w:val="StyleHeader1-ClausesAfter0pt"/>
              <w:numPr>
                <w:ilvl w:val="0"/>
                <w:numId w:val="95"/>
              </w:numPr>
              <w:tabs>
                <w:tab w:val="left" w:pos="576"/>
              </w:tabs>
              <w:spacing w:after="0" w:line="360" w:lineRule="auto"/>
              <w:ind w:left="586" w:hanging="586"/>
              <w:rPr>
                <w:color w:val="000000" w:themeColor="text1"/>
                <w:lang w:val="en-GB"/>
              </w:rPr>
            </w:pPr>
            <w:r w:rsidRPr="006A1E44">
              <w:rPr>
                <w:color w:val="000000" w:themeColor="text1"/>
                <w:lang w:val="en-GB"/>
              </w:rPr>
              <w:t>In accordance with Section III, Evaluation and Qualification Criteria t</w:t>
            </w:r>
            <w:r w:rsidR="002F526D" w:rsidRPr="006A1E44">
              <w:rPr>
                <w:color w:val="000000" w:themeColor="text1"/>
                <w:lang w:val="en-GB"/>
              </w:rPr>
              <w:t>o establish Bidder’s eligibility, Bidders shall complete the Letter of Bid, included in Section IV, Bidding Forms</w:t>
            </w:r>
            <w:r w:rsidR="00173016" w:rsidRPr="006A1E44">
              <w:rPr>
                <w:color w:val="000000" w:themeColor="text1"/>
                <w:lang w:val="en-GB"/>
              </w:rPr>
              <w:t>.</w:t>
            </w:r>
          </w:p>
          <w:p w14:paraId="4FDCE842" w14:textId="1447AD6B" w:rsidR="005879D1" w:rsidRPr="006A1E44" w:rsidRDefault="00C11763" w:rsidP="00FA3CF1">
            <w:pPr>
              <w:pStyle w:val="StyleHeader1-ClausesAfter0pt"/>
              <w:numPr>
                <w:ilvl w:val="0"/>
                <w:numId w:val="95"/>
              </w:numPr>
              <w:tabs>
                <w:tab w:val="left" w:pos="576"/>
              </w:tabs>
              <w:spacing w:after="0" w:line="360" w:lineRule="auto"/>
              <w:ind w:left="586" w:hanging="586"/>
              <w:rPr>
                <w:b/>
                <w:color w:val="000000" w:themeColor="text1"/>
                <w:lang w:val="en-GB"/>
              </w:rPr>
            </w:pPr>
            <w:r w:rsidRPr="006A1E44">
              <w:rPr>
                <w:color w:val="000000" w:themeColor="text1"/>
                <w:spacing w:val="-2"/>
                <w:lang w:val="en-GB"/>
              </w:rPr>
              <w:t xml:space="preserve">Any change in the structure or formation of a Bidder after being prequalified and invited to Bid (including, in the case of a JV, any change in the structure or formation of any member thereto) shall be subject to the written approval of the </w:t>
            </w:r>
            <w:r w:rsidR="007C54C0" w:rsidRPr="006A1E44">
              <w:rPr>
                <w:color w:val="000000" w:themeColor="text1"/>
                <w:spacing w:val="-2"/>
                <w:lang w:val="en-GB"/>
              </w:rPr>
              <w:t>PE</w:t>
            </w:r>
            <w:r w:rsidRPr="006A1E44">
              <w:rPr>
                <w:color w:val="000000" w:themeColor="text1"/>
                <w:spacing w:val="-2"/>
                <w:lang w:val="en-GB"/>
              </w:rPr>
              <w:t xml:space="preserve"> prior to the deadline for submission of Bids. Such approval shall be denied if (</w:t>
            </w:r>
            <w:proofErr w:type="spellStart"/>
            <w:r w:rsidRPr="006A1E44">
              <w:rPr>
                <w:color w:val="000000" w:themeColor="text1"/>
                <w:spacing w:val="-2"/>
                <w:lang w:val="en-GB"/>
              </w:rPr>
              <w:t>i</w:t>
            </w:r>
            <w:proofErr w:type="spellEnd"/>
            <w:r w:rsidRPr="006A1E44">
              <w:rPr>
                <w:color w:val="000000" w:themeColor="text1"/>
                <w:spacing w:val="-2"/>
                <w:lang w:val="en-GB"/>
              </w:rPr>
              <w:t xml:space="preserve">) a Bidder proposes to associate with a disqualified Bidder or in case of a disqualified joint venture, any of its members; (ii) as a consequence of the change, the Bidder no longer substantially meets the qualification criteria; or (iii) in the opinion of the </w:t>
            </w:r>
            <w:r w:rsidR="007C54C0" w:rsidRPr="006A1E44">
              <w:rPr>
                <w:color w:val="000000" w:themeColor="text1"/>
                <w:spacing w:val="-2"/>
                <w:lang w:val="en-GB"/>
              </w:rPr>
              <w:t>PE</w:t>
            </w:r>
            <w:r w:rsidRPr="006A1E44">
              <w:rPr>
                <w:color w:val="000000" w:themeColor="text1"/>
                <w:spacing w:val="-2"/>
                <w:lang w:val="en-GB"/>
              </w:rPr>
              <w:t xml:space="preserve">, the change may result in a substantial reduction in competition. Any such change should be submitted to the </w:t>
            </w:r>
            <w:r w:rsidR="00FE1FD0" w:rsidRPr="006A1E44">
              <w:rPr>
                <w:color w:val="000000" w:themeColor="text1"/>
                <w:spacing w:val="-2"/>
                <w:lang w:val="en-GB"/>
              </w:rPr>
              <w:t>PA</w:t>
            </w:r>
            <w:r w:rsidRPr="006A1E44">
              <w:rPr>
                <w:color w:val="000000" w:themeColor="text1"/>
                <w:spacing w:val="-2"/>
                <w:lang w:val="en-GB"/>
              </w:rPr>
              <w:t xml:space="preserve"> not later than fourteen (14) days after the date of the </w:t>
            </w:r>
            <w:r w:rsidRPr="006A1E44">
              <w:rPr>
                <w:spacing w:val="-2"/>
                <w:lang w:val="en-GB"/>
              </w:rPr>
              <w:t xml:space="preserve">notice for </w:t>
            </w:r>
            <w:r w:rsidRPr="006A1E44">
              <w:rPr>
                <w:color w:val="000000" w:themeColor="text1"/>
                <w:lang w:val="en-GB"/>
              </w:rPr>
              <w:t>RFB sent to the prequalified Bidders</w:t>
            </w:r>
            <w:r w:rsidRPr="006A1E44">
              <w:rPr>
                <w:color w:val="000000" w:themeColor="text1"/>
                <w:spacing w:val="-2"/>
                <w:lang w:val="en-GB"/>
              </w:rPr>
              <w:t>.</w:t>
            </w:r>
          </w:p>
        </w:tc>
      </w:tr>
      <w:tr w:rsidR="006605C6" w:rsidRPr="006A1E44" w14:paraId="7FC39149" w14:textId="77777777" w:rsidTr="008F7872">
        <w:trPr>
          <w:trHeight w:val="1139"/>
        </w:trPr>
        <w:tc>
          <w:tcPr>
            <w:tcW w:w="1220" w:type="pct"/>
          </w:tcPr>
          <w:p w14:paraId="363F9436" w14:textId="2FEBF0CC" w:rsidR="006309F7" w:rsidRPr="006A1E44" w:rsidRDefault="006309F7" w:rsidP="00EE5B15">
            <w:pPr>
              <w:spacing w:line="360" w:lineRule="auto"/>
              <w:rPr>
                <w:color w:val="000000" w:themeColor="text1"/>
              </w:rPr>
            </w:pPr>
          </w:p>
        </w:tc>
        <w:tc>
          <w:tcPr>
            <w:tcW w:w="3780" w:type="pct"/>
          </w:tcPr>
          <w:p w14:paraId="606A8D95" w14:textId="77777777" w:rsidR="008B7358" w:rsidRPr="006A1E44" w:rsidRDefault="00874666" w:rsidP="00FA3CF1">
            <w:pPr>
              <w:pStyle w:val="StyleHeader1-ClausesAfter0pt"/>
              <w:numPr>
                <w:ilvl w:val="0"/>
                <w:numId w:val="95"/>
              </w:numPr>
              <w:tabs>
                <w:tab w:val="left" w:pos="576"/>
              </w:tabs>
              <w:spacing w:after="0" w:line="360" w:lineRule="auto"/>
              <w:ind w:left="586" w:hanging="586"/>
              <w:rPr>
                <w:color w:val="000000" w:themeColor="text1"/>
                <w:spacing w:val="-2"/>
                <w:lang w:val="en-GB"/>
              </w:rPr>
            </w:pPr>
            <w:r w:rsidRPr="006A1E44">
              <w:rPr>
                <w:bCs w:val="0"/>
                <w:color w:val="000000" w:themeColor="text1"/>
                <w:lang w:val="en-GB"/>
              </w:rPr>
              <w:t xml:space="preserve">If a margin of preference applies as </w:t>
            </w:r>
            <w:r w:rsidR="0082153D" w:rsidRPr="006A1E44">
              <w:rPr>
                <w:bCs w:val="0"/>
                <w:color w:val="000000" w:themeColor="text1"/>
                <w:lang w:val="en-GB"/>
              </w:rPr>
              <w:t>specified</w:t>
            </w:r>
            <w:r w:rsidRPr="006A1E44">
              <w:rPr>
                <w:bCs w:val="0"/>
                <w:color w:val="000000" w:themeColor="text1"/>
                <w:lang w:val="en-GB"/>
              </w:rPr>
              <w:t xml:space="preserve"> in </w:t>
            </w:r>
            <w:r w:rsidR="003B3266" w:rsidRPr="006A1E44">
              <w:rPr>
                <w:bCs w:val="0"/>
                <w:color w:val="000000" w:themeColor="text1"/>
                <w:lang w:val="en-GB"/>
              </w:rPr>
              <w:t>the bidding document</w:t>
            </w:r>
            <w:r w:rsidRPr="006A1E44">
              <w:rPr>
                <w:bCs w:val="0"/>
                <w:color w:val="000000" w:themeColor="text1"/>
                <w:lang w:val="en-GB"/>
              </w:rPr>
              <w:t>, d</w:t>
            </w:r>
            <w:r w:rsidR="006309F7" w:rsidRPr="006A1E44">
              <w:rPr>
                <w:bCs w:val="0"/>
                <w:color w:val="000000" w:themeColor="text1"/>
                <w:lang w:val="en-GB"/>
              </w:rPr>
              <w:t xml:space="preserve">omestic </w:t>
            </w:r>
            <w:r w:rsidR="00F25823" w:rsidRPr="006A1E44">
              <w:rPr>
                <w:bCs w:val="0"/>
                <w:color w:val="000000" w:themeColor="text1"/>
                <w:lang w:val="en-GB"/>
              </w:rPr>
              <w:t>Bid</w:t>
            </w:r>
            <w:r w:rsidR="006309F7" w:rsidRPr="006A1E44">
              <w:rPr>
                <w:bCs w:val="0"/>
                <w:color w:val="000000" w:themeColor="text1"/>
                <w:lang w:val="en-GB"/>
              </w:rPr>
              <w:t xml:space="preserve">ders, individually or in joint ventures, applying for eligibility for domestic preference shall supply all information required to satisfy the criteria for eligibility </w:t>
            </w:r>
            <w:r w:rsidR="0082153D" w:rsidRPr="006A1E44">
              <w:rPr>
                <w:bCs w:val="0"/>
                <w:color w:val="000000" w:themeColor="text1"/>
                <w:lang w:val="en-GB"/>
              </w:rPr>
              <w:t>specified</w:t>
            </w:r>
            <w:r w:rsidR="003B3266" w:rsidRPr="006A1E44">
              <w:rPr>
                <w:bCs w:val="0"/>
                <w:color w:val="000000" w:themeColor="text1"/>
                <w:lang w:val="en-GB"/>
              </w:rPr>
              <w:t>.</w:t>
            </w:r>
          </w:p>
          <w:p w14:paraId="4025A8A5" w14:textId="77777777" w:rsidR="005879D1" w:rsidRPr="006A1E44" w:rsidRDefault="005879D1" w:rsidP="00EE5B15">
            <w:pPr>
              <w:pStyle w:val="StyleHeader1-ClausesAfter0pt"/>
              <w:tabs>
                <w:tab w:val="left" w:pos="576"/>
              </w:tabs>
              <w:spacing w:after="0" w:line="360" w:lineRule="auto"/>
              <w:ind w:left="586"/>
              <w:rPr>
                <w:color w:val="000000" w:themeColor="text1"/>
                <w:spacing w:val="-2"/>
                <w:lang w:val="en-GB"/>
              </w:rPr>
            </w:pPr>
          </w:p>
        </w:tc>
      </w:tr>
      <w:tr w:rsidR="006605C6" w:rsidRPr="006A1E44" w14:paraId="1ED569DD" w14:textId="77777777" w:rsidTr="008F7872">
        <w:trPr>
          <w:trHeight w:val="144"/>
        </w:trPr>
        <w:tc>
          <w:tcPr>
            <w:tcW w:w="1220" w:type="pct"/>
          </w:tcPr>
          <w:p w14:paraId="0CA9AB70" w14:textId="21C728D4" w:rsidR="006309F7" w:rsidRPr="006A1E44" w:rsidRDefault="006309F7" w:rsidP="00EE5B15">
            <w:pPr>
              <w:pStyle w:val="Section1Header2"/>
              <w:spacing w:line="360" w:lineRule="auto"/>
              <w:rPr>
                <w:color w:val="000000" w:themeColor="text1"/>
                <w:lang w:val="en-GB"/>
              </w:rPr>
            </w:pPr>
            <w:bookmarkStart w:id="206" w:name="_Toc438438841"/>
            <w:bookmarkStart w:id="207" w:name="_Toc438532604"/>
            <w:bookmarkStart w:id="208" w:name="_Toc438733985"/>
            <w:bookmarkStart w:id="209" w:name="_Toc438907024"/>
            <w:bookmarkStart w:id="210" w:name="_Toc438907223"/>
            <w:bookmarkStart w:id="211" w:name="_Toc100032308"/>
            <w:bookmarkStart w:id="212" w:name="_Toc325714173"/>
            <w:bookmarkStart w:id="213" w:name="_Toc500765602"/>
            <w:r w:rsidRPr="006A1E44">
              <w:rPr>
                <w:color w:val="000000" w:themeColor="text1"/>
                <w:lang w:val="en-GB"/>
              </w:rPr>
              <w:t xml:space="preserve">Period of Validity of </w:t>
            </w:r>
            <w:r w:rsidR="00F25823" w:rsidRPr="006A1E44">
              <w:rPr>
                <w:color w:val="000000" w:themeColor="text1"/>
                <w:lang w:val="en-GB"/>
              </w:rPr>
              <w:t>Bid</w:t>
            </w:r>
            <w:r w:rsidRPr="006A1E44">
              <w:rPr>
                <w:color w:val="000000" w:themeColor="text1"/>
                <w:lang w:val="en-GB"/>
              </w:rPr>
              <w:t>s</w:t>
            </w:r>
            <w:bookmarkEnd w:id="206"/>
            <w:bookmarkEnd w:id="207"/>
            <w:bookmarkEnd w:id="208"/>
            <w:bookmarkEnd w:id="209"/>
            <w:bookmarkEnd w:id="210"/>
            <w:bookmarkEnd w:id="211"/>
            <w:bookmarkEnd w:id="212"/>
            <w:bookmarkEnd w:id="213"/>
          </w:p>
        </w:tc>
        <w:tc>
          <w:tcPr>
            <w:tcW w:w="3780" w:type="pct"/>
          </w:tcPr>
          <w:p w14:paraId="64229C5C" w14:textId="3ECD9761" w:rsidR="005879D1" w:rsidRPr="006A1E44" w:rsidRDefault="00833691" w:rsidP="00FA3CF1">
            <w:pPr>
              <w:pStyle w:val="Sub-ClauseText"/>
              <w:numPr>
                <w:ilvl w:val="1"/>
                <w:numId w:val="101"/>
              </w:numPr>
              <w:spacing w:before="0" w:after="0" w:line="360" w:lineRule="auto"/>
              <w:ind w:left="605" w:hanging="605"/>
              <w:rPr>
                <w:color w:val="000000" w:themeColor="text1"/>
              </w:rPr>
            </w:pPr>
            <w:r w:rsidRPr="006A1E44">
              <w:rPr>
                <w:spacing w:val="0"/>
              </w:rPr>
              <w:t xml:space="preserve">Bids shall remain valid for the Bid Validity period </w:t>
            </w:r>
            <w:r w:rsidRPr="006A1E44">
              <w:rPr>
                <w:bCs/>
                <w:spacing w:val="0"/>
              </w:rPr>
              <w:t xml:space="preserve">specified </w:t>
            </w:r>
            <w:r w:rsidRPr="006A1E44">
              <w:rPr>
                <w:b/>
                <w:bCs/>
                <w:spacing w:val="0"/>
              </w:rPr>
              <w:t>in the</w:t>
            </w:r>
            <w:r w:rsidRPr="006A1E44">
              <w:rPr>
                <w:spacing w:val="0"/>
              </w:rPr>
              <w:t xml:space="preserve"> </w:t>
            </w:r>
            <w:r w:rsidRPr="006A1E44">
              <w:rPr>
                <w:b/>
                <w:spacing w:val="0"/>
              </w:rPr>
              <w:t>BDS</w:t>
            </w:r>
            <w:r w:rsidRPr="006A1E44">
              <w:rPr>
                <w:spacing w:val="0"/>
              </w:rPr>
              <w:t xml:space="preserve">. </w:t>
            </w:r>
            <w:r w:rsidR="003977D8" w:rsidRPr="006A1E44">
              <w:rPr>
                <w:spacing w:val="0"/>
              </w:rPr>
              <w:t xml:space="preserve">The Bid Validity period starts from the date fixed for the Bid submission deadline (as prescribed by the PE in accordance with ITB 22). A Bid valid for a shorter period shall be rejected by the </w:t>
            </w:r>
            <w:r w:rsidR="00FE1FD0" w:rsidRPr="006A1E44">
              <w:rPr>
                <w:spacing w:val="0"/>
              </w:rPr>
              <w:t>PA</w:t>
            </w:r>
            <w:r w:rsidR="00957CA5" w:rsidRPr="006A1E44">
              <w:rPr>
                <w:spacing w:val="0"/>
              </w:rPr>
              <w:t xml:space="preserve"> </w:t>
            </w:r>
            <w:r w:rsidR="003977D8" w:rsidRPr="006A1E44">
              <w:rPr>
                <w:spacing w:val="0"/>
              </w:rPr>
              <w:t>as nonresponsive.</w:t>
            </w:r>
          </w:p>
        </w:tc>
      </w:tr>
      <w:tr w:rsidR="006605C6" w:rsidRPr="006A1E44" w14:paraId="215057E5" w14:textId="77777777" w:rsidTr="008F7872">
        <w:trPr>
          <w:trHeight w:val="144"/>
        </w:trPr>
        <w:tc>
          <w:tcPr>
            <w:tcW w:w="1220" w:type="pct"/>
          </w:tcPr>
          <w:p w14:paraId="7C4B0119" w14:textId="77777777" w:rsidR="006309F7" w:rsidRPr="006A1E44" w:rsidRDefault="006309F7" w:rsidP="00EE5B15">
            <w:pPr>
              <w:spacing w:line="360" w:lineRule="auto"/>
              <w:rPr>
                <w:color w:val="000000" w:themeColor="text1"/>
              </w:rPr>
            </w:pPr>
          </w:p>
        </w:tc>
        <w:tc>
          <w:tcPr>
            <w:tcW w:w="3780" w:type="pct"/>
          </w:tcPr>
          <w:p w14:paraId="1F440ABC" w14:textId="70C71450" w:rsidR="006309F7" w:rsidRPr="006A1E44" w:rsidRDefault="0032719F" w:rsidP="00EE5B15">
            <w:pPr>
              <w:pStyle w:val="StyleHeader1-ClausesAfter0pt"/>
              <w:tabs>
                <w:tab w:val="left" w:pos="576"/>
              </w:tabs>
              <w:spacing w:after="0" w:line="360" w:lineRule="auto"/>
              <w:ind w:left="576" w:hanging="576"/>
              <w:rPr>
                <w:color w:val="000000" w:themeColor="text1"/>
                <w:lang w:val="en-GB"/>
              </w:rPr>
            </w:pPr>
            <w:r w:rsidRPr="006A1E44">
              <w:rPr>
                <w:color w:val="000000" w:themeColor="text1"/>
                <w:lang w:val="en-GB"/>
              </w:rPr>
              <w:t>18.</w:t>
            </w:r>
            <w:r w:rsidR="00120205" w:rsidRPr="006A1E44">
              <w:rPr>
                <w:color w:val="000000" w:themeColor="text1"/>
                <w:lang w:val="en-GB"/>
              </w:rPr>
              <w:t>2</w:t>
            </w:r>
            <w:r w:rsidRPr="006A1E44">
              <w:rPr>
                <w:color w:val="000000" w:themeColor="text1"/>
                <w:lang w:val="en-GB"/>
              </w:rPr>
              <w:tab/>
            </w:r>
            <w:r w:rsidR="00FE1FD0" w:rsidRPr="006A1E44">
              <w:rPr>
                <w:color w:val="000000" w:themeColor="text1"/>
                <w:lang w:val="en-GB"/>
              </w:rPr>
              <w:t>The PA</w:t>
            </w:r>
            <w:r w:rsidR="00F43C67" w:rsidRPr="006A1E44">
              <w:rPr>
                <w:color w:val="000000" w:themeColor="text1"/>
                <w:lang w:val="en-GB"/>
              </w:rPr>
              <w:t xml:space="preserve"> may request Bidders to extend t</w:t>
            </w:r>
            <w:r w:rsidR="00FE1FD0" w:rsidRPr="006A1E44">
              <w:rPr>
                <w:color w:val="000000" w:themeColor="text1"/>
                <w:lang w:val="en-GB"/>
              </w:rPr>
              <w:t>he period of validity of their b</w:t>
            </w:r>
            <w:r w:rsidR="00F43C67" w:rsidRPr="006A1E44">
              <w:rPr>
                <w:color w:val="000000" w:themeColor="text1"/>
                <w:lang w:val="en-GB"/>
              </w:rPr>
              <w:t>ids. The request and the res</w:t>
            </w:r>
            <w:r w:rsidR="00FE1FD0" w:rsidRPr="006A1E44">
              <w:rPr>
                <w:color w:val="000000" w:themeColor="text1"/>
                <w:lang w:val="en-GB"/>
              </w:rPr>
              <w:t>ponses shall be made in writing</w:t>
            </w:r>
            <w:r w:rsidR="00F43C67" w:rsidRPr="006A1E44">
              <w:rPr>
                <w:color w:val="000000" w:themeColor="text1"/>
                <w:lang w:val="en-GB"/>
              </w:rPr>
              <w:t xml:space="preserve">. </w:t>
            </w:r>
          </w:p>
          <w:p w14:paraId="647616AA" w14:textId="17BF66B3" w:rsidR="004930C5" w:rsidRPr="006A1E44" w:rsidRDefault="004930C5" w:rsidP="00EE5B15">
            <w:pPr>
              <w:pStyle w:val="StyleHeader1-ClausesAfter0pt"/>
              <w:tabs>
                <w:tab w:val="left" w:pos="576"/>
              </w:tabs>
              <w:spacing w:after="0" w:line="360" w:lineRule="auto"/>
              <w:ind w:left="576" w:hanging="576"/>
              <w:rPr>
                <w:color w:val="000000" w:themeColor="text1"/>
                <w:lang w:val="en-GB"/>
              </w:rPr>
            </w:pPr>
          </w:p>
        </w:tc>
      </w:tr>
      <w:tr w:rsidR="006E4069" w:rsidRPr="006A1E44" w14:paraId="3EA3AC9F" w14:textId="77777777" w:rsidTr="008F7872">
        <w:trPr>
          <w:trHeight w:val="144"/>
        </w:trPr>
        <w:tc>
          <w:tcPr>
            <w:tcW w:w="1220" w:type="pct"/>
          </w:tcPr>
          <w:p w14:paraId="2248A165" w14:textId="284727B0" w:rsidR="006E4069" w:rsidRPr="006A1E44" w:rsidRDefault="006E4069" w:rsidP="00EE5B15">
            <w:pPr>
              <w:pStyle w:val="Section1Header2"/>
              <w:spacing w:line="360" w:lineRule="auto"/>
              <w:rPr>
                <w:color w:val="000000" w:themeColor="text1"/>
                <w:lang w:val="en-GB"/>
              </w:rPr>
            </w:pPr>
            <w:bookmarkStart w:id="214" w:name="_Toc438438842"/>
            <w:bookmarkStart w:id="215" w:name="_Toc438532605"/>
            <w:bookmarkStart w:id="216" w:name="_Toc438733986"/>
            <w:bookmarkStart w:id="217" w:name="_Toc438907025"/>
            <w:bookmarkStart w:id="218" w:name="_Toc438907224"/>
            <w:bookmarkStart w:id="219" w:name="_Toc348000802"/>
            <w:bookmarkStart w:id="220" w:name="_Toc454620932"/>
            <w:bookmarkStart w:id="221" w:name="_Toc500764694"/>
            <w:bookmarkStart w:id="222" w:name="_Toc500765603"/>
            <w:r w:rsidRPr="006A1E44">
              <w:rPr>
                <w:lang w:val="en-GB"/>
              </w:rPr>
              <w:t>Bid Security</w:t>
            </w:r>
            <w:bookmarkEnd w:id="214"/>
            <w:bookmarkEnd w:id="215"/>
            <w:bookmarkEnd w:id="216"/>
            <w:bookmarkEnd w:id="217"/>
            <w:bookmarkEnd w:id="218"/>
            <w:bookmarkEnd w:id="219"/>
            <w:bookmarkEnd w:id="220"/>
            <w:bookmarkEnd w:id="221"/>
            <w:bookmarkEnd w:id="222"/>
          </w:p>
        </w:tc>
        <w:tc>
          <w:tcPr>
            <w:tcW w:w="3780" w:type="pct"/>
          </w:tcPr>
          <w:p w14:paraId="5BE22090" w14:textId="77777777" w:rsidR="006E4069" w:rsidRPr="006A1E44" w:rsidRDefault="006E4069" w:rsidP="00FA3CF1">
            <w:pPr>
              <w:pStyle w:val="Sub-ClauseText"/>
              <w:numPr>
                <w:ilvl w:val="1"/>
                <w:numId w:val="188"/>
              </w:numPr>
              <w:spacing w:before="0" w:after="0" w:line="360" w:lineRule="auto"/>
              <w:rPr>
                <w:spacing w:val="0"/>
              </w:rPr>
            </w:pPr>
            <w:r w:rsidRPr="006A1E44">
              <w:rPr>
                <w:spacing w:val="0"/>
              </w:rPr>
              <w:t xml:space="preserve">The Bidder shall furnish as part of its Bid, either a Bid-Securing Declaration or a Bid Security, as </w:t>
            </w:r>
            <w:r w:rsidRPr="006A1E44">
              <w:rPr>
                <w:bCs/>
                <w:spacing w:val="0"/>
              </w:rPr>
              <w:t>specified</w:t>
            </w:r>
            <w:r w:rsidRPr="006A1E44">
              <w:rPr>
                <w:b/>
                <w:bCs/>
                <w:spacing w:val="0"/>
              </w:rPr>
              <w:t xml:space="preserve"> in the</w:t>
            </w:r>
            <w:r w:rsidRPr="006A1E44">
              <w:rPr>
                <w:spacing w:val="0"/>
              </w:rPr>
              <w:t xml:space="preserve"> </w:t>
            </w:r>
            <w:r w:rsidRPr="006A1E44">
              <w:rPr>
                <w:b/>
                <w:spacing w:val="0"/>
              </w:rPr>
              <w:t xml:space="preserve">BDS, </w:t>
            </w:r>
            <w:r w:rsidRPr="006A1E44">
              <w:rPr>
                <w:spacing w:val="0"/>
              </w:rPr>
              <w:t>in original form and, in the case of a Bid Security</w:t>
            </w:r>
            <w:r w:rsidRPr="006A1E44">
              <w:rPr>
                <w:b/>
                <w:spacing w:val="0"/>
              </w:rPr>
              <w:t>,</w:t>
            </w:r>
            <w:r w:rsidRPr="006A1E44">
              <w:rPr>
                <w:spacing w:val="0"/>
              </w:rPr>
              <w:t xml:space="preserve"> in the amount and currency specified </w:t>
            </w:r>
            <w:r w:rsidRPr="006A1E44">
              <w:rPr>
                <w:b/>
                <w:spacing w:val="0"/>
              </w:rPr>
              <w:t>in the BDS.</w:t>
            </w:r>
          </w:p>
          <w:p w14:paraId="0D082130" w14:textId="77777777" w:rsidR="006E4069" w:rsidRPr="006A1E44" w:rsidRDefault="006E4069" w:rsidP="00FA3CF1">
            <w:pPr>
              <w:pStyle w:val="Sub-ClauseText"/>
              <w:numPr>
                <w:ilvl w:val="1"/>
                <w:numId w:val="188"/>
              </w:numPr>
              <w:spacing w:before="0" w:after="0" w:line="360" w:lineRule="auto"/>
              <w:rPr>
                <w:spacing w:val="0"/>
              </w:rPr>
            </w:pPr>
            <w:r w:rsidRPr="006A1E44">
              <w:rPr>
                <w:spacing w:val="0"/>
              </w:rPr>
              <w:t>A Bid Securing Declaration shall use the form included in Section IV, Bidding Forms.</w:t>
            </w:r>
          </w:p>
          <w:p w14:paraId="0BEDDEFF" w14:textId="77777777" w:rsidR="006E4069" w:rsidRPr="006A1E44" w:rsidRDefault="006E4069" w:rsidP="00FA3CF1">
            <w:pPr>
              <w:pStyle w:val="Sub-ClauseText"/>
              <w:numPr>
                <w:ilvl w:val="1"/>
                <w:numId w:val="188"/>
              </w:numPr>
              <w:spacing w:before="0" w:after="0" w:line="360" w:lineRule="auto"/>
              <w:ind w:left="605" w:hanging="605"/>
              <w:rPr>
                <w:spacing w:val="0"/>
              </w:rPr>
            </w:pPr>
            <w:r w:rsidRPr="006A1E44">
              <w:rPr>
                <w:spacing w:val="0"/>
              </w:rPr>
              <w:t>If a Bid Security is specified pursuant to ITB 19.1, the Bid Security shall be a demand guarantee in any of the following forms at the Bidder’s option:</w:t>
            </w:r>
          </w:p>
          <w:p w14:paraId="3F9084B9" w14:textId="77777777" w:rsidR="006E4069" w:rsidRPr="006A1E44" w:rsidRDefault="006E4069" w:rsidP="00FA3CF1">
            <w:pPr>
              <w:pStyle w:val="Heading3"/>
              <w:numPr>
                <w:ilvl w:val="2"/>
                <w:numId w:val="190"/>
              </w:numPr>
              <w:suppressAutoHyphens w:val="0"/>
              <w:spacing w:line="360" w:lineRule="auto"/>
              <w:jc w:val="both"/>
              <w:rPr>
                <w:b w:val="0"/>
                <w:sz w:val="24"/>
              </w:rPr>
            </w:pPr>
            <w:proofErr w:type="gramStart"/>
            <w:r w:rsidRPr="006A1E44">
              <w:rPr>
                <w:b w:val="0"/>
                <w:sz w:val="24"/>
              </w:rPr>
              <w:t>an</w:t>
            </w:r>
            <w:proofErr w:type="gramEnd"/>
            <w:r w:rsidRPr="006A1E44">
              <w:rPr>
                <w:b w:val="0"/>
                <w:sz w:val="24"/>
              </w:rPr>
              <w:t xml:space="preserve"> unconditional guarantee issued by a bank or non-bank financial institution (such as an insurance, bonding or surety company);</w:t>
            </w:r>
          </w:p>
          <w:p w14:paraId="26408DDE" w14:textId="77777777" w:rsidR="006E4069" w:rsidRPr="006A1E44" w:rsidRDefault="006E4069" w:rsidP="00FA3CF1">
            <w:pPr>
              <w:pStyle w:val="Heading3"/>
              <w:numPr>
                <w:ilvl w:val="2"/>
                <w:numId w:val="190"/>
              </w:numPr>
              <w:suppressAutoHyphens w:val="0"/>
              <w:spacing w:line="360" w:lineRule="auto"/>
              <w:jc w:val="both"/>
              <w:rPr>
                <w:b w:val="0"/>
                <w:sz w:val="24"/>
              </w:rPr>
            </w:pPr>
            <w:proofErr w:type="gramStart"/>
            <w:r w:rsidRPr="006A1E44">
              <w:rPr>
                <w:b w:val="0"/>
                <w:sz w:val="24"/>
              </w:rPr>
              <w:t>an</w:t>
            </w:r>
            <w:proofErr w:type="gramEnd"/>
            <w:r w:rsidRPr="006A1E44">
              <w:rPr>
                <w:b w:val="0"/>
                <w:sz w:val="24"/>
              </w:rPr>
              <w:t xml:space="preserve"> irrevocable letter of credit;</w:t>
            </w:r>
          </w:p>
          <w:p w14:paraId="158F3D44" w14:textId="77777777" w:rsidR="006E4069" w:rsidRPr="006A1E44" w:rsidRDefault="006E4069" w:rsidP="00FA3CF1">
            <w:pPr>
              <w:pStyle w:val="Heading3"/>
              <w:numPr>
                <w:ilvl w:val="2"/>
                <w:numId w:val="190"/>
              </w:numPr>
              <w:suppressAutoHyphens w:val="0"/>
              <w:spacing w:line="360" w:lineRule="auto"/>
              <w:jc w:val="both"/>
              <w:rPr>
                <w:b w:val="0"/>
                <w:sz w:val="24"/>
              </w:rPr>
            </w:pPr>
            <w:proofErr w:type="gramStart"/>
            <w:r w:rsidRPr="006A1E44">
              <w:rPr>
                <w:b w:val="0"/>
                <w:sz w:val="24"/>
              </w:rPr>
              <w:t>a</w:t>
            </w:r>
            <w:proofErr w:type="gramEnd"/>
            <w:r w:rsidRPr="006A1E44">
              <w:rPr>
                <w:b w:val="0"/>
                <w:sz w:val="24"/>
              </w:rPr>
              <w:t xml:space="preserve"> cashier’s or certified check; or</w:t>
            </w:r>
          </w:p>
          <w:p w14:paraId="332E1559" w14:textId="77777777" w:rsidR="006E4069" w:rsidRPr="006A1E44" w:rsidRDefault="006E4069" w:rsidP="00FA3CF1">
            <w:pPr>
              <w:pStyle w:val="Heading3"/>
              <w:numPr>
                <w:ilvl w:val="2"/>
                <w:numId w:val="190"/>
              </w:numPr>
              <w:suppressAutoHyphens w:val="0"/>
              <w:spacing w:line="360" w:lineRule="auto"/>
              <w:jc w:val="both"/>
              <w:rPr>
                <w:b w:val="0"/>
                <w:sz w:val="24"/>
              </w:rPr>
            </w:pPr>
            <w:proofErr w:type="gramStart"/>
            <w:r w:rsidRPr="006A1E44">
              <w:rPr>
                <w:b w:val="0"/>
                <w:sz w:val="24"/>
              </w:rPr>
              <w:t>another</w:t>
            </w:r>
            <w:proofErr w:type="gramEnd"/>
            <w:r w:rsidRPr="006A1E44">
              <w:rPr>
                <w:b w:val="0"/>
                <w:sz w:val="24"/>
              </w:rPr>
              <w:t xml:space="preserve"> security </w:t>
            </w:r>
            <w:r w:rsidRPr="006A1E44">
              <w:rPr>
                <w:b w:val="0"/>
                <w:bCs/>
                <w:sz w:val="24"/>
              </w:rPr>
              <w:t>specified in the BDS,</w:t>
            </w:r>
          </w:p>
          <w:p w14:paraId="09F5C14A" w14:textId="2CBA72C4" w:rsidR="006E4069" w:rsidRPr="006A1E44" w:rsidRDefault="006E4069" w:rsidP="00EE5B15">
            <w:pPr>
              <w:pStyle w:val="Sub-ClauseText"/>
              <w:spacing w:before="0" w:after="0" w:line="360" w:lineRule="auto"/>
              <w:ind w:left="605"/>
            </w:pPr>
            <w:proofErr w:type="gramStart"/>
            <w:r w:rsidRPr="006A1E44">
              <w:rPr>
                <w:spacing w:val="0"/>
              </w:rPr>
              <w:t>from</w:t>
            </w:r>
            <w:proofErr w:type="gramEnd"/>
            <w:r w:rsidRPr="006A1E44">
              <w:rPr>
                <w:spacing w:val="0"/>
              </w:rPr>
              <w:t xml:space="preserve"> a reputable source, and an eligible country. </w:t>
            </w:r>
            <w:r w:rsidRPr="006A1E44">
              <w:rPr>
                <w:bCs/>
              </w:rPr>
              <w:t xml:space="preserve">If an unconditional guarantee is issued by a non-bank financial institution located outside the </w:t>
            </w:r>
            <w:r w:rsidR="00054177" w:rsidRPr="006A1E44">
              <w:rPr>
                <w:bCs/>
              </w:rPr>
              <w:t>FGS</w:t>
            </w:r>
            <w:r w:rsidRPr="006A1E44">
              <w:rPr>
                <w:bCs/>
              </w:rPr>
              <w:t xml:space="preserve">, the issuing </w:t>
            </w:r>
            <w:r w:rsidRPr="006A1E44">
              <w:rPr>
                <w:color w:val="000000" w:themeColor="text1"/>
              </w:rPr>
              <w:t xml:space="preserve">non-bank </w:t>
            </w:r>
            <w:r w:rsidRPr="006A1E44">
              <w:rPr>
                <w:bCs/>
              </w:rPr>
              <w:t xml:space="preserve">financial institution shall have a correspondent financial institution located in the </w:t>
            </w:r>
            <w:r w:rsidR="00054177" w:rsidRPr="006A1E44">
              <w:rPr>
                <w:bCs/>
              </w:rPr>
              <w:t>FGS</w:t>
            </w:r>
            <w:r w:rsidRPr="006A1E44">
              <w:rPr>
                <w:bCs/>
              </w:rPr>
              <w:t xml:space="preserve"> to m</w:t>
            </w:r>
            <w:r w:rsidR="007464F7" w:rsidRPr="006A1E44">
              <w:rPr>
                <w:bCs/>
              </w:rPr>
              <w:t>ake it enforceable unless the PA</w:t>
            </w:r>
            <w:r w:rsidRPr="006A1E44">
              <w:rPr>
                <w:bCs/>
              </w:rPr>
              <w:t xml:space="preserve"> has agreed in writing, prior to Bid submission, that a correspondent financial institution is not required. In the case of a bank guarantee, the Bid Security shall be submitted either using the Bid Security Form included in Section IV, Bidding Forms, or in another substantially s</w:t>
            </w:r>
            <w:r w:rsidR="007464F7" w:rsidRPr="006A1E44">
              <w:rPr>
                <w:bCs/>
              </w:rPr>
              <w:t>imilar format approved by the PA</w:t>
            </w:r>
            <w:r w:rsidRPr="006A1E44">
              <w:rPr>
                <w:bCs/>
              </w:rPr>
              <w:t xml:space="preserve"> prior to Bid submission. The Bid Security shall be valid for twenty-eight (28) days beyond the original validity period of the Bid, or beyond any period of extension if requested under ITB 18</w:t>
            </w:r>
            <w:r w:rsidRPr="006A1E44">
              <w:t>.2.</w:t>
            </w:r>
          </w:p>
          <w:p w14:paraId="3404F213" w14:textId="527CADA2" w:rsidR="006E4069" w:rsidRPr="006A1E44" w:rsidRDefault="006E4069" w:rsidP="00FA3CF1">
            <w:pPr>
              <w:pStyle w:val="Sub-ClauseText"/>
              <w:numPr>
                <w:ilvl w:val="1"/>
                <w:numId w:val="188"/>
              </w:numPr>
              <w:spacing w:before="0" w:after="0" w:line="360" w:lineRule="auto"/>
              <w:ind w:left="605" w:hanging="605"/>
              <w:jc w:val="left"/>
              <w:rPr>
                <w:spacing w:val="0"/>
              </w:rPr>
            </w:pPr>
            <w:r w:rsidRPr="006A1E44">
              <w:rPr>
                <w:spacing w:val="0"/>
              </w:rPr>
              <w:t>If a Bid Security is specified pursuant to ITB 19.1, any Bid not accompanied by a substantially responsive Bid Secu</w:t>
            </w:r>
            <w:r w:rsidR="005025E0" w:rsidRPr="006A1E44">
              <w:rPr>
                <w:spacing w:val="0"/>
              </w:rPr>
              <w:t>rity shall be rejected by the PA</w:t>
            </w:r>
            <w:r w:rsidRPr="006A1E44">
              <w:rPr>
                <w:spacing w:val="0"/>
              </w:rPr>
              <w:t xml:space="preserve"> as non-responsive.</w:t>
            </w:r>
          </w:p>
          <w:p w14:paraId="3CC7939A" w14:textId="77777777" w:rsidR="006E4069" w:rsidRPr="006A1E44" w:rsidRDefault="006E4069" w:rsidP="00FA3CF1">
            <w:pPr>
              <w:pStyle w:val="Sub-ClauseText"/>
              <w:numPr>
                <w:ilvl w:val="1"/>
                <w:numId w:val="188"/>
              </w:numPr>
              <w:spacing w:before="0" w:after="0" w:line="360" w:lineRule="auto"/>
              <w:ind w:left="605" w:hanging="605"/>
              <w:rPr>
                <w:spacing w:val="0"/>
              </w:rPr>
            </w:pPr>
            <w:r w:rsidRPr="006A1E44">
              <w:rPr>
                <w:spacing w:val="0"/>
              </w:rPr>
              <w:t>If a Bid Security is specified pursuant to ITB 19.1, the Bid Security of unsuccessful Bidders shall be returned as promptly as possible upon the successful Bidder’s signing the Contract and furnishing the Performance Security pursuant to ITB 46.</w:t>
            </w:r>
          </w:p>
          <w:p w14:paraId="4F764679" w14:textId="77777777" w:rsidR="006E4069" w:rsidRPr="006A1E44" w:rsidRDefault="006E4069" w:rsidP="00FA3CF1">
            <w:pPr>
              <w:pStyle w:val="Sub-ClauseText"/>
              <w:numPr>
                <w:ilvl w:val="1"/>
                <w:numId w:val="188"/>
              </w:numPr>
              <w:spacing w:before="0" w:after="0" w:line="360" w:lineRule="auto"/>
              <w:ind w:left="605" w:hanging="605"/>
              <w:rPr>
                <w:spacing w:val="0"/>
              </w:rPr>
            </w:pPr>
            <w:r w:rsidRPr="006A1E44">
              <w:rPr>
                <w:spacing w:val="0"/>
              </w:rPr>
              <w:t>The Bid Security of the successful Bidder shall be returned as promptly as possible once the successful Bidder has signed the Contract and furnished the required Performance Security.</w:t>
            </w:r>
          </w:p>
          <w:p w14:paraId="077A6D65" w14:textId="77777777" w:rsidR="006E4069" w:rsidRPr="006A1E44" w:rsidRDefault="006E4069" w:rsidP="00FA3CF1">
            <w:pPr>
              <w:pStyle w:val="Sub-ClauseText"/>
              <w:numPr>
                <w:ilvl w:val="1"/>
                <w:numId w:val="188"/>
              </w:numPr>
              <w:spacing w:before="0" w:after="0" w:line="360" w:lineRule="auto"/>
              <w:ind w:left="605" w:hanging="605"/>
              <w:rPr>
                <w:spacing w:val="0"/>
              </w:rPr>
            </w:pPr>
            <w:r w:rsidRPr="006A1E44">
              <w:rPr>
                <w:spacing w:val="0"/>
              </w:rPr>
              <w:t>The Bid Security may be forfeited or the Bid Securing Declaration executed:</w:t>
            </w:r>
          </w:p>
          <w:p w14:paraId="7EC38292" w14:textId="77777777" w:rsidR="006E4069" w:rsidRPr="006A1E44" w:rsidRDefault="006E4069" w:rsidP="00FA3CF1">
            <w:pPr>
              <w:pStyle w:val="Heading3"/>
              <w:numPr>
                <w:ilvl w:val="2"/>
                <w:numId w:val="189"/>
              </w:numPr>
              <w:suppressAutoHyphens w:val="0"/>
              <w:spacing w:line="360" w:lineRule="auto"/>
              <w:jc w:val="both"/>
              <w:rPr>
                <w:b w:val="0"/>
                <w:sz w:val="24"/>
              </w:rPr>
            </w:pPr>
            <w:r w:rsidRPr="006A1E44">
              <w:rPr>
                <w:b w:val="0"/>
                <w:sz w:val="24"/>
              </w:rPr>
              <w:t>if a Bidder</w:t>
            </w:r>
            <w:bookmarkStart w:id="223" w:name="_Toc438267890"/>
            <w:r w:rsidRPr="006A1E44">
              <w:rPr>
                <w:b w:val="0"/>
                <w:sz w:val="24"/>
              </w:rPr>
              <w:t xml:space="preserve"> withdraws its Bid during the period of Bid validity specified by the Bidder in the Letter of Bid, or any extension thereto provided by the Bidder; or</w:t>
            </w:r>
            <w:bookmarkEnd w:id="223"/>
          </w:p>
          <w:p w14:paraId="2D7514CD" w14:textId="77777777" w:rsidR="006E4069" w:rsidRPr="006A1E44" w:rsidRDefault="006E4069" w:rsidP="00FA3CF1">
            <w:pPr>
              <w:pStyle w:val="Heading3"/>
              <w:numPr>
                <w:ilvl w:val="2"/>
                <w:numId w:val="189"/>
              </w:numPr>
              <w:suppressAutoHyphens w:val="0"/>
              <w:spacing w:line="360" w:lineRule="auto"/>
              <w:jc w:val="both"/>
              <w:rPr>
                <w:b w:val="0"/>
                <w:sz w:val="24"/>
              </w:rPr>
            </w:pPr>
            <w:proofErr w:type="gramStart"/>
            <w:r w:rsidRPr="006A1E44">
              <w:rPr>
                <w:b w:val="0"/>
                <w:sz w:val="24"/>
              </w:rPr>
              <w:t>if</w:t>
            </w:r>
            <w:proofErr w:type="gramEnd"/>
            <w:r w:rsidRPr="006A1E44">
              <w:rPr>
                <w:b w:val="0"/>
                <w:sz w:val="24"/>
              </w:rPr>
              <w:t xml:space="preserve"> the successful Bidder fails to:</w:t>
            </w:r>
            <w:bookmarkStart w:id="224" w:name="_Toc438267892"/>
            <w:r w:rsidRPr="006A1E44">
              <w:rPr>
                <w:b w:val="0"/>
                <w:sz w:val="24"/>
              </w:rPr>
              <w:t xml:space="preserve"> </w:t>
            </w:r>
            <w:bookmarkEnd w:id="224"/>
          </w:p>
          <w:p w14:paraId="7FABB663" w14:textId="77777777" w:rsidR="006E4069" w:rsidRPr="006A1E44" w:rsidRDefault="006E4069" w:rsidP="00FA3CF1">
            <w:pPr>
              <w:pStyle w:val="Heading3"/>
              <w:numPr>
                <w:ilvl w:val="3"/>
                <w:numId w:val="189"/>
              </w:numPr>
              <w:tabs>
                <w:tab w:val="clear" w:pos="1901"/>
              </w:tabs>
              <w:suppressAutoHyphens w:val="0"/>
              <w:spacing w:line="360" w:lineRule="auto"/>
              <w:ind w:left="1711" w:hanging="530"/>
              <w:jc w:val="both"/>
              <w:rPr>
                <w:b w:val="0"/>
                <w:sz w:val="24"/>
              </w:rPr>
            </w:pPr>
            <w:proofErr w:type="gramStart"/>
            <w:r w:rsidRPr="006A1E44">
              <w:rPr>
                <w:b w:val="0"/>
                <w:sz w:val="24"/>
              </w:rPr>
              <w:t>sign</w:t>
            </w:r>
            <w:proofErr w:type="gramEnd"/>
            <w:r w:rsidRPr="006A1E44">
              <w:rPr>
                <w:b w:val="0"/>
                <w:sz w:val="24"/>
              </w:rPr>
              <w:t xml:space="preserve"> the Contract in accordance with ITB 45; or </w:t>
            </w:r>
          </w:p>
          <w:p w14:paraId="798103D3" w14:textId="77777777" w:rsidR="006E4069" w:rsidRPr="006A1E44" w:rsidRDefault="006E4069" w:rsidP="00FA3CF1">
            <w:pPr>
              <w:pStyle w:val="Heading3"/>
              <w:numPr>
                <w:ilvl w:val="3"/>
                <w:numId w:val="189"/>
              </w:numPr>
              <w:suppressAutoHyphens w:val="0"/>
              <w:spacing w:line="360" w:lineRule="auto"/>
              <w:ind w:left="1711" w:hanging="530"/>
              <w:jc w:val="left"/>
              <w:rPr>
                <w:b w:val="0"/>
                <w:sz w:val="24"/>
              </w:rPr>
            </w:pPr>
            <w:bookmarkStart w:id="225" w:name="_Toc438267893"/>
            <w:proofErr w:type="gramStart"/>
            <w:r w:rsidRPr="006A1E44">
              <w:rPr>
                <w:b w:val="0"/>
                <w:sz w:val="24"/>
              </w:rPr>
              <w:t>furnish</w:t>
            </w:r>
            <w:proofErr w:type="gramEnd"/>
            <w:r w:rsidRPr="006A1E44">
              <w:rPr>
                <w:b w:val="0"/>
                <w:sz w:val="24"/>
              </w:rPr>
              <w:t xml:space="preserve"> a Performance Security in accordance with ITB 46.</w:t>
            </w:r>
            <w:bookmarkStart w:id="226" w:name="_Toc438267894"/>
            <w:bookmarkEnd w:id="225"/>
          </w:p>
          <w:bookmarkEnd w:id="226"/>
          <w:p w14:paraId="657CAC43" w14:textId="77777777" w:rsidR="006E4069" w:rsidRPr="006A1E44" w:rsidRDefault="006E4069" w:rsidP="00FA3CF1">
            <w:pPr>
              <w:pStyle w:val="Sub-ClauseText"/>
              <w:numPr>
                <w:ilvl w:val="1"/>
                <w:numId w:val="188"/>
              </w:numPr>
              <w:spacing w:before="0" w:after="0" w:line="360" w:lineRule="auto"/>
              <w:ind w:left="605" w:hanging="605"/>
              <w:rPr>
                <w:spacing w:val="0"/>
              </w:rPr>
            </w:pPr>
            <w:r w:rsidRPr="006A1E44">
              <w:rPr>
                <w:spacing w:val="0"/>
              </w:rPr>
              <w:t>The Bid Security or Bid- Securing Declaration of a JV must be in the name of the JV that submits the Bid. If the JV has not been legally constituted into a legally enforceable JV at the time of Bidding, the Bid Security or Bid-Securing Declaration shall be in the names of all future members as named in the letter of intent referred to in ITB 4.1 and ITB 11.2.</w:t>
            </w:r>
          </w:p>
          <w:p w14:paraId="7AE974DB" w14:textId="77777777" w:rsidR="006E4069" w:rsidRPr="006A1E44" w:rsidRDefault="006E4069" w:rsidP="00FA3CF1">
            <w:pPr>
              <w:pStyle w:val="Sub-ClauseText"/>
              <w:numPr>
                <w:ilvl w:val="1"/>
                <w:numId w:val="188"/>
              </w:numPr>
              <w:spacing w:before="0" w:after="0" w:line="360" w:lineRule="auto"/>
              <w:ind w:left="607" w:hanging="607"/>
              <w:rPr>
                <w:kern w:val="28"/>
              </w:rPr>
            </w:pPr>
            <w:r w:rsidRPr="006A1E44">
              <w:rPr>
                <w:spacing w:val="0"/>
              </w:rPr>
              <w:t>If</w:t>
            </w:r>
            <w:r w:rsidRPr="006A1E44">
              <w:t xml:space="preserve"> a Bid Security is </w:t>
            </w:r>
            <w:r w:rsidRPr="006A1E44">
              <w:rPr>
                <w:rStyle w:val="StyleHeader2-SubClausesBoldChar"/>
                <w:lang w:val="en-GB"/>
              </w:rPr>
              <w:t>not required in the BDS</w:t>
            </w:r>
            <w:r w:rsidRPr="006A1E44">
              <w:t>, pursuant to ITB 19.1, and</w:t>
            </w:r>
          </w:p>
          <w:p w14:paraId="6934F2B0" w14:textId="77777777" w:rsidR="006E4069" w:rsidRPr="006A1E44" w:rsidRDefault="006E4069" w:rsidP="00FA3CF1">
            <w:pPr>
              <w:pStyle w:val="P3Header1-Clauses"/>
              <w:numPr>
                <w:ilvl w:val="1"/>
                <w:numId w:val="191"/>
              </w:numPr>
              <w:tabs>
                <w:tab w:val="clear" w:pos="936"/>
                <w:tab w:val="clear" w:pos="972"/>
                <w:tab w:val="num" w:pos="1080"/>
              </w:tabs>
              <w:spacing w:after="0" w:line="360" w:lineRule="auto"/>
              <w:ind w:left="1080" w:hanging="540"/>
              <w:rPr>
                <w:lang w:val="en-GB"/>
              </w:rPr>
            </w:pPr>
            <w:r w:rsidRPr="006A1E44">
              <w:rPr>
                <w:lang w:val="en-GB"/>
              </w:rPr>
              <w:t>if a Bidder withdraws its Bid during the period of Bid validity specified by the Bidder on the Letter of Bid; or</w:t>
            </w:r>
          </w:p>
          <w:p w14:paraId="2F4F30F7" w14:textId="77777777" w:rsidR="006E4069" w:rsidRPr="006A1E44" w:rsidRDefault="006E4069" w:rsidP="00FA3CF1">
            <w:pPr>
              <w:pStyle w:val="P3Header1-Clauses"/>
              <w:numPr>
                <w:ilvl w:val="1"/>
                <w:numId w:val="191"/>
              </w:numPr>
              <w:tabs>
                <w:tab w:val="clear" w:pos="936"/>
                <w:tab w:val="clear" w:pos="972"/>
                <w:tab w:val="num" w:pos="1080"/>
              </w:tabs>
              <w:spacing w:after="0" w:line="360" w:lineRule="auto"/>
              <w:ind w:left="1080" w:hanging="540"/>
              <w:rPr>
                <w:iCs/>
                <w:lang w:val="en-GB"/>
              </w:rPr>
            </w:pPr>
            <w:r w:rsidRPr="006A1E44">
              <w:rPr>
                <w:lang w:val="en-GB"/>
              </w:rPr>
              <w:t>if the successful Bidder fails to: sign the Contract in accordance with ITB 45; or furnish a performance security in accordance with ITB 46;</w:t>
            </w:r>
          </w:p>
          <w:p w14:paraId="576451D1" w14:textId="0F82AB1F" w:rsidR="006E4069" w:rsidRPr="006A1E44" w:rsidRDefault="006E4069" w:rsidP="00EE5B15">
            <w:pPr>
              <w:pStyle w:val="StyleHeader1-ClausesAfter0pt"/>
              <w:tabs>
                <w:tab w:val="left" w:pos="576"/>
              </w:tabs>
              <w:spacing w:after="0" w:line="360" w:lineRule="auto"/>
              <w:ind w:left="586"/>
              <w:rPr>
                <w:color w:val="000000" w:themeColor="text1"/>
                <w:lang w:val="en-GB"/>
              </w:rPr>
            </w:pPr>
            <w:r w:rsidRPr="006A1E44">
              <w:rPr>
                <w:lang w:val="en-GB"/>
              </w:rPr>
              <w:t xml:space="preserve">the </w:t>
            </w:r>
            <w:r w:rsidR="00054177" w:rsidRPr="006A1E44">
              <w:rPr>
                <w:lang w:val="en-GB"/>
              </w:rPr>
              <w:t>FGS</w:t>
            </w:r>
            <w:r w:rsidRPr="006A1E44">
              <w:rPr>
                <w:lang w:val="en-GB"/>
              </w:rPr>
              <w:t xml:space="preserve"> may, if provided for</w:t>
            </w:r>
            <w:r w:rsidRPr="006A1E44">
              <w:rPr>
                <w:b/>
                <w:lang w:val="en-GB"/>
              </w:rPr>
              <w:t xml:space="preserve"> in the BDS</w:t>
            </w:r>
            <w:r w:rsidRPr="006A1E44">
              <w:rPr>
                <w:lang w:val="en-GB"/>
              </w:rPr>
              <w:t>, declare the Bidder ineligible to be awarded a contract by the PE for a period of time as stated</w:t>
            </w:r>
            <w:r w:rsidRPr="006A1E44">
              <w:rPr>
                <w:b/>
                <w:lang w:val="en-GB"/>
              </w:rPr>
              <w:t xml:space="preserve"> in the BDS</w:t>
            </w:r>
            <w:r w:rsidRPr="006A1E44">
              <w:rPr>
                <w:lang w:val="en-GB"/>
              </w:rPr>
              <w:t>.</w:t>
            </w:r>
          </w:p>
        </w:tc>
      </w:tr>
      <w:tr w:rsidR="006605C6" w:rsidRPr="006A1E44" w14:paraId="3A5F9598" w14:textId="77777777" w:rsidTr="008F7872">
        <w:trPr>
          <w:trHeight w:val="144"/>
        </w:trPr>
        <w:tc>
          <w:tcPr>
            <w:tcW w:w="1220" w:type="pct"/>
          </w:tcPr>
          <w:p w14:paraId="720E5673" w14:textId="631D0D6C" w:rsidR="006309F7" w:rsidRPr="006A1E44" w:rsidRDefault="006309F7" w:rsidP="00EE5B15">
            <w:pPr>
              <w:pStyle w:val="Section1Header2"/>
              <w:spacing w:line="360" w:lineRule="auto"/>
              <w:rPr>
                <w:color w:val="000000" w:themeColor="text1"/>
                <w:lang w:val="en-GB"/>
              </w:rPr>
            </w:pPr>
            <w:bookmarkStart w:id="227" w:name="_Toc438438843"/>
            <w:bookmarkStart w:id="228" w:name="_Toc438532612"/>
            <w:bookmarkStart w:id="229" w:name="_Toc438733987"/>
            <w:bookmarkStart w:id="230" w:name="_Toc438907026"/>
            <w:bookmarkStart w:id="231" w:name="_Toc438907225"/>
            <w:bookmarkStart w:id="232" w:name="_Toc100032310"/>
            <w:bookmarkStart w:id="233" w:name="_Toc325714175"/>
            <w:bookmarkStart w:id="234" w:name="_Toc500765604"/>
            <w:r w:rsidRPr="006A1E44">
              <w:rPr>
                <w:color w:val="000000" w:themeColor="text1"/>
                <w:lang w:val="en-GB"/>
              </w:rPr>
              <w:t xml:space="preserve">Format and Signing of </w:t>
            </w:r>
            <w:bookmarkEnd w:id="227"/>
            <w:bookmarkEnd w:id="228"/>
            <w:bookmarkEnd w:id="229"/>
            <w:bookmarkEnd w:id="230"/>
            <w:bookmarkEnd w:id="231"/>
            <w:bookmarkEnd w:id="232"/>
            <w:r w:rsidR="00F25823" w:rsidRPr="006A1E44">
              <w:rPr>
                <w:color w:val="000000" w:themeColor="text1"/>
                <w:lang w:val="en-GB"/>
              </w:rPr>
              <w:t>Bid</w:t>
            </w:r>
            <w:bookmarkEnd w:id="233"/>
            <w:bookmarkEnd w:id="234"/>
          </w:p>
        </w:tc>
        <w:tc>
          <w:tcPr>
            <w:tcW w:w="3780" w:type="pct"/>
          </w:tcPr>
          <w:p w14:paraId="3A53D4E0" w14:textId="141DF559" w:rsidR="00ED3B0F" w:rsidRPr="006A1E44" w:rsidRDefault="0032719F" w:rsidP="00EE5B15">
            <w:pPr>
              <w:pStyle w:val="StyleHeader1-ClausesAfter0pt"/>
              <w:tabs>
                <w:tab w:val="left" w:pos="576"/>
              </w:tabs>
              <w:spacing w:after="0" w:line="360" w:lineRule="auto"/>
              <w:ind w:left="576" w:hanging="576"/>
              <w:rPr>
                <w:color w:val="000000" w:themeColor="text1"/>
                <w:lang w:val="en-GB"/>
              </w:rPr>
            </w:pPr>
            <w:r w:rsidRPr="006A1E44">
              <w:rPr>
                <w:color w:val="000000" w:themeColor="text1"/>
                <w:lang w:val="en-GB"/>
              </w:rPr>
              <w:t>20.1</w:t>
            </w:r>
            <w:r w:rsidRPr="006A1E44">
              <w:rPr>
                <w:color w:val="000000" w:themeColor="text1"/>
                <w:lang w:val="en-GB"/>
              </w:rPr>
              <w:tab/>
            </w:r>
            <w:r w:rsidR="006309F7" w:rsidRPr="006A1E44">
              <w:rPr>
                <w:color w:val="000000" w:themeColor="text1"/>
                <w:lang w:val="en-GB"/>
              </w:rPr>
              <w:t xml:space="preserve">The </w:t>
            </w:r>
            <w:r w:rsidR="00F25823" w:rsidRPr="006A1E44">
              <w:rPr>
                <w:color w:val="000000" w:themeColor="text1"/>
                <w:lang w:val="en-GB"/>
              </w:rPr>
              <w:t>Bid</w:t>
            </w:r>
            <w:r w:rsidR="006309F7" w:rsidRPr="006A1E44">
              <w:rPr>
                <w:color w:val="000000" w:themeColor="text1"/>
                <w:lang w:val="en-GB"/>
              </w:rPr>
              <w:t xml:space="preserve">der shall prepare one original of the documents comprising the </w:t>
            </w:r>
            <w:r w:rsidR="00F25823" w:rsidRPr="006A1E44">
              <w:rPr>
                <w:color w:val="000000" w:themeColor="text1"/>
                <w:lang w:val="en-GB"/>
              </w:rPr>
              <w:t>Bid</w:t>
            </w:r>
            <w:r w:rsidR="006309F7" w:rsidRPr="006A1E44">
              <w:rPr>
                <w:color w:val="000000" w:themeColor="text1"/>
                <w:lang w:val="en-GB"/>
              </w:rPr>
              <w:t xml:space="preserve"> and clearly mark it “</w:t>
            </w:r>
            <w:r w:rsidR="00AE20EA" w:rsidRPr="006A1E44">
              <w:rPr>
                <w:smallCaps/>
                <w:color w:val="000000" w:themeColor="text1"/>
                <w:lang w:val="en-GB"/>
              </w:rPr>
              <w:t>Original</w:t>
            </w:r>
            <w:r w:rsidR="006309F7" w:rsidRPr="006A1E44">
              <w:rPr>
                <w:color w:val="000000" w:themeColor="text1"/>
                <w:lang w:val="en-GB"/>
              </w:rPr>
              <w:t xml:space="preserve">.” In addition, the </w:t>
            </w:r>
            <w:r w:rsidR="00F25823" w:rsidRPr="006A1E44">
              <w:rPr>
                <w:color w:val="000000" w:themeColor="text1"/>
                <w:lang w:val="en-GB"/>
              </w:rPr>
              <w:t>Bid</w:t>
            </w:r>
            <w:r w:rsidR="006309F7" w:rsidRPr="006A1E44">
              <w:rPr>
                <w:color w:val="000000" w:themeColor="text1"/>
                <w:lang w:val="en-GB"/>
              </w:rPr>
              <w:t xml:space="preserve">der shall submit copies of the </w:t>
            </w:r>
            <w:r w:rsidR="00F25823" w:rsidRPr="006A1E44">
              <w:rPr>
                <w:color w:val="000000" w:themeColor="text1"/>
                <w:lang w:val="en-GB"/>
              </w:rPr>
              <w:t>Bid</w:t>
            </w:r>
            <w:r w:rsidR="006309F7" w:rsidRPr="006A1E44">
              <w:rPr>
                <w:color w:val="000000" w:themeColor="text1"/>
                <w:lang w:val="en-GB"/>
              </w:rPr>
              <w:t xml:space="preserve">, in the number </w:t>
            </w:r>
            <w:r w:rsidR="006309F7" w:rsidRPr="006A1E44">
              <w:rPr>
                <w:rStyle w:val="StyleHeader2-SubClausesBoldChar"/>
                <w:color w:val="000000" w:themeColor="text1"/>
                <w:lang w:val="en-GB"/>
              </w:rPr>
              <w:t>specified in the BDS</w:t>
            </w:r>
            <w:r w:rsidR="006309F7" w:rsidRPr="006A1E44">
              <w:rPr>
                <w:color w:val="000000" w:themeColor="text1"/>
                <w:lang w:val="en-GB"/>
              </w:rPr>
              <w:t xml:space="preserve"> and clearly mark them “</w:t>
            </w:r>
            <w:r w:rsidR="00AE20EA" w:rsidRPr="006A1E44">
              <w:rPr>
                <w:smallCaps/>
                <w:color w:val="000000" w:themeColor="text1"/>
                <w:lang w:val="en-GB"/>
              </w:rPr>
              <w:t>Copy</w:t>
            </w:r>
            <w:r w:rsidR="006309F7" w:rsidRPr="006A1E44">
              <w:rPr>
                <w:color w:val="000000" w:themeColor="text1"/>
                <w:lang w:val="en-GB"/>
              </w:rPr>
              <w:t>.</w:t>
            </w:r>
            <w:r w:rsidR="00E40D12" w:rsidRPr="006A1E44">
              <w:rPr>
                <w:color w:val="000000" w:themeColor="text1"/>
                <w:lang w:val="en-GB"/>
              </w:rPr>
              <w:t xml:space="preserve">” </w:t>
            </w:r>
            <w:r w:rsidR="00423DDF" w:rsidRPr="006A1E44">
              <w:rPr>
                <w:color w:val="000000" w:themeColor="text1"/>
                <w:lang w:val="en-GB"/>
              </w:rPr>
              <w:t>In the event of any discrepancy between the original and the copies, the original shall prevail.</w:t>
            </w:r>
          </w:p>
          <w:p w14:paraId="2B175D35" w14:textId="467A4625" w:rsidR="00F26197" w:rsidRPr="006A1E44" w:rsidRDefault="00ED3B0F" w:rsidP="00EE5B15">
            <w:pPr>
              <w:pStyle w:val="StyleHeader1-ClausesAfter0pt"/>
              <w:tabs>
                <w:tab w:val="left" w:pos="576"/>
              </w:tabs>
              <w:spacing w:after="0" w:line="360" w:lineRule="auto"/>
              <w:ind w:left="576" w:hanging="576"/>
              <w:rPr>
                <w:color w:val="000000" w:themeColor="text1"/>
                <w:lang w:val="en-GB"/>
              </w:rPr>
            </w:pPr>
            <w:r w:rsidRPr="006A1E44">
              <w:rPr>
                <w:color w:val="000000" w:themeColor="text1"/>
                <w:lang w:val="en-GB"/>
              </w:rPr>
              <w:t>20.2</w:t>
            </w:r>
            <w:r w:rsidRPr="006A1E44">
              <w:rPr>
                <w:color w:val="000000" w:themeColor="text1"/>
                <w:lang w:val="en-GB"/>
              </w:rPr>
              <w:tab/>
            </w:r>
            <w:r w:rsidR="008260DD" w:rsidRPr="006A1E44">
              <w:rPr>
                <w:color w:val="000000" w:themeColor="text1"/>
                <w:lang w:val="en-GB"/>
              </w:rPr>
              <w:t>Bidders shall mark as “CONFIDENTIAL” all information in their Bids which is confidential to their business. This may include proprietary information, trade secrets, or commercial or financially sensitive information.</w:t>
            </w:r>
          </w:p>
        </w:tc>
      </w:tr>
      <w:tr w:rsidR="006605C6" w:rsidRPr="006A1E44" w14:paraId="177C2434" w14:textId="77777777" w:rsidTr="008F7872">
        <w:trPr>
          <w:trHeight w:val="144"/>
        </w:trPr>
        <w:tc>
          <w:tcPr>
            <w:tcW w:w="1220" w:type="pct"/>
          </w:tcPr>
          <w:p w14:paraId="7FFAABCD" w14:textId="77777777" w:rsidR="006309F7" w:rsidRPr="006A1E44" w:rsidRDefault="006309F7" w:rsidP="00EE5B15">
            <w:pPr>
              <w:spacing w:line="360" w:lineRule="auto"/>
              <w:rPr>
                <w:color w:val="000000" w:themeColor="text1"/>
              </w:rPr>
            </w:pPr>
          </w:p>
        </w:tc>
        <w:tc>
          <w:tcPr>
            <w:tcW w:w="3780" w:type="pct"/>
          </w:tcPr>
          <w:p w14:paraId="7E611215" w14:textId="490C70AD" w:rsidR="006309F7" w:rsidRPr="006A1E44" w:rsidRDefault="0032719F" w:rsidP="00EE5B15">
            <w:pPr>
              <w:pStyle w:val="StyleHeader1-ClausesAfter0pt"/>
              <w:tabs>
                <w:tab w:val="left" w:pos="576"/>
              </w:tabs>
              <w:spacing w:after="0" w:line="360" w:lineRule="auto"/>
              <w:ind w:left="576" w:hanging="576"/>
              <w:rPr>
                <w:iCs/>
                <w:color w:val="000000" w:themeColor="text1"/>
                <w:spacing w:val="-4"/>
                <w:lang w:val="en-GB"/>
              </w:rPr>
            </w:pPr>
            <w:r w:rsidRPr="006A1E44">
              <w:rPr>
                <w:color w:val="000000" w:themeColor="text1"/>
                <w:lang w:val="en-GB"/>
              </w:rPr>
              <w:t>20.</w:t>
            </w:r>
            <w:r w:rsidR="00C75EC7" w:rsidRPr="006A1E44">
              <w:rPr>
                <w:color w:val="000000" w:themeColor="text1"/>
                <w:lang w:val="en-GB"/>
              </w:rPr>
              <w:t>3</w:t>
            </w:r>
            <w:r w:rsidRPr="006A1E44">
              <w:rPr>
                <w:color w:val="000000" w:themeColor="text1"/>
                <w:lang w:val="en-GB"/>
              </w:rPr>
              <w:tab/>
            </w:r>
            <w:r w:rsidR="006309F7" w:rsidRPr="006A1E44">
              <w:rPr>
                <w:color w:val="000000" w:themeColor="text1"/>
                <w:spacing w:val="-4"/>
                <w:lang w:val="en-GB"/>
              </w:rPr>
              <w:t xml:space="preserve">The original and all copies of the </w:t>
            </w:r>
            <w:r w:rsidR="00F25823" w:rsidRPr="006A1E44">
              <w:rPr>
                <w:color w:val="000000" w:themeColor="text1"/>
                <w:spacing w:val="-4"/>
                <w:lang w:val="en-GB"/>
              </w:rPr>
              <w:t>Bid</w:t>
            </w:r>
            <w:r w:rsidR="006309F7" w:rsidRPr="006A1E44">
              <w:rPr>
                <w:color w:val="000000" w:themeColor="text1"/>
                <w:spacing w:val="-4"/>
                <w:lang w:val="en-GB"/>
              </w:rPr>
              <w:t xml:space="preserve"> shall be typed or written in indelible ink and shall be signed by a person duly authorized to sign on behalf of the </w:t>
            </w:r>
            <w:r w:rsidR="00F25823" w:rsidRPr="006A1E44">
              <w:rPr>
                <w:color w:val="000000" w:themeColor="text1"/>
                <w:spacing w:val="-4"/>
                <w:lang w:val="en-GB"/>
              </w:rPr>
              <w:t>Bid</w:t>
            </w:r>
            <w:r w:rsidR="006309F7" w:rsidRPr="006A1E44">
              <w:rPr>
                <w:color w:val="000000" w:themeColor="text1"/>
                <w:spacing w:val="-4"/>
                <w:lang w:val="en-GB"/>
              </w:rPr>
              <w:t xml:space="preserve">der. This authorization shall consist of a written </w:t>
            </w:r>
            <w:r w:rsidR="00F951D3" w:rsidRPr="006A1E44">
              <w:rPr>
                <w:color w:val="000000" w:themeColor="text1"/>
                <w:spacing w:val="-4"/>
                <w:lang w:val="en-GB"/>
              </w:rPr>
              <w:t>power of attorney</w:t>
            </w:r>
            <w:r w:rsidR="006309F7" w:rsidRPr="006A1E44">
              <w:rPr>
                <w:color w:val="000000" w:themeColor="text1"/>
                <w:spacing w:val="-4"/>
                <w:lang w:val="en-GB"/>
              </w:rPr>
              <w:t xml:space="preserve"> and shall be attached to the </w:t>
            </w:r>
            <w:r w:rsidR="00555533" w:rsidRPr="006A1E44">
              <w:rPr>
                <w:color w:val="000000" w:themeColor="text1"/>
                <w:spacing w:val="-4"/>
                <w:lang w:val="en-GB"/>
              </w:rPr>
              <w:t>b</w:t>
            </w:r>
            <w:r w:rsidR="00F25823" w:rsidRPr="006A1E44">
              <w:rPr>
                <w:color w:val="000000" w:themeColor="text1"/>
                <w:spacing w:val="-4"/>
                <w:lang w:val="en-GB"/>
              </w:rPr>
              <w:t>id</w:t>
            </w:r>
            <w:r w:rsidR="00E40D12" w:rsidRPr="006A1E44">
              <w:rPr>
                <w:color w:val="000000" w:themeColor="text1"/>
                <w:spacing w:val="-4"/>
                <w:lang w:val="en-GB"/>
              </w:rPr>
              <w:t xml:space="preserve">. </w:t>
            </w:r>
            <w:r w:rsidR="006309F7" w:rsidRPr="006A1E44">
              <w:rPr>
                <w:color w:val="000000" w:themeColor="text1"/>
                <w:spacing w:val="-4"/>
                <w:lang w:val="en-GB"/>
              </w:rPr>
              <w:t>The name and position held by each person signing the authorization must be typed or printed below the signature</w:t>
            </w:r>
            <w:r w:rsidR="00E40D12" w:rsidRPr="006A1E44">
              <w:rPr>
                <w:color w:val="000000" w:themeColor="text1"/>
                <w:spacing w:val="-4"/>
                <w:lang w:val="en-GB"/>
              </w:rPr>
              <w:t xml:space="preserve">. </w:t>
            </w:r>
            <w:r w:rsidR="006309F7" w:rsidRPr="006A1E44">
              <w:rPr>
                <w:iCs/>
                <w:color w:val="000000" w:themeColor="text1"/>
                <w:spacing w:val="-4"/>
                <w:lang w:val="en-GB"/>
              </w:rPr>
              <w:t xml:space="preserve">All pages of the </w:t>
            </w:r>
            <w:r w:rsidR="00775F46" w:rsidRPr="006A1E44">
              <w:rPr>
                <w:iCs/>
                <w:color w:val="000000" w:themeColor="text1"/>
                <w:spacing w:val="-4"/>
                <w:lang w:val="en-GB"/>
              </w:rPr>
              <w:t>b</w:t>
            </w:r>
            <w:r w:rsidR="00F25823" w:rsidRPr="006A1E44">
              <w:rPr>
                <w:iCs/>
                <w:color w:val="000000" w:themeColor="text1"/>
                <w:spacing w:val="-4"/>
                <w:lang w:val="en-GB"/>
              </w:rPr>
              <w:t>id</w:t>
            </w:r>
            <w:r w:rsidR="006309F7" w:rsidRPr="006A1E44">
              <w:rPr>
                <w:iCs/>
                <w:color w:val="000000" w:themeColor="text1"/>
                <w:spacing w:val="-4"/>
                <w:lang w:val="en-GB"/>
              </w:rPr>
              <w:t xml:space="preserve"> where entries or amendments have been made shall be signed or </w:t>
            </w:r>
            <w:r w:rsidR="00ED3B0F" w:rsidRPr="006A1E44">
              <w:rPr>
                <w:iCs/>
                <w:color w:val="000000" w:themeColor="text1"/>
                <w:spacing w:val="-4"/>
                <w:lang w:val="en-GB"/>
              </w:rPr>
              <w:t>initialled</w:t>
            </w:r>
            <w:r w:rsidR="006309F7" w:rsidRPr="006A1E44">
              <w:rPr>
                <w:iCs/>
                <w:color w:val="000000" w:themeColor="text1"/>
                <w:spacing w:val="-4"/>
                <w:lang w:val="en-GB"/>
              </w:rPr>
              <w:t xml:space="preserve"> by the person signing the </w:t>
            </w:r>
            <w:r w:rsidR="00775F46" w:rsidRPr="006A1E44">
              <w:rPr>
                <w:iCs/>
                <w:color w:val="000000" w:themeColor="text1"/>
                <w:spacing w:val="-4"/>
                <w:lang w:val="en-GB"/>
              </w:rPr>
              <w:t>b</w:t>
            </w:r>
            <w:r w:rsidR="00F25823" w:rsidRPr="006A1E44">
              <w:rPr>
                <w:iCs/>
                <w:color w:val="000000" w:themeColor="text1"/>
                <w:spacing w:val="-4"/>
                <w:lang w:val="en-GB"/>
              </w:rPr>
              <w:t>id</w:t>
            </w:r>
            <w:r w:rsidR="006309F7" w:rsidRPr="006A1E44">
              <w:rPr>
                <w:iCs/>
                <w:color w:val="000000" w:themeColor="text1"/>
                <w:spacing w:val="-4"/>
                <w:lang w:val="en-GB"/>
              </w:rPr>
              <w:t>.</w:t>
            </w:r>
          </w:p>
          <w:p w14:paraId="4E9DD188" w14:textId="7D4B7629" w:rsidR="00F26197" w:rsidRPr="006A1E44" w:rsidRDefault="008260DD" w:rsidP="00775F46">
            <w:pPr>
              <w:pStyle w:val="StyleHeader1-ClausesAfter0pt"/>
              <w:tabs>
                <w:tab w:val="left" w:pos="576"/>
              </w:tabs>
              <w:spacing w:after="0" w:line="360" w:lineRule="auto"/>
              <w:ind w:left="576" w:hanging="576"/>
              <w:rPr>
                <w:color w:val="000000" w:themeColor="text1"/>
                <w:lang w:val="en-GB"/>
              </w:rPr>
            </w:pPr>
            <w:r w:rsidRPr="006A1E44">
              <w:rPr>
                <w:color w:val="000000" w:themeColor="text1"/>
                <w:lang w:val="en-GB"/>
              </w:rPr>
              <w:t>20.4 In case the Bidder is a JV, the Bid shall be signed by an authorized representative of the JV on behalf of the JV.</w:t>
            </w:r>
          </w:p>
        </w:tc>
      </w:tr>
      <w:tr w:rsidR="006605C6" w:rsidRPr="006A1E44" w14:paraId="38DF51E2" w14:textId="77777777" w:rsidTr="008F7872">
        <w:trPr>
          <w:trHeight w:val="144"/>
        </w:trPr>
        <w:tc>
          <w:tcPr>
            <w:tcW w:w="1220" w:type="pct"/>
          </w:tcPr>
          <w:p w14:paraId="1085918C" w14:textId="77777777" w:rsidR="006309F7" w:rsidRPr="006A1E44" w:rsidRDefault="006309F7" w:rsidP="00EE5B15">
            <w:pPr>
              <w:spacing w:line="360" w:lineRule="auto"/>
              <w:rPr>
                <w:color w:val="000000" w:themeColor="text1"/>
              </w:rPr>
            </w:pPr>
          </w:p>
        </w:tc>
        <w:tc>
          <w:tcPr>
            <w:tcW w:w="3780" w:type="pct"/>
          </w:tcPr>
          <w:p w14:paraId="6CFFA650" w14:textId="6617C7E6" w:rsidR="006309F7" w:rsidRPr="006A1E44" w:rsidRDefault="0032719F" w:rsidP="00EE5B15">
            <w:pPr>
              <w:pStyle w:val="StyleHeader1-ClausesAfter0pt"/>
              <w:tabs>
                <w:tab w:val="left" w:pos="576"/>
              </w:tabs>
              <w:spacing w:after="0" w:line="360" w:lineRule="auto"/>
              <w:ind w:left="576" w:hanging="576"/>
              <w:rPr>
                <w:color w:val="000000" w:themeColor="text1"/>
                <w:spacing w:val="-4"/>
                <w:lang w:val="en-GB"/>
              </w:rPr>
            </w:pPr>
            <w:r w:rsidRPr="006A1E44">
              <w:rPr>
                <w:color w:val="000000" w:themeColor="text1"/>
                <w:lang w:val="en-GB"/>
              </w:rPr>
              <w:t>20.</w:t>
            </w:r>
            <w:r w:rsidR="00C75EC7" w:rsidRPr="006A1E44">
              <w:rPr>
                <w:color w:val="000000" w:themeColor="text1"/>
                <w:lang w:val="en-GB"/>
              </w:rPr>
              <w:t>5</w:t>
            </w:r>
            <w:r w:rsidRPr="006A1E44">
              <w:rPr>
                <w:color w:val="000000" w:themeColor="text1"/>
                <w:lang w:val="en-GB"/>
              </w:rPr>
              <w:tab/>
            </w:r>
            <w:r w:rsidR="006309F7" w:rsidRPr="006A1E44">
              <w:rPr>
                <w:color w:val="000000" w:themeColor="text1"/>
                <w:spacing w:val="-4"/>
                <w:lang w:val="en-GB"/>
              </w:rPr>
              <w:t xml:space="preserve">Any inter-lineation, erasures, or overwriting shall be valid only if they are signed or </w:t>
            </w:r>
            <w:r w:rsidR="00ED3B0F" w:rsidRPr="006A1E44">
              <w:rPr>
                <w:color w:val="000000" w:themeColor="text1"/>
                <w:spacing w:val="-4"/>
                <w:lang w:val="en-GB"/>
              </w:rPr>
              <w:t>initialled</w:t>
            </w:r>
            <w:r w:rsidR="006309F7" w:rsidRPr="006A1E44">
              <w:rPr>
                <w:color w:val="000000" w:themeColor="text1"/>
                <w:spacing w:val="-4"/>
                <w:lang w:val="en-GB"/>
              </w:rPr>
              <w:t xml:space="preserve"> by the person signing the </w:t>
            </w:r>
            <w:r w:rsidR="00775F46" w:rsidRPr="006A1E44">
              <w:rPr>
                <w:color w:val="000000" w:themeColor="text1"/>
                <w:spacing w:val="-4"/>
                <w:lang w:val="en-GB"/>
              </w:rPr>
              <w:t>b</w:t>
            </w:r>
            <w:r w:rsidR="00F25823" w:rsidRPr="006A1E44">
              <w:rPr>
                <w:color w:val="000000" w:themeColor="text1"/>
                <w:spacing w:val="-4"/>
                <w:lang w:val="en-GB"/>
              </w:rPr>
              <w:t>id</w:t>
            </w:r>
            <w:r w:rsidR="006309F7" w:rsidRPr="006A1E44">
              <w:rPr>
                <w:color w:val="000000" w:themeColor="text1"/>
                <w:spacing w:val="-4"/>
                <w:lang w:val="en-GB"/>
              </w:rPr>
              <w:t>.</w:t>
            </w:r>
          </w:p>
          <w:p w14:paraId="6F2D533E" w14:textId="77777777" w:rsidR="00F26197" w:rsidRPr="006A1E44" w:rsidRDefault="00F26197" w:rsidP="00EE5B15">
            <w:pPr>
              <w:pStyle w:val="StyleHeader1-ClausesAfter0pt"/>
              <w:tabs>
                <w:tab w:val="left" w:pos="576"/>
              </w:tabs>
              <w:spacing w:after="0" w:line="360" w:lineRule="auto"/>
              <w:ind w:left="576" w:hanging="576"/>
              <w:rPr>
                <w:color w:val="000000" w:themeColor="text1"/>
                <w:lang w:val="en-GB"/>
              </w:rPr>
            </w:pPr>
          </w:p>
        </w:tc>
      </w:tr>
      <w:tr w:rsidR="006605C6" w:rsidRPr="006A1E44" w14:paraId="5A8D71D6" w14:textId="77777777" w:rsidTr="008F7872">
        <w:trPr>
          <w:trHeight w:val="144"/>
        </w:trPr>
        <w:tc>
          <w:tcPr>
            <w:tcW w:w="1220" w:type="pct"/>
          </w:tcPr>
          <w:p w14:paraId="6A55155A" w14:textId="77777777" w:rsidR="006309F7" w:rsidRPr="006A1E44" w:rsidRDefault="006309F7" w:rsidP="00EE5B15">
            <w:pPr>
              <w:spacing w:line="360" w:lineRule="auto"/>
              <w:rPr>
                <w:color w:val="000000" w:themeColor="text1"/>
              </w:rPr>
            </w:pPr>
          </w:p>
        </w:tc>
        <w:tc>
          <w:tcPr>
            <w:tcW w:w="3780" w:type="pct"/>
          </w:tcPr>
          <w:p w14:paraId="5D211E1F" w14:textId="77777777" w:rsidR="006309F7" w:rsidRPr="006A1E44" w:rsidRDefault="006309F7" w:rsidP="00EE5B15">
            <w:pPr>
              <w:pStyle w:val="Section1Header1"/>
              <w:spacing w:before="0" w:after="0" w:line="360" w:lineRule="auto"/>
              <w:jc w:val="left"/>
              <w:rPr>
                <w:color w:val="000000" w:themeColor="text1"/>
                <w:sz w:val="24"/>
              </w:rPr>
            </w:pPr>
            <w:bookmarkStart w:id="235" w:name="_Toc438438844"/>
            <w:bookmarkStart w:id="236" w:name="_Toc438532613"/>
            <w:bookmarkStart w:id="237" w:name="_Toc438733988"/>
            <w:bookmarkStart w:id="238" w:name="_Toc438962070"/>
            <w:bookmarkStart w:id="239" w:name="_Toc461939619"/>
            <w:bookmarkStart w:id="240" w:name="_Toc100032311"/>
            <w:bookmarkStart w:id="241" w:name="_Toc164491531"/>
            <w:bookmarkStart w:id="242" w:name="_Toc325714176"/>
            <w:bookmarkStart w:id="243" w:name="_Toc500765605"/>
            <w:r w:rsidRPr="006A1E44">
              <w:rPr>
                <w:color w:val="000000" w:themeColor="text1"/>
                <w:sz w:val="24"/>
              </w:rPr>
              <w:t xml:space="preserve">D.  Submission and Opening of </w:t>
            </w:r>
            <w:r w:rsidR="00F25823" w:rsidRPr="006A1E44">
              <w:rPr>
                <w:color w:val="000000" w:themeColor="text1"/>
                <w:sz w:val="24"/>
              </w:rPr>
              <w:t>Bid</w:t>
            </w:r>
            <w:r w:rsidRPr="006A1E44">
              <w:rPr>
                <w:color w:val="000000" w:themeColor="text1"/>
                <w:sz w:val="24"/>
              </w:rPr>
              <w:t>s</w:t>
            </w:r>
            <w:bookmarkEnd w:id="235"/>
            <w:bookmarkEnd w:id="236"/>
            <w:bookmarkEnd w:id="237"/>
            <w:bookmarkEnd w:id="238"/>
            <w:bookmarkEnd w:id="239"/>
            <w:bookmarkEnd w:id="240"/>
            <w:bookmarkEnd w:id="241"/>
            <w:bookmarkEnd w:id="242"/>
            <w:bookmarkEnd w:id="243"/>
          </w:p>
        </w:tc>
      </w:tr>
      <w:tr w:rsidR="006605C6" w:rsidRPr="006A1E44" w14:paraId="5393D176" w14:textId="77777777" w:rsidTr="008F7872">
        <w:trPr>
          <w:trHeight w:val="1131"/>
        </w:trPr>
        <w:tc>
          <w:tcPr>
            <w:tcW w:w="1220" w:type="pct"/>
          </w:tcPr>
          <w:p w14:paraId="7F551221" w14:textId="7B93AB34" w:rsidR="0087360E" w:rsidRPr="006A1E44" w:rsidRDefault="0087360E" w:rsidP="00EE5B15">
            <w:pPr>
              <w:pStyle w:val="Section1Header2"/>
              <w:spacing w:line="360" w:lineRule="auto"/>
              <w:rPr>
                <w:color w:val="000000" w:themeColor="text1"/>
                <w:lang w:val="en-GB"/>
              </w:rPr>
            </w:pPr>
            <w:bookmarkStart w:id="244" w:name="_Toc438438845"/>
            <w:bookmarkStart w:id="245" w:name="_Toc438532614"/>
            <w:bookmarkStart w:id="246" w:name="_Toc438733989"/>
            <w:bookmarkStart w:id="247" w:name="_Toc438907027"/>
            <w:bookmarkStart w:id="248" w:name="_Toc438907226"/>
            <w:bookmarkStart w:id="249" w:name="_Toc100032312"/>
            <w:bookmarkStart w:id="250" w:name="_Toc325714177"/>
            <w:bookmarkStart w:id="251" w:name="_Toc500765606"/>
            <w:r w:rsidRPr="006A1E44">
              <w:rPr>
                <w:color w:val="000000" w:themeColor="text1"/>
                <w:lang w:val="en-GB"/>
              </w:rPr>
              <w:t>Sealing and Marking of Bids</w:t>
            </w:r>
            <w:bookmarkEnd w:id="244"/>
            <w:bookmarkEnd w:id="245"/>
            <w:bookmarkEnd w:id="246"/>
            <w:bookmarkEnd w:id="247"/>
            <w:bookmarkEnd w:id="248"/>
            <w:bookmarkEnd w:id="249"/>
            <w:bookmarkEnd w:id="250"/>
            <w:bookmarkEnd w:id="251"/>
          </w:p>
        </w:tc>
        <w:tc>
          <w:tcPr>
            <w:tcW w:w="3780" w:type="pct"/>
          </w:tcPr>
          <w:p w14:paraId="7DA571B2" w14:textId="6B1D51C3" w:rsidR="00775F46" w:rsidRPr="006A1E44" w:rsidRDefault="00775F46" w:rsidP="00775F46">
            <w:pPr>
              <w:pStyle w:val="Header2-SubClauses"/>
              <w:spacing w:after="0" w:line="360" w:lineRule="auto"/>
              <w:rPr>
                <w:bCs/>
                <w:lang w:val="en-GB"/>
              </w:rPr>
            </w:pPr>
            <w:r w:rsidRPr="006A1E44">
              <w:rPr>
                <w:lang w:val="en-GB"/>
              </w:rPr>
              <w:t>The Bidder shall enclose the original and all copies of the bid in separate sealed envelopes, duly marking the envelopes as “</w:t>
            </w:r>
            <w:r w:rsidRPr="006A1E44">
              <w:rPr>
                <w:smallCaps/>
                <w:lang w:val="en-GB"/>
              </w:rPr>
              <w:t>Original</w:t>
            </w:r>
            <w:r w:rsidRPr="006A1E44">
              <w:rPr>
                <w:lang w:val="en-GB"/>
              </w:rPr>
              <w:t>” and “</w:t>
            </w:r>
            <w:r w:rsidRPr="006A1E44">
              <w:rPr>
                <w:smallCaps/>
                <w:lang w:val="en-GB"/>
              </w:rPr>
              <w:t>Copy</w:t>
            </w:r>
            <w:r w:rsidRPr="006A1E44">
              <w:rPr>
                <w:lang w:val="en-GB"/>
              </w:rPr>
              <w:t>.” These envelopes containing the original and the copies shall then be enclosed in one single envelope.</w:t>
            </w:r>
          </w:p>
          <w:p w14:paraId="03183AC9" w14:textId="4F9A2349" w:rsidR="00F26197" w:rsidRPr="006A1E44" w:rsidRDefault="0087360E" w:rsidP="00775F46">
            <w:pPr>
              <w:pStyle w:val="Default"/>
              <w:spacing w:line="360" w:lineRule="auto"/>
              <w:jc w:val="both"/>
              <w:rPr>
                <w:bCs/>
                <w:color w:val="auto"/>
                <w:lang w:val="en-GB"/>
              </w:rPr>
            </w:pPr>
            <w:r w:rsidRPr="006A1E44">
              <w:rPr>
                <w:bCs/>
                <w:color w:val="auto"/>
                <w:lang w:val="en-GB"/>
              </w:rPr>
              <w:t xml:space="preserve"> </w:t>
            </w:r>
          </w:p>
        </w:tc>
      </w:tr>
      <w:tr w:rsidR="006605C6" w:rsidRPr="006A1E44" w14:paraId="3D3227B3" w14:textId="77777777" w:rsidTr="008F7872">
        <w:trPr>
          <w:trHeight w:val="1131"/>
        </w:trPr>
        <w:tc>
          <w:tcPr>
            <w:tcW w:w="1220" w:type="pct"/>
          </w:tcPr>
          <w:p w14:paraId="68D78EA8" w14:textId="77777777" w:rsidR="00FD2808" w:rsidRPr="006A1E44" w:rsidRDefault="00FD2808" w:rsidP="00EE5B15">
            <w:pPr>
              <w:pStyle w:val="Section1Header2"/>
              <w:numPr>
                <w:ilvl w:val="0"/>
                <w:numId w:val="0"/>
              </w:numPr>
              <w:spacing w:line="360" w:lineRule="auto"/>
              <w:ind w:left="360"/>
              <w:rPr>
                <w:color w:val="000000" w:themeColor="text1"/>
                <w:lang w:val="en-GB"/>
              </w:rPr>
            </w:pPr>
          </w:p>
        </w:tc>
        <w:tc>
          <w:tcPr>
            <w:tcW w:w="3780" w:type="pct"/>
          </w:tcPr>
          <w:p w14:paraId="3088BE5D" w14:textId="77777777" w:rsidR="00FD2808" w:rsidRPr="006A1E44" w:rsidRDefault="00FD2808" w:rsidP="00EE5B15">
            <w:pPr>
              <w:pStyle w:val="Header2-SubClauses"/>
              <w:spacing w:after="0" w:line="360" w:lineRule="auto"/>
              <w:rPr>
                <w:lang w:val="en-GB"/>
              </w:rPr>
            </w:pPr>
            <w:r w:rsidRPr="006A1E44">
              <w:rPr>
                <w:lang w:val="en-GB"/>
              </w:rPr>
              <w:t>The inner and outer envelopes shall:</w:t>
            </w:r>
          </w:p>
          <w:p w14:paraId="08FBCEE1" w14:textId="77777777" w:rsidR="00FD2808" w:rsidRPr="006A1E44" w:rsidRDefault="00FD2808" w:rsidP="00FA3CF1">
            <w:pPr>
              <w:pStyle w:val="Default"/>
              <w:numPr>
                <w:ilvl w:val="0"/>
                <w:numId w:val="156"/>
              </w:numPr>
              <w:spacing w:line="360" w:lineRule="auto"/>
              <w:ind w:left="1080"/>
              <w:jc w:val="both"/>
              <w:rPr>
                <w:bCs/>
                <w:color w:val="auto"/>
                <w:lang w:val="en-GB"/>
              </w:rPr>
            </w:pPr>
            <w:r w:rsidRPr="006A1E44">
              <w:rPr>
                <w:bCs/>
                <w:color w:val="auto"/>
                <w:lang w:val="en-GB"/>
              </w:rPr>
              <w:t>bear the name and address of the Bidder;</w:t>
            </w:r>
          </w:p>
          <w:p w14:paraId="3F3C4017" w14:textId="67151AB6" w:rsidR="00FD2808" w:rsidRPr="006A1E44" w:rsidRDefault="00FD2808" w:rsidP="00FA3CF1">
            <w:pPr>
              <w:pStyle w:val="Default"/>
              <w:numPr>
                <w:ilvl w:val="0"/>
                <w:numId w:val="156"/>
              </w:numPr>
              <w:spacing w:line="360" w:lineRule="auto"/>
              <w:ind w:left="1080"/>
              <w:jc w:val="both"/>
              <w:rPr>
                <w:bCs/>
                <w:color w:val="auto"/>
                <w:lang w:val="en-GB"/>
              </w:rPr>
            </w:pPr>
            <w:r w:rsidRPr="006A1E44">
              <w:rPr>
                <w:bCs/>
                <w:color w:val="auto"/>
                <w:lang w:val="en-GB"/>
              </w:rPr>
              <w:t xml:space="preserve">be addressed to the </w:t>
            </w:r>
            <w:r w:rsidR="00A6327B" w:rsidRPr="006A1E44">
              <w:rPr>
                <w:bCs/>
                <w:color w:val="auto"/>
                <w:lang w:val="en-GB"/>
              </w:rPr>
              <w:t>P</w:t>
            </w:r>
            <w:r w:rsidR="00775F46" w:rsidRPr="006A1E44">
              <w:rPr>
                <w:bCs/>
                <w:color w:val="auto"/>
                <w:lang w:val="en-GB"/>
              </w:rPr>
              <w:t>A</w:t>
            </w:r>
            <w:r w:rsidRPr="006A1E44">
              <w:rPr>
                <w:bCs/>
                <w:color w:val="auto"/>
                <w:lang w:val="en-GB"/>
              </w:rPr>
              <w:t>;</w:t>
            </w:r>
          </w:p>
          <w:p w14:paraId="463DA6A9" w14:textId="77777777" w:rsidR="00FD2808" w:rsidRPr="006A1E44" w:rsidRDefault="00FD2808" w:rsidP="00FA3CF1">
            <w:pPr>
              <w:pStyle w:val="Default"/>
              <w:numPr>
                <w:ilvl w:val="0"/>
                <w:numId w:val="156"/>
              </w:numPr>
              <w:spacing w:line="360" w:lineRule="auto"/>
              <w:ind w:left="1080"/>
              <w:jc w:val="both"/>
              <w:rPr>
                <w:bCs/>
                <w:color w:val="auto"/>
                <w:lang w:val="en-GB"/>
              </w:rPr>
            </w:pPr>
            <w:r w:rsidRPr="006A1E44">
              <w:rPr>
                <w:bCs/>
                <w:color w:val="auto"/>
                <w:lang w:val="en-GB"/>
              </w:rPr>
              <w:t xml:space="preserve">bear the specific identification of this Bidding process; </w:t>
            </w:r>
          </w:p>
          <w:p w14:paraId="1CA9A7BF" w14:textId="77777777" w:rsidR="00280024" w:rsidRPr="006A1E44" w:rsidRDefault="00280024" w:rsidP="00FA3CF1">
            <w:pPr>
              <w:pStyle w:val="Default"/>
              <w:numPr>
                <w:ilvl w:val="0"/>
                <w:numId w:val="156"/>
              </w:numPr>
              <w:spacing w:line="360" w:lineRule="auto"/>
              <w:ind w:left="1080"/>
              <w:jc w:val="both"/>
              <w:rPr>
                <w:bCs/>
                <w:color w:val="auto"/>
                <w:lang w:val="en-GB"/>
              </w:rPr>
            </w:pPr>
            <w:proofErr w:type="gramStart"/>
            <w:r w:rsidRPr="006A1E44">
              <w:rPr>
                <w:bCs/>
                <w:color w:val="auto"/>
                <w:lang w:val="en-GB"/>
              </w:rPr>
              <w:t>bear</w:t>
            </w:r>
            <w:proofErr w:type="gramEnd"/>
            <w:r w:rsidRPr="006A1E44">
              <w:rPr>
                <w:bCs/>
                <w:color w:val="auto"/>
                <w:lang w:val="en-GB"/>
              </w:rPr>
              <w:t xml:space="preserve"> a warning not to open before the time and date for Bid opening.</w:t>
            </w:r>
          </w:p>
          <w:p w14:paraId="05738E99" w14:textId="28E0D52B" w:rsidR="00F26197" w:rsidRPr="006A1E44" w:rsidRDefault="005A73D7" w:rsidP="00EE5B15">
            <w:pPr>
              <w:pStyle w:val="Header2-SubClauses"/>
              <w:tabs>
                <w:tab w:val="clear" w:pos="504"/>
                <w:tab w:val="num" w:pos="360"/>
              </w:tabs>
              <w:spacing w:after="0" w:line="360" w:lineRule="auto"/>
              <w:ind w:left="620" w:hanging="634"/>
              <w:rPr>
                <w:b/>
                <w:lang w:val="en-GB"/>
              </w:rPr>
            </w:pPr>
            <w:r w:rsidRPr="006A1E44">
              <w:rPr>
                <w:lang w:val="en-GB"/>
              </w:rPr>
              <w:t xml:space="preserve">If all envelopes are not sealed and marked as required, the </w:t>
            </w:r>
            <w:r w:rsidR="00775F46" w:rsidRPr="006A1E44">
              <w:rPr>
                <w:iCs/>
                <w:lang w:val="en-GB"/>
              </w:rPr>
              <w:t>PA</w:t>
            </w:r>
            <w:r w:rsidRPr="006A1E44">
              <w:rPr>
                <w:i/>
                <w:lang w:val="en-GB"/>
              </w:rPr>
              <w:t xml:space="preserve"> </w:t>
            </w:r>
            <w:r w:rsidRPr="006A1E44">
              <w:rPr>
                <w:lang w:val="en-GB"/>
              </w:rPr>
              <w:t>will assume no responsibility for the misplacement or premature opening of the Bid.</w:t>
            </w:r>
          </w:p>
        </w:tc>
      </w:tr>
      <w:tr w:rsidR="006605C6" w:rsidRPr="006A1E44" w14:paraId="346CCD54" w14:textId="77777777" w:rsidTr="008F7872">
        <w:trPr>
          <w:trHeight w:val="724"/>
        </w:trPr>
        <w:tc>
          <w:tcPr>
            <w:tcW w:w="1220" w:type="pct"/>
          </w:tcPr>
          <w:p w14:paraId="4829C6A2" w14:textId="61BFBAA1" w:rsidR="00FD2808" w:rsidRPr="006A1E44" w:rsidRDefault="00FD2808" w:rsidP="00EE5B15">
            <w:pPr>
              <w:pStyle w:val="Section1Header2"/>
              <w:spacing w:line="360" w:lineRule="auto"/>
              <w:rPr>
                <w:color w:val="000000" w:themeColor="text1"/>
                <w:lang w:val="en-GB"/>
              </w:rPr>
            </w:pPr>
            <w:bookmarkStart w:id="252" w:name="_Toc438532615"/>
            <w:bookmarkStart w:id="253" w:name="_Toc430099595"/>
            <w:bookmarkStart w:id="254" w:name="_Toc438532616"/>
            <w:bookmarkStart w:id="255" w:name="_Toc438532617"/>
            <w:bookmarkStart w:id="256" w:name="_Toc430099619"/>
            <w:bookmarkStart w:id="257" w:name="_Toc437867973"/>
            <w:bookmarkStart w:id="258" w:name="_Toc438028154"/>
            <w:bookmarkStart w:id="259" w:name="_Toc437867980"/>
            <w:bookmarkStart w:id="260" w:name="_Toc438028161"/>
            <w:bookmarkStart w:id="261" w:name="_Toc424009124"/>
            <w:bookmarkStart w:id="262" w:name="_Toc438438846"/>
            <w:bookmarkStart w:id="263" w:name="_Toc438532618"/>
            <w:bookmarkStart w:id="264" w:name="_Toc438733990"/>
            <w:bookmarkStart w:id="265" w:name="_Toc438907028"/>
            <w:bookmarkStart w:id="266" w:name="_Toc438907227"/>
            <w:bookmarkStart w:id="267" w:name="_Toc100032313"/>
            <w:bookmarkStart w:id="268" w:name="_Toc325714178"/>
            <w:bookmarkStart w:id="269" w:name="_Toc500765607"/>
            <w:bookmarkEnd w:id="252"/>
            <w:bookmarkEnd w:id="253"/>
            <w:bookmarkEnd w:id="254"/>
            <w:bookmarkEnd w:id="255"/>
            <w:bookmarkEnd w:id="256"/>
            <w:bookmarkEnd w:id="257"/>
            <w:bookmarkEnd w:id="258"/>
            <w:bookmarkEnd w:id="259"/>
            <w:bookmarkEnd w:id="260"/>
            <w:r w:rsidRPr="006A1E44">
              <w:rPr>
                <w:color w:val="000000" w:themeColor="text1"/>
                <w:lang w:val="en-GB"/>
              </w:rPr>
              <w:t>Deadline for Submission of Bids</w:t>
            </w:r>
            <w:bookmarkEnd w:id="261"/>
            <w:bookmarkEnd w:id="262"/>
            <w:bookmarkEnd w:id="263"/>
            <w:bookmarkEnd w:id="264"/>
            <w:bookmarkEnd w:id="265"/>
            <w:bookmarkEnd w:id="266"/>
            <w:bookmarkEnd w:id="267"/>
            <w:bookmarkEnd w:id="268"/>
            <w:bookmarkEnd w:id="269"/>
          </w:p>
        </w:tc>
        <w:tc>
          <w:tcPr>
            <w:tcW w:w="3780" w:type="pct"/>
          </w:tcPr>
          <w:p w14:paraId="33951850" w14:textId="31676C12" w:rsidR="00FD2808" w:rsidRPr="006A1E44" w:rsidRDefault="00FD2808" w:rsidP="00EE5B15">
            <w:pPr>
              <w:pStyle w:val="StyleHeader1-ClausesAfter0pt"/>
              <w:tabs>
                <w:tab w:val="left" w:pos="576"/>
              </w:tabs>
              <w:spacing w:after="0" w:line="360" w:lineRule="auto"/>
              <w:ind w:left="576" w:hanging="576"/>
              <w:rPr>
                <w:color w:val="000000" w:themeColor="text1"/>
                <w:lang w:val="en-GB"/>
              </w:rPr>
            </w:pPr>
            <w:r w:rsidRPr="006A1E44">
              <w:rPr>
                <w:color w:val="000000" w:themeColor="text1"/>
                <w:lang w:val="en-GB"/>
              </w:rPr>
              <w:t>22.1</w:t>
            </w:r>
            <w:r w:rsidRPr="006A1E44">
              <w:rPr>
                <w:color w:val="000000" w:themeColor="text1"/>
                <w:lang w:val="en-GB"/>
              </w:rPr>
              <w:tab/>
              <w:t xml:space="preserve">Bids must be received by the </w:t>
            </w:r>
            <w:r w:rsidR="00775F46" w:rsidRPr="006A1E44">
              <w:rPr>
                <w:color w:val="000000" w:themeColor="text1"/>
                <w:lang w:val="en-GB"/>
              </w:rPr>
              <w:t>PA</w:t>
            </w:r>
            <w:r w:rsidRPr="006A1E44">
              <w:rPr>
                <w:color w:val="000000" w:themeColor="text1"/>
                <w:lang w:val="en-GB"/>
              </w:rPr>
              <w:t xml:space="preserve"> at the address and no later than the date and time </w:t>
            </w:r>
            <w:r w:rsidRPr="006A1E44">
              <w:rPr>
                <w:rStyle w:val="StyleHeader2-SubClausesBoldChar"/>
                <w:b w:val="0"/>
                <w:color w:val="000000" w:themeColor="text1"/>
                <w:lang w:val="en-GB"/>
              </w:rPr>
              <w:t>specified</w:t>
            </w:r>
            <w:r w:rsidRPr="006A1E44">
              <w:rPr>
                <w:rStyle w:val="StyleHeader2-SubClausesBoldChar"/>
                <w:color w:val="000000" w:themeColor="text1"/>
                <w:lang w:val="en-GB"/>
              </w:rPr>
              <w:t xml:space="preserve"> in the BDS</w:t>
            </w:r>
            <w:r w:rsidRPr="006A1E44">
              <w:rPr>
                <w:color w:val="000000" w:themeColor="text1"/>
                <w:lang w:val="en-GB"/>
              </w:rPr>
              <w:t xml:space="preserve">.  </w:t>
            </w:r>
            <w:r w:rsidRPr="006A1E44">
              <w:rPr>
                <w:rStyle w:val="StyleHeader2-SubClausesBoldChar"/>
                <w:b w:val="0"/>
                <w:color w:val="000000" w:themeColor="text1"/>
                <w:lang w:val="en-GB"/>
              </w:rPr>
              <w:t>When so specified</w:t>
            </w:r>
            <w:r w:rsidRPr="006A1E44">
              <w:rPr>
                <w:rStyle w:val="StyleHeader2-SubClausesBoldChar"/>
                <w:color w:val="000000" w:themeColor="text1"/>
                <w:lang w:val="en-GB"/>
              </w:rPr>
              <w:t xml:space="preserve"> in the BDS</w:t>
            </w:r>
            <w:r w:rsidRPr="006A1E44">
              <w:rPr>
                <w:color w:val="000000" w:themeColor="text1"/>
                <w:lang w:val="en-GB"/>
              </w:rPr>
              <w:t xml:space="preserve">, Bidders shall have the option of submitting their Bids electronically. Bidders submitting Bids electronically shall follow the electronic Bid submission procedures </w:t>
            </w:r>
            <w:r w:rsidRPr="006A1E44">
              <w:rPr>
                <w:rStyle w:val="StyleHeader2-SubClausesBoldChar"/>
                <w:color w:val="000000" w:themeColor="text1"/>
                <w:lang w:val="en-GB"/>
              </w:rPr>
              <w:t>specified in the BDS</w:t>
            </w:r>
            <w:r w:rsidRPr="006A1E44">
              <w:rPr>
                <w:color w:val="000000" w:themeColor="text1"/>
                <w:lang w:val="en-GB"/>
              </w:rPr>
              <w:t>.</w:t>
            </w:r>
          </w:p>
          <w:p w14:paraId="05B60F12" w14:textId="19462296" w:rsidR="00F26197" w:rsidRPr="006A1E44" w:rsidRDefault="00F26197" w:rsidP="00EE5B15">
            <w:pPr>
              <w:pStyle w:val="StyleHeader1-ClausesAfter0pt"/>
              <w:tabs>
                <w:tab w:val="left" w:pos="576"/>
              </w:tabs>
              <w:spacing w:after="0" w:line="360" w:lineRule="auto"/>
              <w:ind w:left="576" w:hanging="576"/>
              <w:rPr>
                <w:color w:val="000000" w:themeColor="text1"/>
                <w:lang w:val="en-GB"/>
              </w:rPr>
            </w:pPr>
          </w:p>
        </w:tc>
      </w:tr>
      <w:tr w:rsidR="006605C6" w:rsidRPr="006A1E44" w14:paraId="71A3B90B" w14:textId="77777777" w:rsidTr="008F7872">
        <w:trPr>
          <w:trHeight w:val="144"/>
        </w:trPr>
        <w:tc>
          <w:tcPr>
            <w:tcW w:w="1220" w:type="pct"/>
          </w:tcPr>
          <w:p w14:paraId="4D0DD44D" w14:textId="77777777" w:rsidR="00FD2808" w:rsidRPr="006A1E44" w:rsidRDefault="00FD2808" w:rsidP="00EE5B15">
            <w:pPr>
              <w:spacing w:line="360" w:lineRule="auto"/>
              <w:rPr>
                <w:color w:val="000000" w:themeColor="text1"/>
              </w:rPr>
            </w:pPr>
          </w:p>
        </w:tc>
        <w:tc>
          <w:tcPr>
            <w:tcW w:w="3780" w:type="pct"/>
          </w:tcPr>
          <w:p w14:paraId="26965E13" w14:textId="4C1FF523" w:rsidR="00F26197" w:rsidRPr="006A1E44" w:rsidRDefault="00FD2808" w:rsidP="00775F46">
            <w:pPr>
              <w:pStyle w:val="StyleHeader1-ClausesAfter0pt"/>
              <w:tabs>
                <w:tab w:val="left" w:pos="576"/>
              </w:tabs>
              <w:spacing w:after="0" w:line="360" w:lineRule="auto"/>
              <w:ind w:left="576" w:hanging="576"/>
              <w:rPr>
                <w:color w:val="000000" w:themeColor="text1"/>
                <w:lang w:val="en-GB"/>
              </w:rPr>
            </w:pPr>
            <w:r w:rsidRPr="006A1E44">
              <w:rPr>
                <w:color w:val="000000" w:themeColor="text1"/>
                <w:lang w:val="en-GB"/>
              </w:rPr>
              <w:t>22.2</w:t>
            </w:r>
            <w:r w:rsidRPr="006A1E44">
              <w:rPr>
                <w:color w:val="000000" w:themeColor="text1"/>
                <w:lang w:val="en-GB"/>
              </w:rPr>
              <w:tab/>
            </w:r>
            <w:r w:rsidR="005A73D7" w:rsidRPr="006A1E44">
              <w:rPr>
                <w:color w:val="000000" w:themeColor="text1"/>
                <w:lang w:val="en-GB"/>
              </w:rPr>
              <w:t xml:space="preserve">The </w:t>
            </w:r>
            <w:r w:rsidR="00775F46" w:rsidRPr="006A1E44">
              <w:rPr>
                <w:color w:val="000000" w:themeColor="text1"/>
                <w:lang w:val="en-GB"/>
              </w:rPr>
              <w:t>PA</w:t>
            </w:r>
            <w:r w:rsidR="005A73D7" w:rsidRPr="006A1E44">
              <w:rPr>
                <w:color w:val="000000" w:themeColor="text1"/>
                <w:lang w:val="en-GB"/>
              </w:rPr>
              <w:t xml:space="preserve"> may, at its discretion, extend the </w:t>
            </w:r>
            <w:r w:rsidR="00775F46" w:rsidRPr="006A1E44">
              <w:rPr>
                <w:color w:val="000000" w:themeColor="text1"/>
                <w:lang w:val="en-GB"/>
              </w:rPr>
              <w:t>deadline for the submission of bids by amending the Bidding D</w:t>
            </w:r>
            <w:r w:rsidR="005A73D7" w:rsidRPr="006A1E44">
              <w:rPr>
                <w:color w:val="000000" w:themeColor="text1"/>
                <w:lang w:val="en-GB"/>
              </w:rPr>
              <w:t>ocument in accordance with ITB 8.</w:t>
            </w:r>
          </w:p>
        </w:tc>
      </w:tr>
      <w:tr w:rsidR="006605C6" w:rsidRPr="006A1E44" w14:paraId="2939416A" w14:textId="77777777" w:rsidTr="008F7872">
        <w:trPr>
          <w:trHeight w:val="144"/>
        </w:trPr>
        <w:tc>
          <w:tcPr>
            <w:tcW w:w="1220" w:type="pct"/>
          </w:tcPr>
          <w:p w14:paraId="30FED967" w14:textId="2F218783" w:rsidR="00FD2808" w:rsidRPr="006A1E44" w:rsidRDefault="00FD2808" w:rsidP="00EE5B15">
            <w:pPr>
              <w:pStyle w:val="Section1Header2"/>
              <w:spacing w:line="360" w:lineRule="auto"/>
              <w:rPr>
                <w:color w:val="000000" w:themeColor="text1"/>
                <w:lang w:val="en-GB"/>
              </w:rPr>
            </w:pPr>
            <w:bookmarkStart w:id="270" w:name="_Toc438438847"/>
            <w:bookmarkStart w:id="271" w:name="_Toc438532619"/>
            <w:bookmarkStart w:id="272" w:name="_Toc438733991"/>
            <w:bookmarkStart w:id="273" w:name="_Toc438907029"/>
            <w:bookmarkStart w:id="274" w:name="_Toc438907228"/>
            <w:bookmarkStart w:id="275" w:name="_Toc100032314"/>
            <w:bookmarkStart w:id="276" w:name="_Toc325714179"/>
            <w:bookmarkStart w:id="277" w:name="_Toc500765608"/>
            <w:r w:rsidRPr="006A1E44">
              <w:rPr>
                <w:color w:val="000000" w:themeColor="text1"/>
                <w:lang w:val="en-GB"/>
              </w:rPr>
              <w:t>Late Bids</w:t>
            </w:r>
            <w:bookmarkEnd w:id="270"/>
            <w:bookmarkEnd w:id="271"/>
            <w:bookmarkEnd w:id="272"/>
            <w:bookmarkEnd w:id="273"/>
            <w:bookmarkEnd w:id="274"/>
            <w:bookmarkEnd w:id="275"/>
            <w:bookmarkEnd w:id="276"/>
            <w:bookmarkEnd w:id="277"/>
          </w:p>
        </w:tc>
        <w:tc>
          <w:tcPr>
            <w:tcW w:w="3780" w:type="pct"/>
          </w:tcPr>
          <w:p w14:paraId="1F88852E" w14:textId="48964A40" w:rsidR="00FD2808" w:rsidRPr="006A1E44" w:rsidRDefault="00FD2808" w:rsidP="00EE5B15">
            <w:pPr>
              <w:pStyle w:val="StyleHeader1-ClausesAfter0pt"/>
              <w:tabs>
                <w:tab w:val="left" w:pos="576"/>
              </w:tabs>
              <w:spacing w:after="0" w:line="360" w:lineRule="auto"/>
              <w:ind w:left="576" w:hanging="576"/>
              <w:rPr>
                <w:color w:val="000000" w:themeColor="text1"/>
                <w:lang w:val="en-GB"/>
              </w:rPr>
            </w:pPr>
            <w:r w:rsidRPr="006A1E44">
              <w:rPr>
                <w:color w:val="000000" w:themeColor="text1"/>
                <w:lang w:val="en-GB"/>
              </w:rPr>
              <w:t>23.1</w:t>
            </w:r>
            <w:r w:rsidRPr="006A1E44">
              <w:rPr>
                <w:color w:val="000000" w:themeColor="text1"/>
                <w:lang w:val="en-GB"/>
              </w:rPr>
              <w:tab/>
              <w:t xml:space="preserve">Any Bid received by the </w:t>
            </w:r>
            <w:r w:rsidR="00A6327B" w:rsidRPr="006A1E44">
              <w:rPr>
                <w:color w:val="000000" w:themeColor="text1"/>
                <w:lang w:val="en-GB"/>
              </w:rPr>
              <w:t>P</w:t>
            </w:r>
            <w:r w:rsidR="00775F46" w:rsidRPr="006A1E44">
              <w:rPr>
                <w:color w:val="000000" w:themeColor="text1"/>
                <w:lang w:val="en-GB"/>
              </w:rPr>
              <w:t>A</w:t>
            </w:r>
            <w:r w:rsidRPr="006A1E44">
              <w:rPr>
                <w:color w:val="000000" w:themeColor="text1"/>
                <w:lang w:val="en-GB"/>
              </w:rPr>
              <w:t xml:space="preserve"> after the deadline for submission of Bids shall be declared late, rejected, and returned unopened to the Bidder.</w:t>
            </w:r>
          </w:p>
          <w:p w14:paraId="3BE70861" w14:textId="315872A6" w:rsidR="00F26197" w:rsidRPr="006A1E44" w:rsidRDefault="00F26197" w:rsidP="00EE5B15">
            <w:pPr>
              <w:pStyle w:val="StyleHeader1-ClausesAfter0pt"/>
              <w:tabs>
                <w:tab w:val="left" w:pos="576"/>
              </w:tabs>
              <w:spacing w:after="0" w:line="360" w:lineRule="auto"/>
              <w:ind w:left="576" w:hanging="576"/>
              <w:rPr>
                <w:color w:val="000000" w:themeColor="text1"/>
                <w:lang w:val="en-GB"/>
              </w:rPr>
            </w:pPr>
          </w:p>
        </w:tc>
      </w:tr>
      <w:tr w:rsidR="006605C6" w:rsidRPr="006A1E44" w14:paraId="0EFAE8D6" w14:textId="77777777" w:rsidTr="008F7872">
        <w:trPr>
          <w:trHeight w:val="144"/>
        </w:trPr>
        <w:tc>
          <w:tcPr>
            <w:tcW w:w="1220" w:type="pct"/>
          </w:tcPr>
          <w:p w14:paraId="148F40A0" w14:textId="315F589E" w:rsidR="00FD2808" w:rsidRPr="006A1E44" w:rsidRDefault="00FD2808" w:rsidP="00EE5B15">
            <w:pPr>
              <w:pStyle w:val="Section1Header2"/>
              <w:spacing w:line="360" w:lineRule="auto"/>
              <w:rPr>
                <w:color w:val="000000" w:themeColor="text1"/>
                <w:lang w:val="en-GB"/>
              </w:rPr>
            </w:pPr>
            <w:bookmarkStart w:id="278" w:name="_Toc424009126"/>
            <w:bookmarkStart w:id="279" w:name="_Toc438438848"/>
            <w:bookmarkStart w:id="280" w:name="_Toc438532620"/>
            <w:bookmarkStart w:id="281" w:name="_Toc438733992"/>
            <w:bookmarkStart w:id="282" w:name="_Toc438907030"/>
            <w:bookmarkStart w:id="283" w:name="_Toc438907229"/>
            <w:bookmarkStart w:id="284" w:name="_Toc100032315"/>
            <w:bookmarkStart w:id="285" w:name="_Toc325714180"/>
            <w:bookmarkStart w:id="286" w:name="_Toc500765609"/>
            <w:r w:rsidRPr="006A1E44">
              <w:rPr>
                <w:color w:val="000000" w:themeColor="text1"/>
                <w:lang w:val="en-GB"/>
              </w:rPr>
              <w:t>Withdrawal, Substitution, and Modification of Bids</w:t>
            </w:r>
            <w:bookmarkEnd w:id="278"/>
            <w:bookmarkEnd w:id="279"/>
            <w:bookmarkEnd w:id="280"/>
            <w:bookmarkEnd w:id="281"/>
            <w:bookmarkEnd w:id="282"/>
            <w:bookmarkEnd w:id="283"/>
            <w:bookmarkEnd w:id="284"/>
            <w:bookmarkEnd w:id="285"/>
            <w:bookmarkEnd w:id="286"/>
            <w:r w:rsidRPr="006A1E44">
              <w:rPr>
                <w:color w:val="000000" w:themeColor="text1"/>
                <w:lang w:val="en-GB"/>
              </w:rPr>
              <w:t xml:space="preserve"> </w:t>
            </w:r>
          </w:p>
        </w:tc>
        <w:tc>
          <w:tcPr>
            <w:tcW w:w="3780" w:type="pct"/>
          </w:tcPr>
          <w:p w14:paraId="1A1A2BF8" w14:textId="514F48E9" w:rsidR="004F22C4" w:rsidRPr="006A1E44" w:rsidRDefault="00FD2808" w:rsidP="00EE5B15">
            <w:pPr>
              <w:pStyle w:val="StyleHeader1-ClausesAfter0pt"/>
              <w:tabs>
                <w:tab w:val="left" w:pos="576"/>
              </w:tabs>
              <w:spacing w:after="0" w:line="360" w:lineRule="auto"/>
              <w:ind w:left="576" w:hanging="576"/>
              <w:rPr>
                <w:color w:val="000000" w:themeColor="text1"/>
                <w:lang w:val="en-GB"/>
              </w:rPr>
            </w:pPr>
            <w:r w:rsidRPr="006A1E44">
              <w:rPr>
                <w:color w:val="000000" w:themeColor="text1"/>
                <w:lang w:val="en-GB"/>
              </w:rPr>
              <w:t>24.1</w:t>
            </w:r>
            <w:r w:rsidRPr="006A1E44">
              <w:rPr>
                <w:color w:val="000000" w:themeColor="text1"/>
                <w:lang w:val="en-GB"/>
              </w:rPr>
              <w:tab/>
            </w:r>
            <w:r w:rsidRPr="006A1E44">
              <w:rPr>
                <w:color w:val="000000" w:themeColor="text1"/>
                <w:spacing w:val="-4"/>
                <w:lang w:val="en-GB"/>
              </w:rPr>
              <w:t>A Bidder may withdraw, substitute, or modify its Bid after it has been submitted by sending a written notice, duly signed by an authorized representative, and shall include a copy of the authorization</w:t>
            </w:r>
            <w:r w:rsidR="00775F46" w:rsidRPr="006A1E44">
              <w:rPr>
                <w:color w:val="000000" w:themeColor="text1"/>
                <w:spacing w:val="-4"/>
                <w:lang w:val="en-GB"/>
              </w:rPr>
              <w:t xml:space="preserve"> </w:t>
            </w:r>
            <w:r w:rsidR="00775F46" w:rsidRPr="006A1E44">
              <w:rPr>
                <w:lang w:val="en-GB"/>
              </w:rPr>
              <w:t>(the power of attorney)</w:t>
            </w:r>
            <w:r w:rsidR="004F22C4" w:rsidRPr="006A1E44">
              <w:rPr>
                <w:color w:val="000000" w:themeColor="text1"/>
                <w:spacing w:val="-4"/>
                <w:lang w:val="en-GB"/>
              </w:rPr>
              <w:t>. The corresponding substitution or modification of the Bid must accompany the respective written notice.  All notices must be:</w:t>
            </w:r>
          </w:p>
          <w:p w14:paraId="79157F44" w14:textId="2C2109E4" w:rsidR="004F22C4" w:rsidRPr="006A1E44" w:rsidRDefault="004F22C4" w:rsidP="00FA3CF1">
            <w:pPr>
              <w:pStyle w:val="P3Header1-Clauses"/>
              <w:numPr>
                <w:ilvl w:val="0"/>
                <w:numId w:val="109"/>
              </w:numPr>
              <w:tabs>
                <w:tab w:val="clear" w:pos="576"/>
                <w:tab w:val="clear" w:pos="972"/>
                <w:tab w:val="left" w:pos="1008"/>
              </w:tabs>
              <w:spacing w:after="0" w:line="360" w:lineRule="auto"/>
              <w:ind w:left="1008" w:hanging="432"/>
              <w:jc w:val="left"/>
              <w:rPr>
                <w:color w:val="000000" w:themeColor="text1"/>
                <w:lang w:val="en-GB"/>
              </w:rPr>
            </w:pPr>
            <w:r w:rsidRPr="006A1E44">
              <w:rPr>
                <w:color w:val="000000" w:themeColor="text1"/>
                <w:lang w:val="en-GB"/>
              </w:rPr>
              <w:t>be clearly marked “</w:t>
            </w:r>
            <w:r w:rsidRPr="006A1E44">
              <w:rPr>
                <w:smallCaps/>
                <w:color w:val="000000" w:themeColor="text1"/>
                <w:lang w:val="en-GB"/>
              </w:rPr>
              <w:t>Withdrawal</w:t>
            </w:r>
            <w:r w:rsidRPr="006A1E44">
              <w:rPr>
                <w:color w:val="000000" w:themeColor="text1"/>
                <w:lang w:val="en-GB"/>
              </w:rPr>
              <w:t>,” “</w:t>
            </w:r>
            <w:r w:rsidRPr="006A1E44">
              <w:rPr>
                <w:smallCaps/>
                <w:color w:val="000000" w:themeColor="text1"/>
                <w:lang w:val="en-GB"/>
              </w:rPr>
              <w:t>Substitution</w:t>
            </w:r>
            <w:r w:rsidRPr="006A1E44">
              <w:rPr>
                <w:color w:val="000000" w:themeColor="text1"/>
                <w:lang w:val="en-GB"/>
              </w:rPr>
              <w:t xml:space="preserve">,” </w:t>
            </w:r>
            <w:r w:rsidR="00775F46" w:rsidRPr="006A1E44">
              <w:rPr>
                <w:color w:val="000000" w:themeColor="text1"/>
                <w:lang w:val="en-GB"/>
              </w:rPr>
              <w:t xml:space="preserve"> or </w:t>
            </w:r>
            <w:r w:rsidRPr="006A1E44">
              <w:rPr>
                <w:color w:val="000000" w:themeColor="text1"/>
                <w:lang w:val="en-GB"/>
              </w:rPr>
              <w:t>“</w:t>
            </w:r>
            <w:r w:rsidRPr="006A1E44">
              <w:rPr>
                <w:smallCaps/>
                <w:color w:val="000000" w:themeColor="text1"/>
                <w:lang w:val="en-GB"/>
              </w:rPr>
              <w:t>Modification</w:t>
            </w:r>
            <w:r w:rsidRPr="006A1E44">
              <w:rPr>
                <w:color w:val="000000" w:themeColor="text1"/>
                <w:lang w:val="en-GB"/>
              </w:rPr>
              <w:t>;” and</w:t>
            </w:r>
            <w:r w:rsidR="00185F4D" w:rsidRPr="006A1E44">
              <w:rPr>
                <w:color w:val="000000" w:themeColor="text1"/>
                <w:lang w:val="en-GB"/>
              </w:rPr>
              <w:t xml:space="preserve"> </w:t>
            </w:r>
          </w:p>
          <w:p w14:paraId="56AEE7AE" w14:textId="777CA4C3" w:rsidR="00F26197" w:rsidRPr="006A1E44" w:rsidRDefault="00775F46" w:rsidP="00FA3CF1">
            <w:pPr>
              <w:pStyle w:val="P3Header1-Clauses"/>
              <w:numPr>
                <w:ilvl w:val="0"/>
                <w:numId w:val="109"/>
              </w:numPr>
              <w:tabs>
                <w:tab w:val="clear" w:pos="576"/>
                <w:tab w:val="clear" w:pos="972"/>
                <w:tab w:val="left" w:pos="1008"/>
              </w:tabs>
              <w:spacing w:after="0" w:line="360" w:lineRule="auto"/>
              <w:ind w:left="1008" w:hanging="432"/>
              <w:jc w:val="left"/>
              <w:rPr>
                <w:color w:val="000000" w:themeColor="text1"/>
                <w:lang w:val="en-GB"/>
              </w:rPr>
            </w:pPr>
            <w:r w:rsidRPr="006A1E44">
              <w:rPr>
                <w:color w:val="000000" w:themeColor="text1"/>
                <w:lang w:val="en-GB"/>
              </w:rPr>
              <w:t>R</w:t>
            </w:r>
            <w:r w:rsidR="004F22C4" w:rsidRPr="006A1E44">
              <w:rPr>
                <w:color w:val="000000" w:themeColor="text1"/>
                <w:lang w:val="en-GB"/>
              </w:rPr>
              <w:t xml:space="preserve">eceived by the </w:t>
            </w:r>
            <w:r w:rsidRPr="006A1E44">
              <w:rPr>
                <w:color w:val="000000" w:themeColor="text1"/>
                <w:lang w:val="en-GB"/>
              </w:rPr>
              <w:t>PA</w:t>
            </w:r>
            <w:r w:rsidR="00957CA5" w:rsidRPr="006A1E44">
              <w:rPr>
                <w:color w:val="000000" w:themeColor="text1"/>
                <w:lang w:val="en-GB"/>
              </w:rPr>
              <w:t xml:space="preserve"> </w:t>
            </w:r>
            <w:r w:rsidR="004F22C4" w:rsidRPr="006A1E44">
              <w:rPr>
                <w:color w:val="000000" w:themeColor="text1"/>
                <w:lang w:val="en-GB"/>
              </w:rPr>
              <w:t>prior to the deadlin</w:t>
            </w:r>
            <w:r w:rsidRPr="006A1E44">
              <w:rPr>
                <w:color w:val="000000" w:themeColor="text1"/>
                <w:lang w:val="en-GB"/>
              </w:rPr>
              <w:t>e prescribed for submission of bids.</w:t>
            </w:r>
          </w:p>
        </w:tc>
      </w:tr>
      <w:tr w:rsidR="006605C6" w:rsidRPr="006A1E44" w14:paraId="2B5AC946" w14:textId="77777777" w:rsidTr="008F7872">
        <w:trPr>
          <w:trHeight w:val="144"/>
        </w:trPr>
        <w:tc>
          <w:tcPr>
            <w:tcW w:w="1220" w:type="pct"/>
          </w:tcPr>
          <w:p w14:paraId="4AC31F6D" w14:textId="77777777" w:rsidR="00FD2808" w:rsidRPr="006A1E44" w:rsidRDefault="00FD2808" w:rsidP="00EE5B15">
            <w:pPr>
              <w:spacing w:line="360" w:lineRule="auto"/>
              <w:rPr>
                <w:color w:val="000000" w:themeColor="text1"/>
              </w:rPr>
            </w:pPr>
            <w:bookmarkStart w:id="287" w:name="_Toc438532621"/>
            <w:bookmarkEnd w:id="287"/>
          </w:p>
        </w:tc>
        <w:tc>
          <w:tcPr>
            <w:tcW w:w="3780" w:type="pct"/>
          </w:tcPr>
          <w:p w14:paraId="15F8D81C" w14:textId="068754BC" w:rsidR="00756E26" w:rsidRPr="006A1E44" w:rsidRDefault="00FD2808" w:rsidP="00756E26">
            <w:pPr>
              <w:pStyle w:val="StyleHeader1-ClausesAfter0pt"/>
              <w:tabs>
                <w:tab w:val="left" w:pos="576"/>
              </w:tabs>
              <w:spacing w:after="0" w:line="360" w:lineRule="auto"/>
              <w:ind w:left="576" w:hanging="576"/>
              <w:rPr>
                <w:color w:val="000000" w:themeColor="text1"/>
                <w:lang w:val="en-GB"/>
              </w:rPr>
            </w:pPr>
            <w:r w:rsidRPr="006A1E44">
              <w:rPr>
                <w:color w:val="000000" w:themeColor="text1"/>
                <w:lang w:val="en-GB"/>
              </w:rPr>
              <w:t>24.2</w:t>
            </w:r>
            <w:r w:rsidRPr="006A1E44">
              <w:rPr>
                <w:color w:val="000000" w:themeColor="text1"/>
                <w:lang w:val="en-GB"/>
              </w:rPr>
              <w:tab/>
              <w:t>Bids requested to be withdrawn shall be returned unopened to the Bidders.</w:t>
            </w:r>
            <w:r w:rsidR="002D38AE" w:rsidRPr="006A1E44">
              <w:rPr>
                <w:color w:val="000000" w:themeColor="text1"/>
                <w:lang w:val="en-GB"/>
              </w:rPr>
              <w:t xml:space="preserve"> </w:t>
            </w:r>
          </w:p>
          <w:p w14:paraId="181EF06F" w14:textId="040131A5" w:rsidR="004F22C4" w:rsidRPr="006A1E44" w:rsidRDefault="00756E26" w:rsidP="00EE5B15">
            <w:pPr>
              <w:pStyle w:val="StyleHeader1-ClausesAfter0pt"/>
              <w:tabs>
                <w:tab w:val="left" w:pos="576"/>
              </w:tabs>
              <w:spacing w:after="0" w:line="360" w:lineRule="auto"/>
              <w:ind w:left="576" w:hanging="576"/>
              <w:rPr>
                <w:color w:val="000000" w:themeColor="text1"/>
                <w:lang w:val="en-GB"/>
              </w:rPr>
            </w:pPr>
            <w:r w:rsidRPr="006A1E44">
              <w:rPr>
                <w:color w:val="000000" w:themeColor="text1"/>
                <w:lang w:val="en-GB"/>
              </w:rPr>
              <w:t>24.3 No b</w:t>
            </w:r>
            <w:r w:rsidR="004F22C4" w:rsidRPr="006A1E44">
              <w:rPr>
                <w:color w:val="000000" w:themeColor="text1"/>
                <w:lang w:val="en-GB"/>
              </w:rPr>
              <w:t xml:space="preserve">id may be withdrawn, substituted, or modified in the interval between </w:t>
            </w:r>
            <w:r w:rsidRPr="006A1E44">
              <w:rPr>
                <w:color w:val="000000" w:themeColor="text1"/>
                <w:lang w:val="en-GB"/>
              </w:rPr>
              <w:t>the deadline for submission of b</w:t>
            </w:r>
            <w:r w:rsidR="004F22C4" w:rsidRPr="006A1E44">
              <w:rPr>
                <w:color w:val="000000" w:themeColor="text1"/>
                <w:lang w:val="en-GB"/>
              </w:rPr>
              <w:t>ids and the expiration of the period</w:t>
            </w:r>
            <w:r w:rsidRPr="006A1E44">
              <w:rPr>
                <w:color w:val="000000" w:themeColor="text1"/>
                <w:lang w:val="en-GB"/>
              </w:rPr>
              <w:t xml:space="preserve"> of b</w:t>
            </w:r>
            <w:r w:rsidR="004F22C4" w:rsidRPr="006A1E44">
              <w:rPr>
                <w:color w:val="000000" w:themeColor="text1"/>
                <w:lang w:val="en-GB"/>
              </w:rPr>
              <w:t>id validity specified by the Bidder on the Letter of Bid or any extension thereof</w:t>
            </w:r>
            <w:r w:rsidR="00F26197" w:rsidRPr="006A1E44">
              <w:rPr>
                <w:color w:val="000000" w:themeColor="text1"/>
                <w:lang w:val="en-GB"/>
              </w:rPr>
              <w:t>.</w:t>
            </w:r>
          </w:p>
          <w:p w14:paraId="3A996F97" w14:textId="0916934D" w:rsidR="00F26197" w:rsidRPr="006A1E44" w:rsidRDefault="00F26197" w:rsidP="00EE5B15">
            <w:pPr>
              <w:pStyle w:val="StyleHeader1-ClausesAfter0pt"/>
              <w:tabs>
                <w:tab w:val="left" w:pos="576"/>
              </w:tabs>
              <w:spacing w:after="0" w:line="360" w:lineRule="auto"/>
              <w:ind w:left="576" w:hanging="576"/>
              <w:rPr>
                <w:color w:val="000000" w:themeColor="text1"/>
                <w:lang w:val="en-GB"/>
              </w:rPr>
            </w:pPr>
          </w:p>
        </w:tc>
      </w:tr>
      <w:tr w:rsidR="006605C6" w:rsidRPr="006A1E44" w14:paraId="3EC5D41D" w14:textId="77777777" w:rsidTr="008F7872">
        <w:trPr>
          <w:trHeight w:val="144"/>
        </w:trPr>
        <w:tc>
          <w:tcPr>
            <w:tcW w:w="1220" w:type="pct"/>
          </w:tcPr>
          <w:p w14:paraId="54E85EF7" w14:textId="149433F6" w:rsidR="00FD2808" w:rsidRPr="006A1E44" w:rsidRDefault="00FD2808" w:rsidP="00EE5B15">
            <w:pPr>
              <w:pStyle w:val="Section1Header2"/>
              <w:spacing w:line="360" w:lineRule="auto"/>
              <w:rPr>
                <w:color w:val="000000" w:themeColor="text1"/>
                <w:lang w:val="en-GB"/>
              </w:rPr>
            </w:pPr>
            <w:bookmarkStart w:id="288" w:name="_Toc438532622"/>
            <w:bookmarkStart w:id="289" w:name="_Toc438438849"/>
            <w:bookmarkStart w:id="290" w:name="_Toc438532623"/>
            <w:bookmarkStart w:id="291" w:name="_Toc438733993"/>
            <w:bookmarkStart w:id="292" w:name="_Toc438907031"/>
            <w:bookmarkStart w:id="293" w:name="_Toc438907230"/>
            <w:bookmarkStart w:id="294" w:name="_Toc100032316"/>
            <w:bookmarkStart w:id="295" w:name="_Toc325714181"/>
            <w:bookmarkStart w:id="296" w:name="_Toc500765610"/>
            <w:bookmarkEnd w:id="288"/>
            <w:r w:rsidRPr="006A1E44">
              <w:rPr>
                <w:color w:val="000000" w:themeColor="text1"/>
                <w:lang w:val="en-GB"/>
              </w:rPr>
              <w:t>Bid Opening</w:t>
            </w:r>
            <w:bookmarkEnd w:id="289"/>
            <w:bookmarkEnd w:id="290"/>
            <w:bookmarkEnd w:id="291"/>
            <w:bookmarkEnd w:id="292"/>
            <w:bookmarkEnd w:id="293"/>
            <w:bookmarkEnd w:id="294"/>
            <w:bookmarkEnd w:id="295"/>
            <w:bookmarkEnd w:id="296"/>
          </w:p>
        </w:tc>
        <w:tc>
          <w:tcPr>
            <w:tcW w:w="3780" w:type="pct"/>
          </w:tcPr>
          <w:p w14:paraId="6B0587EF" w14:textId="4942AB7A" w:rsidR="00FD2808" w:rsidRPr="006A1E44" w:rsidRDefault="006D0DE7" w:rsidP="00FA3CF1">
            <w:pPr>
              <w:pStyle w:val="StyleHeader1-ClausesAfter0pt"/>
              <w:numPr>
                <w:ilvl w:val="0"/>
                <w:numId w:val="93"/>
              </w:numPr>
              <w:tabs>
                <w:tab w:val="left" w:pos="576"/>
              </w:tabs>
              <w:spacing w:after="0" w:line="360" w:lineRule="auto"/>
              <w:ind w:left="586" w:hanging="586"/>
              <w:rPr>
                <w:color w:val="000000" w:themeColor="text1"/>
                <w:lang w:val="en-GB"/>
              </w:rPr>
            </w:pPr>
            <w:r w:rsidRPr="006A1E44">
              <w:rPr>
                <w:color w:val="000000" w:themeColor="text1"/>
                <w:lang w:val="en-GB"/>
              </w:rPr>
              <w:t xml:space="preserve">Except in the cases specified in ITB 23 and ITB 24.2, the </w:t>
            </w:r>
            <w:r w:rsidR="00756E26" w:rsidRPr="006A1E44">
              <w:rPr>
                <w:color w:val="000000" w:themeColor="text1"/>
                <w:lang w:val="en-GB"/>
              </w:rPr>
              <w:t>PA</w:t>
            </w:r>
            <w:r w:rsidRPr="006A1E44">
              <w:rPr>
                <w:color w:val="000000" w:themeColor="text1"/>
                <w:lang w:val="en-GB"/>
              </w:rPr>
              <w:t xml:space="preserve"> shall</w:t>
            </w:r>
            <w:r w:rsidR="00756E26" w:rsidRPr="006A1E44">
              <w:rPr>
                <w:color w:val="000000" w:themeColor="text1"/>
                <w:lang w:val="en-GB"/>
              </w:rPr>
              <w:t>, at the Bid opening,</w:t>
            </w:r>
            <w:r w:rsidRPr="006A1E44">
              <w:rPr>
                <w:color w:val="000000" w:themeColor="text1"/>
                <w:lang w:val="en-GB"/>
              </w:rPr>
              <w:t xml:space="preserve"> publicly open and read out all Bids received by the deadlin</w:t>
            </w:r>
            <w:r w:rsidR="00756E26" w:rsidRPr="006A1E44">
              <w:rPr>
                <w:color w:val="000000" w:themeColor="text1"/>
                <w:lang w:val="en-GB"/>
              </w:rPr>
              <w:t xml:space="preserve">e </w:t>
            </w:r>
            <w:r w:rsidRPr="006A1E44">
              <w:rPr>
                <w:color w:val="000000" w:themeColor="text1"/>
                <w:lang w:val="en-GB"/>
              </w:rPr>
              <w:t xml:space="preserve">at the date, time and place </w:t>
            </w:r>
            <w:r w:rsidRPr="006A1E44">
              <w:rPr>
                <w:b/>
                <w:color w:val="000000" w:themeColor="text1"/>
                <w:lang w:val="en-GB"/>
              </w:rPr>
              <w:t>specified in the BDS</w:t>
            </w:r>
            <w:r w:rsidRPr="006A1E44">
              <w:rPr>
                <w:color w:val="000000" w:themeColor="text1"/>
                <w:lang w:val="en-GB"/>
              </w:rPr>
              <w:t>, in the presence of Bidders` designated representatives and anyone who chooses to at</w:t>
            </w:r>
            <w:r w:rsidR="00756E26" w:rsidRPr="006A1E44">
              <w:rPr>
                <w:color w:val="000000" w:themeColor="text1"/>
                <w:lang w:val="en-GB"/>
              </w:rPr>
              <w:t xml:space="preserve">tend.  Any specific electronic bid opening procedures </w:t>
            </w:r>
            <w:r w:rsidRPr="006A1E44">
              <w:rPr>
                <w:color w:val="000000" w:themeColor="text1"/>
                <w:lang w:val="en-GB"/>
              </w:rPr>
              <w:t xml:space="preserve">if permitted shall be as </w:t>
            </w:r>
            <w:r w:rsidRPr="006A1E44">
              <w:rPr>
                <w:b/>
                <w:color w:val="000000" w:themeColor="text1"/>
                <w:lang w:val="en-GB"/>
              </w:rPr>
              <w:t>specified</w:t>
            </w:r>
            <w:r w:rsidRPr="006A1E44">
              <w:rPr>
                <w:color w:val="000000" w:themeColor="text1"/>
                <w:lang w:val="en-GB"/>
              </w:rPr>
              <w:t xml:space="preserve"> </w:t>
            </w:r>
            <w:r w:rsidRPr="006A1E44">
              <w:rPr>
                <w:b/>
                <w:color w:val="000000" w:themeColor="text1"/>
                <w:lang w:val="en-GB"/>
              </w:rPr>
              <w:t>in the BDS</w:t>
            </w:r>
            <w:r w:rsidRPr="006A1E44">
              <w:rPr>
                <w:color w:val="000000" w:themeColor="text1"/>
                <w:lang w:val="en-GB"/>
              </w:rPr>
              <w:t>.</w:t>
            </w:r>
          </w:p>
          <w:p w14:paraId="29DCF943" w14:textId="77777777" w:rsidR="00F26197" w:rsidRPr="006A1E44" w:rsidRDefault="00F26197" w:rsidP="00EE5B15">
            <w:pPr>
              <w:pStyle w:val="StyleHeader1-ClausesAfter0pt"/>
              <w:tabs>
                <w:tab w:val="left" w:pos="576"/>
              </w:tabs>
              <w:spacing w:after="0" w:line="360" w:lineRule="auto"/>
              <w:ind w:left="586"/>
              <w:rPr>
                <w:color w:val="000000" w:themeColor="text1"/>
                <w:lang w:val="en-GB"/>
              </w:rPr>
            </w:pPr>
          </w:p>
          <w:p w14:paraId="771BB456" w14:textId="0E41FD4B" w:rsidR="006D0DE7" w:rsidRPr="006A1E44" w:rsidRDefault="006D0DE7" w:rsidP="00FA3CF1">
            <w:pPr>
              <w:pStyle w:val="StyleHeader1-ClausesAfter0pt"/>
              <w:numPr>
                <w:ilvl w:val="0"/>
                <w:numId w:val="93"/>
              </w:numPr>
              <w:tabs>
                <w:tab w:val="left" w:pos="576"/>
              </w:tabs>
              <w:spacing w:after="0" w:line="360" w:lineRule="auto"/>
              <w:ind w:left="586" w:hanging="586"/>
              <w:rPr>
                <w:color w:val="000000" w:themeColor="text1"/>
                <w:lang w:val="en-GB"/>
              </w:rPr>
            </w:pPr>
            <w:r w:rsidRPr="006A1E44">
              <w:rPr>
                <w:color w:val="000000" w:themeColor="text1"/>
                <w:lang w:val="en-GB"/>
              </w:rPr>
              <w:t>First, envelopes marked “</w:t>
            </w:r>
            <w:r w:rsidRPr="006A1E44">
              <w:rPr>
                <w:smallCaps/>
                <w:color w:val="000000" w:themeColor="text1"/>
                <w:lang w:val="en-GB"/>
              </w:rPr>
              <w:t>Withdrawal</w:t>
            </w:r>
            <w:r w:rsidRPr="006A1E44">
              <w:rPr>
                <w:color w:val="000000" w:themeColor="text1"/>
                <w:lang w:val="en-GB"/>
              </w:rPr>
              <w:t>” shall be opened and read out and the envelope with the corresponding Bid shall not be opened, but returned to the Bidder.</w:t>
            </w:r>
            <w:r w:rsidR="00756E26" w:rsidRPr="006A1E44">
              <w:rPr>
                <w:lang w:val="en-GB"/>
              </w:rPr>
              <w:t xml:space="preserve"> If the withdrawal envelope does not contain a copy of the “power of attorney” confirming the signature as a person duly authorized to sign on behalf of the Bidder, the corresponding Bid will be opened.</w:t>
            </w:r>
            <w:r w:rsidRPr="006A1E44">
              <w:rPr>
                <w:color w:val="000000" w:themeColor="text1"/>
                <w:lang w:val="en-GB"/>
              </w:rPr>
              <w:t xml:space="preserve">  No Bid withdrawal shall be permitted unless the corresponding withdrawal notice contains a valid authorization to request the withdrawal and is read out at Bid opening.  </w:t>
            </w:r>
          </w:p>
          <w:p w14:paraId="429224F2" w14:textId="77777777" w:rsidR="006D0DE7" w:rsidRPr="006A1E44" w:rsidRDefault="006D0DE7" w:rsidP="00FA3CF1">
            <w:pPr>
              <w:pStyle w:val="StyleHeader1-ClausesAfter0pt"/>
              <w:numPr>
                <w:ilvl w:val="0"/>
                <w:numId w:val="93"/>
              </w:numPr>
              <w:tabs>
                <w:tab w:val="left" w:pos="576"/>
              </w:tabs>
              <w:spacing w:after="0" w:line="360" w:lineRule="auto"/>
              <w:ind w:left="586" w:hanging="586"/>
              <w:rPr>
                <w:color w:val="000000" w:themeColor="text1"/>
                <w:lang w:val="en-GB"/>
              </w:rPr>
            </w:pPr>
            <w:r w:rsidRPr="006A1E44">
              <w:rPr>
                <w:color w:val="000000" w:themeColor="text1"/>
                <w:lang w:val="en-GB"/>
              </w:rPr>
              <w:t>Next, envelopes marked “</w:t>
            </w:r>
            <w:r w:rsidRPr="006A1E44">
              <w:rPr>
                <w:smallCaps/>
                <w:color w:val="000000" w:themeColor="text1"/>
                <w:lang w:val="en-GB"/>
              </w:rPr>
              <w:t>Substitution</w:t>
            </w:r>
            <w:r w:rsidRPr="006A1E44">
              <w:rPr>
                <w:color w:val="000000" w:themeColor="text1"/>
                <w:lang w:val="en-GB"/>
              </w:rPr>
              <w:t xml:space="preserve">” shall be opened and read out and exchanged with the corresponding Bid being substituted, and the substituted Bid shall not be opened, but returned to the Bidder. No Bid substitution shall be permitted unless the corresponding substitution notice contains a valid authorization to request the substitution and is read out at Bid opening. </w:t>
            </w:r>
          </w:p>
          <w:p w14:paraId="426206DC" w14:textId="77777777" w:rsidR="00F26197" w:rsidRPr="006A1E44" w:rsidRDefault="006D0DE7" w:rsidP="00FA3CF1">
            <w:pPr>
              <w:pStyle w:val="StyleHeader1-ClausesAfter0pt"/>
              <w:numPr>
                <w:ilvl w:val="0"/>
                <w:numId w:val="93"/>
              </w:numPr>
              <w:tabs>
                <w:tab w:val="left" w:pos="576"/>
              </w:tabs>
              <w:spacing w:after="0" w:line="360" w:lineRule="auto"/>
              <w:ind w:left="586" w:hanging="586"/>
              <w:rPr>
                <w:b/>
                <w:color w:val="000000" w:themeColor="text1"/>
                <w:lang w:val="en-GB"/>
              </w:rPr>
            </w:pPr>
            <w:r w:rsidRPr="006A1E44">
              <w:rPr>
                <w:color w:val="000000" w:themeColor="text1"/>
                <w:lang w:val="en-GB"/>
              </w:rPr>
              <w:t>Next, envelopes marked “</w:t>
            </w:r>
            <w:r w:rsidRPr="006A1E44">
              <w:rPr>
                <w:smallCaps/>
                <w:color w:val="000000" w:themeColor="text1"/>
                <w:lang w:val="en-GB"/>
              </w:rPr>
              <w:t>Modification</w:t>
            </w:r>
            <w:r w:rsidRPr="006A1E44">
              <w:rPr>
                <w:color w:val="000000" w:themeColor="text1"/>
                <w:lang w:val="en-GB"/>
              </w:rPr>
              <w:t>” shall be opened and read out with the corresponding Bid. No Bid modification shall be permitted unless the corresponding modification notice contains a valid authorization to request the modification and is read out at Bid opening</w:t>
            </w:r>
          </w:p>
          <w:p w14:paraId="45AE0515" w14:textId="3D22C8A4" w:rsidR="00E14D91" w:rsidRPr="006A1E44" w:rsidRDefault="00E14D91" w:rsidP="00FA3CF1">
            <w:pPr>
              <w:pStyle w:val="StyleHeader1-ClausesAfter0pt"/>
              <w:numPr>
                <w:ilvl w:val="0"/>
                <w:numId w:val="93"/>
              </w:numPr>
              <w:tabs>
                <w:tab w:val="left" w:pos="576"/>
              </w:tabs>
              <w:spacing w:after="0" w:line="360" w:lineRule="auto"/>
              <w:ind w:left="586" w:hanging="586"/>
              <w:rPr>
                <w:color w:val="000000" w:themeColor="text1"/>
                <w:lang w:val="en-GB"/>
              </w:rPr>
            </w:pPr>
            <w:r w:rsidRPr="006A1E44">
              <w:rPr>
                <w:color w:val="000000" w:themeColor="text1"/>
                <w:lang w:val="en-GB"/>
              </w:rPr>
              <w:t xml:space="preserve">Next, all remaining envelopes shall be opened one at a time, reading out: the name of the Bidder and whether there is a modification; the total Bid Price, per lot (contract) if applicable, including any discounts and alternative Bids; the presence or absence of Bid securing Declaration, if required; and any other details as the </w:t>
            </w:r>
            <w:r w:rsidR="007C6196" w:rsidRPr="006A1E44">
              <w:rPr>
                <w:color w:val="000000" w:themeColor="text1"/>
                <w:lang w:val="en-GB"/>
              </w:rPr>
              <w:t>PA</w:t>
            </w:r>
            <w:r w:rsidRPr="006A1E44">
              <w:rPr>
                <w:color w:val="000000" w:themeColor="text1"/>
                <w:lang w:val="en-GB"/>
              </w:rPr>
              <w:t xml:space="preserve"> may consider appropriate. </w:t>
            </w:r>
          </w:p>
          <w:p w14:paraId="71901014" w14:textId="04625D23" w:rsidR="00E14D91" w:rsidRPr="006A1E44" w:rsidRDefault="00E14D91" w:rsidP="00FA3CF1">
            <w:pPr>
              <w:pStyle w:val="StyleHeader1-ClausesAfter0pt"/>
              <w:numPr>
                <w:ilvl w:val="0"/>
                <w:numId w:val="93"/>
              </w:numPr>
              <w:tabs>
                <w:tab w:val="left" w:pos="576"/>
              </w:tabs>
              <w:spacing w:after="0" w:line="360" w:lineRule="auto"/>
              <w:ind w:left="586" w:hanging="586"/>
              <w:rPr>
                <w:b/>
                <w:color w:val="000000" w:themeColor="text1"/>
                <w:lang w:val="en-GB"/>
              </w:rPr>
            </w:pPr>
            <w:r w:rsidRPr="006A1E44">
              <w:rPr>
                <w:color w:val="000000" w:themeColor="text1"/>
                <w:lang w:val="en-GB"/>
              </w:rPr>
              <w:t xml:space="preserve">Only Bids, alternative Bids and discounts that are opened and read out at Bid opening shall be considered further for evaluation. </w:t>
            </w:r>
            <w:r w:rsidRPr="006A1E44">
              <w:rPr>
                <w:iCs/>
                <w:color w:val="000000" w:themeColor="text1"/>
                <w:lang w:val="en-GB"/>
              </w:rPr>
              <w:t>The Letter of Bid and</w:t>
            </w:r>
            <w:r w:rsidRPr="006A1E44">
              <w:rPr>
                <w:i/>
                <w:color w:val="000000" w:themeColor="text1"/>
                <w:lang w:val="en-GB"/>
              </w:rPr>
              <w:t xml:space="preserve"> </w:t>
            </w:r>
            <w:r w:rsidRPr="006A1E44">
              <w:rPr>
                <w:color w:val="000000" w:themeColor="text1"/>
                <w:lang w:val="en-GB"/>
              </w:rPr>
              <w:t>the</w:t>
            </w:r>
            <w:r w:rsidRPr="006A1E44">
              <w:rPr>
                <w:i/>
                <w:color w:val="000000" w:themeColor="text1"/>
                <w:lang w:val="en-GB"/>
              </w:rPr>
              <w:t xml:space="preserve"> </w:t>
            </w:r>
            <w:r w:rsidRPr="006A1E44">
              <w:rPr>
                <w:color w:val="000000" w:themeColor="text1"/>
                <w:lang w:val="en-GB"/>
              </w:rPr>
              <w:t>Bill of Quantities</w:t>
            </w:r>
            <w:r w:rsidRPr="006A1E44">
              <w:rPr>
                <w:i/>
                <w:color w:val="000000" w:themeColor="text1"/>
                <w:lang w:val="en-GB"/>
              </w:rPr>
              <w:t xml:space="preserve"> </w:t>
            </w:r>
            <w:r w:rsidRPr="006A1E44">
              <w:rPr>
                <w:iCs/>
                <w:color w:val="000000" w:themeColor="text1"/>
                <w:lang w:val="en-GB"/>
              </w:rPr>
              <w:t xml:space="preserve">are to be </w:t>
            </w:r>
            <w:r w:rsidR="00ED3B0F" w:rsidRPr="006A1E44">
              <w:rPr>
                <w:iCs/>
                <w:color w:val="000000" w:themeColor="text1"/>
                <w:lang w:val="en-GB"/>
              </w:rPr>
              <w:t>initialled</w:t>
            </w:r>
            <w:r w:rsidRPr="006A1E44">
              <w:rPr>
                <w:iCs/>
                <w:color w:val="000000" w:themeColor="text1"/>
                <w:lang w:val="en-GB"/>
              </w:rPr>
              <w:t xml:space="preserve"> by representatives of the </w:t>
            </w:r>
            <w:r w:rsidR="00CA174D" w:rsidRPr="006A1E44">
              <w:rPr>
                <w:iCs/>
                <w:color w:val="000000" w:themeColor="text1"/>
                <w:lang w:val="en-GB"/>
              </w:rPr>
              <w:t>PA</w:t>
            </w:r>
            <w:r w:rsidRPr="006A1E44">
              <w:rPr>
                <w:iCs/>
                <w:color w:val="000000" w:themeColor="text1"/>
                <w:lang w:val="en-GB"/>
              </w:rPr>
              <w:t xml:space="preserve"> attending Bid opening in the manner specified</w:t>
            </w:r>
            <w:r w:rsidRPr="006A1E44">
              <w:rPr>
                <w:b/>
                <w:iCs/>
                <w:color w:val="000000" w:themeColor="text1"/>
                <w:lang w:val="en-GB"/>
              </w:rPr>
              <w:t xml:space="preserve"> in the BDS</w:t>
            </w:r>
            <w:r w:rsidRPr="006A1E44">
              <w:rPr>
                <w:iCs/>
                <w:color w:val="000000" w:themeColor="text1"/>
                <w:lang w:val="en-GB"/>
              </w:rPr>
              <w:t>.</w:t>
            </w:r>
          </w:p>
        </w:tc>
      </w:tr>
      <w:tr w:rsidR="006605C6" w:rsidRPr="006A1E44" w14:paraId="13F57C67" w14:textId="77777777" w:rsidTr="008F7872">
        <w:trPr>
          <w:trHeight w:val="144"/>
        </w:trPr>
        <w:tc>
          <w:tcPr>
            <w:tcW w:w="1220" w:type="pct"/>
          </w:tcPr>
          <w:p w14:paraId="46673852" w14:textId="20AB15BB" w:rsidR="00FD2808" w:rsidRPr="006A1E44" w:rsidRDefault="00FD2808" w:rsidP="00EE5B15">
            <w:pPr>
              <w:spacing w:line="360" w:lineRule="auto"/>
              <w:rPr>
                <w:color w:val="000000" w:themeColor="text1"/>
              </w:rPr>
            </w:pPr>
            <w:bookmarkStart w:id="297" w:name="_Toc438532624"/>
            <w:bookmarkStart w:id="298" w:name="_Toc438532625"/>
            <w:bookmarkStart w:id="299" w:name="_Toc438532626"/>
            <w:bookmarkStart w:id="300" w:name="_Toc438532627"/>
            <w:bookmarkEnd w:id="297"/>
            <w:bookmarkEnd w:id="298"/>
            <w:bookmarkEnd w:id="299"/>
            <w:bookmarkEnd w:id="300"/>
          </w:p>
        </w:tc>
        <w:tc>
          <w:tcPr>
            <w:tcW w:w="3780" w:type="pct"/>
          </w:tcPr>
          <w:p w14:paraId="00E88F30" w14:textId="376EFCAC" w:rsidR="00FD2808" w:rsidRPr="006A1E44" w:rsidRDefault="00FD2808" w:rsidP="00FA3CF1">
            <w:pPr>
              <w:pStyle w:val="StyleHeader1-ClausesAfter0pt"/>
              <w:numPr>
                <w:ilvl w:val="0"/>
                <w:numId w:val="93"/>
              </w:numPr>
              <w:tabs>
                <w:tab w:val="left" w:pos="576"/>
              </w:tabs>
              <w:spacing w:after="0" w:line="360" w:lineRule="auto"/>
              <w:ind w:left="586" w:hanging="586"/>
              <w:rPr>
                <w:color w:val="000000" w:themeColor="text1"/>
                <w:lang w:val="en-GB"/>
              </w:rPr>
            </w:pPr>
            <w:r w:rsidRPr="006A1E44">
              <w:rPr>
                <w:bCs w:val="0"/>
                <w:color w:val="000000" w:themeColor="text1"/>
                <w:lang w:val="en-GB"/>
              </w:rPr>
              <w:t xml:space="preserve">The </w:t>
            </w:r>
            <w:r w:rsidR="00CA174D" w:rsidRPr="006A1E44">
              <w:rPr>
                <w:bCs w:val="0"/>
                <w:color w:val="000000" w:themeColor="text1"/>
                <w:lang w:val="en-GB"/>
              </w:rPr>
              <w:t>PA</w:t>
            </w:r>
            <w:r w:rsidRPr="006A1E44">
              <w:rPr>
                <w:bCs w:val="0"/>
                <w:color w:val="000000" w:themeColor="text1"/>
                <w:lang w:val="en-GB"/>
              </w:rPr>
              <w:t xml:space="preserve"> shall prepare a record of the Bid opening that shall include, as a minimum:</w:t>
            </w:r>
          </w:p>
          <w:p w14:paraId="74C9DF67" w14:textId="77777777" w:rsidR="00FD2808" w:rsidRPr="006A1E44" w:rsidRDefault="00FD2808" w:rsidP="00FA3CF1">
            <w:pPr>
              <w:numPr>
                <w:ilvl w:val="0"/>
                <w:numId w:val="96"/>
              </w:numPr>
              <w:spacing w:line="360" w:lineRule="auto"/>
              <w:rPr>
                <w:bCs/>
                <w:color w:val="000000" w:themeColor="text1"/>
              </w:rPr>
            </w:pPr>
            <w:r w:rsidRPr="006A1E44">
              <w:rPr>
                <w:bCs/>
                <w:color w:val="000000" w:themeColor="text1"/>
              </w:rPr>
              <w:t xml:space="preserve">the name of the Bidder and whether there is a withdrawal, substitution, or modification; </w:t>
            </w:r>
          </w:p>
          <w:p w14:paraId="7F8C70BF" w14:textId="77777777" w:rsidR="00FD2808" w:rsidRPr="006A1E44" w:rsidRDefault="00FD2808" w:rsidP="00FA3CF1">
            <w:pPr>
              <w:numPr>
                <w:ilvl w:val="0"/>
                <w:numId w:val="96"/>
              </w:numPr>
              <w:spacing w:line="360" w:lineRule="auto"/>
              <w:rPr>
                <w:bCs/>
                <w:color w:val="000000" w:themeColor="text1"/>
              </w:rPr>
            </w:pPr>
            <w:r w:rsidRPr="006A1E44">
              <w:rPr>
                <w:bCs/>
                <w:color w:val="000000" w:themeColor="text1"/>
              </w:rPr>
              <w:t>the Bid Price, per lot (contract) if applicable, including any discounts;</w:t>
            </w:r>
          </w:p>
          <w:p w14:paraId="49CE3E35" w14:textId="77777777" w:rsidR="00FD2808" w:rsidRPr="006A1E44" w:rsidRDefault="00FD2808" w:rsidP="00FA3CF1">
            <w:pPr>
              <w:numPr>
                <w:ilvl w:val="0"/>
                <w:numId w:val="96"/>
              </w:numPr>
              <w:spacing w:line="360" w:lineRule="auto"/>
              <w:rPr>
                <w:bCs/>
                <w:color w:val="000000" w:themeColor="text1"/>
              </w:rPr>
            </w:pPr>
            <w:r w:rsidRPr="006A1E44">
              <w:rPr>
                <w:bCs/>
                <w:color w:val="000000" w:themeColor="text1"/>
              </w:rPr>
              <w:t xml:space="preserve">any alternative Bids; </w:t>
            </w:r>
          </w:p>
          <w:p w14:paraId="0835439C" w14:textId="1FB448E5" w:rsidR="00FD2808" w:rsidRPr="006A1E44" w:rsidRDefault="00FD2808" w:rsidP="00FA3CF1">
            <w:pPr>
              <w:numPr>
                <w:ilvl w:val="0"/>
                <w:numId w:val="96"/>
              </w:numPr>
              <w:spacing w:line="360" w:lineRule="auto"/>
              <w:rPr>
                <w:bCs/>
                <w:color w:val="000000" w:themeColor="text1"/>
              </w:rPr>
            </w:pPr>
            <w:proofErr w:type="gramStart"/>
            <w:r w:rsidRPr="006A1E44">
              <w:rPr>
                <w:bCs/>
                <w:color w:val="000000" w:themeColor="text1"/>
              </w:rPr>
              <w:t>the</w:t>
            </w:r>
            <w:proofErr w:type="gramEnd"/>
            <w:r w:rsidRPr="006A1E44">
              <w:rPr>
                <w:bCs/>
                <w:color w:val="000000" w:themeColor="text1"/>
              </w:rPr>
              <w:t xml:space="preserve"> presence or absence of a </w:t>
            </w:r>
            <w:r w:rsidRPr="006A1E44">
              <w:rPr>
                <w:color w:val="000000" w:themeColor="text1"/>
              </w:rPr>
              <w:t>Bid</w:t>
            </w:r>
            <w:r w:rsidRPr="006A1E44">
              <w:rPr>
                <w:bCs/>
                <w:color w:val="000000" w:themeColor="text1"/>
              </w:rPr>
              <w:t xml:space="preserve"> Securi</w:t>
            </w:r>
            <w:r w:rsidR="00C94A3A" w:rsidRPr="006A1E44">
              <w:rPr>
                <w:bCs/>
                <w:color w:val="000000" w:themeColor="text1"/>
              </w:rPr>
              <w:t>ng Declaration</w:t>
            </w:r>
            <w:r w:rsidRPr="006A1E44">
              <w:rPr>
                <w:bCs/>
                <w:color w:val="000000" w:themeColor="text1"/>
              </w:rPr>
              <w:t xml:space="preserve">, if one was required. </w:t>
            </w:r>
          </w:p>
          <w:p w14:paraId="278AD947" w14:textId="608ABAA2" w:rsidR="00F26197" w:rsidRPr="006A1E44" w:rsidRDefault="00E51C17" w:rsidP="00FA3CF1">
            <w:pPr>
              <w:pStyle w:val="StyleHeader1-ClausesAfter0pt"/>
              <w:numPr>
                <w:ilvl w:val="0"/>
                <w:numId w:val="93"/>
              </w:numPr>
              <w:tabs>
                <w:tab w:val="left" w:pos="576"/>
              </w:tabs>
              <w:spacing w:after="0" w:line="360" w:lineRule="auto"/>
              <w:ind w:left="586" w:hanging="586"/>
              <w:rPr>
                <w:color w:val="000000" w:themeColor="text1"/>
                <w:lang w:val="en-GB"/>
              </w:rPr>
            </w:pPr>
            <w:r w:rsidRPr="006A1E44">
              <w:rPr>
                <w:bCs w:val="0"/>
                <w:color w:val="000000" w:themeColor="text1"/>
                <w:lang w:val="en-GB"/>
              </w:rPr>
              <w:t xml:space="preserve">  The </w:t>
            </w:r>
            <w:r w:rsidR="00CA174D" w:rsidRPr="006A1E44">
              <w:rPr>
                <w:bCs w:val="0"/>
                <w:color w:val="000000" w:themeColor="text1"/>
                <w:lang w:val="en-GB"/>
              </w:rPr>
              <w:t>PA</w:t>
            </w:r>
            <w:r w:rsidRPr="006A1E44">
              <w:rPr>
                <w:bCs w:val="0"/>
                <w:color w:val="000000" w:themeColor="text1"/>
                <w:lang w:val="en-GB"/>
              </w:rPr>
              <w:t xml:space="preserve"> </w:t>
            </w:r>
            <w:r w:rsidRPr="006A1E44">
              <w:rPr>
                <w:color w:val="000000" w:themeColor="text1"/>
                <w:lang w:val="en-GB"/>
              </w:rPr>
              <w:t>shall</w:t>
            </w:r>
            <w:r w:rsidRPr="006A1E44">
              <w:rPr>
                <w:bCs w:val="0"/>
                <w:color w:val="000000" w:themeColor="text1"/>
                <w:lang w:val="en-GB"/>
              </w:rPr>
              <w:t xml:space="preserve"> </w:t>
            </w:r>
            <w:r w:rsidRPr="006A1E44">
              <w:rPr>
                <w:color w:val="000000" w:themeColor="text1"/>
                <w:lang w:val="en-GB"/>
              </w:rPr>
              <w:t>neither</w:t>
            </w:r>
            <w:r w:rsidRPr="006A1E44">
              <w:rPr>
                <w:bCs w:val="0"/>
                <w:color w:val="000000" w:themeColor="text1"/>
                <w:lang w:val="en-GB"/>
              </w:rPr>
              <w:t xml:space="preserve"> discuss the merits of any Bid nor reject any Bid (except for late Bids, in accordance with ITB 23.1).</w:t>
            </w:r>
          </w:p>
          <w:p w14:paraId="28AADA88" w14:textId="77777777" w:rsidR="00FD2808" w:rsidRPr="006A1E44" w:rsidRDefault="00FD2808" w:rsidP="00FA3CF1">
            <w:pPr>
              <w:pStyle w:val="StyleHeader1-ClausesAfter0pt"/>
              <w:numPr>
                <w:ilvl w:val="0"/>
                <w:numId w:val="93"/>
              </w:numPr>
              <w:tabs>
                <w:tab w:val="left" w:pos="576"/>
              </w:tabs>
              <w:spacing w:after="0" w:line="360" w:lineRule="auto"/>
              <w:ind w:left="586" w:hanging="586"/>
              <w:rPr>
                <w:color w:val="000000" w:themeColor="text1"/>
                <w:lang w:val="en-GB"/>
              </w:rPr>
            </w:pPr>
            <w:r w:rsidRPr="006A1E44">
              <w:rPr>
                <w:bCs w:val="0"/>
                <w:color w:val="000000" w:themeColor="text1"/>
                <w:lang w:val="en-GB"/>
              </w:rPr>
              <w:t xml:space="preserve"> </w:t>
            </w:r>
            <w:r w:rsidRPr="006A1E44">
              <w:rPr>
                <w:color w:val="000000" w:themeColor="text1"/>
                <w:lang w:val="en-GB"/>
              </w:rPr>
              <w:t>The Bidders’ representatives who are present shall be requested to sign the record. The omission of a Bidder’s signature on the record shall not invalidate the contents and effect of the record. A copy of the record shall be distributed to all Bidders.</w:t>
            </w:r>
            <w:r w:rsidRPr="006A1E44" w:rsidDel="000677B4">
              <w:rPr>
                <w:bCs w:val="0"/>
                <w:color w:val="000000" w:themeColor="text1"/>
                <w:lang w:val="en-GB"/>
              </w:rPr>
              <w:t xml:space="preserve"> </w:t>
            </w:r>
          </w:p>
          <w:p w14:paraId="7E6F6EAA" w14:textId="77777777" w:rsidR="00C5524E" w:rsidRPr="006A1E44" w:rsidRDefault="00C5524E" w:rsidP="00EE5B15">
            <w:pPr>
              <w:pStyle w:val="StyleHeader1-ClausesAfter0pt"/>
              <w:tabs>
                <w:tab w:val="left" w:pos="576"/>
              </w:tabs>
              <w:spacing w:after="0" w:line="360" w:lineRule="auto"/>
              <w:ind w:left="586"/>
              <w:rPr>
                <w:color w:val="000000" w:themeColor="text1"/>
                <w:lang w:val="en-GB"/>
              </w:rPr>
            </w:pPr>
          </w:p>
        </w:tc>
      </w:tr>
      <w:tr w:rsidR="006605C6" w:rsidRPr="006A1E44" w14:paraId="5AF506F4" w14:textId="77777777" w:rsidTr="008F7872">
        <w:trPr>
          <w:trHeight w:val="144"/>
        </w:trPr>
        <w:tc>
          <w:tcPr>
            <w:tcW w:w="1220" w:type="pct"/>
          </w:tcPr>
          <w:p w14:paraId="4BB22CA5" w14:textId="77777777" w:rsidR="00FD2808" w:rsidRPr="006A1E44" w:rsidRDefault="00FD2808" w:rsidP="00EE5B15">
            <w:pPr>
              <w:spacing w:line="360" w:lineRule="auto"/>
              <w:rPr>
                <w:color w:val="000000" w:themeColor="text1"/>
              </w:rPr>
            </w:pPr>
          </w:p>
        </w:tc>
        <w:tc>
          <w:tcPr>
            <w:tcW w:w="3780" w:type="pct"/>
          </w:tcPr>
          <w:p w14:paraId="0D679CBF" w14:textId="77777777" w:rsidR="00FD2808" w:rsidRPr="006A1E44" w:rsidRDefault="00FD2808" w:rsidP="00EE5B15">
            <w:pPr>
              <w:pStyle w:val="Section1Header1"/>
              <w:spacing w:before="0" w:after="0" w:line="360" w:lineRule="auto"/>
              <w:jc w:val="left"/>
              <w:rPr>
                <w:color w:val="000000" w:themeColor="text1"/>
                <w:sz w:val="24"/>
              </w:rPr>
            </w:pPr>
            <w:bookmarkStart w:id="301" w:name="_Toc438438850"/>
            <w:bookmarkStart w:id="302" w:name="_Toc438532629"/>
            <w:bookmarkStart w:id="303" w:name="_Toc438733994"/>
            <w:bookmarkStart w:id="304" w:name="_Toc438962076"/>
            <w:bookmarkStart w:id="305" w:name="_Toc461939620"/>
            <w:bookmarkStart w:id="306" w:name="_Toc100032317"/>
            <w:bookmarkStart w:id="307" w:name="_Toc164491532"/>
            <w:bookmarkStart w:id="308" w:name="_Toc325714182"/>
            <w:bookmarkStart w:id="309" w:name="_Toc500765611"/>
            <w:r w:rsidRPr="006A1E44">
              <w:rPr>
                <w:color w:val="000000" w:themeColor="text1"/>
                <w:sz w:val="24"/>
              </w:rPr>
              <w:t>E.  Evaluation and Comparison of Bids</w:t>
            </w:r>
            <w:bookmarkEnd w:id="301"/>
            <w:bookmarkEnd w:id="302"/>
            <w:bookmarkEnd w:id="303"/>
            <w:bookmarkEnd w:id="304"/>
            <w:bookmarkEnd w:id="305"/>
            <w:bookmarkEnd w:id="306"/>
            <w:bookmarkEnd w:id="307"/>
            <w:bookmarkEnd w:id="308"/>
            <w:bookmarkEnd w:id="309"/>
          </w:p>
        </w:tc>
      </w:tr>
      <w:tr w:rsidR="006605C6" w:rsidRPr="006A1E44" w14:paraId="546BB3D0" w14:textId="77777777" w:rsidTr="008F7872">
        <w:trPr>
          <w:trHeight w:val="144"/>
        </w:trPr>
        <w:tc>
          <w:tcPr>
            <w:tcW w:w="1220" w:type="pct"/>
          </w:tcPr>
          <w:p w14:paraId="0518A7FE" w14:textId="2B7ACF3F" w:rsidR="00FD2808" w:rsidRPr="006A1E44" w:rsidRDefault="00FD2808" w:rsidP="00EE5B15">
            <w:pPr>
              <w:pStyle w:val="Section1Header2"/>
              <w:spacing w:line="360" w:lineRule="auto"/>
              <w:rPr>
                <w:color w:val="000000" w:themeColor="text1"/>
                <w:lang w:val="en-GB"/>
              </w:rPr>
            </w:pPr>
            <w:bookmarkStart w:id="310" w:name="_Toc438532628"/>
            <w:bookmarkStart w:id="311" w:name="_Toc438438851"/>
            <w:bookmarkStart w:id="312" w:name="_Toc438532630"/>
            <w:bookmarkStart w:id="313" w:name="_Toc438733995"/>
            <w:bookmarkStart w:id="314" w:name="_Toc438907032"/>
            <w:bookmarkStart w:id="315" w:name="_Toc438907231"/>
            <w:bookmarkStart w:id="316" w:name="_Toc100032318"/>
            <w:bookmarkStart w:id="317" w:name="_Toc325714183"/>
            <w:bookmarkStart w:id="318" w:name="_Toc500765612"/>
            <w:bookmarkEnd w:id="310"/>
            <w:r w:rsidRPr="006A1E44">
              <w:rPr>
                <w:color w:val="000000" w:themeColor="text1"/>
                <w:lang w:val="en-GB"/>
              </w:rPr>
              <w:t>Confidentiality</w:t>
            </w:r>
            <w:bookmarkEnd w:id="311"/>
            <w:bookmarkEnd w:id="312"/>
            <w:bookmarkEnd w:id="313"/>
            <w:bookmarkEnd w:id="314"/>
            <w:bookmarkEnd w:id="315"/>
            <w:bookmarkEnd w:id="316"/>
            <w:bookmarkEnd w:id="317"/>
            <w:bookmarkEnd w:id="318"/>
          </w:p>
        </w:tc>
        <w:tc>
          <w:tcPr>
            <w:tcW w:w="3780" w:type="pct"/>
          </w:tcPr>
          <w:p w14:paraId="414D20A5" w14:textId="1F6CD119" w:rsidR="00ED3B0F" w:rsidRPr="006A1E44" w:rsidRDefault="00FD2808" w:rsidP="00EE5B15">
            <w:pPr>
              <w:pStyle w:val="StyleHeader1-ClausesAfter0pt"/>
              <w:tabs>
                <w:tab w:val="left" w:pos="576"/>
              </w:tabs>
              <w:spacing w:after="0" w:line="360" w:lineRule="auto"/>
              <w:ind w:left="576" w:hanging="576"/>
              <w:rPr>
                <w:color w:val="000000" w:themeColor="text1"/>
                <w:lang w:val="en-GB"/>
              </w:rPr>
            </w:pPr>
            <w:r w:rsidRPr="006A1E44">
              <w:rPr>
                <w:color w:val="000000" w:themeColor="text1"/>
                <w:lang w:val="en-GB"/>
              </w:rPr>
              <w:t>26.1</w:t>
            </w:r>
            <w:r w:rsidRPr="006A1E44">
              <w:rPr>
                <w:color w:val="000000" w:themeColor="text1"/>
                <w:lang w:val="en-GB"/>
              </w:rPr>
              <w:tab/>
              <w:t xml:space="preserve">Information relating to the evaluation of Bids and recommendation of contract award shall not be disclosed to Bidders or any other persons not officially concerned with the Bidding process until </w:t>
            </w:r>
            <w:r w:rsidR="00CA174D" w:rsidRPr="006A1E44">
              <w:rPr>
                <w:color w:val="000000" w:themeColor="text1"/>
                <w:lang w:val="en-GB"/>
              </w:rPr>
              <w:t xml:space="preserve">information on Contract </w:t>
            </w:r>
            <w:r w:rsidRPr="006A1E44">
              <w:rPr>
                <w:color w:val="000000" w:themeColor="text1"/>
                <w:lang w:val="en-GB"/>
              </w:rPr>
              <w:t>Award</w:t>
            </w:r>
            <w:r w:rsidR="00CA174D" w:rsidRPr="006A1E44">
              <w:rPr>
                <w:color w:val="000000" w:themeColor="text1"/>
                <w:lang w:val="en-GB"/>
              </w:rPr>
              <w:t xml:space="preserve"> </w:t>
            </w:r>
            <w:r w:rsidR="00CA174D" w:rsidRPr="006A1E44">
              <w:rPr>
                <w:lang w:val="en-GB"/>
              </w:rPr>
              <w:t>is communication</w:t>
            </w:r>
            <w:r w:rsidRPr="006A1E44">
              <w:rPr>
                <w:color w:val="000000" w:themeColor="text1"/>
                <w:lang w:val="en-GB"/>
              </w:rPr>
              <w:t xml:space="preserve"> to all </w:t>
            </w:r>
            <w:r w:rsidR="00F951D3" w:rsidRPr="006A1E44">
              <w:rPr>
                <w:color w:val="000000" w:themeColor="text1"/>
                <w:lang w:val="en-GB"/>
              </w:rPr>
              <w:t>Bidders.</w:t>
            </w:r>
          </w:p>
          <w:p w14:paraId="1DF17D96" w14:textId="09F76E08" w:rsidR="00F26197" w:rsidRPr="006A1E44" w:rsidRDefault="00ED3B0F" w:rsidP="00EE5B15">
            <w:pPr>
              <w:pStyle w:val="StyleHeader1-ClausesAfter0pt"/>
              <w:tabs>
                <w:tab w:val="left" w:pos="576"/>
              </w:tabs>
              <w:spacing w:after="0" w:line="360" w:lineRule="auto"/>
              <w:ind w:left="576" w:hanging="576"/>
              <w:rPr>
                <w:color w:val="000000" w:themeColor="text1"/>
                <w:lang w:val="en-GB"/>
              </w:rPr>
            </w:pPr>
            <w:r w:rsidRPr="006A1E44">
              <w:rPr>
                <w:color w:val="000000" w:themeColor="text1"/>
                <w:lang w:val="en-GB"/>
              </w:rPr>
              <w:t>26.2</w:t>
            </w:r>
            <w:r w:rsidRPr="006A1E44">
              <w:rPr>
                <w:color w:val="000000" w:themeColor="text1"/>
                <w:lang w:val="en-GB"/>
              </w:rPr>
              <w:tab/>
            </w:r>
            <w:r w:rsidR="00111BED" w:rsidRPr="006A1E44">
              <w:rPr>
                <w:color w:val="000000" w:themeColor="text1"/>
                <w:lang w:val="en-GB"/>
              </w:rPr>
              <w:t>Any effort</w:t>
            </w:r>
            <w:r w:rsidR="00CA174D" w:rsidRPr="006A1E44">
              <w:rPr>
                <w:color w:val="000000" w:themeColor="text1"/>
                <w:lang w:val="en-GB"/>
              </w:rPr>
              <w:t xml:space="preserve"> by a Bidder to influence the PA</w:t>
            </w:r>
            <w:r w:rsidR="00111BED" w:rsidRPr="006A1E44">
              <w:rPr>
                <w:color w:val="000000" w:themeColor="text1"/>
                <w:lang w:val="en-GB"/>
              </w:rPr>
              <w:t xml:space="preserve"> in the evaluation of the Bids or Contract award decisions may result in the rejection of its Bid</w:t>
            </w:r>
            <w:r w:rsidR="00F26197" w:rsidRPr="006A1E44">
              <w:rPr>
                <w:color w:val="000000" w:themeColor="text1"/>
                <w:lang w:val="en-GB"/>
              </w:rPr>
              <w:t>.</w:t>
            </w:r>
          </w:p>
        </w:tc>
      </w:tr>
      <w:tr w:rsidR="006605C6" w:rsidRPr="006A1E44" w14:paraId="0E658C83" w14:textId="77777777" w:rsidTr="008F7872">
        <w:trPr>
          <w:trHeight w:val="144"/>
        </w:trPr>
        <w:tc>
          <w:tcPr>
            <w:tcW w:w="1220" w:type="pct"/>
          </w:tcPr>
          <w:p w14:paraId="42DE27FA" w14:textId="75974181" w:rsidR="00FD2808" w:rsidRPr="006A1E44" w:rsidRDefault="00FD2808" w:rsidP="00EE5B15">
            <w:pPr>
              <w:spacing w:line="360" w:lineRule="auto"/>
              <w:rPr>
                <w:color w:val="000000" w:themeColor="text1"/>
              </w:rPr>
            </w:pPr>
          </w:p>
        </w:tc>
        <w:tc>
          <w:tcPr>
            <w:tcW w:w="3780" w:type="pct"/>
          </w:tcPr>
          <w:p w14:paraId="46B8F6F0" w14:textId="103D737C" w:rsidR="00FD2808" w:rsidRPr="006A1E44" w:rsidRDefault="00FD2808" w:rsidP="00EE5B15">
            <w:pPr>
              <w:pStyle w:val="StyleHeader1-ClausesAfter0pt"/>
              <w:tabs>
                <w:tab w:val="left" w:pos="576"/>
              </w:tabs>
              <w:spacing w:after="0" w:line="360" w:lineRule="auto"/>
              <w:ind w:left="576" w:hanging="576"/>
              <w:rPr>
                <w:color w:val="000000" w:themeColor="text1"/>
                <w:lang w:val="en-GB"/>
              </w:rPr>
            </w:pPr>
            <w:r w:rsidRPr="006A1E44">
              <w:rPr>
                <w:color w:val="000000" w:themeColor="text1"/>
                <w:lang w:val="en-GB"/>
              </w:rPr>
              <w:t>26.3</w:t>
            </w:r>
            <w:r w:rsidRPr="006A1E44">
              <w:rPr>
                <w:color w:val="000000" w:themeColor="text1"/>
                <w:lang w:val="en-GB"/>
              </w:rPr>
              <w:tab/>
            </w:r>
            <w:r w:rsidR="00F951D3" w:rsidRPr="006A1E44">
              <w:rPr>
                <w:color w:val="000000" w:themeColor="text1"/>
                <w:lang w:val="en-GB"/>
              </w:rPr>
              <w:t>F</w:t>
            </w:r>
            <w:r w:rsidRPr="006A1E44">
              <w:rPr>
                <w:color w:val="000000" w:themeColor="text1"/>
                <w:lang w:val="en-GB"/>
              </w:rPr>
              <w:t xml:space="preserve">rom the time of Bid opening to the time of Contract award, if a Bidder wishes to contact the </w:t>
            </w:r>
            <w:r w:rsidR="00A6327B" w:rsidRPr="006A1E44">
              <w:rPr>
                <w:color w:val="000000" w:themeColor="text1"/>
                <w:lang w:val="en-GB"/>
              </w:rPr>
              <w:t>P</w:t>
            </w:r>
            <w:r w:rsidR="00CA174D" w:rsidRPr="006A1E44">
              <w:rPr>
                <w:color w:val="000000" w:themeColor="text1"/>
                <w:lang w:val="en-GB"/>
              </w:rPr>
              <w:t>A</w:t>
            </w:r>
            <w:r w:rsidRPr="006A1E44">
              <w:rPr>
                <w:color w:val="000000" w:themeColor="text1"/>
                <w:lang w:val="en-GB"/>
              </w:rPr>
              <w:t xml:space="preserve"> on any matter related to the Bidding process, it shall do so in writing.</w:t>
            </w:r>
          </w:p>
          <w:p w14:paraId="5FB06D7F" w14:textId="307B14C3" w:rsidR="00F26197" w:rsidRPr="006A1E44" w:rsidRDefault="00F26197" w:rsidP="00EE5B15">
            <w:pPr>
              <w:pStyle w:val="StyleHeader1-ClausesAfter0pt"/>
              <w:tabs>
                <w:tab w:val="left" w:pos="576"/>
              </w:tabs>
              <w:spacing w:after="0" w:line="360" w:lineRule="auto"/>
              <w:ind w:left="576" w:hanging="576"/>
              <w:rPr>
                <w:color w:val="000000" w:themeColor="text1"/>
                <w:lang w:val="en-GB"/>
              </w:rPr>
            </w:pPr>
          </w:p>
        </w:tc>
      </w:tr>
      <w:tr w:rsidR="006605C6" w:rsidRPr="006A1E44" w14:paraId="7E0B41ED" w14:textId="77777777" w:rsidTr="008F7872">
        <w:trPr>
          <w:trHeight w:val="144"/>
        </w:trPr>
        <w:tc>
          <w:tcPr>
            <w:tcW w:w="1220" w:type="pct"/>
          </w:tcPr>
          <w:p w14:paraId="68CC3C3A" w14:textId="5B7678E0" w:rsidR="00FD2808" w:rsidRPr="006A1E44" w:rsidRDefault="00FD2808" w:rsidP="00EE5B15">
            <w:pPr>
              <w:pStyle w:val="Section1Header2"/>
              <w:spacing w:line="360" w:lineRule="auto"/>
              <w:rPr>
                <w:color w:val="000000" w:themeColor="text1"/>
                <w:lang w:val="en-GB"/>
              </w:rPr>
            </w:pPr>
            <w:bookmarkStart w:id="319" w:name="_Toc424009129"/>
            <w:bookmarkStart w:id="320" w:name="_Toc438438852"/>
            <w:bookmarkStart w:id="321" w:name="_Toc438532631"/>
            <w:bookmarkStart w:id="322" w:name="_Toc438733996"/>
            <w:bookmarkStart w:id="323" w:name="_Toc438907033"/>
            <w:bookmarkStart w:id="324" w:name="_Toc438907232"/>
            <w:bookmarkStart w:id="325" w:name="_Toc100032319"/>
            <w:bookmarkStart w:id="326" w:name="_Toc325714184"/>
            <w:bookmarkStart w:id="327" w:name="_Toc500765613"/>
            <w:r w:rsidRPr="006A1E44">
              <w:rPr>
                <w:color w:val="000000" w:themeColor="text1"/>
                <w:lang w:val="en-GB"/>
              </w:rPr>
              <w:t>Clarification of Bids</w:t>
            </w:r>
            <w:bookmarkEnd w:id="319"/>
            <w:bookmarkEnd w:id="320"/>
            <w:bookmarkEnd w:id="321"/>
            <w:bookmarkEnd w:id="322"/>
            <w:bookmarkEnd w:id="323"/>
            <w:bookmarkEnd w:id="324"/>
            <w:bookmarkEnd w:id="325"/>
            <w:bookmarkEnd w:id="326"/>
            <w:bookmarkEnd w:id="327"/>
          </w:p>
        </w:tc>
        <w:tc>
          <w:tcPr>
            <w:tcW w:w="3780" w:type="pct"/>
          </w:tcPr>
          <w:p w14:paraId="295BD056" w14:textId="77777777" w:rsidR="00CA174D" w:rsidRPr="006A1E44" w:rsidRDefault="00FD2808" w:rsidP="00EE5B15">
            <w:pPr>
              <w:pStyle w:val="StyleHeader1-ClausesAfter0pt"/>
              <w:tabs>
                <w:tab w:val="left" w:pos="576"/>
              </w:tabs>
              <w:spacing w:after="0" w:line="360" w:lineRule="auto"/>
              <w:ind w:left="576" w:hanging="576"/>
              <w:rPr>
                <w:color w:val="000000" w:themeColor="text1"/>
                <w:lang w:val="en-GB"/>
              </w:rPr>
            </w:pPr>
            <w:r w:rsidRPr="006A1E44">
              <w:rPr>
                <w:color w:val="000000" w:themeColor="text1"/>
                <w:lang w:val="en-GB"/>
              </w:rPr>
              <w:t>27.1</w:t>
            </w:r>
            <w:r w:rsidRPr="006A1E44">
              <w:rPr>
                <w:color w:val="000000" w:themeColor="text1"/>
                <w:lang w:val="en-GB"/>
              </w:rPr>
              <w:tab/>
              <w:t xml:space="preserve">To assist in the examination, evaluation, and comparison of the Bids, and qualification of the Bidders, the </w:t>
            </w:r>
            <w:r w:rsidR="00CA174D" w:rsidRPr="006A1E44">
              <w:rPr>
                <w:color w:val="000000" w:themeColor="text1"/>
                <w:lang w:val="en-GB"/>
              </w:rPr>
              <w:t>PA</w:t>
            </w:r>
            <w:r w:rsidRPr="006A1E44">
              <w:rPr>
                <w:color w:val="000000" w:themeColor="text1"/>
                <w:lang w:val="en-GB"/>
              </w:rPr>
              <w:t xml:space="preserve"> may, at its discretion, ask any Bidder for a clarification of its Bid</w:t>
            </w:r>
            <w:r w:rsidR="00CA174D" w:rsidRPr="006A1E44">
              <w:rPr>
                <w:color w:val="000000" w:themeColor="text1"/>
                <w:lang w:val="en-GB"/>
              </w:rPr>
              <w:t>.</w:t>
            </w:r>
            <w:r w:rsidRPr="006A1E44">
              <w:rPr>
                <w:color w:val="000000" w:themeColor="text1"/>
                <w:lang w:val="en-GB"/>
              </w:rPr>
              <w:t xml:space="preserve"> </w:t>
            </w:r>
          </w:p>
          <w:p w14:paraId="481B8B17" w14:textId="6D005280" w:rsidR="00ED3B0F" w:rsidRPr="006A1E44" w:rsidRDefault="00CA174D" w:rsidP="00EE5B15">
            <w:pPr>
              <w:pStyle w:val="StyleHeader1-ClausesAfter0pt"/>
              <w:tabs>
                <w:tab w:val="left" w:pos="576"/>
              </w:tabs>
              <w:spacing w:after="0" w:line="360" w:lineRule="auto"/>
              <w:ind w:left="576" w:hanging="576"/>
              <w:rPr>
                <w:color w:val="000000" w:themeColor="text1"/>
                <w:lang w:val="en-GB"/>
              </w:rPr>
            </w:pPr>
            <w:r w:rsidRPr="006A1E44">
              <w:rPr>
                <w:color w:val="000000" w:themeColor="text1"/>
                <w:lang w:val="en-GB"/>
              </w:rPr>
              <w:t xml:space="preserve">         The </w:t>
            </w:r>
            <w:r w:rsidR="00FD2808" w:rsidRPr="006A1E44">
              <w:rPr>
                <w:color w:val="000000" w:themeColor="text1"/>
                <w:lang w:val="en-GB"/>
              </w:rPr>
              <w:t>request for clarification and the</w:t>
            </w:r>
            <w:r w:rsidRPr="006A1E44">
              <w:rPr>
                <w:color w:val="000000" w:themeColor="text1"/>
                <w:lang w:val="en-GB"/>
              </w:rPr>
              <w:t xml:space="preserve"> response shall be in writing, and no change</w:t>
            </w:r>
            <w:r w:rsidR="00111BED" w:rsidRPr="006A1E44">
              <w:rPr>
                <w:color w:val="000000" w:themeColor="text1"/>
                <w:lang w:val="en-GB"/>
              </w:rPr>
              <w:t xml:space="preserve"> in </w:t>
            </w:r>
            <w:r w:rsidRPr="006A1E44">
              <w:rPr>
                <w:color w:val="000000" w:themeColor="text1"/>
                <w:lang w:val="en-GB"/>
              </w:rPr>
              <w:t>the prices or substance of the b</w:t>
            </w:r>
            <w:r w:rsidR="00111BED" w:rsidRPr="006A1E44">
              <w:rPr>
                <w:color w:val="000000" w:themeColor="text1"/>
                <w:lang w:val="en-GB"/>
              </w:rPr>
              <w:t>id shall be sought, offered, or permitted, except to confirm the correction of arithmetic errors discovered by the P</w:t>
            </w:r>
            <w:r w:rsidRPr="006A1E44">
              <w:rPr>
                <w:color w:val="000000" w:themeColor="text1"/>
                <w:lang w:val="en-GB"/>
              </w:rPr>
              <w:t>A</w:t>
            </w:r>
            <w:r w:rsidR="00111BED" w:rsidRPr="006A1E44">
              <w:rPr>
                <w:color w:val="000000" w:themeColor="text1"/>
                <w:lang w:val="en-GB"/>
              </w:rPr>
              <w:t xml:space="preserve"> in the evaluation of the Bids</w:t>
            </w:r>
            <w:r w:rsidR="00E51C17" w:rsidRPr="006A1E44">
              <w:rPr>
                <w:color w:val="000000" w:themeColor="text1"/>
                <w:lang w:val="en-GB"/>
              </w:rPr>
              <w:t>, in accordance with ITB 31.</w:t>
            </w:r>
          </w:p>
          <w:p w14:paraId="7E2F7793" w14:textId="06B3B49C" w:rsidR="00F26197" w:rsidRPr="006A1E44" w:rsidRDefault="00ED3B0F" w:rsidP="00EE5B15">
            <w:pPr>
              <w:pStyle w:val="StyleHeader1-ClausesAfter0pt"/>
              <w:tabs>
                <w:tab w:val="left" w:pos="576"/>
              </w:tabs>
              <w:spacing w:after="0" w:line="360" w:lineRule="auto"/>
              <w:ind w:left="576" w:hanging="576"/>
              <w:rPr>
                <w:color w:val="000000" w:themeColor="text1"/>
                <w:lang w:val="en-GB"/>
              </w:rPr>
            </w:pPr>
            <w:r w:rsidRPr="006A1E44">
              <w:rPr>
                <w:color w:val="000000" w:themeColor="text1"/>
                <w:lang w:val="en-GB"/>
              </w:rPr>
              <w:t>27.2</w:t>
            </w:r>
            <w:r w:rsidRPr="006A1E44">
              <w:rPr>
                <w:color w:val="000000" w:themeColor="text1"/>
                <w:lang w:val="en-GB"/>
              </w:rPr>
              <w:tab/>
            </w:r>
            <w:r w:rsidR="00E51C17" w:rsidRPr="006A1E44">
              <w:rPr>
                <w:color w:val="000000" w:themeColor="text1"/>
                <w:lang w:val="en-GB"/>
              </w:rPr>
              <w:t xml:space="preserve">If a Bidder does not provide clarifications of its Bid by the date and time set in the </w:t>
            </w:r>
            <w:r w:rsidR="007F3D98" w:rsidRPr="006A1E44">
              <w:rPr>
                <w:color w:val="000000" w:themeColor="text1"/>
                <w:lang w:val="en-GB"/>
              </w:rPr>
              <w:t>PA</w:t>
            </w:r>
            <w:r w:rsidR="00E51C17" w:rsidRPr="006A1E44">
              <w:rPr>
                <w:color w:val="000000" w:themeColor="text1"/>
                <w:lang w:val="en-GB"/>
              </w:rPr>
              <w:t>’s request for clarification, its Bid may be rejected.</w:t>
            </w:r>
          </w:p>
        </w:tc>
      </w:tr>
      <w:tr w:rsidR="00B17AF0" w:rsidRPr="006A1E44" w14:paraId="01108275" w14:textId="77777777" w:rsidTr="008F7872">
        <w:trPr>
          <w:trHeight w:val="144"/>
        </w:trPr>
        <w:tc>
          <w:tcPr>
            <w:tcW w:w="1220" w:type="pct"/>
          </w:tcPr>
          <w:p w14:paraId="10ED274C" w14:textId="7D035B86" w:rsidR="00B17AF0" w:rsidRPr="006A1E44" w:rsidRDefault="00B17AF0" w:rsidP="00EE5B15">
            <w:pPr>
              <w:pStyle w:val="Section1Header2"/>
              <w:spacing w:line="360" w:lineRule="auto"/>
              <w:rPr>
                <w:color w:val="000000" w:themeColor="text1"/>
                <w:lang w:val="en-GB"/>
              </w:rPr>
            </w:pPr>
            <w:bookmarkStart w:id="328" w:name="_Toc100032320"/>
            <w:bookmarkStart w:id="329" w:name="_Toc325714185"/>
            <w:bookmarkStart w:id="330" w:name="_Toc454790825"/>
            <w:bookmarkStart w:id="331" w:name="_Toc500765614"/>
            <w:r w:rsidRPr="006A1E44">
              <w:rPr>
                <w:color w:val="000000" w:themeColor="text1"/>
                <w:lang w:val="en-GB"/>
              </w:rPr>
              <w:t>Deviations, Reservations, and Omissions</w:t>
            </w:r>
            <w:bookmarkEnd w:id="328"/>
            <w:bookmarkEnd w:id="329"/>
            <w:bookmarkEnd w:id="330"/>
            <w:bookmarkEnd w:id="331"/>
          </w:p>
        </w:tc>
        <w:tc>
          <w:tcPr>
            <w:tcW w:w="3780" w:type="pct"/>
          </w:tcPr>
          <w:p w14:paraId="32F09DC8" w14:textId="531A0CCB" w:rsidR="00897B8E" w:rsidRPr="006A1E44" w:rsidRDefault="00ED3B0F" w:rsidP="00EE5B15">
            <w:pPr>
              <w:pStyle w:val="StyleHeader1-ClausesAfter0pt"/>
              <w:tabs>
                <w:tab w:val="left" w:pos="522"/>
              </w:tabs>
              <w:spacing w:after="0" w:line="360" w:lineRule="auto"/>
              <w:ind w:left="522" w:hanging="522"/>
              <w:rPr>
                <w:color w:val="000000" w:themeColor="text1"/>
                <w:lang w:val="en-GB"/>
              </w:rPr>
            </w:pPr>
            <w:bookmarkStart w:id="332" w:name="_Toc473844507"/>
            <w:r w:rsidRPr="006A1E44">
              <w:rPr>
                <w:lang w:val="en-GB"/>
              </w:rPr>
              <w:t>28.1</w:t>
            </w:r>
            <w:r w:rsidRPr="006A1E44">
              <w:rPr>
                <w:color w:val="000000" w:themeColor="text1"/>
                <w:lang w:val="en-GB"/>
              </w:rPr>
              <w:tab/>
            </w:r>
            <w:r w:rsidR="00897B8E" w:rsidRPr="006A1E44">
              <w:rPr>
                <w:color w:val="000000" w:themeColor="text1"/>
                <w:lang w:val="en-GB"/>
              </w:rPr>
              <w:t>During the evaluation of Bids, the following definitions apply:</w:t>
            </w:r>
          </w:p>
          <w:p w14:paraId="53E1D4E7" w14:textId="4EEBD41E" w:rsidR="00897B8E" w:rsidRPr="006A1E44" w:rsidRDefault="00897B8E" w:rsidP="00FA3CF1">
            <w:pPr>
              <w:pStyle w:val="P3Header1-Clauses"/>
              <w:numPr>
                <w:ilvl w:val="0"/>
                <w:numId w:val="110"/>
              </w:numPr>
              <w:spacing w:after="0" w:line="360" w:lineRule="auto"/>
              <w:rPr>
                <w:color w:val="000000" w:themeColor="text1"/>
                <w:lang w:val="en-GB"/>
              </w:rPr>
            </w:pPr>
            <w:r w:rsidRPr="006A1E44">
              <w:rPr>
                <w:color w:val="000000" w:themeColor="text1"/>
                <w:lang w:val="en-GB"/>
              </w:rPr>
              <w:t>“Deviation” is a departure from the</w:t>
            </w:r>
            <w:r w:rsidR="007F3D98" w:rsidRPr="006A1E44">
              <w:rPr>
                <w:color w:val="000000" w:themeColor="text1"/>
                <w:lang w:val="en-GB"/>
              </w:rPr>
              <w:t xml:space="preserve"> requirements specified in the b</w:t>
            </w:r>
            <w:r w:rsidRPr="006A1E44">
              <w:rPr>
                <w:color w:val="000000" w:themeColor="text1"/>
                <w:lang w:val="en-GB"/>
              </w:rPr>
              <w:t xml:space="preserve">idding document; </w:t>
            </w:r>
          </w:p>
          <w:p w14:paraId="19B17431" w14:textId="4119DD02" w:rsidR="00897B8E" w:rsidRPr="006A1E44" w:rsidRDefault="00897B8E" w:rsidP="00FA3CF1">
            <w:pPr>
              <w:pStyle w:val="P3Header1-Clauses"/>
              <w:numPr>
                <w:ilvl w:val="0"/>
                <w:numId w:val="110"/>
              </w:numPr>
              <w:spacing w:after="0" w:line="360" w:lineRule="auto"/>
              <w:rPr>
                <w:color w:val="000000" w:themeColor="text1"/>
                <w:lang w:val="en-GB"/>
              </w:rPr>
            </w:pPr>
            <w:r w:rsidRPr="006A1E44">
              <w:rPr>
                <w:color w:val="000000" w:themeColor="text1"/>
                <w:lang w:val="en-GB"/>
              </w:rPr>
              <w:t>“Reservation” is the setting of limiting conditions or withholding from complete acceptance of the</w:t>
            </w:r>
            <w:r w:rsidR="007F3D98" w:rsidRPr="006A1E44">
              <w:rPr>
                <w:color w:val="000000" w:themeColor="text1"/>
                <w:lang w:val="en-GB"/>
              </w:rPr>
              <w:t xml:space="preserve"> requirements specified in the b</w:t>
            </w:r>
            <w:r w:rsidRPr="006A1E44">
              <w:rPr>
                <w:color w:val="000000" w:themeColor="text1"/>
                <w:lang w:val="en-GB"/>
              </w:rPr>
              <w:t>idding document; and</w:t>
            </w:r>
          </w:p>
          <w:p w14:paraId="4D119A0E" w14:textId="77777777" w:rsidR="00897B8E" w:rsidRPr="006A1E44" w:rsidRDefault="00897B8E" w:rsidP="00FA3CF1">
            <w:pPr>
              <w:pStyle w:val="P3Header1-Clauses"/>
              <w:numPr>
                <w:ilvl w:val="0"/>
                <w:numId w:val="110"/>
              </w:numPr>
              <w:spacing w:after="0" w:line="360" w:lineRule="auto"/>
              <w:rPr>
                <w:color w:val="000000" w:themeColor="text1"/>
                <w:lang w:val="en-GB"/>
              </w:rPr>
            </w:pPr>
            <w:r w:rsidRPr="006A1E44">
              <w:rPr>
                <w:color w:val="000000" w:themeColor="text1"/>
                <w:lang w:val="en-GB"/>
              </w:rPr>
              <w:t>“Omission” is the failure to submit part or all of the information or documentation required in the Bidding document.</w:t>
            </w:r>
          </w:p>
          <w:bookmarkEnd w:id="332"/>
          <w:p w14:paraId="75094E5F" w14:textId="6913C2F3" w:rsidR="00B17AF0" w:rsidRPr="006A1E44" w:rsidRDefault="00B17AF0" w:rsidP="00EE5B15">
            <w:pPr>
              <w:pStyle w:val="Section1Header2"/>
              <w:numPr>
                <w:ilvl w:val="0"/>
                <w:numId w:val="0"/>
              </w:numPr>
              <w:spacing w:line="360" w:lineRule="auto"/>
              <w:rPr>
                <w:b w:val="0"/>
                <w:color w:val="000000" w:themeColor="text1"/>
                <w:lang w:val="en-GB"/>
              </w:rPr>
            </w:pPr>
          </w:p>
        </w:tc>
      </w:tr>
      <w:tr w:rsidR="006605C6" w:rsidRPr="006A1E44" w14:paraId="6E407497" w14:textId="77777777" w:rsidTr="008F7872">
        <w:trPr>
          <w:trHeight w:val="144"/>
        </w:trPr>
        <w:tc>
          <w:tcPr>
            <w:tcW w:w="1220" w:type="pct"/>
          </w:tcPr>
          <w:p w14:paraId="7169845D" w14:textId="527FE26A" w:rsidR="00FD2808" w:rsidRPr="006A1E44" w:rsidRDefault="00FD2808" w:rsidP="00EE5B15">
            <w:pPr>
              <w:pStyle w:val="Section1Header2"/>
              <w:spacing w:line="360" w:lineRule="auto"/>
              <w:rPr>
                <w:color w:val="000000" w:themeColor="text1"/>
                <w:lang w:val="en-GB"/>
              </w:rPr>
            </w:pPr>
            <w:bookmarkStart w:id="333" w:name="_Toc424009130"/>
            <w:bookmarkStart w:id="334" w:name="_Toc100032321"/>
            <w:bookmarkStart w:id="335" w:name="_Toc325714186"/>
            <w:bookmarkStart w:id="336" w:name="_Toc500765615"/>
            <w:bookmarkStart w:id="337" w:name="_Toc438438853"/>
            <w:bookmarkStart w:id="338" w:name="_Toc438532632"/>
            <w:bookmarkStart w:id="339" w:name="_Toc438733997"/>
            <w:bookmarkStart w:id="340" w:name="_Toc438907034"/>
            <w:bookmarkStart w:id="341" w:name="_Toc438907233"/>
            <w:r w:rsidRPr="006A1E44">
              <w:rPr>
                <w:color w:val="000000" w:themeColor="text1"/>
                <w:lang w:val="en-GB"/>
              </w:rPr>
              <w:t>Determination of Responsiveness</w:t>
            </w:r>
            <w:bookmarkEnd w:id="333"/>
            <w:bookmarkEnd w:id="334"/>
            <w:bookmarkEnd w:id="335"/>
            <w:bookmarkEnd w:id="336"/>
            <w:r w:rsidRPr="006A1E44">
              <w:rPr>
                <w:color w:val="000000" w:themeColor="text1"/>
                <w:lang w:val="en-GB"/>
              </w:rPr>
              <w:t xml:space="preserve"> </w:t>
            </w:r>
            <w:bookmarkEnd w:id="337"/>
            <w:bookmarkEnd w:id="338"/>
            <w:bookmarkEnd w:id="339"/>
            <w:bookmarkEnd w:id="340"/>
            <w:bookmarkEnd w:id="341"/>
          </w:p>
        </w:tc>
        <w:tc>
          <w:tcPr>
            <w:tcW w:w="3780" w:type="pct"/>
          </w:tcPr>
          <w:p w14:paraId="3EDFE1AB" w14:textId="30C29DD7" w:rsidR="002F6AE5" w:rsidRPr="006A1E44" w:rsidRDefault="00B17AF0" w:rsidP="00EE5B15">
            <w:pPr>
              <w:pStyle w:val="StyleHeader1-ClausesAfter0pt"/>
              <w:tabs>
                <w:tab w:val="left" w:pos="576"/>
              </w:tabs>
              <w:spacing w:after="0" w:line="360" w:lineRule="auto"/>
              <w:ind w:left="576" w:hanging="576"/>
              <w:rPr>
                <w:color w:val="000000" w:themeColor="text1"/>
                <w:lang w:val="en-GB"/>
              </w:rPr>
            </w:pPr>
            <w:r w:rsidRPr="006A1E44">
              <w:rPr>
                <w:color w:val="000000" w:themeColor="text1"/>
                <w:lang w:val="en-GB"/>
              </w:rPr>
              <w:t>29</w:t>
            </w:r>
            <w:r w:rsidR="00FD2808" w:rsidRPr="006A1E44">
              <w:rPr>
                <w:color w:val="000000" w:themeColor="text1"/>
                <w:lang w:val="en-GB"/>
              </w:rPr>
              <w:t>.1</w:t>
            </w:r>
            <w:r w:rsidRPr="006A1E44">
              <w:rPr>
                <w:color w:val="000000" w:themeColor="text1"/>
                <w:lang w:val="en-GB"/>
              </w:rPr>
              <w:t xml:space="preserve"> </w:t>
            </w:r>
            <w:r w:rsidR="00FD2808" w:rsidRPr="006A1E44">
              <w:rPr>
                <w:color w:val="000000" w:themeColor="text1"/>
                <w:lang w:val="en-GB"/>
              </w:rPr>
              <w:tab/>
            </w:r>
            <w:r w:rsidR="002F6AE5" w:rsidRPr="006A1E44">
              <w:rPr>
                <w:color w:val="000000" w:themeColor="text1"/>
                <w:lang w:val="en-GB"/>
              </w:rPr>
              <w:t xml:space="preserve">The </w:t>
            </w:r>
            <w:r w:rsidR="007F3D98" w:rsidRPr="006A1E44">
              <w:rPr>
                <w:color w:val="000000" w:themeColor="text1"/>
                <w:lang w:val="en-GB"/>
              </w:rPr>
              <w:t>PA</w:t>
            </w:r>
            <w:r w:rsidR="002F6AE5" w:rsidRPr="006A1E44">
              <w:rPr>
                <w:color w:val="000000" w:themeColor="text1"/>
                <w:lang w:val="en-GB"/>
              </w:rPr>
              <w:t>’s determination of a Bid’s responsiveness is to be based on the contents of the Bid itself, as defined in ITB 11</w:t>
            </w:r>
          </w:p>
          <w:p w14:paraId="7807D706" w14:textId="4813136B" w:rsidR="00FD2808" w:rsidRPr="006A1E44" w:rsidRDefault="002F6AE5" w:rsidP="00EE5B15">
            <w:pPr>
              <w:pStyle w:val="StyleHeader1-ClausesAfter0pt"/>
              <w:tabs>
                <w:tab w:val="left" w:pos="576"/>
              </w:tabs>
              <w:spacing w:after="0" w:line="360" w:lineRule="auto"/>
              <w:ind w:left="576" w:hanging="576"/>
              <w:rPr>
                <w:lang w:val="en-GB"/>
              </w:rPr>
            </w:pPr>
            <w:r w:rsidRPr="006A1E44">
              <w:rPr>
                <w:lang w:val="en-GB"/>
              </w:rPr>
              <w:t xml:space="preserve">29.2 </w:t>
            </w:r>
            <w:r w:rsidR="00482675" w:rsidRPr="006A1E44">
              <w:rPr>
                <w:lang w:val="en-GB"/>
              </w:rPr>
              <w:t xml:space="preserve">A substantially responsive Bid is one that meets the requirements of the Bidding document without material deviation, reservation, or omission.  </w:t>
            </w:r>
            <w:r w:rsidR="0058086B" w:rsidRPr="006A1E44">
              <w:rPr>
                <w:lang w:val="en-GB"/>
              </w:rPr>
              <w:t xml:space="preserve">A material deviation, reservation, or omission is one that, </w:t>
            </w:r>
          </w:p>
          <w:p w14:paraId="07B0DEE5" w14:textId="77777777" w:rsidR="00CD5324" w:rsidRPr="006A1E44" w:rsidRDefault="00CD5324" w:rsidP="00FA3CF1">
            <w:pPr>
              <w:pStyle w:val="Heading3"/>
              <w:numPr>
                <w:ilvl w:val="2"/>
                <w:numId w:val="149"/>
              </w:numPr>
              <w:suppressAutoHyphens w:val="0"/>
              <w:spacing w:line="360" w:lineRule="auto"/>
              <w:jc w:val="both"/>
              <w:rPr>
                <w:b w:val="0"/>
                <w:color w:val="000000" w:themeColor="text1"/>
                <w:sz w:val="24"/>
              </w:rPr>
            </w:pPr>
            <w:proofErr w:type="gramStart"/>
            <w:r w:rsidRPr="006A1E44">
              <w:rPr>
                <w:b w:val="0"/>
                <w:color w:val="000000" w:themeColor="text1"/>
                <w:sz w:val="24"/>
              </w:rPr>
              <w:t>if</w:t>
            </w:r>
            <w:proofErr w:type="gramEnd"/>
            <w:r w:rsidRPr="006A1E44">
              <w:rPr>
                <w:b w:val="0"/>
                <w:color w:val="000000" w:themeColor="text1"/>
                <w:sz w:val="24"/>
              </w:rPr>
              <w:t xml:space="preserve"> accepted, would:</w:t>
            </w:r>
          </w:p>
          <w:p w14:paraId="27639FA8" w14:textId="77777777" w:rsidR="00CD5324" w:rsidRPr="006A1E44" w:rsidRDefault="00CD5324" w:rsidP="00FA3CF1">
            <w:pPr>
              <w:pStyle w:val="Heading3"/>
              <w:numPr>
                <w:ilvl w:val="3"/>
                <w:numId w:val="149"/>
              </w:numPr>
              <w:suppressAutoHyphens w:val="0"/>
              <w:spacing w:line="360" w:lineRule="auto"/>
              <w:jc w:val="both"/>
              <w:rPr>
                <w:b w:val="0"/>
                <w:color w:val="000000" w:themeColor="text1"/>
                <w:sz w:val="24"/>
              </w:rPr>
            </w:pPr>
            <w:proofErr w:type="gramStart"/>
            <w:r w:rsidRPr="006A1E44">
              <w:rPr>
                <w:b w:val="0"/>
                <w:color w:val="000000" w:themeColor="text1"/>
                <w:sz w:val="24"/>
              </w:rPr>
              <w:t>affect</w:t>
            </w:r>
            <w:proofErr w:type="gramEnd"/>
            <w:r w:rsidRPr="006A1E44">
              <w:rPr>
                <w:b w:val="0"/>
                <w:color w:val="000000" w:themeColor="text1"/>
                <w:sz w:val="24"/>
              </w:rPr>
              <w:t xml:space="preserve"> in any substantial way the scope, quality, or performance of the Goods and Related Services specified in the Contract; or</w:t>
            </w:r>
          </w:p>
          <w:p w14:paraId="33F0B24E" w14:textId="77777777" w:rsidR="00CD5324" w:rsidRPr="006A1E44" w:rsidRDefault="00CD5324" w:rsidP="00FA3CF1">
            <w:pPr>
              <w:pStyle w:val="Heading3"/>
              <w:numPr>
                <w:ilvl w:val="3"/>
                <w:numId w:val="149"/>
              </w:numPr>
              <w:suppressAutoHyphens w:val="0"/>
              <w:spacing w:line="360" w:lineRule="auto"/>
              <w:jc w:val="both"/>
              <w:rPr>
                <w:b w:val="0"/>
                <w:color w:val="000000" w:themeColor="text1"/>
                <w:sz w:val="24"/>
              </w:rPr>
            </w:pPr>
            <w:proofErr w:type="gramStart"/>
            <w:r w:rsidRPr="006A1E44">
              <w:rPr>
                <w:b w:val="0"/>
                <w:color w:val="000000" w:themeColor="text1"/>
                <w:sz w:val="24"/>
              </w:rPr>
              <w:t>limit</w:t>
            </w:r>
            <w:proofErr w:type="gramEnd"/>
            <w:r w:rsidRPr="006A1E44">
              <w:rPr>
                <w:b w:val="0"/>
                <w:color w:val="000000" w:themeColor="text1"/>
                <w:sz w:val="24"/>
              </w:rPr>
              <w:t xml:space="preserve"> in any substantial way, inconsistent with the bidding document, the Purchaser’s rights or the Bidder’s obligations under the Contract; or</w:t>
            </w:r>
          </w:p>
          <w:p w14:paraId="35B1EFC9" w14:textId="7336D6B4" w:rsidR="0058086B" w:rsidRPr="006A1E44" w:rsidRDefault="00CD5324" w:rsidP="00FA3CF1">
            <w:pPr>
              <w:pStyle w:val="StyleHeader1-ClausesAfter0pt"/>
              <w:numPr>
                <w:ilvl w:val="2"/>
                <w:numId w:val="149"/>
              </w:numPr>
              <w:tabs>
                <w:tab w:val="left" w:pos="576"/>
              </w:tabs>
              <w:spacing w:after="0" w:line="360" w:lineRule="auto"/>
              <w:rPr>
                <w:lang w:val="en-GB"/>
              </w:rPr>
            </w:pPr>
            <w:proofErr w:type="gramStart"/>
            <w:r w:rsidRPr="006A1E44">
              <w:rPr>
                <w:color w:val="000000" w:themeColor="text1"/>
                <w:lang w:val="en-GB"/>
              </w:rPr>
              <w:t>if</w:t>
            </w:r>
            <w:proofErr w:type="gramEnd"/>
            <w:r w:rsidRPr="006A1E44">
              <w:rPr>
                <w:color w:val="000000" w:themeColor="text1"/>
                <w:lang w:val="en-GB"/>
              </w:rPr>
              <w:t xml:space="preserve"> rectified, would unfairly affect the competitive position of other Bidders presenting substantially responsive Bids.</w:t>
            </w:r>
          </w:p>
          <w:p w14:paraId="57510C1D" w14:textId="77777777" w:rsidR="00F26197" w:rsidRPr="006A1E44" w:rsidRDefault="00F26197" w:rsidP="00EE5B15">
            <w:pPr>
              <w:pStyle w:val="StyleHeader1-ClausesAfter0pt"/>
              <w:spacing w:after="0" w:line="360" w:lineRule="auto"/>
              <w:ind w:left="1152"/>
              <w:rPr>
                <w:lang w:val="en-GB"/>
              </w:rPr>
            </w:pPr>
          </w:p>
          <w:p w14:paraId="582D748F" w14:textId="13B55357" w:rsidR="00F26197" w:rsidRPr="006A1E44" w:rsidRDefault="00676E03" w:rsidP="00EE5B15">
            <w:pPr>
              <w:pStyle w:val="StyleHeader1-ClausesAfter0pt"/>
              <w:tabs>
                <w:tab w:val="left" w:pos="576"/>
              </w:tabs>
              <w:spacing w:after="0" w:line="360" w:lineRule="auto"/>
              <w:ind w:left="576" w:hanging="576"/>
              <w:rPr>
                <w:color w:val="000000" w:themeColor="text1"/>
                <w:lang w:val="en-GB"/>
              </w:rPr>
            </w:pPr>
            <w:r w:rsidRPr="006A1E44">
              <w:rPr>
                <w:color w:val="000000" w:themeColor="text1"/>
                <w:lang w:val="en-GB"/>
              </w:rPr>
              <w:t>29.</w:t>
            </w:r>
            <w:r w:rsidR="002F6AE5" w:rsidRPr="006A1E44">
              <w:rPr>
                <w:color w:val="000000" w:themeColor="text1"/>
                <w:lang w:val="en-GB"/>
              </w:rPr>
              <w:t>3</w:t>
            </w:r>
            <w:r w:rsidRPr="006A1E44">
              <w:rPr>
                <w:color w:val="000000" w:themeColor="text1"/>
                <w:lang w:val="en-GB"/>
              </w:rPr>
              <w:t xml:space="preserve"> </w:t>
            </w:r>
            <w:r w:rsidRPr="006A1E44">
              <w:rPr>
                <w:color w:val="000000" w:themeColor="text1"/>
                <w:lang w:val="en-GB"/>
              </w:rPr>
              <w:tab/>
              <w:t xml:space="preserve">The </w:t>
            </w:r>
            <w:r w:rsidR="007F3D98" w:rsidRPr="006A1E44">
              <w:rPr>
                <w:color w:val="000000" w:themeColor="text1"/>
                <w:lang w:val="en-GB"/>
              </w:rPr>
              <w:t>PA</w:t>
            </w:r>
            <w:r w:rsidRPr="006A1E44">
              <w:rPr>
                <w:color w:val="000000" w:themeColor="text1"/>
                <w:lang w:val="en-GB"/>
              </w:rPr>
              <w:t xml:space="preserve"> shall examine the technical aspects of the Bid submitted, in particular, to confirm that all Works’ Requirements have been met without any material deviation, reservation or omission.</w:t>
            </w:r>
          </w:p>
          <w:p w14:paraId="62DD87A9" w14:textId="1383EBAA" w:rsidR="0058086B" w:rsidRPr="006A1E44" w:rsidRDefault="002F6AE5" w:rsidP="00EE5B15">
            <w:pPr>
              <w:pStyle w:val="StyleHeader1-ClausesAfter0pt"/>
              <w:tabs>
                <w:tab w:val="left" w:pos="576"/>
              </w:tabs>
              <w:spacing w:after="0" w:line="360" w:lineRule="auto"/>
              <w:ind w:left="576" w:hanging="576"/>
              <w:rPr>
                <w:color w:val="000000" w:themeColor="text1"/>
                <w:lang w:val="en-GB"/>
              </w:rPr>
            </w:pPr>
            <w:r w:rsidRPr="006A1E44">
              <w:rPr>
                <w:color w:val="000000" w:themeColor="text1"/>
                <w:lang w:val="en-GB"/>
              </w:rPr>
              <w:t xml:space="preserve">29.4 </w:t>
            </w:r>
            <w:r w:rsidR="00F26197" w:rsidRPr="006A1E44">
              <w:rPr>
                <w:color w:val="000000" w:themeColor="text1"/>
                <w:lang w:val="en-GB"/>
              </w:rPr>
              <w:tab/>
            </w:r>
            <w:r w:rsidR="0058086B" w:rsidRPr="006A1E44">
              <w:rPr>
                <w:color w:val="000000" w:themeColor="text1"/>
                <w:lang w:val="en-GB"/>
              </w:rPr>
              <w:t>If a Bid is not substantially responsive to the requirements of the Bidding document, it shal</w:t>
            </w:r>
            <w:r w:rsidR="007F3D98" w:rsidRPr="006A1E44">
              <w:rPr>
                <w:color w:val="000000" w:themeColor="text1"/>
                <w:lang w:val="en-GB"/>
              </w:rPr>
              <w:t>l be rejected by the PA</w:t>
            </w:r>
            <w:r w:rsidR="004526C4" w:rsidRPr="006A1E44">
              <w:rPr>
                <w:color w:val="000000" w:themeColor="text1"/>
                <w:lang w:val="en-GB"/>
              </w:rPr>
              <w:t xml:space="preserve"> </w:t>
            </w:r>
            <w:r w:rsidR="0058086B" w:rsidRPr="006A1E44">
              <w:rPr>
                <w:color w:val="000000" w:themeColor="text1"/>
                <w:lang w:val="en-GB"/>
              </w:rPr>
              <w:t>and may not subsequently be made responsive by correction of the material deviation, reservation, or omission</w:t>
            </w:r>
            <w:r w:rsidR="00F26197" w:rsidRPr="006A1E44">
              <w:rPr>
                <w:color w:val="000000" w:themeColor="text1"/>
                <w:lang w:val="en-GB"/>
              </w:rPr>
              <w:t>.</w:t>
            </w:r>
          </w:p>
          <w:p w14:paraId="5FD0F47E" w14:textId="5B4A9B1C" w:rsidR="00F26197" w:rsidRPr="006A1E44" w:rsidRDefault="00F26197" w:rsidP="00EE5B15">
            <w:pPr>
              <w:pStyle w:val="StyleHeader1-ClausesAfter0pt"/>
              <w:tabs>
                <w:tab w:val="left" w:pos="576"/>
              </w:tabs>
              <w:spacing w:after="0" w:line="360" w:lineRule="auto"/>
              <w:ind w:left="576" w:hanging="576"/>
              <w:rPr>
                <w:color w:val="000000" w:themeColor="text1"/>
                <w:lang w:val="en-GB"/>
              </w:rPr>
            </w:pPr>
          </w:p>
        </w:tc>
      </w:tr>
      <w:tr w:rsidR="00B17AF0" w:rsidRPr="006A1E44" w14:paraId="1FF2EC20" w14:textId="77777777" w:rsidTr="008F7872">
        <w:trPr>
          <w:trHeight w:val="144"/>
        </w:trPr>
        <w:tc>
          <w:tcPr>
            <w:tcW w:w="1220" w:type="pct"/>
          </w:tcPr>
          <w:p w14:paraId="39C5B77F" w14:textId="1C1BFF90" w:rsidR="00B17AF0" w:rsidRPr="006A1E44" w:rsidRDefault="00B17AF0" w:rsidP="00EE5B15">
            <w:pPr>
              <w:pStyle w:val="Section1Header2"/>
              <w:spacing w:line="360" w:lineRule="auto"/>
              <w:rPr>
                <w:color w:val="000000" w:themeColor="text1"/>
                <w:lang w:val="en-GB"/>
              </w:rPr>
            </w:pPr>
            <w:bookmarkStart w:id="342" w:name="_Toc100032322"/>
            <w:bookmarkStart w:id="343" w:name="_Toc325714187"/>
            <w:bookmarkStart w:id="344" w:name="_Toc454790827"/>
            <w:bookmarkStart w:id="345" w:name="_Toc438438854"/>
            <w:bookmarkStart w:id="346" w:name="_Toc438532636"/>
            <w:bookmarkStart w:id="347" w:name="_Toc438733998"/>
            <w:bookmarkStart w:id="348" w:name="_Toc438907035"/>
            <w:bookmarkStart w:id="349" w:name="_Toc438907234"/>
            <w:bookmarkStart w:id="350" w:name="_Toc500765616"/>
            <w:r w:rsidRPr="006A1E44">
              <w:rPr>
                <w:color w:val="000000" w:themeColor="text1"/>
                <w:lang w:val="en-GB"/>
              </w:rPr>
              <w:t>Nonmaterial</w:t>
            </w:r>
            <w:r w:rsidRPr="006A1E44">
              <w:rPr>
                <w:lang w:val="en-GB"/>
              </w:rPr>
              <w:t xml:space="preserve"> </w:t>
            </w:r>
            <w:r w:rsidRPr="006A1E44">
              <w:rPr>
                <w:color w:val="000000" w:themeColor="text1"/>
                <w:lang w:val="en-GB"/>
              </w:rPr>
              <w:t>Nonconformities</w:t>
            </w:r>
            <w:bookmarkEnd w:id="342"/>
            <w:bookmarkEnd w:id="343"/>
            <w:bookmarkEnd w:id="344"/>
            <w:bookmarkEnd w:id="345"/>
            <w:bookmarkEnd w:id="346"/>
            <w:bookmarkEnd w:id="347"/>
            <w:bookmarkEnd w:id="348"/>
            <w:bookmarkEnd w:id="349"/>
            <w:bookmarkEnd w:id="350"/>
          </w:p>
        </w:tc>
        <w:tc>
          <w:tcPr>
            <w:tcW w:w="3780" w:type="pct"/>
          </w:tcPr>
          <w:p w14:paraId="696C108A" w14:textId="3CA3C56C" w:rsidR="00F26197" w:rsidRPr="006A1E44" w:rsidRDefault="00676E03" w:rsidP="00EE5B15">
            <w:pPr>
              <w:pStyle w:val="StyleHeader1-ClausesLeft0Hanging03After0pt"/>
              <w:numPr>
                <w:ilvl w:val="1"/>
                <w:numId w:val="3"/>
              </w:numPr>
              <w:tabs>
                <w:tab w:val="clear" w:pos="1152"/>
                <w:tab w:val="num" w:pos="538"/>
              </w:tabs>
              <w:spacing w:line="360" w:lineRule="auto"/>
              <w:ind w:left="538" w:hanging="538"/>
              <w:jc w:val="both"/>
              <w:rPr>
                <w:lang w:val="en-GB"/>
              </w:rPr>
            </w:pPr>
            <w:r w:rsidRPr="006A1E44">
              <w:rPr>
                <w:b w:val="0"/>
                <w:lang w:val="en-GB"/>
              </w:rPr>
              <w:t xml:space="preserve">Provided that a Bid is </w:t>
            </w:r>
            <w:r w:rsidR="007F3D98" w:rsidRPr="006A1E44">
              <w:rPr>
                <w:b w:val="0"/>
                <w:lang w:val="en-GB"/>
              </w:rPr>
              <w:t>substantially responsive, the PA</w:t>
            </w:r>
            <w:r w:rsidRPr="006A1E44">
              <w:rPr>
                <w:b w:val="0"/>
                <w:lang w:val="en-GB"/>
              </w:rPr>
              <w:t xml:space="preserve"> may waive any nonconformities in the Bid. </w:t>
            </w:r>
          </w:p>
          <w:p w14:paraId="0FC41A6D" w14:textId="6339239A" w:rsidR="00ED3B0F" w:rsidRPr="006A1E44" w:rsidRDefault="00676E03" w:rsidP="00EE5B15">
            <w:pPr>
              <w:pStyle w:val="Sub-ClauseText"/>
              <w:numPr>
                <w:ilvl w:val="1"/>
                <w:numId w:val="3"/>
              </w:numPr>
              <w:tabs>
                <w:tab w:val="clear" w:pos="1152"/>
                <w:tab w:val="num" w:pos="538"/>
              </w:tabs>
              <w:spacing w:before="0" w:after="0" w:line="360" w:lineRule="auto"/>
              <w:ind w:left="538" w:hanging="538"/>
              <w:rPr>
                <w:color w:val="000000" w:themeColor="text1"/>
              </w:rPr>
            </w:pPr>
            <w:r w:rsidRPr="006A1E44">
              <w:rPr>
                <w:spacing w:val="0"/>
              </w:rPr>
              <w:t xml:space="preserve">Provided that a Bid is </w:t>
            </w:r>
            <w:r w:rsidR="007F3D98" w:rsidRPr="006A1E44">
              <w:rPr>
                <w:spacing w:val="0"/>
              </w:rPr>
              <w:t>substantially responsive, the PA</w:t>
            </w:r>
            <w:r w:rsidRPr="006A1E44">
              <w:rPr>
                <w:spacing w:val="0"/>
              </w:rPr>
              <w:t xml:space="preserve"> may request that the Bidder submit the necessary information or documentation, within a reasonable period of time, to rectify nonmaterial nonconformities or omissions in the Bid related to documentation requirements.  </w:t>
            </w:r>
            <w:r w:rsidR="00FE11BB" w:rsidRPr="006A1E44">
              <w:rPr>
                <w:color w:val="000000" w:themeColor="text1"/>
              </w:rPr>
              <w:t xml:space="preserve">Requesting information or documentation on such nonconformities shall not be related to any aspect of the price of the Bid. Failure of the Bidder to comply with the request may </w:t>
            </w:r>
            <w:r w:rsidR="007F3D98" w:rsidRPr="006A1E44">
              <w:rPr>
                <w:color w:val="000000" w:themeColor="text1"/>
              </w:rPr>
              <w:t>result in the rejection of its b</w:t>
            </w:r>
            <w:r w:rsidR="00FE11BB" w:rsidRPr="006A1E44">
              <w:rPr>
                <w:color w:val="000000" w:themeColor="text1"/>
              </w:rPr>
              <w:t>id.</w:t>
            </w:r>
          </w:p>
          <w:p w14:paraId="5075CC96" w14:textId="381CE2B9" w:rsidR="00F26197" w:rsidRPr="006A1E44" w:rsidRDefault="002F6AE5" w:rsidP="00EE5B15">
            <w:pPr>
              <w:pStyle w:val="Sub-ClauseText"/>
              <w:numPr>
                <w:ilvl w:val="1"/>
                <w:numId w:val="3"/>
              </w:numPr>
              <w:tabs>
                <w:tab w:val="clear" w:pos="1152"/>
                <w:tab w:val="num" w:pos="538"/>
              </w:tabs>
              <w:spacing w:before="0" w:after="0" w:line="360" w:lineRule="auto"/>
              <w:ind w:left="538" w:hanging="538"/>
              <w:rPr>
                <w:color w:val="000000" w:themeColor="text1"/>
              </w:rPr>
            </w:pPr>
            <w:r w:rsidRPr="006A1E44">
              <w:rPr>
                <w:color w:val="000000" w:themeColor="text1"/>
              </w:rPr>
              <w:t xml:space="preserve">Provided that a Bid is substantially responsive, the </w:t>
            </w:r>
            <w:r w:rsidR="007F3D98" w:rsidRPr="006A1E44">
              <w:rPr>
                <w:iCs/>
                <w:color w:val="000000" w:themeColor="text1"/>
              </w:rPr>
              <w:t>PA</w:t>
            </w:r>
            <w:r w:rsidRPr="006A1E44">
              <w:rPr>
                <w:color w:val="000000" w:themeColor="text1"/>
              </w:rPr>
              <w:t xml:space="preserve"> shall rectify quantifiable nonmaterial nonconformities related to the Bid Price.  To this effect, the Bid Price shall be adjusted, for comparison purposes only, to reflect the price of a missing or non-conforming item or component in the manner specified</w:t>
            </w:r>
            <w:r w:rsidRPr="006A1E44">
              <w:rPr>
                <w:b/>
                <w:color w:val="000000" w:themeColor="text1"/>
              </w:rPr>
              <w:t xml:space="preserve"> in the BDS</w:t>
            </w:r>
            <w:r w:rsidRPr="006A1E44">
              <w:rPr>
                <w:color w:val="000000" w:themeColor="text1"/>
              </w:rPr>
              <w:t>.</w:t>
            </w:r>
          </w:p>
          <w:p w14:paraId="0E063A30" w14:textId="7136700E" w:rsidR="00ED3B0F" w:rsidRPr="006A1E44" w:rsidRDefault="00ED3B0F" w:rsidP="00EE5B15">
            <w:pPr>
              <w:pStyle w:val="Sub-ClauseText"/>
              <w:spacing w:before="0" w:after="0" w:line="360" w:lineRule="auto"/>
              <w:rPr>
                <w:color w:val="000000" w:themeColor="text1"/>
              </w:rPr>
            </w:pPr>
          </w:p>
        </w:tc>
      </w:tr>
      <w:tr w:rsidR="006605C6" w:rsidRPr="006A1E44" w14:paraId="4ADF70E1" w14:textId="77777777" w:rsidTr="008F7872">
        <w:trPr>
          <w:trHeight w:val="144"/>
        </w:trPr>
        <w:tc>
          <w:tcPr>
            <w:tcW w:w="1220" w:type="pct"/>
          </w:tcPr>
          <w:p w14:paraId="7ECEE499" w14:textId="4F3AB7BD" w:rsidR="00FD2808" w:rsidRPr="006A1E44" w:rsidRDefault="00FD2808" w:rsidP="00EE5B15">
            <w:pPr>
              <w:pStyle w:val="Section1Header2"/>
              <w:spacing w:line="360" w:lineRule="auto"/>
              <w:rPr>
                <w:color w:val="000000" w:themeColor="text1"/>
                <w:lang w:val="en-GB"/>
              </w:rPr>
            </w:pPr>
            <w:bookmarkStart w:id="351" w:name="_Toc438532633"/>
            <w:bookmarkStart w:id="352" w:name="_Toc438532634"/>
            <w:bookmarkStart w:id="353" w:name="_Toc438532635"/>
            <w:bookmarkStart w:id="354" w:name="_Toc438532638"/>
            <w:bookmarkStart w:id="355" w:name="_Toc438532639"/>
            <w:bookmarkStart w:id="356" w:name="_Toc100032323"/>
            <w:bookmarkStart w:id="357" w:name="_Toc325714188"/>
            <w:bookmarkStart w:id="358" w:name="_Toc500765617"/>
            <w:bookmarkEnd w:id="351"/>
            <w:bookmarkEnd w:id="352"/>
            <w:bookmarkEnd w:id="353"/>
            <w:bookmarkEnd w:id="354"/>
            <w:bookmarkEnd w:id="355"/>
            <w:r w:rsidRPr="006A1E44">
              <w:rPr>
                <w:color w:val="000000" w:themeColor="text1"/>
                <w:lang w:val="en-GB"/>
              </w:rPr>
              <w:t>Correction of Arithmetical Errors</w:t>
            </w:r>
            <w:bookmarkEnd w:id="356"/>
            <w:bookmarkEnd w:id="357"/>
            <w:bookmarkEnd w:id="358"/>
          </w:p>
        </w:tc>
        <w:tc>
          <w:tcPr>
            <w:tcW w:w="3780" w:type="pct"/>
          </w:tcPr>
          <w:p w14:paraId="6224C11C" w14:textId="7B7955CF" w:rsidR="00FD2808" w:rsidRPr="006A1E44" w:rsidRDefault="00FE11BB" w:rsidP="00EE5B15">
            <w:pPr>
              <w:pStyle w:val="StyleHeader1-ClausesLeft0Hanging03After0pt"/>
              <w:numPr>
                <w:ilvl w:val="1"/>
                <w:numId w:val="3"/>
              </w:numPr>
              <w:tabs>
                <w:tab w:val="clear" w:pos="1152"/>
                <w:tab w:val="num" w:pos="538"/>
              </w:tabs>
              <w:spacing w:line="360" w:lineRule="auto"/>
              <w:ind w:left="538" w:hanging="538"/>
              <w:jc w:val="both"/>
              <w:rPr>
                <w:b w:val="0"/>
                <w:lang w:val="en-GB"/>
              </w:rPr>
            </w:pPr>
            <w:bookmarkStart w:id="359" w:name="_Toc473844511"/>
            <w:r w:rsidRPr="006A1E44">
              <w:rPr>
                <w:b w:val="0"/>
                <w:lang w:val="en-GB"/>
              </w:rPr>
              <w:t>Provided that the Bid is substantially responsive</w:t>
            </w:r>
            <w:r w:rsidR="001E60BB" w:rsidRPr="006A1E44">
              <w:rPr>
                <w:b w:val="0"/>
                <w:lang w:val="en-GB"/>
              </w:rPr>
              <w:t>.</w:t>
            </w:r>
            <w:r w:rsidRPr="006A1E44">
              <w:rPr>
                <w:b w:val="0"/>
                <w:lang w:val="en-GB"/>
              </w:rPr>
              <w:t xml:space="preserve"> </w:t>
            </w:r>
            <w:r w:rsidR="00482675" w:rsidRPr="006A1E44">
              <w:rPr>
                <w:b w:val="0"/>
                <w:lang w:val="en-GB"/>
              </w:rPr>
              <w:t>T</w:t>
            </w:r>
            <w:r w:rsidR="00FD2808" w:rsidRPr="006A1E44">
              <w:rPr>
                <w:b w:val="0"/>
                <w:lang w:val="en-GB"/>
              </w:rPr>
              <w:t xml:space="preserve">he </w:t>
            </w:r>
            <w:r w:rsidR="00A6327B" w:rsidRPr="006A1E44">
              <w:rPr>
                <w:b w:val="0"/>
                <w:lang w:val="en-GB"/>
              </w:rPr>
              <w:t>P</w:t>
            </w:r>
            <w:r w:rsidR="007F3D98" w:rsidRPr="006A1E44">
              <w:rPr>
                <w:b w:val="0"/>
                <w:lang w:val="en-GB"/>
              </w:rPr>
              <w:t>A</w:t>
            </w:r>
            <w:r w:rsidR="00FD2808" w:rsidRPr="006A1E44">
              <w:rPr>
                <w:b w:val="0"/>
                <w:lang w:val="en-GB"/>
              </w:rPr>
              <w:t xml:space="preserve"> shall correct arithmetical errors on the following basis:</w:t>
            </w:r>
            <w:bookmarkEnd w:id="359"/>
          </w:p>
          <w:p w14:paraId="37112F02" w14:textId="424E0F9F" w:rsidR="00FD2808" w:rsidRPr="006A1E44" w:rsidRDefault="00FD2808" w:rsidP="00FA3CF1">
            <w:pPr>
              <w:pStyle w:val="P3Header1-Clauses"/>
              <w:numPr>
                <w:ilvl w:val="0"/>
                <w:numId w:val="157"/>
              </w:numPr>
              <w:tabs>
                <w:tab w:val="clear" w:pos="576"/>
                <w:tab w:val="clear" w:pos="972"/>
                <w:tab w:val="num" w:pos="963"/>
              </w:tabs>
              <w:spacing w:after="0" w:line="360" w:lineRule="auto"/>
              <w:rPr>
                <w:color w:val="000000" w:themeColor="text1"/>
                <w:lang w:val="en-GB"/>
              </w:rPr>
            </w:pPr>
            <w:r w:rsidRPr="006A1E44">
              <w:rPr>
                <w:color w:val="000000" w:themeColor="text1"/>
                <w:lang w:val="en-GB"/>
              </w:rPr>
              <w:t>if there is a discrepancy between the unit price and the total price that is obtained by multiplying the unit price and quantity, the unit price shall prevail and the total price shall be correcte</w:t>
            </w:r>
            <w:r w:rsidR="00FB7F3C" w:rsidRPr="006A1E44">
              <w:rPr>
                <w:color w:val="000000" w:themeColor="text1"/>
                <w:lang w:val="en-GB"/>
              </w:rPr>
              <w:t>d</w:t>
            </w:r>
            <w:r w:rsidR="007F3D98" w:rsidRPr="006A1E44">
              <w:rPr>
                <w:color w:val="000000" w:themeColor="text1"/>
                <w:lang w:val="en-GB"/>
              </w:rPr>
              <w:t xml:space="preserve"> unless in the opinion of the PA</w:t>
            </w:r>
            <w:r w:rsidR="00FB7F3C" w:rsidRPr="006A1E44">
              <w:rPr>
                <w:color w:val="000000" w:themeColor="text1"/>
                <w:lang w:val="en-GB"/>
              </w:rPr>
              <w:t xml:space="preserve"> there is an obvious misplacement of the decimal point in the unit price, in which case the total price as quoted shall govern and the unit price shall be corrected; </w:t>
            </w:r>
          </w:p>
          <w:p w14:paraId="29451F6B" w14:textId="43622EF8" w:rsidR="00FD2808" w:rsidRPr="006A1E44" w:rsidRDefault="00FD2808" w:rsidP="00FA3CF1">
            <w:pPr>
              <w:pStyle w:val="P3Header1-Clauses"/>
              <w:numPr>
                <w:ilvl w:val="0"/>
                <w:numId w:val="157"/>
              </w:numPr>
              <w:spacing w:after="0" w:line="360" w:lineRule="auto"/>
              <w:rPr>
                <w:color w:val="000000" w:themeColor="text1"/>
                <w:lang w:val="en-GB"/>
              </w:rPr>
            </w:pPr>
            <w:r w:rsidRPr="006A1E44">
              <w:rPr>
                <w:color w:val="000000" w:themeColor="text1"/>
                <w:lang w:val="en-GB"/>
              </w:rPr>
              <w:t>if there is an error in a total corresponding to the addition or subtraction of subtotals, the subtotals shall prevail and the total shall be corrected; and</w:t>
            </w:r>
          </w:p>
          <w:p w14:paraId="5BD30E7B" w14:textId="47BA0F38" w:rsidR="00F26197" w:rsidRPr="006A1E44" w:rsidRDefault="00FD2808" w:rsidP="00FA3CF1">
            <w:pPr>
              <w:pStyle w:val="P3Header1-Clauses"/>
              <w:numPr>
                <w:ilvl w:val="0"/>
                <w:numId w:val="157"/>
              </w:numPr>
              <w:spacing w:after="0" w:line="360" w:lineRule="auto"/>
              <w:rPr>
                <w:color w:val="000000" w:themeColor="text1"/>
                <w:lang w:val="en-GB"/>
              </w:rPr>
            </w:pPr>
            <w:proofErr w:type="gramStart"/>
            <w:r w:rsidRPr="006A1E44">
              <w:rPr>
                <w:color w:val="000000" w:themeColor="text1"/>
                <w:lang w:val="en-GB"/>
              </w:rPr>
              <w:t>if</w:t>
            </w:r>
            <w:proofErr w:type="gramEnd"/>
            <w:r w:rsidRPr="006A1E44">
              <w:rPr>
                <w:color w:val="000000" w:themeColor="text1"/>
                <w:lang w:val="en-GB"/>
              </w:rPr>
              <w:t xml:space="preserve"> there is a discrepancy between words and figures, the amount in words shall prevail</w:t>
            </w:r>
            <w:r w:rsidR="00F26197" w:rsidRPr="006A1E44">
              <w:rPr>
                <w:color w:val="000000" w:themeColor="text1"/>
                <w:lang w:val="en-GB"/>
              </w:rPr>
              <w:t>.</w:t>
            </w:r>
          </w:p>
        </w:tc>
      </w:tr>
      <w:tr w:rsidR="006605C6" w:rsidRPr="006A1E44" w14:paraId="26DD860C" w14:textId="77777777" w:rsidTr="008F7872">
        <w:trPr>
          <w:trHeight w:val="144"/>
        </w:trPr>
        <w:tc>
          <w:tcPr>
            <w:tcW w:w="1220" w:type="pct"/>
          </w:tcPr>
          <w:p w14:paraId="78FA4CAA" w14:textId="4C03813C" w:rsidR="00FD2808" w:rsidRPr="006A1E44" w:rsidRDefault="00FD2808" w:rsidP="00EE5B15">
            <w:pPr>
              <w:spacing w:line="360" w:lineRule="auto"/>
              <w:rPr>
                <w:color w:val="000000" w:themeColor="text1"/>
              </w:rPr>
            </w:pPr>
          </w:p>
        </w:tc>
        <w:tc>
          <w:tcPr>
            <w:tcW w:w="3780" w:type="pct"/>
          </w:tcPr>
          <w:p w14:paraId="3D81C772" w14:textId="2702E208" w:rsidR="00FD2808" w:rsidRPr="006A1E44" w:rsidRDefault="00FD2808" w:rsidP="00EE5B15">
            <w:pPr>
              <w:pStyle w:val="StyleHeader1-ClausesLeft0Hanging03After0pt"/>
              <w:numPr>
                <w:ilvl w:val="1"/>
                <w:numId w:val="3"/>
              </w:numPr>
              <w:tabs>
                <w:tab w:val="clear" w:pos="1152"/>
                <w:tab w:val="num" w:pos="538"/>
              </w:tabs>
              <w:spacing w:line="360" w:lineRule="auto"/>
              <w:ind w:left="538" w:hanging="538"/>
              <w:jc w:val="both"/>
              <w:rPr>
                <w:b w:val="0"/>
                <w:color w:val="000000" w:themeColor="text1"/>
                <w:lang w:val="en-GB"/>
              </w:rPr>
            </w:pPr>
            <w:bookmarkStart w:id="360" w:name="_Toc473844512"/>
            <w:r w:rsidRPr="006A1E44">
              <w:rPr>
                <w:b w:val="0"/>
                <w:lang w:val="en-GB"/>
              </w:rPr>
              <w:t>Bidders shall be requested to accept correction of arithmetical errors. Failure to accept the correction shall result in the rejection of the Bid.</w:t>
            </w:r>
            <w:bookmarkEnd w:id="360"/>
          </w:p>
          <w:p w14:paraId="355C094C" w14:textId="77777777" w:rsidR="00F26197" w:rsidRPr="006A1E44" w:rsidRDefault="00F26197" w:rsidP="00EE5B15">
            <w:pPr>
              <w:pStyle w:val="Section1Header2"/>
              <w:numPr>
                <w:ilvl w:val="0"/>
                <w:numId w:val="0"/>
              </w:numPr>
              <w:spacing w:line="360" w:lineRule="auto"/>
              <w:ind w:left="420"/>
              <w:rPr>
                <w:b w:val="0"/>
                <w:color w:val="000000" w:themeColor="text1"/>
                <w:lang w:val="en-GB"/>
              </w:rPr>
            </w:pPr>
          </w:p>
        </w:tc>
      </w:tr>
      <w:tr w:rsidR="006605C6" w:rsidRPr="006A1E44" w14:paraId="2D82A995" w14:textId="77777777" w:rsidTr="008F7872">
        <w:trPr>
          <w:trHeight w:val="868"/>
        </w:trPr>
        <w:tc>
          <w:tcPr>
            <w:tcW w:w="1220" w:type="pct"/>
          </w:tcPr>
          <w:p w14:paraId="1B6C413E" w14:textId="143C53C2" w:rsidR="00FD2808" w:rsidRPr="006A1E44" w:rsidRDefault="00FD2808" w:rsidP="00EE5B15">
            <w:pPr>
              <w:pStyle w:val="Section1Header2"/>
              <w:spacing w:line="360" w:lineRule="auto"/>
              <w:rPr>
                <w:color w:val="000000" w:themeColor="text1"/>
                <w:lang w:val="en-GB"/>
              </w:rPr>
            </w:pPr>
            <w:bookmarkStart w:id="361" w:name="_Toc100032324"/>
            <w:bookmarkStart w:id="362" w:name="_Toc325714189"/>
            <w:bookmarkStart w:id="363" w:name="_Toc500765618"/>
            <w:r w:rsidRPr="006A1E44">
              <w:rPr>
                <w:color w:val="000000" w:themeColor="text1"/>
                <w:lang w:val="en-GB"/>
              </w:rPr>
              <w:t>Conversion to Single Currency</w:t>
            </w:r>
            <w:bookmarkEnd w:id="361"/>
            <w:bookmarkEnd w:id="362"/>
            <w:bookmarkEnd w:id="363"/>
            <w:r w:rsidRPr="006A1E44">
              <w:rPr>
                <w:color w:val="000000" w:themeColor="text1"/>
                <w:lang w:val="en-GB"/>
              </w:rPr>
              <w:t xml:space="preserve"> </w:t>
            </w:r>
          </w:p>
        </w:tc>
        <w:tc>
          <w:tcPr>
            <w:tcW w:w="3780" w:type="pct"/>
          </w:tcPr>
          <w:p w14:paraId="0810F65E" w14:textId="0AF2DD46" w:rsidR="00FD2808" w:rsidRPr="006A1E44" w:rsidRDefault="00FD2808" w:rsidP="00EE5B15">
            <w:pPr>
              <w:pStyle w:val="StyleHeader1-ClausesLeft0Hanging03After0pt"/>
              <w:numPr>
                <w:ilvl w:val="1"/>
                <w:numId w:val="3"/>
              </w:numPr>
              <w:tabs>
                <w:tab w:val="clear" w:pos="1152"/>
                <w:tab w:val="num" w:pos="538"/>
              </w:tabs>
              <w:spacing w:line="360" w:lineRule="auto"/>
              <w:ind w:left="538" w:hanging="538"/>
              <w:jc w:val="both"/>
              <w:rPr>
                <w:b w:val="0"/>
                <w:lang w:val="en-GB"/>
              </w:rPr>
            </w:pPr>
            <w:bookmarkStart w:id="364" w:name="_Toc473844514"/>
            <w:r w:rsidRPr="006A1E44">
              <w:rPr>
                <w:b w:val="0"/>
                <w:lang w:val="en-GB"/>
              </w:rPr>
              <w:t>For evaluation and compar</w:t>
            </w:r>
            <w:r w:rsidR="00186EF1" w:rsidRPr="006A1E44">
              <w:rPr>
                <w:b w:val="0"/>
                <w:lang w:val="en-GB"/>
              </w:rPr>
              <w:t>ison purposes, the currency</w:t>
            </w:r>
            <w:r w:rsidRPr="006A1E44">
              <w:rPr>
                <w:b w:val="0"/>
                <w:lang w:val="en-GB"/>
              </w:rPr>
              <w:t xml:space="preserve"> of the Bid shall be </w:t>
            </w:r>
            <w:r w:rsidRPr="006A1E44">
              <w:rPr>
                <w:lang w:val="en-GB"/>
              </w:rPr>
              <w:t>as specified in the BDS</w:t>
            </w:r>
            <w:r w:rsidRPr="006A1E44">
              <w:rPr>
                <w:b w:val="0"/>
                <w:lang w:val="en-GB"/>
              </w:rPr>
              <w:t>.</w:t>
            </w:r>
            <w:bookmarkEnd w:id="364"/>
            <w:r w:rsidRPr="006A1E44">
              <w:rPr>
                <w:b w:val="0"/>
                <w:lang w:val="en-GB"/>
              </w:rPr>
              <w:t xml:space="preserve"> </w:t>
            </w:r>
          </w:p>
          <w:p w14:paraId="230FBAEC" w14:textId="77777777" w:rsidR="00F26197" w:rsidRPr="006A1E44" w:rsidRDefault="00F26197" w:rsidP="00EE5B15">
            <w:pPr>
              <w:pStyle w:val="Section1Header2"/>
              <w:numPr>
                <w:ilvl w:val="0"/>
                <w:numId w:val="0"/>
              </w:numPr>
              <w:spacing w:line="360" w:lineRule="auto"/>
              <w:ind w:left="538"/>
              <w:rPr>
                <w:b w:val="0"/>
                <w:color w:val="000000" w:themeColor="text1"/>
                <w:lang w:val="en-GB"/>
              </w:rPr>
            </w:pPr>
          </w:p>
        </w:tc>
      </w:tr>
      <w:tr w:rsidR="006605C6" w:rsidRPr="006A1E44" w14:paraId="6F153CE3" w14:textId="77777777" w:rsidTr="008F7872">
        <w:trPr>
          <w:trHeight w:val="899"/>
        </w:trPr>
        <w:tc>
          <w:tcPr>
            <w:tcW w:w="1220" w:type="pct"/>
          </w:tcPr>
          <w:p w14:paraId="08B0754D" w14:textId="049572E9" w:rsidR="001A2FF2" w:rsidRPr="006A1E44" w:rsidRDefault="00631AE1" w:rsidP="00EE5B15">
            <w:pPr>
              <w:pStyle w:val="Section1Header2"/>
              <w:spacing w:line="360" w:lineRule="auto"/>
              <w:rPr>
                <w:color w:val="000000" w:themeColor="text1"/>
                <w:lang w:val="en-GB"/>
              </w:rPr>
            </w:pPr>
            <w:bookmarkStart w:id="365" w:name="_Toc500765619"/>
            <w:bookmarkStart w:id="366" w:name="_Toc438438858"/>
            <w:bookmarkStart w:id="367" w:name="_Toc438532647"/>
            <w:bookmarkStart w:id="368" w:name="_Toc438734002"/>
            <w:bookmarkStart w:id="369" w:name="_Toc438907039"/>
            <w:bookmarkStart w:id="370" w:name="_Toc438907238"/>
            <w:bookmarkStart w:id="371" w:name="_Toc100032325"/>
            <w:bookmarkStart w:id="372" w:name="_Toc325714190"/>
            <w:r>
              <w:rPr>
                <w:color w:val="000000" w:themeColor="text1"/>
                <w:lang w:val="en-GB"/>
              </w:rPr>
              <w:t xml:space="preserve"> </w:t>
            </w:r>
            <w:r w:rsidR="001A2FF2" w:rsidRPr="006A1E44">
              <w:rPr>
                <w:color w:val="000000" w:themeColor="text1"/>
                <w:lang w:val="en-GB"/>
              </w:rPr>
              <w:t>Margin of Preference</w:t>
            </w:r>
            <w:bookmarkEnd w:id="365"/>
          </w:p>
        </w:tc>
        <w:tc>
          <w:tcPr>
            <w:tcW w:w="3780" w:type="pct"/>
          </w:tcPr>
          <w:p w14:paraId="7490B8FA" w14:textId="42D7600E" w:rsidR="00F26197" w:rsidRPr="006A1E44" w:rsidRDefault="001A2FF2" w:rsidP="00EE5B15">
            <w:pPr>
              <w:pStyle w:val="StyleHeader1-ClausesLeft0Hanging03After0pt"/>
              <w:numPr>
                <w:ilvl w:val="1"/>
                <w:numId w:val="3"/>
              </w:numPr>
              <w:tabs>
                <w:tab w:val="clear" w:pos="1152"/>
                <w:tab w:val="num" w:pos="538"/>
              </w:tabs>
              <w:spacing w:line="360" w:lineRule="auto"/>
              <w:ind w:left="538" w:hanging="538"/>
              <w:jc w:val="both"/>
              <w:rPr>
                <w:b w:val="0"/>
                <w:color w:val="000000" w:themeColor="text1"/>
                <w:lang w:val="en-GB"/>
              </w:rPr>
            </w:pPr>
            <w:bookmarkStart w:id="373" w:name="_Toc473844516"/>
            <w:r w:rsidRPr="006A1E44">
              <w:rPr>
                <w:b w:val="0"/>
                <w:lang w:val="en-GB"/>
              </w:rPr>
              <w:t xml:space="preserve">Unless otherwise specified in </w:t>
            </w:r>
            <w:r w:rsidRPr="006A1E44">
              <w:rPr>
                <w:lang w:val="en-GB"/>
              </w:rPr>
              <w:t>the BDS</w:t>
            </w:r>
            <w:r w:rsidRPr="006A1E44">
              <w:rPr>
                <w:b w:val="0"/>
                <w:lang w:val="en-GB"/>
              </w:rPr>
              <w:t>, a margin of preference for domestic Bidders shall not apply.</w:t>
            </w:r>
            <w:bookmarkEnd w:id="373"/>
          </w:p>
        </w:tc>
      </w:tr>
      <w:tr w:rsidR="006605C6" w:rsidRPr="006A1E44" w14:paraId="0FD8C248" w14:textId="77777777" w:rsidTr="008F7872">
        <w:trPr>
          <w:trHeight w:val="899"/>
        </w:trPr>
        <w:tc>
          <w:tcPr>
            <w:tcW w:w="1220" w:type="pct"/>
          </w:tcPr>
          <w:p w14:paraId="51BC0E91" w14:textId="77777777" w:rsidR="008517DE" w:rsidRPr="006A1E44" w:rsidRDefault="008517DE" w:rsidP="00EE5B15">
            <w:pPr>
              <w:pStyle w:val="Section1Header2"/>
              <w:numPr>
                <w:ilvl w:val="0"/>
                <w:numId w:val="0"/>
              </w:numPr>
              <w:spacing w:line="360" w:lineRule="auto"/>
              <w:ind w:left="360"/>
              <w:rPr>
                <w:color w:val="000000" w:themeColor="text1"/>
                <w:lang w:val="en-GB"/>
              </w:rPr>
            </w:pPr>
          </w:p>
        </w:tc>
        <w:tc>
          <w:tcPr>
            <w:tcW w:w="3780" w:type="pct"/>
          </w:tcPr>
          <w:p w14:paraId="3687B934" w14:textId="77777777" w:rsidR="00F26197" w:rsidRPr="006A1E44" w:rsidRDefault="00F26197" w:rsidP="00B37A48">
            <w:pPr>
              <w:pStyle w:val="StyleHeader1-ClausesLeft0Hanging03After0pt"/>
              <w:numPr>
                <w:ilvl w:val="0"/>
                <w:numId w:val="0"/>
              </w:numPr>
              <w:spacing w:line="360" w:lineRule="auto"/>
              <w:jc w:val="both"/>
              <w:rPr>
                <w:rStyle w:val="StyleHeader2-SubClausesBoldChar"/>
                <w:b/>
                <w:color w:val="000000" w:themeColor="text1"/>
                <w:lang w:val="en-GB"/>
              </w:rPr>
            </w:pPr>
          </w:p>
        </w:tc>
      </w:tr>
      <w:tr w:rsidR="006605C6" w:rsidRPr="006A1E44" w14:paraId="405684C9" w14:textId="77777777" w:rsidTr="008F7872">
        <w:trPr>
          <w:trHeight w:val="814"/>
        </w:trPr>
        <w:tc>
          <w:tcPr>
            <w:tcW w:w="1220" w:type="pct"/>
          </w:tcPr>
          <w:p w14:paraId="09A1F517" w14:textId="77777777" w:rsidR="006605C6" w:rsidRPr="006A1E44" w:rsidRDefault="006605C6" w:rsidP="00EE5B15">
            <w:pPr>
              <w:pStyle w:val="Section1Header2"/>
              <w:spacing w:line="360" w:lineRule="auto"/>
              <w:rPr>
                <w:color w:val="000000" w:themeColor="text1"/>
                <w:lang w:val="en-GB"/>
              </w:rPr>
            </w:pPr>
            <w:bookmarkStart w:id="374" w:name="_Toc500765621"/>
            <w:r w:rsidRPr="006A1E44">
              <w:rPr>
                <w:color w:val="000000" w:themeColor="text1"/>
                <w:lang w:val="en-GB"/>
              </w:rPr>
              <w:t>Evaluation of Bids</w:t>
            </w:r>
            <w:bookmarkEnd w:id="374"/>
          </w:p>
        </w:tc>
        <w:tc>
          <w:tcPr>
            <w:tcW w:w="3780" w:type="pct"/>
          </w:tcPr>
          <w:p w14:paraId="0CA879AC" w14:textId="34FF11AC" w:rsidR="00ED3B0F" w:rsidRPr="006A1E44" w:rsidRDefault="0056245B" w:rsidP="00EE5B15">
            <w:pPr>
              <w:pStyle w:val="StyleHeader1-ClausesLeft0Hanging03After0pt"/>
              <w:numPr>
                <w:ilvl w:val="1"/>
                <w:numId w:val="3"/>
              </w:numPr>
              <w:tabs>
                <w:tab w:val="clear" w:pos="1152"/>
                <w:tab w:val="num" w:pos="538"/>
              </w:tabs>
              <w:spacing w:line="360" w:lineRule="auto"/>
              <w:ind w:left="538" w:hanging="538"/>
              <w:jc w:val="both"/>
              <w:rPr>
                <w:b w:val="0"/>
                <w:lang w:val="en-GB"/>
              </w:rPr>
            </w:pPr>
            <w:r w:rsidRPr="006A1E44">
              <w:rPr>
                <w:b w:val="0"/>
                <w:lang w:val="en-GB"/>
              </w:rPr>
              <w:t xml:space="preserve"> </w:t>
            </w:r>
            <w:bookmarkStart w:id="375" w:name="_Toc473844522"/>
            <w:r w:rsidR="006605C6" w:rsidRPr="006A1E44">
              <w:rPr>
                <w:b w:val="0"/>
                <w:lang w:val="en-GB"/>
              </w:rPr>
              <w:t xml:space="preserve">The </w:t>
            </w:r>
            <w:r w:rsidR="00B37A48" w:rsidRPr="006A1E44">
              <w:rPr>
                <w:b w:val="0"/>
                <w:lang w:val="en-GB"/>
              </w:rPr>
              <w:t>PA</w:t>
            </w:r>
            <w:r w:rsidR="006605C6" w:rsidRPr="006A1E44">
              <w:rPr>
                <w:b w:val="0"/>
                <w:lang w:val="en-GB"/>
              </w:rPr>
              <w:t xml:space="preserve"> shall use the criteria and methodologies</w:t>
            </w:r>
            <w:r w:rsidR="00B37A48" w:rsidRPr="006A1E44">
              <w:rPr>
                <w:b w:val="0"/>
                <w:lang w:val="en-GB"/>
              </w:rPr>
              <w:t xml:space="preserve"> set out in the bidding document</w:t>
            </w:r>
            <w:r w:rsidR="006605C6" w:rsidRPr="006A1E44">
              <w:rPr>
                <w:b w:val="0"/>
                <w:lang w:val="en-GB"/>
              </w:rPr>
              <w:t xml:space="preserve">. No other evaluation criteria or methodologies shall be permitted. By applying the criteria and methodologies the </w:t>
            </w:r>
            <w:r w:rsidR="00B37A48" w:rsidRPr="006A1E44">
              <w:rPr>
                <w:b w:val="0"/>
                <w:lang w:val="en-GB"/>
              </w:rPr>
              <w:t>PA</w:t>
            </w:r>
            <w:r w:rsidR="006605C6" w:rsidRPr="006A1E44">
              <w:rPr>
                <w:b w:val="0"/>
                <w:lang w:val="en-GB"/>
              </w:rPr>
              <w:t xml:space="preserve"> shall determine the </w:t>
            </w:r>
            <w:r w:rsidR="00D64F75" w:rsidRPr="006A1E44">
              <w:rPr>
                <w:b w:val="0"/>
                <w:lang w:val="en-GB"/>
              </w:rPr>
              <w:t>Most Advantageous Bid</w:t>
            </w:r>
            <w:r w:rsidR="006605C6" w:rsidRPr="006A1E44">
              <w:rPr>
                <w:b w:val="0"/>
                <w:lang w:val="en-GB"/>
              </w:rPr>
              <w:t>.</w:t>
            </w:r>
            <w:bookmarkEnd w:id="375"/>
            <w:r w:rsidR="008F241C" w:rsidRPr="006A1E44">
              <w:rPr>
                <w:b w:val="0"/>
                <w:lang w:val="en-GB"/>
              </w:rPr>
              <w:t xml:space="preserve"> This is the Bid of the Bidder that meets the qualification criteria and whose Bid has been determined to be:</w:t>
            </w:r>
          </w:p>
          <w:p w14:paraId="3855B679" w14:textId="7A299CAA" w:rsidR="008F241C" w:rsidRPr="006A1E44" w:rsidRDefault="008F241C" w:rsidP="00FA3CF1">
            <w:pPr>
              <w:pStyle w:val="StyleHeader1-ClausesLeft0Hanging03After0pt"/>
              <w:numPr>
                <w:ilvl w:val="2"/>
                <w:numId w:val="100"/>
              </w:numPr>
              <w:spacing w:line="360" w:lineRule="auto"/>
              <w:jc w:val="both"/>
              <w:rPr>
                <w:b w:val="0"/>
                <w:lang w:val="en-GB"/>
              </w:rPr>
            </w:pPr>
            <w:r w:rsidRPr="006A1E44">
              <w:rPr>
                <w:b w:val="0"/>
                <w:lang w:val="en-GB"/>
              </w:rPr>
              <w:t>Substantially responsive to the bidding document; and</w:t>
            </w:r>
          </w:p>
          <w:p w14:paraId="296C254A" w14:textId="05F4D601" w:rsidR="008F241C" w:rsidRPr="006A1E44" w:rsidRDefault="008F241C" w:rsidP="00FA3CF1">
            <w:pPr>
              <w:pStyle w:val="StyleHeader1-ClausesLeft0Hanging03After0pt"/>
              <w:numPr>
                <w:ilvl w:val="2"/>
                <w:numId w:val="100"/>
              </w:numPr>
              <w:spacing w:line="360" w:lineRule="auto"/>
              <w:jc w:val="both"/>
              <w:rPr>
                <w:b w:val="0"/>
                <w:lang w:val="en-GB"/>
              </w:rPr>
            </w:pPr>
            <w:r w:rsidRPr="006A1E44">
              <w:rPr>
                <w:b w:val="0"/>
                <w:lang w:val="en-GB"/>
              </w:rPr>
              <w:t>The lowest evaluated cos</w:t>
            </w:r>
            <w:r w:rsidR="00807E51">
              <w:rPr>
                <w:b w:val="0"/>
                <w:lang w:val="en-GB"/>
              </w:rPr>
              <w:t>t</w:t>
            </w:r>
          </w:p>
          <w:p w14:paraId="1BDED120" w14:textId="3F380F34" w:rsidR="00B93E7E" w:rsidRPr="006A1E44" w:rsidRDefault="008F241C" w:rsidP="00EE5B15">
            <w:pPr>
              <w:pStyle w:val="StyleHeader1-ClausesLeft0Hanging03After0pt"/>
              <w:numPr>
                <w:ilvl w:val="1"/>
                <w:numId w:val="3"/>
              </w:numPr>
              <w:tabs>
                <w:tab w:val="clear" w:pos="1152"/>
                <w:tab w:val="num" w:pos="538"/>
              </w:tabs>
              <w:spacing w:line="360" w:lineRule="auto"/>
              <w:ind w:left="538" w:hanging="538"/>
              <w:jc w:val="both"/>
              <w:rPr>
                <w:b w:val="0"/>
                <w:lang w:val="en-GB"/>
              </w:rPr>
            </w:pPr>
            <w:r w:rsidRPr="006A1E44">
              <w:rPr>
                <w:b w:val="0"/>
                <w:color w:val="000000" w:themeColor="text1"/>
                <w:lang w:val="en-GB"/>
              </w:rPr>
              <w:t>The methodology for evaluation of bids and the selection of the successful bidder, shall be done on</w:t>
            </w:r>
            <w:r w:rsidR="00B93E7E" w:rsidRPr="006A1E44">
              <w:rPr>
                <w:b w:val="0"/>
                <w:color w:val="000000" w:themeColor="text1"/>
                <w:lang w:val="en-GB"/>
              </w:rPr>
              <w:t xml:space="preserve"> the following:</w:t>
            </w:r>
          </w:p>
          <w:p w14:paraId="4E09777D" w14:textId="77777777" w:rsidR="00B93E7E" w:rsidRPr="006A1E44" w:rsidRDefault="00B93E7E" w:rsidP="00FA3CF1">
            <w:pPr>
              <w:pStyle w:val="P3Header1-Clauses"/>
              <w:numPr>
                <w:ilvl w:val="0"/>
                <w:numId w:val="171"/>
              </w:numPr>
              <w:tabs>
                <w:tab w:val="clear" w:pos="972"/>
              </w:tabs>
              <w:spacing w:after="0" w:line="360" w:lineRule="auto"/>
              <w:ind w:left="1134" w:hanging="540"/>
              <w:rPr>
                <w:color w:val="000000" w:themeColor="text1"/>
                <w:sz w:val="28"/>
                <w:lang w:val="en-GB"/>
              </w:rPr>
            </w:pPr>
            <w:r w:rsidRPr="006A1E44">
              <w:rPr>
                <w:color w:val="000000" w:themeColor="text1"/>
                <w:lang w:val="en-GB"/>
              </w:rPr>
              <w:t>the Bid price, excluding Provisional Sums and the provision, if any, for contingencies in the Summary Bill of Quantities, but including Daywork items, where priced competitively;</w:t>
            </w:r>
          </w:p>
          <w:p w14:paraId="5C39DF75" w14:textId="77777777" w:rsidR="00B93E7E" w:rsidRPr="006A1E44" w:rsidRDefault="00B93E7E" w:rsidP="00FA3CF1">
            <w:pPr>
              <w:pStyle w:val="P3Header1-Clauses"/>
              <w:numPr>
                <w:ilvl w:val="0"/>
                <w:numId w:val="171"/>
              </w:numPr>
              <w:tabs>
                <w:tab w:val="clear" w:pos="972"/>
              </w:tabs>
              <w:spacing w:after="0" w:line="360" w:lineRule="auto"/>
              <w:ind w:left="1134" w:hanging="540"/>
              <w:rPr>
                <w:color w:val="000000" w:themeColor="text1"/>
                <w:sz w:val="28"/>
                <w:lang w:val="en-GB"/>
              </w:rPr>
            </w:pPr>
            <w:r w:rsidRPr="006A1E44">
              <w:rPr>
                <w:color w:val="000000" w:themeColor="text1"/>
                <w:lang w:val="en-GB"/>
              </w:rPr>
              <w:t>price adjustment for correction of arithmetic errors in accordance with ITB 31.1;</w:t>
            </w:r>
          </w:p>
          <w:p w14:paraId="333E7EAB" w14:textId="77777777" w:rsidR="00B93E7E" w:rsidRPr="006A1E44" w:rsidRDefault="00B93E7E" w:rsidP="00FA3CF1">
            <w:pPr>
              <w:pStyle w:val="P3Header1-Clauses"/>
              <w:numPr>
                <w:ilvl w:val="0"/>
                <w:numId w:val="171"/>
              </w:numPr>
              <w:tabs>
                <w:tab w:val="clear" w:pos="972"/>
              </w:tabs>
              <w:spacing w:after="0" w:line="360" w:lineRule="auto"/>
              <w:ind w:left="1134" w:hanging="540"/>
              <w:rPr>
                <w:color w:val="000000" w:themeColor="text1"/>
                <w:sz w:val="28"/>
                <w:lang w:val="en-GB"/>
              </w:rPr>
            </w:pPr>
            <w:r w:rsidRPr="006A1E44">
              <w:rPr>
                <w:color w:val="000000" w:themeColor="text1"/>
                <w:lang w:val="en-GB"/>
              </w:rPr>
              <w:t>price adjustment due to discounts offered in accordance with ITB 14.4;</w:t>
            </w:r>
          </w:p>
          <w:p w14:paraId="7F8E46ED" w14:textId="77777777" w:rsidR="00B93E7E" w:rsidRPr="006A1E44" w:rsidRDefault="00B93E7E" w:rsidP="00FA3CF1">
            <w:pPr>
              <w:pStyle w:val="P3Header1-Clauses"/>
              <w:numPr>
                <w:ilvl w:val="0"/>
                <w:numId w:val="171"/>
              </w:numPr>
              <w:tabs>
                <w:tab w:val="clear" w:pos="972"/>
              </w:tabs>
              <w:spacing w:after="0" w:line="360" w:lineRule="auto"/>
              <w:ind w:left="1134" w:hanging="540"/>
              <w:rPr>
                <w:color w:val="000000" w:themeColor="text1"/>
                <w:sz w:val="28"/>
                <w:lang w:val="en-GB"/>
              </w:rPr>
            </w:pPr>
            <w:r w:rsidRPr="006A1E44">
              <w:rPr>
                <w:color w:val="000000" w:themeColor="text1"/>
                <w:lang w:val="en-GB"/>
              </w:rPr>
              <w:t>converting the amount resulting from applying (a) to (</w:t>
            </w:r>
            <w:r w:rsidRPr="006A1E44">
              <w:rPr>
                <w:lang w:val="en-GB"/>
              </w:rPr>
              <w:t>c</w:t>
            </w:r>
            <w:r w:rsidRPr="006A1E44">
              <w:rPr>
                <w:color w:val="000000" w:themeColor="text1"/>
                <w:lang w:val="en-GB"/>
              </w:rPr>
              <w:t xml:space="preserve">) above, if relevant, to a single currency in accordance with ITB 32; </w:t>
            </w:r>
          </w:p>
          <w:p w14:paraId="1043E604" w14:textId="77777777" w:rsidR="00B93E7E" w:rsidRPr="006A1E44" w:rsidRDefault="00B93E7E" w:rsidP="00FA3CF1">
            <w:pPr>
              <w:pStyle w:val="P3Header1-Clauses"/>
              <w:numPr>
                <w:ilvl w:val="0"/>
                <w:numId w:val="171"/>
              </w:numPr>
              <w:tabs>
                <w:tab w:val="clear" w:pos="972"/>
              </w:tabs>
              <w:spacing w:after="0" w:line="360" w:lineRule="auto"/>
              <w:ind w:left="1134" w:hanging="540"/>
              <w:rPr>
                <w:color w:val="000000" w:themeColor="text1"/>
                <w:lang w:val="en-GB"/>
              </w:rPr>
            </w:pPr>
            <w:r w:rsidRPr="006A1E44">
              <w:rPr>
                <w:lang w:val="en-GB"/>
              </w:rPr>
              <w:t xml:space="preserve"> </w:t>
            </w:r>
            <w:r w:rsidRPr="006A1E44">
              <w:rPr>
                <w:color w:val="000000" w:themeColor="text1"/>
                <w:lang w:val="en-GB"/>
              </w:rPr>
              <w:t>price adjustment due to quantifiable nonmaterial nonconformities in accordance with ITB 30.3; and</w:t>
            </w:r>
          </w:p>
          <w:p w14:paraId="78F85935" w14:textId="77777777" w:rsidR="00F26197" w:rsidRPr="006A1E44" w:rsidRDefault="00B93E7E" w:rsidP="00FA3CF1">
            <w:pPr>
              <w:pStyle w:val="P3Header1-Clauses"/>
              <w:numPr>
                <w:ilvl w:val="0"/>
                <w:numId w:val="171"/>
              </w:numPr>
              <w:tabs>
                <w:tab w:val="clear" w:pos="972"/>
              </w:tabs>
              <w:spacing w:after="0" w:line="360" w:lineRule="auto"/>
              <w:ind w:left="1134" w:hanging="540"/>
              <w:rPr>
                <w:b/>
                <w:lang w:val="en-GB"/>
              </w:rPr>
            </w:pPr>
            <w:r w:rsidRPr="006A1E44">
              <w:rPr>
                <w:color w:val="000000" w:themeColor="text1"/>
                <w:lang w:val="en-GB"/>
              </w:rPr>
              <w:t>The additional evaluation factors specified in the BDS and Section III, Evaluation and Qualification Criteria</w:t>
            </w:r>
          </w:p>
          <w:p w14:paraId="4398116B" w14:textId="76AD3B6E" w:rsidR="00B93E7E" w:rsidRPr="006A1E44" w:rsidRDefault="00B93E7E" w:rsidP="00EE5B15">
            <w:pPr>
              <w:pStyle w:val="StyleHeader1-ClausesLeft0Hanging03After0pt"/>
              <w:numPr>
                <w:ilvl w:val="1"/>
                <w:numId w:val="3"/>
              </w:numPr>
              <w:tabs>
                <w:tab w:val="clear" w:pos="1152"/>
                <w:tab w:val="num" w:pos="538"/>
              </w:tabs>
              <w:spacing w:line="360" w:lineRule="auto"/>
              <w:ind w:left="538" w:hanging="538"/>
              <w:jc w:val="both"/>
              <w:rPr>
                <w:b w:val="0"/>
                <w:bCs w:val="0"/>
                <w:color w:val="000000" w:themeColor="text1"/>
                <w:lang w:val="en-GB"/>
              </w:rPr>
            </w:pPr>
            <w:r w:rsidRPr="006A1E44">
              <w:rPr>
                <w:b w:val="0"/>
                <w:bCs w:val="0"/>
                <w:color w:val="000000" w:themeColor="text1"/>
                <w:lang w:val="en-GB"/>
              </w:rPr>
              <w:t>The estimated effect of the price adjustment provisions of the Conditions of Contract, applied over the period of execution of the Contract, shall not be taken into account in Bid evaluation.</w:t>
            </w:r>
          </w:p>
          <w:p w14:paraId="254417EC" w14:textId="457836DE" w:rsidR="00B93E7E" w:rsidRPr="006A1E44" w:rsidRDefault="00B93E7E" w:rsidP="008263C3">
            <w:pPr>
              <w:pStyle w:val="StyleHeader1-ClausesLeft0Hanging03After0pt"/>
              <w:numPr>
                <w:ilvl w:val="1"/>
                <w:numId w:val="3"/>
              </w:numPr>
              <w:tabs>
                <w:tab w:val="clear" w:pos="1152"/>
                <w:tab w:val="num" w:pos="538"/>
              </w:tabs>
              <w:spacing w:line="360" w:lineRule="auto"/>
              <w:ind w:left="538" w:hanging="538"/>
              <w:jc w:val="both"/>
              <w:rPr>
                <w:b w:val="0"/>
                <w:bCs w:val="0"/>
                <w:color w:val="000000" w:themeColor="text1"/>
                <w:lang w:val="en-GB"/>
              </w:rPr>
            </w:pPr>
            <w:r w:rsidRPr="006A1E44">
              <w:rPr>
                <w:b w:val="0"/>
                <w:bCs w:val="0"/>
                <w:color w:val="000000" w:themeColor="text1"/>
                <w:lang w:val="en-GB"/>
              </w:rPr>
              <w:t xml:space="preserve">If this bidding document allows Bidders to quote separate prices for different </w:t>
            </w:r>
            <w:r w:rsidRPr="006A1E44">
              <w:rPr>
                <w:b w:val="0"/>
                <w:bCs w:val="0"/>
                <w:iCs/>
                <w:color w:val="000000" w:themeColor="text1"/>
                <w:lang w:val="en-GB"/>
              </w:rPr>
              <w:t>lots (contracts)</w:t>
            </w:r>
            <w:r w:rsidRPr="006A1E44">
              <w:rPr>
                <w:b w:val="0"/>
                <w:bCs w:val="0"/>
                <w:color w:val="000000" w:themeColor="text1"/>
                <w:lang w:val="en-GB"/>
              </w:rPr>
              <w:t>, the methodology to determine the lowest evaluated cost of the lot (contract) combinations, including any discounts offered in the Letter of Bid, is specified in Section III, Evaluation and Qualification Criteria</w:t>
            </w:r>
            <w:r w:rsidRPr="006A1E44">
              <w:rPr>
                <w:color w:val="000000" w:themeColor="text1"/>
                <w:lang w:val="en-GB"/>
              </w:rPr>
              <w:t>.</w:t>
            </w:r>
          </w:p>
        </w:tc>
      </w:tr>
      <w:tr w:rsidR="008517DE" w:rsidRPr="006A1E44" w14:paraId="0EB04B2A" w14:textId="77777777" w:rsidTr="008F7872">
        <w:tc>
          <w:tcPr>
            <w:tcW w:w="1220" w:type="pct"/>
          </w:tcPr>
          <w:p w14:paraId="5230FADF" w14:textId="34DF415B" w:rsidR="00FD2808" w:rsidRPr="006A1E44" w:rsidRDefault="00FD2808" w:rsidP="00EE5B15">
            <w:pPr>
              <w:pStyle w:val="Section1Header2"/>
              <w:spacing w:line="360" w:lineRule="auto"/>
              <w:rPr>
                <w:color w:val="000000" w:themeColor="text1"/>
                <w:lang w:val="en-GB"/>
              </w:rPr>
            </w:pPr>
            <w:bookmarkStart w:id="376" w:name="_Hlt438533055"/>
            <w:bookmarkStart w:id="377" w:name="_Toc438532649"/>
            <w:bookmarkStart w:id="378" w:name="_Toc438532651"/>
            <w:bookmarkStart w:id="379" w:name="_Toc438532652"/>
            <w:bookmarkStart w:id="380" w:name="_Toc438532653"/>
            <w:bookmarkStart w:id="381" w:name="_Toc430099637"/>
            <w:bookmarkStart w:id="382" w:name="_Toc430099644"/>
            <w:bookmarkStart w:id="383" w:name="_Toc438438860"/>
            <w:bookmarkStart w:id="384" w:name="_Toc438532654"/>
            <w:bookmarkStart w:id="385" w:name="_Toc438734004"/>
            <w:bookmarkStart w:id="386" w:name="_Toc438907041"/>
            <w:bookmarkStart w:id="387" w:name="_Toc438907240"/>
            <w:bookmarkStart w:id="388" w:name="_Toc100032327"/>
            <w:bookmarkStart w:id="389" w:name="_Toc500765622"/>
            <w:bookmarkEnd w:id="366"/>
            <w:bookmarkEnd w:id="367"/>
            <w:bookmarkEnd w:id="368"/>
            <w:bookmarkEnd w:id="369"/>
            <w:bookmarkEnd w:id="370"/>
            <w:bookmarkEnd w:id="371"/>
            <w:bookmarkEnd w:id="372"/>
            <w:bookmarkEnd w:id="376"/>
            <w:bookmarkEnd w:id="377"/>
            <w:bookmarkEnd w:id="378"/>
            <w:bookmarkEnd w:id="379"/>
            <w:bookmarkEnd w:id="380"/>
            <w:bookmarkEnd w:id="381"/>
            <w:bookmarkEnd w:id="382"/>
            <w:r w:rsidRPr="006A1E44">
              <w:rPr>
                <w:color w:val="000000" w:themeColor="text1"/>
                <w:lang w:val="en-GB"/>
              </w:rPr>
              <w:t>Comparison of Bids</w:t>
            </w:r>
            <w:bookmarkEnd w:id="383"/>
            <w:bookmarkEnd w:id="384"/>
            <w:bookmarkEnd w:id="385"/>
            <w:bookmarkEnd w:id="386"/>
            <w:bookmarkEnd w:id="387"/>
            <w:bookmarkEnd w:id="388"/>
            <w:bookmarkEnd w:id="389"/>
          </w:p>
        </w:tc>
        <w:tc>
          <w:tcPr>
            <w:tcW w:w="3780" w:type="pct"/>
          </w:tcPr>
          <w:p w14:paraId="5B8CC211" w14:textId="6A4D0312" w:rsidR="00FD2808" w:rsidRPr="006A1E44" w:rsidRDefault="00FD2808" w:rsidP="00FA3CF1">
            <w:pPr>
              <w:pStyle w:val="Sub-ClauseText"/>
              <w:numPr>
                <w:ilvl w:val="0"/>
                <w:numId w:val="97"/>
              </w:numPr>
              <w:tabs>
                <w:tab w:val="left" w:pos="5009"/>
              </w:tabs>
              <w:spacing w:before="0" w:after="0" w:line="360" w:lineRule="auto"/>
              <w:ind w:left="522" w:right="-85" w:hanging="522"/>
              <w:rPr>
                <w:bCs/>
                <w:color w:val="000000" w:themeColor="text1"/>
                <w:spacing w:val="0"/>
              </w:rPr>
            </w:pPr>
            <w:r w:rsidRPr="006A1E44">
              <w:rPr>
                <w:bCs/>
                <w:color w:val="000000" w:themeColor="text1"/>
                <w:spacing w:val="0"/>
              </w:rPr>
              <w:t xml:space="preserve">The </w:t>
            </w:r>
            <w:r w:rsidR="002749BF" w:rsidRPr="006A1E44">
              <w:rPr>
                <w:bCs/>
                <w:color w:val="000000" w:themeColor="text1"/>
                <w:spacing w:val="0"/>
              </w:rPr>
              <w:t>PA</w:t>
            </w:r>
            <w:r w:rsidRPr="006A1E44">
              <w:rPr>
                <w:bCs/>
                <w:color w:val="000000" w:themeColor="text1"/>
                <w:spacing w:val="0"/>
              </w:rPr>
              <w:t xml:space="preserve"> shall compare the evaluated </w:t>
            </w:r>
            <w:r w:rsidR="00271E51" w:rsidRPr="006A1E44">
              <w:rPr>
                <w:bCs/>
                <w:color w:val="000000" w:themeColor="text1"/>
                <w:spacing w:val="0"/>
              </w:rPr>
              <w:t>costs</w:t>
            </w:r>
            <w:r w:rsidRPr="006A1E44">
              <w:rPr>
                <w:bCs/>
                <w:color w:val="000000" w:themeColor="text1"/>
                <w:spacing w:val="0"/>
              </w:rPr>
              <w:t xml:space="preserve"> o</w:t>
            </w:r>
            <w:r w:rsidR="008263C3" w:rsidRPr="006A1E44">
              <w:rPr>
                <w:bCs/>
                <w:color w:val="000000" w:themeColor="text1"/>
                <w:spacing w:val="0"/>
              </w:rPr>
              <w:t>f all substantially responsive b</w:t>
            </w:r>
            <w:r w:rsidRPr="006A1E44">
              <w:rPr>
                <w:bCs/>
                <w:color w:val="000000" w:themeColor="text1"/>
                <w:spacing w:val="0"/>
              </w:rPr>
              <w:t xml:space="preserve">ids </w:t>
            </w:r>
            <w:r w:rsidRPr="006A1E44">
              <w:rPr>
                <w:bCs/>
                <w:color w:val="000000" w:themeColor="text1"/>
              </w:rPr>
              <w:t>t</w:t>
            </w:r>
            <w:r w:rsidR="008263C3" w:rsidRPr="006A1E44">
              <w:rPr>
                <w:bCs/>
                <w:color w:val="000000" w:themeColor="text1"/>
                <w:spacing w:val="0"/>
              </w:rPr>
              <w:t>o determine</w:t>
            </w:r>
            <w:r w:rsidRPr="006A1E44">
              <w:rPr>
                <w:bCs/>
                <w:color w:val="000000" w:themeColor="text1"/>
              </w:rPr>
              <w:t xml:space="preserve"> the </w:t>
            </w:r>
            <w:r w:rsidRPr="006A1E44">
              <w:rPr>
                <w:bCs/>
                <w:color w:val="000000" w:themeColor="text1"/>
                <w:spacing w:val="0"/>
              </w:rPr>
              <w:t xml:space="preserve">lowest evaluated </w:t>
            </w:r>
            <w:r w:rsidR="008263C3" w:rsidRPr="006A1E44">
              <w:rPr>
                <w:bCs/>
                <w:color w:val="000000" w:themeColor="text1"/>
              </w:rPr>
              <w:t>bid</w:t>
            </w:r>
            <w:r w:rsidRPr="006A1E44">
              <w:rPr>
                <w:bCs/>
                <w:color w:val="000000" w:themeColor="text1"/>
              </w:rPr>
              <w:t>.</w:t>
            </w:r>
            <w:r w:rsidRPr="006A1E44" w:rsidDel="00AB20D7">
              <w:rPr>
                <w:bCs/>
                <w:color w:val="000000" w:themeColor="text1"/>
              </w:rPr>
              <w:t xml:space="preserve"> </w:t>
            </w:r>
          </w:p>
          <w:p w14:paraId="3C150D69" w14:textId="30D67FE8" w:rsidR="00C5524E" w:rsidRPr="006A1E44" w:rsidRDefault="00C5524E" w:rsidP="00EE5B15">
            <w:pPr>
              <w:pStyle w:val="Sub-ClauseText"/>
              <w:tabs>
                <w:tab w:val="left" w:pos="5009"/>
              </w:tabs>
              <w:spacing w:before="0" w:after="0" w:line="360" w:lineRule="auto"/>
              <w:ind w:left="522" w:right="-85"/>
              <w:rPr>
                <w:bCs/>
                <w:color w:val="000000" w:themeColor="text1"/>
                <w:spacing w:val="0"/>
              </w:rPr>
            </w:pPr>
          </w:p>
        </w:tc>
      </w:tr>
      <w:tr w:rsidR="00624D5F" w:rsidRPr="006A1E44" w14:paraId="3981469D" w14:textId="77777777" w:rsidTr="008F7872">
        <w:tc>
          <w:tcPr>
            <w:tcW w:w="1220" w:type="pct"/>
          </w:tcPr>
          <w:p w14:paraId="1C4051D1" w14:textId="295F1A38" w:rsidR="00624D5F" w:rsidRPr="006A1E44" w:rsidRDefault="00624D5F" w:rsidP="00EE5B15">
            <w:pPr>
              <w:pStyle w:val="Section1Header2"/>
              <w:spacing w:line="360" w:lineRule="auto"/>
              <w:rPr>
                <w:color w:val="000000" w:themeColor="text1"/>
                <w:lang w:val="en-GB"/>
              </w:rPr>
            </w:pPr>
            <w:bookmarkStart w:id="390" w:name="_Toc454790834"/>
            <w:bookmarkStart w:id="391" w:name="_Toc500765623"/>
            <w:r w:rsidRPr="006A1E44">
              <w:rPr>
                <w:color w:val="000000" w:themeColor="text1"/>
                <w:lang w:val="en-GB"/>
              </w:rPr>
              <w:t>Abnormally Low Bids</w:t>
            </w:r>
            <w:bookmarkEnd w:id="390"/>
            <w:bookmarkEnd w:id="391"/>
          </w:p>
        </w:tc>
        <w:tc>
          <w:tcPr>
            <w:tcW w:w="3780" w:type="pct"/>
          </w:tcPr>
          <w:p w14:paraId="5E5BD5FB" w14:textId="511389B1" w:rsidR="00F26197" w:rsidRPr="006A1E44" w:rsidRDefault="00624D5F" w:rsidP="00FA3CF1">
            <w:pPr>
              <w:pStyle w:val="Heading3"/>
              <w:numPr>
                <w:ilvl w:val="1"/>
                <w:numId w:val="107"/>
              </w:numPr>
              <w:suppressAutoHyphens w:val="0"/>
              <w:spacing w:line="360" w:lineRule="auto"/>
              <w:ind w:left="538" w:hanging="538"/>
              <w:jc w:val="both"/>
              <w:rPr>
                <w:b w:val="0"/>
                <w:bCs/>
                <w:color w:val="000000" w:themeColor="text1"/>
                <w:sz w:val="24"/>
              </w:rPr>
            </w:pPr>
            <w:r w:rsidRPr="006A1E44">
              <w:rPr>
                <w:b w:val="0"/>
                <w:bCs/>
                <w:color w:val="000000" w:themeColor="text1"/>
                <w:sz w:val="24"/>
              </w:rPr>
              <w:t>In the event of identification of a potentially Abnormally Low Bid, where the Bid price appears unreasonably low to the extent that the Bid price rais</w:t>
            </w:r>
            <w:r w:rsidR="002749BF" w:rsidRPr="006A1E44">
              <w:rPr>
                <w:b w:val="0"/>
                <w:bCs/>
                <w:color w:val="000000" w:themeColor="text1"/>
                <w:sz w:val="24"/>
              </w:rPr>
              <w:t>es material concerns with the PA</w:t>
            </w:r>
            <w:r w:rsidRPr="006A1E44">
              <w:rPr>
                <w:b w:val="0"/>
                <w:bCs/>
                <w:color w:val="000000" w:themeColor="text1"/>
                <w:sz w:val="24"/>
              </w:rPr>
              <w:t xml:space="preserve"> as to the capability of the Bidder to perform the Contract f</w:t>
            </w:r>
            <w:r w:rsidR="002749BF" w:rsidRPr="006A1E44">
              <w:rPr>
                <w:b w:val="0"/>
                <w:bCs/>
                <w:color w:val="000000" w:themeColor="text1"/>
                <w:sz w:val="24"/>
              </w:rPr>
              <w:t>or the offered Bid price, the PA</w:t>
            </w:r>
            <w:r w:rsidRPr="006A1E44">
              <w:rPr>
                <w:b w:val="0"/>
                <w:bCs/>
                <w:color w:val="000000" w:themeColor="text1"/>
                <w:sz w:val="24"/>
              </w:rPr>
              <w:t xml:space="preserve"> shall seek written clarification from the Bidder, including a detailed price analyses of its Bid price in relation to the subject matter of the contract, scope, delivery schedule, allocation of risks and responsibilities and any other requirements of the bidding document.</w:t>
            </w:r>
          </w:p>
          <w:p w14:paraId="042CD840" w14:textId="3979965E" w:rsidR="00624D5F" w:rsidRPr="006A1E44" w:rsidRDefault="00624D5F" w:rsidP="00FA3CF1">
            <w:pPr>
              <w:pStyle w:val="Heading3"/>
              <w:numPr>
                <w:ilvl w:val="1"/>
                <w:numId w:val="107"/>
              </w:numPr>
              <w:suppressAutoHyphens w:val="0"/>
              <w:spacing w:line="360" w:lineRule="auto"/>
              <w:ind w:left="538" w:hanging="538"/>
              <w:jc w:val="both"/>
              <w:rPr>
                <w:b w:val="0"/>
                <w:bCs/>
                <w:color w:val="000000" w:themeColor="text1"/>
                <w:sz w:val="24"/>
              </w:rPr>
            </w:pPr>
            <w:r w:rsidRPr="006A1E44">
              <w:rPr>
                <w:b w:val="0"/>
                <w:bCs/>
                <w:color w:val="000000" w:themeColor="text1"/>
                <w:sz w:val="24"/>
              </w:rPr>
              <w:t>After evaluation of the price analyses, i</w:t>
            </w:r>
            <w:r w:rsidR="008263C3" w:rsidRPr="006A1E44">
              <w:rPr>
                <w:b w:val="0"/>
                <w:bCs/>
                <w:color w:val="000000" w:themeColor="text1"/>
                <w:sz w:val="24"/>
              </w:rPr>
              <w:t>n the event that the PA</w:t>
            </w:r>
            <w:r w:rsidRPr="006A1E44">
              <w:rPr>
                <w:b w:val="0"/>
                <w:bCs/>
                <w:color w:val="000000" w:themeColor="text1"/>
                <w:sz w:val="24"/>
              </w:rPr>
              <w:t xml:space="preserve"> determines that the Bidder has failed to demonstrate its capability to perform the contract f</w:t>
            </w:r>
            <w:r w:rsidR="008263C3" w:rsidRPr="006A1E44">
              <w:rPr>
                <w:b w:val="0"/>
                <w:bCs/>
                <w:color w:val="000000" w:themeColor="text1"/>
                <w:sz w:val="24"/>
              </w:rPr>
              <w:t>or the offered Bid price, the PA</w:t>
            </w:r>
            <w:r w:rsidRPr="006A1E44">
              <w:rPr>
                <w:b w:val="0"/>
                <w:bCs/>
                <w:color w:val="000000" w:themeColor="text1"/>
                <w:sz w:val="24"/>
              </w:rPr>
              <w:t xml:space="preserve"> shall reject the Bid.</w:t>
            </w:r>
          </w:p>
          <w:p w14:paraId="1ED3AC2F" w14:textId="77777777" w:rsidR="00F26197" w:rsidRPr="006A1E44" w:rsidRDefault="00F26197" w:rsidP="00EE5B15">
            <w:pPr>
              <w:spacing w:line="360" w:lineRule="auto"/>
            </w:pPr>
          </w:p>
        </w:tc>
      </w:tr>
      <w:tr w:rsidR="008517DE" w:rsidRPr="006A1E44" w14:paraId="5D091BF0" w14:textId="77777777" w:rsidTr="008F7872">
        <w:trPr>
          <w:trHeight w:val="1323"/>
        </w:trPr>
        <w:tc>
          <w:tcPr>
            <w:tcW w:w="1220" w:type="pct"/>
          </w:tcPr>
          <w:p w14:paraId="02F73E99" w14:textId="77777777" w:rsidR="00FD2808" w:rsidRPr="006A1E44" w:rsidRDefault="00FD2808" w:rsidP="00EE5B15">
            <w:pPr>
              <w:pStyle w:val="Section1Header2"/>
              <w:spacing w:line="360" w:lineRule="auto"/>
              <w:rPr>
                <w:color w:val="000000" w:themeColor="text1"/>
                <w:lang w:val="en-GB"/>
              </w:rPr>
            </w:pPr>
            <w:bookmarkStart w:id="392" w:name="_Toc435378290"/>
            <w:bookmarkStart w:id="393" w:name="_Toc435378293"/>
            <w:bookmarkStart w:id="394" w:name="_Toc438438861"/>
            <w:bookmarkStart w:id="395" w:name="_Toc438532655"/>
            <w:bookmarkStart w:id="396" w:name="_Toc438734005"/>
            <w:bookmarkStart w:id="397" w:name="_Toc438907042"/>
            <w:bookmarkStart w:id="398" w:name="_Toc438907241"/>
            <w:bookmarkStart w:id="399" w:name="_Toc100032328"/>
            <w:bookmarkStart w:id="400" w:name="_Toc325714194"/>
            <w:bookmarkStart w:id="401" w:name="_Toc500765625"/>
            <w:bookmarkStart w:id="402" w:name="_Toc438438862"/>
            <w:bookmarkStart w:id="403" w:name="_Toc438532656"/>
            <w:bookmarkStart w:id="404" w:name="_Toc438734006"/>
            <w:bookmarkStart w:id="405" w:name="_Toc438907043"/>
            <w:bookmarkStart w:id="406" w:name="_Toc438907242"/>
            <w:bookmarkStart w:id="407" w:name="_Toc100032329"/>
            <w:bookmarkEnd w:id="392"/>
            <w:bookmarkEnd w:id="393"/>
            <w:r w:rsidRPr="006A1E44">
              <w:rPr>
                <w:color w:val="000000" w:themeColor="text1"/>
                <w:lang w:val="en-GB"/>
              </w:rPr>
              <w:t>Qualifications of the Bidder</w:t>
            </w:r>
            <w:bookmarkEnd w:id="394"/>
            <w:bookmarkEnd w:id="395"/>
            <w:bookmarkEnd w:id="396"/>
            <w:bookmarkEnd w:id="397"/>
            <w:bookmarkEnd w:id="398"/>
            <w:bookmarkEnd w:id="399"/>
            <w:bookmarkEnd w:id="400"/>
            <w:bookmarkEnd w:id="401"/>
          </w:p>
        </w:tc>
        <w:tc>
          <w:tcPr>
            <w:tcW w:w="3780" w:type="pct"/>
          </w:tcPr>
          <w:p w14:paraId="3DE92F4C" w14:textId="54BDBE65" w:rsidR="00FD2808" w:rsidRPr="006A1E44" w:rsidRDefault="00FD2808" w:rsidP="00FA3CF1">
            <w:pPr>
              <w:pStyle w:val="Sub-ClauseText"/>
              <w:numPr>
                <w:ilvl w:val="0"/>
                <w:numId w:val="98"/>
              </w:numPr>
              <w:spacing w:before="0" w:after="0" w:line="360" w:lineRule="auto"/>
              <w:ind w:left="538" w:hanging="538"/>
              <w:rPr>
                <w:color w:val="000000" w:themeColor="text1"/>
              </w:rPr>
            </w:pPr>
            <w:r w:rsidRPr="006A1E44">
              <w:rPr>
                <w:color w:val="000000" w:themeColor="text1"/>
                <w:spacing w:val="0"/>
              </w:rPr>
              <w:t xml:space="preserve">The </w:t>
            </w:r>
            <w:r w:rsidR="008263C3" w:rsidRPr="006A1E44">
              <w:rPr>
                <w:color w:val="000000" w:themeColor="text1"/>
                <w:spacing w:val="0"/>
              </w:rPr>
              <w:t>PA</w:t>
            </w:r>
            <w:r w:rsidRPr="006A1E44">
              <w:rPr>
                <w:color w:val="000000" w:themeColor="text1"/>
                <w:spacing w:val="0"/>
              </w:rPr>
              <w:t xml:space="preserve"> shall determine to its satisfaction whether the </w:t>
            </w:r>
            <w:r w:rsidR="007B7A7D" w:rsidRPr="006A1E44">
              <w:rPr>
                <w:color w:val="000000" w:themeColor="text1"/>
                <w:spacing w:val="0"/>
              </w:rPr>
              <w:t xml:space="preserve">eligible </w:t>
            </w:r>
            <w:r w:rsidRPr="006A1E44">
              <w:rPr>
                <w:color w:val="000000" w:themeColor="text1"/>
                <w:spacing w:val="0"/>
              </w:rPr>
              <w:t>Bidder that is selected as having submitted the lowest evaluated cost and substantially responsive Bid</w:t>
            </w:r>
            <w:r w:rsidR="007B7A7D" w:rsidRPr="006A1E44">
              <w:rPr>
                <w:color w:val="000000" w:themeColor="text1"/>
                <w:spacing w:val="0"/>
              </w:rPr>
              <w:t>,</w:t>
            </w:r>
            <w:r w:rsidRPr="006A1E44">
              <w:rPr>
                <w:color w:val="000000" w:themeColor="text1"/>
                <w:spacing w:val="0"/>
              </w:rPr>
              <w:t xml:space="preserve"> meets the qualifying criteria specified Evaluation and Qualification Criteria.</w:t>
            </w:r>
          </w:p>
          <w:p w14:paraId="622914A0" w14:textId="225BBE13" w:rsidR="00F26197" w:rsidRPr="006A1E44" w:rsidRDefault="00F26197" w:rsidP="00EE5B15">
            <w:pPr>
              <w:pStyle w:val="Sub-ClauseText"/>
              <w:spacing w:before="0" w:after="0" w:line="360" w:lineRule="auto"/>
              <w:ind w:left="620"/>
              <w:rPr>
                <w:color w:val="000000" w:themeColor="text1"/>
              </w:rPr>
            </w:pPr>
          </w:p>
        </w:tc>
      </w:tr>
      <w:tr w:rsidR="008517DE" w:rsidRPr="006A1E44" w14:paraId="03E6429C" w14:textId="77777777" w:rsidTr="008F7872">
        <w:trPr>
          <w:trHeight w:val="699"/>
        </w:trPr>
        <w:tc>
          <w:tcPr>
            <w:tcW w:w="1220" w:type="pct"/>
          </w:tcPr>
          <w:p w14:paraId="4181A08D" w14:textId="77777777" w:rsidR="00FD2808" w:rsidRPr="006A1E44" w:rsidRDefault="00FD2808" w:rsidP="00EE5B15">
            <w:pPr>
              <w:pStyle w:val="Section1Header2"/>
              <w:numPr>
                <w:ilvl w:val="0"/>
                <w:numId w:val="0"/>
              </w:numPr>
              <w:spacing w:line="360" w:lineRule="auto"/>
              <w:rPr>
                <w:color w:val="000000" w:themeColor="text1"/>
                <w:lang w:val="en-GB"/>
              </w:rPr>
            </w:pPr>
          </w:p>
        </w:tc>
        <w:tc>
          <w:tcPr>
            <w:tcW w:w="3780" w:type="pct"/>
          </w:tcPr>
          <w:p w14:paraId="2450EEC6" w14:textId="7E1DC155" w:rsidR="00F26197" w:rsidRPr="006A1E44" w:rsidRDefault="00FD2808" w:rsidP="00FA3CF1">
            <w:pPr>
              <w:pStyle w:val="Sub-ClauseText"/>
              <w:numPr>
                <w:ilvl w:val="0"/>
                <w:numId w:val="98"/>
              </w:numPr>
              <w:spacing w:before="0" w:after="0" w:line="360" w:lineRule="auto"/>
              <w:ind w:left="538" w:hanging="538"/>
              <w:rPr>
                <w:color w:val="000000" w:themeColor="text1"/>
                <w:spacing w:val="0"/>
              </w:rPr>
            </w:pPr>
            <w:r w:rsidRPr="006A1E44">
              <w:rPr>
                <w:color w:val="000000" w:themeColor="text1"/>
                <w:spacing w:val="0"/>
              </w:rPr>
              <w:t>The determination shall be based upon an examination of the documentary evidence of the Bidder’s qualific</w:t>
            </w:r>
            <w:r w:rsidR="008263C3" w:rsidRPr="006A1E44">
              <w:rPr>
                <w:color w:val="000000" w:themeColor="text1"/>
                <w:spacing w:val="0"/>
              </w:rPr>
              <w:t>ations submitted by the Bidder.</w:t>
            </w:r>
          </w:p>
          <w:p w14:paraId="4FE4D57B" w14:textId="094E53C6" w:rsidR="00FD2808" w:rsidRPr="006A1E44" w:rsidRDefault="002B76DB" w:rsidP="00FA3CF1">
            <w:pPr>
              <w:pStyle w:val="Sub-ClauseText"/>
              <w:numPr>
                <w:ilvl w:val="0"/>
                <w:numId w:val="98"/>
              </w:numPr>
              <w:spacing w:before="0" w:after="0" w:line="360" w:lineRule="auto"/>
              <w:ind w:left="538" w:hanging="538"/>
              <w:rPr>
                <w:color w:val="000000" w:themeColor="text1"/>
              </w:rPr>
            </w:pPr>
            <w:r w:rsidRPr="006A1E44">
              <w:rPr>
                <w:color w:val="000000" w:themeColor="text1"/>
                <w:spacing w:val="0"/>
              </w:rPr>
              <w:t>An affirmative determination shall be a prerequisite for award of the Contract to the Bidder. A negative determination shall result in disqualification o</w:t>
            </w:r>
            <w:r w:rsidR="008263C3" w:rsidRPr="006A1E44">
              <w:rPr>
                <w:color w:val="000000" w:themeColor="text1"/>
                <w:spacing w:val="0"/>
              </w:rPr>
              <w:t>f the Bid, in which event the PA</w:t>
            </w:r>
            <w:r w:rsidRPr="006A1E44">
              <w:rPr>
                <w:color w:val="000000" w:themeColor="text1"/>
                <w:spacing w:val="0"/>
              </w:rPr>
              <w:t xml:space="preserve"> shall proceed to the Bidder who offers a substantially responsive Bid with the next lowest evaluated cost to make a similar determination of that Bidder’s qualifications to perform satisfactorily</w:t>
            </w:r>
            <w:r w:rsidR="00F26197" w:rsidRPr="006A1E44">
              <w:rPr>
                <w:color w:val="000000" w:themeColor="text1"/>
                <w:spacing w:val="0"/>
              </w:rPr>
              <w:t>.</w:t>
            </w:r>
          </w:p>
          <w:p w14:paraId="24F91D50" w14:textId="3497AA22" w:rsidR="00F26197" w:rsidRPr="006A1E44" w:rsidRDefault="00F26197" w:rsidP="00EE5B15">
            <w:pPr>
              <w:pStyle w:val="Sub-ClauseText"/>
              <w:spacing w:before="0" w:after="0" w:line="360" w:lineRule="auto"/>
              <w:ind w:left="538"/>
              <w:rPr>
                <w:color w:val="000000" w:themeColor="text1"/>
              </w:rPr>
            </w:pPr>
          </w:p>
        </w:tc>
      </w:tr>
      <w:tr w:rsidR="001E60BB" w:rsidRPr="006A1E44" w14:paraId="2FF16191" w14:textId="77777777" w:rsidTr="008F7872">
        <w:trPr>
          <w:trHeight w:val="810"/>
        </w:trPr>
        <w:tc>
          <w:tcPr>
            <w:tcW w:w="1220" w:type="pct"/>
          </w:tcPr>
          <w:p w14:paraId="3012E22E" w14:textId="77777777" w:rsidR="001E60BB" w:rsidRPr="006A1E44" w:rsidRDefault="001E60BB" w:rsidP="00EE5B15">
            <w:pPr>
              <w:pStyle w:val="Section1Header2"/>
              <w:spacing w:line="360" w:lineRule="auto"/>
              <w:rPr>
                <w:color w:val="000000" w:themeColor="text1"/>
                <w:lang w:val="en-GB"/>
              </w:rPr>
            </w:pPr>
            <w:bookmarkStart w:id="408" w:name="_Toc435378300"/>
            <w:bookmarkStart w:id="409" w:name="_Toc500765627"/>
            <w:bookmarkEnd w:id="408"/>
            <w:r w:rsidRPr="006A1E44">
              <w:rPr>
                <w:color w:val="000000" w:themeColor="text1"/>
                <w:lang w:val="en-GB"/>
              </w:rPr>
              <w:t>PE’s Right to Accept Any Bid, and to Reject Any or All Bids</w:t>
            </w:r>
            <w:bookmarkEnd w:id="409"/>
          </w:p>
          <w:p w14:paraId="3F3B89B4" w14:textId="77777777" w:rsidR="001E60BB" w:rsidRPr="006A1E44" w:rsidRDefault="001E60BB" w:rsidP="00EE5B15">
            <w:pPr>
              <w:pStyle w:val="Section1Header2"/>
              <w:numPr>
                <w:ilvl w:val="0"/>
                <w:numId w:val="0"/>
              </w:numPr>
              <w:spacing w:line="360" w:lineRule="auto"/>
              <w:ind w:left="360"/>
              <w:rPr>
                <w:color w:val="000000" w:themeColor="text1"/>
                <w:lang w:val="en-GB"/>
              </w:rPr>
            </w:pPr>
          </w:p>
        </w:tc>
        <w:tc>
          <w:tcPr>
            <w:tcW w:w="3780" w:type="pct"/>
          </w:tcPr>
          <w:p w14:paraId="3688A78E" w14:textId="72F3C8BF" w:rsidR="001E60BB" w:rsidRPr="006A1E44" w:rsidRDefault="008263C3" w:rsidP="00FA3CF1">
            <w:pPr>
              <w:pStyle w:val="Sub-ClauseText"/>
              <w:numPr>
                <w:ilvl w:val="0"/>
                <w:numId w:val="164"/>
              </w:numPr>
              <w:spacing w:before="0" w:after="0" w:line="360" w:lineRule="auto"/>
              <w:ind w:left="538" w:hanging="538"/>
              <w:rPr>
                <w:color w:val="000000" w:themeColor="text1"/>
                <w:spacing w:val="0"/>
              </w:rPr>
            </w:pPr>
            <w:r w:rsidRPr="006A1E44">
              <w:rPr>
                <w:color w:val="000000" w:themeColor="text1"/>
                <w:spacing w:val="0"/>
              </w:rPr>
              <w:t>The PA and the PE</w:t>
            </w:r>
            <w:r w:rsidR="001E60BB" w:rsidRPr="006A1E44">
              <w:rPr>
                <w:color w:val="000000" w:themeColor="text1"/>
                <w:spacing w:val="0"/>
              </w:rPr>
              <w:t xml:space="preserve"> reserves the right to accept or reject any Bid and to annul the Bidding process and reject all Bids at any time prior to Contract Award, without thereby incurring any liability to Bidders. In case of annulment, all Bids shall be promptly returned to the Bidders. </w:t>
            </w:r>
          </w:p>
          <w:p w14:paraId="6A1E856C" w14:textId="77777777" w:rsidR="001E60BB" w:rsidRPr="006A1E44" w:rsidRDefault="001E60BB" w:rsidP="00EE5B15">
            <w:pPr>
              <w:pStyle w:val="ListParagraph"/>
              <w:spacing w:line="360" w:lineRule="auto"/>
              <w:ind w:left="360"/>
              <w:contextualSpacing w:val="0"/>
              <w:rPr>
                <w:color w:val="000000" w:themeColor="text1"/>
              </w:rPr>
            </w:pPr>
          </w:p>
        </w:tc>
      </w:tr>
      <w:tr w:rsidR="001E60BB" w:rsidRPr="006A1E44" w14:paraId="182AD231" w14:textId="77777777" w:rsidTr="008F7872">
        <w:trPr>
          <w:trHeight w:val="810"/>
        </w:trPr>
        <w:tc>
          <w:tcPr>
            <w:tcW w:w="1220" w:type="pct"/>
          </w:tcPr>
          <w:p w14:paraId="7F7126D0" w14:textId="77777777" w:rsidR="001E60BB" w:rsidRPr="006A1E44" w:rsidRDefault="001E60BB" w:rsidP="00EE5B15">
            <w:pPr>
              <w:pStyle w:val="Section1Header2"/>
              <w:spacing w:line="360" w:lineRule="auto"/>
              <w:rPr>
                <w:color w:val="000000" w:themeColor="text1"/>
                <w:lang w:val="en-GB"/>
              </w:rPr>
            </w:pPr>
            <w:bookmarkStart w:id="410" w:name="_Toc500765628"/>
            <w:r w:rsidRPr="006A1E44">
              <w:rPr>
                <w:color w:val="000000" w:themeColor="text1"/>
                <w:lang w:val="en-GB"/>
              </w:rPr>
              <w:t>Standstill Period</w:t>
            </w:r>
            <w:bookmarkEnd w:id="410"/>
          </w:p>
          <w:p w14:paraId="67216617" w14:textId="77777777" w:rsidR="001E60BB" w:rsidRPr="006A1E44" w:rsidRDefault="001E60BB" w:rsidP="00EE5B15">
            <w:pPr>
              <w:pStyle w:val="Section1Header2"/>
              <w:numPr>
                <w:ilvl w:val="0"/>
                <w:numId w:val="0"/>
              </w:numPr>
              <w:spacing w:line="360" w:lineRule="auto"/>
              <w:ind w:left="360"/>
              <w:rPr>
                <w:color w:val="000000" w:themeColor="text1"/>
                <w:lang w:val="en-GB"/>
              </w:rPr>
            </w:pPr>
          </w:p>
        </w:tc>
        <w:tc>
          <w:tcPr>
            <w:tcW w:w="3780" w:type="pct"/>
          </w:tcPr>
          <w:p w14:paraId="41FDDCDE" w14:textId="77777777" w:rsidR="001E60BB" w:rsidRPr="006A1E44" w:rsidRDefault="001E60BB" w:rsidP="00FA3CF1">
            <w:pPr>
              <w:pStyle w:val="Sub-ClauseText"/>
              <w:numPr>
                <w:ilvl w:val="0"/>
                <w:numId w:val="165"/>
              </w:numPr>
              <w:spacing w:before="0" w:after="0" w:line="360" w:lineRule="auto"/>
              <w:ind w:left="538" w:hanging="538"/>
              <w:rPr>
                <w:color w:val="000000" w:themeColor="text1"/>
                <w:spacing w:val="0"/>
              </w:rPr>
            </w:pPr>
            <w:r w:rsidRPr="006A1E44">
              <w:rPr>
                <w:color w:val="000000" w:themeColor="text1"/>
                <w:spacing w:val="0"/>
              </w:rPr>
              <w:t xml:space="preserve">The Contract shall be awarded not earlier than the expiry of the Standstill Period. The duration of the Standstill Period is </w:t>
            </w:r>
            <w:r w:rsidRPr="006A1E44">
              <w:rPr>
                <w:b/>
                <w:color w:val="000000" w:themeColor="text1"/>
                <w:spacing w:val="0"/>
              </w:rPr>
              <w:t>specified in the BDS.</w:t>
            </w:r>
            <w:r w:rsidRPr="006A1E44">
              <w:rPr>
                <w:color w:val="000000" w:themeColor="text1"/>
                <w:spacing w:val="0"/>
              </w:rPr>
              <w:t xml:space="preserve"> Where only one Bid is submitted, the Standstill Period shall not apply.</w:t>
            </w:r>
          </w:p>
          <w:p w14:paraId="07566344" w14:textId="595E60FC" w:rsidR="00C5524E" w:rsidRPr="006A1E44" w:rsidRDefault="00C5524E" w:rsidP="00EE5B15">
            <w:pPr>
              <w:pStyle w:val="Section1Header2"/>
              <w:numPr>
                <w:ilvl w:val="0"/>
                <w:numId w:val="0"/>
              </w:numPr>
              <w:spacing w:line="360" w:lineRule="auto"/>
              <w:ind w:left="538"/>
              <w:jc w:val="both"/>
              <w:rPr>
                <w:b w:val="0"/>
                <w:color w:val="000000" w:themeColor="text1"/>
                <w:lang w:val="en-GB"/>
              </w:rPr>
            </w:pPr>
          </w:p>
        </w:tc>
      </w:tr>
      <w:tr w:rsidR="001E60BB" w:rsidRPr="006A1E44" w14:paraId="4A18ACC4" w14:textId="77777777" w:rsidTr="008F7872">
        <w:trPr>
          <w:trHeight w:val="810"/>
        </w:trPr>
        <w:tc>
          <w:tcPr>
            <w:tcW w:w="1220" w:type="pct"/>
          </w:tcPr>
          <w:p w14:paraId="064060F1" w14:textId="64A8B91B" w:rsidR="001E60BB" w:rsidRPr="006A1E44" w:rsidRDefault="001E60BB" w:rsidP="00EE5B15">
            <w:pPr>
              <w:pStyle w:val="Section1Header2"/>
              <w:spacing w:line="360" w:lineRule="auto"/>
              <w:rPr>
                <w:color w:val="000000" w:themeColor="text1"/>
                <w:lang w:val="en-GB"/>
              </w:rPr>
            </w:pPr>
            <w:bookmarkStart w:id="411" w:name="_Toc500765629"/>
            <w:r w:rsidRPr="006A1E44">
              <w:rPr>
                <w:color w:val="000000" w:themeColor="text1"/>
                <w:lang w:val="en-GB"/>
              </w:rPr>
              <w:t>Notice of Intention to Award</w:t>
            </w:r>
            <w:bookmarkEnd w:id="411"/>
          </w:p>
        </w:tc>
        <w:tc>
          <w:tcPr>
            <w:tcW w:w="3780" w:type="pct"/>
          </w:tcPr>
          <w:p w14:paraId="4F3EDB44" w14:textId="6697FBC2" w:rsidR="001E60BB" w:rsidRPr="006A1E44" w:rsidRDefault="001E60BB" w:rsidP="00FA3CF1">
            <w:pPr>
              <w:pStyle w:val="Sub-ClauseText"/>
              <w:numPr>
                <w:ilvl w:val="0"/>
                <w:numId w:val="166"/>
              </w:numPr>
              <w:spacing w:before="0" w:after="0" w:line="360" w:lineRule="auto"/>
              <w:ind w:left="538" w:hanging="538"/>
              <w:rPr>
                <w:color w:val="000000" w:themeColor="text1"/>
                <w:spacing w:val="0"/>
              </w:rPr>
            </w:pPr>
            <w:r w:rsidRPr="006A1E44">
              <w:rPr>
                <w:color w:val="000000" w:themeColor="text1"/>
                <w:spacing w:val="0"/>
              </w:rPr>
              <w:t>When a Standstill Period applie</w:t>
            </w:r>
            <w:r w:rsidR="00C26D7A" w:rsidRPr="006A1E44">
              <w:rPr>
                <w:color w:val="000000" w:themeColor="text1"/>
                <w:spacing w:val="0"/>
              </w:rPr>
              <w:t>s, it shall commence when the PA</w:t>
            </w:r>
            <w:r w:rsidRPr="006A1E44">
              <w:rPr>
                <w:color w:val="000000" w:themeColor="text1"/>
                <w:spacing w:val="0"/>
              </w:rPr>
              <w:t xml:space="preserve"> has transmitted to each Bidder the Notification of Intention to Award the Contract to the successful Bidder. The Notification of Intention to Award</w:t>
            </w:r>
            <w:r w:rsidR="00C26D7A" w:rsidRPr="006A1E44">
              <w:rPr>
                <w:color w:val="000000" w:themeColor="text1"/>
                <w:spacing w:val="0"/>
              </w:rPr>
              <w:t xml:space="preserve"> to be sent to all bidders who submitted bids</w:t>
            </w:r>
            <w:r w:rsidRPr="006A1E44">
              <w:rPr>
                <w:color w:val="000000" w:themeColor="text1"/>
                <w:spacing w:val="0"/>
              </w:rPr>
              <w:t xml:space="preserve"> shall contain, at a minimum, the following information:</w:t>
            </w:r>
          </w:p>
          <w:p w14:paraId="396E8D2E" w14:textId="77777777" w:rsidR="001E60BB" w:rsidRPr="006A1E44" w:rsidRDefault="001E60BB" w:rsidP="00FA3CF1">
            <w:pPr>
              <w:pStyle w:val="P3Header1-Clauses"/>
              <w:numPr>
                <w:ilvl w:val="0"/>
                <w:numId w:val="158"/>
              </w:numPr>
              <w:spacing w:after="0" w:line="360" w:lineRule="auto"/>
              <w:rPr>
                <w:color w:val="000000" w:themeColor="text1"/>
                <w:lang w:val="en-GB"/>
              </w:rPr>
            </w:pPr>
            <w:r w:rsidRPr="006A1E44">
              <w:rPr>
                <w:color w:val="000000" w:themeColor="text1"/>
                <w:lang w:val="en-GB"/>
              </w:rPr>
              <w:t xml:space="preserve">the name and address of the Bidder submitting the successful Bid; </w:t>
            </w:r>
          </w:p>
          <w:p w14:paraId="612AF081" w14:textId="77777777" w:rsidR="001E60BB" w:rsidRPr="006A1E44" w:rsidRDefault="001E60BB" w:rsidP="00FA3CF1">
            <w:pPr>
              <w:pStyle w:val="P3Header1-Clauses"/>
              <w:numPr>
                <w:ilvl w:val="0"/>
                <w:numId w:val="158"/>
              </w:numPr>
              <w:spacing w:after="0" w:line="360" w:lineRule="auto"/>
              <w:rPr>
                <w:color w:val="000000" w:themeColor="text1"/>
                <w:lang w:val="en-GB"/>
              </w:rPr>
            </w:pPr>
            <w:r w:rsidRPr="006A1E44">
              <w:rPr>
                <w:color w:val="000000" w:themeColor="text1"/>
                <w:lang w:val="en-GB"/>
              </w:rPr>
              <w:t xml:space="preserve">the Contract price of the successful Bid; </w:t>
            </w:r>
          </w:p>
          <w:p w14:paraId="47597A0D" w14:textId="77777777" w:rsidR="001E60BB" w:rsidRPr="006A1E44" w:rsidRDefault="001E60BB" w:rsidP="00FA3CF1">
            <w:pPr>
              <w:pStyle w:val="P3Header1-Clauses"/>
              <w:numPr>
                <w:ilvl w:val="0"/>
                <w:numId w:val="158"/>
              </w:numPr>
              <w:spacing w:after="0" w:line="360" w:lineRule="auto"/>
              <w:rPr>
                <w:color w:val="000000" w:themeColor="text1"/>
                <w:lang w:val="en-GB"/>
              </w:rPr>
            </w:pPr>
            <w:r w:rsidRPr="006A1E44">
              <w:rPr>
                <w:color w:val="000000" w:themeColor="text1"/>
                <w:lang w:val="en-GB"/>
              </w:rPr>
              <w:t>the names of all Bidders who submitted Bids, and their Bid prices as readout, and as evaluated;</w:t>
            </w:r>
          </w:p>
          <w:p w14:paraId="4EAC21DC" w14:textId="77777777" w:rsidR="001E60BB" w:rsidRPr="006A1E44" w:rsidRDefault="001E60BB" w:rsidP="00FA3CF1">
            <w:pPr>
              <w:pStyle w:val="P3Header1-Clauses"/>
              <w:numPr>
                <w:ilvl w:val="0"/>
                <w:numId w:val="158"/>
              </w:numPr>
              <w:spacing w:after="0" w:line="360" w:lineRule="auto"/>
              <w:rPr>
                <w:color w:val="000000" w:themeColor="text1"/>
                <w:lang w:val="en-GB"/>
              </w:rPr>
            </w:pPr>
            <w:r w:rsidRPr="006A1E44">
              <w:rPr>
                <w:color w:val="000000" w:themeColor="text1"/>
                <w:lang w:val="en-GB"/>
              </w:rPr>
              <w:t>a statement of the reason(s) the Bid (of the unsuccessful Bidder to whom the letter is addressed) was unsuccessful, unless the price information in c) above already reveals the reason;</w:t>
            </w:r>
          </w:p>
          <w:p w14:paraId="3C9BC64B" w14:textId="77777777" w:rsidR="001E60BB" w:rsidRPr="006A1E44" w:rsidRDefault="001E60BB" w:rsidP="00FA3CF1">
            <w:pPr>
              <w:pStyle w:val="P3Header1-Clauses"/>
              <w:numPr>
                <w:ilvl w:val="0"/>
                <w:numId w:val="158"/>
              </w:numPr>
              <w:spacing w:after="0" w:line="360" w:lineRule="auto"/>
              <w:rPr>
                <w:color w:val="000000" w:themeColor="text1"/>
                <w:lang w:val="en-GB"/>
              </w:rPr>
            </w:pPr>
            <w:r w:rsidRPr="006A1E44">
              <w:rPr>
                <w:color w:val="000000" w:themeColor="text1"/>
                <w:lang w:val="en-GB"/>
              </w:rPr>
              <w:t>the expiry date of the Standstill Period; and</w:t>
            </w:r>
          </w:p>
          <w:p w14:paraId="2DCAADA7" w14:textId="3ECCCF9B" w:rsidR="001E60BB" w:rsidRPr="006A1E44" w:rsidRDefault="001E60BB" w:rsidP="00FA3CF1">
            <w:pPr>
              <w:pStyle w:val="P3Header1-Clauses"/>
              <w:numPr>
                <w:ilvl w:val="0"/>
                <w:numId w:val="158"/>
              </w:numPr>
              <w:tabs>
                <w:tab w:val="clear" w:pos="576"/>
                <w:tab w:val="clear" w:pos="972"/>
                <w:tab w:val="num" w:pos="963"/>
              </w:tabs>
              <w:spacing w:after="0" w:line="360" w:lineRule="auto"/>
              <w:rPr>
                <w:b/>
                <w:color w:val="000000" w:themeColor="text1"/>
                <w:lang w:val="en-GB"/>
              </w:rPr>
            </w:pPr>
            <w:proofErr w:type="gramStart"/>
            <w:r w:rsidRPr="006A1E44">
              <w:rPr>
                <w:color w:val="000000" w:themeColor="text1"/>
                <w:lang w:val="en-GB"/>
              </w:rPr>
              <w:t>instructions</w:t>
            </w:r>
            <w:proofErr w:type="gramEnd"/>
            <w:r w:rsidRPr="006A1E44">
              <w:rPr>
                <w:color w:val="000000" w:themeColor="text1"/>
                <w:lang w:val="en-GB"/>
              </w:rPr>
              <w:t xml:space="preserve"> on how to request a debriefing and/or submit a complaint during the standstill period</w:t>
            </w:r>
            <w:r w:rsidR="007F7A03" w:rsidRPr="006A1E44">
              <w:rPr>
                <w:color w:val="000000" w:themeColor="text1"/>
                <w:lang w:val="en-GB"/>
              </w:rPr>
              <w:t>.</w:t>
            </w:r>
          </w:p>
          <w:p w14:paraId="6ED3B020" w14:textId="3F130F20" w:rsidR="00DB22EF" w:rsidRPr="006A1E44" w:rsidRDefault="00DB22EF" w:rsidP="00EE5B15">
            <w:pPr>
              <w:pStyle w:val="P3Header1-Clauses"/>
              <w:numPr>
                <w:ilvl w:val="0"/>
                <w:numId w:val="0"/>
              </w:numPr>
              <w:spacing w:after="0" w:line="360" w:lineRule="auto"/>
              <w:rPr>
                <w:b/>
                <w:color w:val="000000" w:themeColor="text1"/>
                <w:lang w:val="en-GB"/>
              </w:rPr>
            </w:pPr>
          </w:p>
        </w:tc>
      </w:tr>
      <w:tr w:rsidR="007F7A03" w:rsidRPr="006A1E44" w14:paraId="0CB6D87D" w14:textId="77777777" w:rsidTr="008F7872">
        <w:trPr>
          <w:trHeight w:val="499"/>
        </w:trPr>
        <w:tc>
          <w:tcPr>
            <w:tcW w:w="1220" w:type="pct"/>
          </w:tcPr>
          <w:p w14:paraId="2AE53592" w14:textId="77777777" w:rsidR="007F7A03" w:rsidRPr="006A1E44" w:rsidRDefault="007F7A03" w:rsidP="00EE5B15">
            <w:pPr>
              <w:pStyle w:val="Section1Header2"/>
              <w:numPr>
                <w:ilvl w:val="0"/>
                <w:numId w:val="0"/>
              </w:numPr>
              <w:spacing w:line="360" w:lineRule="auto"/>
              <w:ind w:left="360"/>
              <w:rPr>
                <w:color w:val="000000" w:themeColor="text1"/>
                <w:lang w:val="en-GB"/>
              </w:rPr>
            </w:pPr>
          </w:p>
        </w:tc>
        <w:tc>
          <w:tcPr>
            <w:tcW w:w="3780" w:type="pct"/>
          </w:tcPr>
          <w:p w14:paraId="3644E94C" w14:textId="59A3C102" w:rsidR="007F7A03" w:rsidRPr="006A1E44" w:rsidRDefault="007F7A03" w:rsidP="00EE5B15">
            <w:pPr>
              <w:pStyle w:val="Section1Header1"/>
              <w:spacing w:before="0" w:after="0" w:line="360" w:lineRule="auto"/>
              <w:jc w:val="left"/>
              <w:rPr>
                <w:b w:val="0"/>
                <w:bCs w:val="0"/>
              </w:rPr>
            </w:pPr>
            <w:bookmarkStart w:id="412" w:name="_Toc500765630"/>
            <w:r w:rsidRPr="006A1E44">
              <w:rPr>
                <w:color w:val="000000" w:themeColor="text1"/>
                <w:sz w:val="24"/>
              </w:rPr>
              <w:t>F.  Award of Contract</w:t>
            </w:r>
            <w:bookmarkEnd w:id="412"/>
          </w:p>
        </w:tc>
      </w:tr>
      <w:tr w:rsidR="008517DE" w:rsidRPr="006A1E44" w14:paraId="46E9417E" w14:textId="77777777" w:rsidTr="008F7872">
        <w:tc>
          <w:tcPr>
            <w:tcW w:w="1220" w:type="pct"/>
          </w:tcPr>
          <w:p w14:paraId="6D81B497" w14:textId="221049AF" w:rsidR="00FD2808" w:rsidRPr="006A1E44" w:rsidRDefault="00FD2808" w:rsidP="00EE5B15">
            <w:pPr>
              <w:pStyle w:val="Section1Header2"/>
              <w:spacing w:line="360" w:lineRule="auto"/>
              <w:rPr>
                <w:color w:val="000000" w:themeColor="text1"/>
                <w:lang w:val="en-GB"/>
              </w:rPr>
            </w:pPr>
            <w:bookmarkStart w:id="413" w:name="_Toc430099648"/>
            <w:bookmarkStart w:id="414" w:name="_Toc430099649"/>
            <w:bookmarkStart w:id="415" w:name="_Toc430099650"/>
            <w:bookmarkStart w:id="416" w:name="_Toc435378306"/>
            <w:bookmarkStart w:id="417" w:name="_Toc500765631"/>
            <w:bookmarkEnd w:id="402"/>
            <w:bookmarkEnd w:id="403"/>
            <w:bookmarkEnd w:id="404"/>
            <w:bookmarkEnd w:id="405"/>
            <w:bookmarkEnd w:id="406"/>
            <w:bookmarkEnd w:id="407"/>
            <w:bookmarkEnd w:id="413"/>
            <w:bookmarkEnd w:id="414"/>
            <w:bookmarkEnd w:id="415"/>
            <w:bookmarkEnd w:id="416"/>
            <w:r w:rsidRPr="006A1E44">
              <w:rPr>
                <w:color w:val="000000" w:themeColor="text1"/>
                <w:lang w:val="en-GB"/>
              </w:rPr>
              <w:t>Award Criteria</w:t>
            </w:r>
            <w:bookmarkEnd w:id="417"/>
          </w:p>
        </w:tc>
        <w:tc>
          <w:tcPr>
            <w:tcW w:w="3780" w:type="pct"/>
          </w:tcPr>
          <w:p w14:paraId="24DCF79D" w14:textId="2E7C1BA4" w:rsidR="00FD2808" w:rsidRPr="006A1E44" w:rsidRDefault="008D542B" w:rsidP="00FA3CF1">
            <w:pPr>
              <w:pStyle w:val="Sub-ClauseText"/>
              <w:numPr>
                <w:ilvl w:val="0"/>
                <w:numId w:val="198"/>
              </w:numPr>
              <w:spacing w:before="0" w:after="0" w:line="360" w:lineRule="auto"/>
              <w:ind w:left="581" w:hanging="567"/>
              <w:rPr>
                <w:spacing w:val="0"/>
              </w:rPr>
            </w:pPr>
            <w:bookmarkStart w:id="418" w:name="_Toc473844531"/>
            <w:r w:rsidRPr="006A1E44">
              <w:rPr>
                <w:color w:val="000000" w:themeColor="text1"/>
                <w:spacing w:val="0"/>
              </w:rPr>
              <w:t>T</w:t>
            </w:r>
            <w:r w:rsidR="00FD2808" w:rsidRPr="006A1E44">
              <w:rPr>
                <w:color w:val="000000" w:themeColor="text1"/>
                <w:spacing w:val="0"/>
              </w:rPr>
              <w:t xml:space="preserve">he </w:t>
            </w:r>
            <w:r w:rsidR="0018107F" w:rsidRPr="006A1E44">
              <w:rPr>
                <w:color w:val="000000" w:themeColor="text1"/>
                <w:spacing w:val="0"/>
              </w:rPr>
              <w:t>PE</w:t>
            </w:r>
            <w:r w:rsidR="00FD2808" w:rsidRPr="006A1E44">
              <w:rPr>
                <w:color w:val="000000" w:themeColor="text1"/>
                <w:spacing w:val="0"/>
              </w:rPr>
              <w:t xml:space="preserve"> shall award the Contract to the Bidder whose Bid has been determined to be the </w:t>
            </w:r>
            <w:r w:rsidR="005C1AFE" w:rsidRPr="006A1E44">
              <w:rPr>
                <w:spacing w:val="0"/>
              </w:rPr>
              <w:t>lowest evaluated bid and is substantially responsive to the Bidding Documents, provided further that the Bidder is determined to be qualified to perform the Contract satisfactorily</w:t>
            </w:r>
            <w:r w:rsidR="00B701D1" w:rsidRPr="006A1E44">
              <w:rPr>
                <w:color w:val="000000" w:themeColor="text1"/>
                <w:spacing w:val="0"/>
              </w:rPr>
              <w:t>.</w:t>
            </w:r>
            <w:bookmarkEnd w:id="418"/>
          </w:p>
          <w:p w14:paraId="23F9F2ED" w14:textId="1E01DE2B" w:rsidR="007F7A03" w:rsidRPr="006A1E44" w:rsidRDefault="007F7A03" w:rsidP="00EE5B15">
            <w:pPr>
              <w:pStyle w:val="Section1Header2"/>
              <w:numPr>
                <w:ilvl w:val="0"/>
                <w:numId w:val="0"/>
              </w:numPr>
              <w:spacing w:line="360" w:lineRule="auto"/>
              <w:ind w:left="538"/>
              <w:rPr>
                <w:b w:val="0"/>
                <w:color w:val="000000" w:themeColor="text1"/>
                <w:lang w:val="en-GB"/>
              </w:rPr>
            </w:pPr>
          </w:p>
        </w:tc>
      </w:tr>
      <w:tr w:rsidR="008517DE" w:rsidRPr="006A1E44" w14:paraId="1CB41FC6" w14:textId="77777777" w:rsidTr="008F7872">
        <w:tc>
          <w:tcPr>
            <w:tcW w:w="1220" w:type="pct"/>
          </w:tcPr>
          <w:p w14:paraId="7D825EFA" w14:textId="146C723F" w:rsidR="00FD2808" w:rsidRPr="006A1E44" w:rsidRDefault="00FD2808" w:rsidP="00EE5B15">
            <w:pPr>
              <w:pStyle w:val="Section1Header2"/>
              <w:spacing w:line="360" w:lineRule="auto"/>
              <w:rPr>
                <w:color w:val="000000" w:themeColor="text1"/>
                <w:lang w:val="en-GB"/>
              </w:rPr>
            </w:pPr>
            <w:bookmarkStart w:id="419" w:name="_Toc438438866"/>
            <w:bookmarkStart w:id="420" w:name="_Toc438532660"/>
            <w:bookmarkStart w:id="421" w:name="_Toc438734010"/>
            <w:bookmarkStart w:id="422" w:name="_Toc438907046"/>
            <w:bookmarkStart w:id="423" w:name="_Toc438907245"/>
            <w:bookmarkStart w:id="424" w:name="_Toc100032332"/>
            <w:bookmarkStart w:id="425" w:name="_Toc325714198"/>
            <w:bookmarkStart w:id="426" w:name="_Toc500765632"/>
            <w:r w:rsidRPr="006A1E44">
              <w:rPr>
                <w:color w:val="000000" w:themeColor="text1"/>
                <w:lang w:val="en-GB"/>
              </w:rPr>
              <w:t>Notification of Award</w:t>
            </w:r>
            <w:bookmarkEnd w:id="419"/>
            <w:bookmarkEnd w:id="420"/>
            <w:bookmarkEnd w:id="421"/>
            <w:bookmarkEnd w:id="422"/>
            <w:bookmarkEnd w:id="423"/>
            <w:bookmarkEnd w:id="424"/>
            <w:bookmarkEnd w:id="425"/>
            <w:bookmarkEnd w:id="426"/>
          </w:p>
        </w:tc>
        <w:tc>
          <w:tcPr>
            <w:tcW w:w="3780" w:type="pct"/>
          </w:tcPr>
          <w:p w14:paraId="28823A94" w14:textId="40B89EEE" w:rsidR="007F7A03" w:rsidRPr="006A1E44" w:rsidRDefault="003B4BD0" w:rsidP="00FA3CF1">
            <w:pPr>
              <w:pStyle w:val="Sub-ClauseText"/>
              <w:numPr>
                <w:ilvl w:val="0"/>
                <w:numId w:val="167"/>
              </w:numPr>
              <w:spacing w:before="0" w:after="0" w:line="360" w:lineRule="auto"/>
              <w:ind w:left="538" w:hanging="538"/>
              <w:rPr>
                <w:color w:val="000000" w:themeColor="text1"/>
                <w:spacing w:val="0"/>
              </w:rPr>
            </w:pPr>
            <w:bookmarkStart w:id="427" w:name="_Toc473844533"/>
            <w:r w:rsidRPr="006A1E44">
              <w:rPr>
                <w:color w:val="000000" w:themeColor="text1"/>
                <w:spacing w:val="0"/>
              </w:rPr>
              <w:t>Prior to the expiry of the Bid Validity Period and upon expiry of the Standstill Period or any extension thereof, or, upon satisfactorily addressing a complaint that has been filed within the Standstill Period, the PE shall transmit the Letter of Acceptance to the successful Bidder. The notification letter (hereinafter and in the Conditions of Contract and Contract Forms called the “Letter of Acceptance”) shall specify the sum that the PE will pay the Contractor in consideration of the execution of the Contract</w:t>
            </w:r>
            <w:r w:rsidR="002C4A00" w:rsidRPr="006A1E44">
              <w:rPr>
                <w:color w:val="000000" w:themeColor="text1"/>
                <w:spacing w:val="0"/>
              </w:rPr>
              <w:t xml:space="preserve"> (hereinafter and in </w:t>
            </w:r>
            <w:r w:rsidR="002C4A00" w:rsidRPr="006A1E44">
              <w:rPr>
                <w:color w:val="000000" w:themeColor="text1"/>
              </w:rPr>
              <w:t>in the Conditions of Contract and Contract Forms called “the Contract Price)</w:t>
            </w:r>
            <w:r w:rsidRPr="006A1E44">
              <w:rPr>
                <w:color w:val="000000" w:themeColor="text1"/>
                <w:spacing w:val="0"/>
              </w:rPr>
              <w:t>.</w:t>
            </w:r>
          </w:p>
          <w:p w14:paraId="7C387C61" w14:textId="7F671582" w:rsidR="003B4BD0" w:rsidRPr="006A1E44" w:rsidRDefault="003B4BD0" w:rsidP="00FA3CF1">
            <w:pPr>
              <w:pStyle w:val="Sub-ClauseText"/>
              <w:numPr>
                <w:ilvl w:val="0"/>
                <w:numId w:val="167"/>
              </w:numPr>
              <w:spacing w:before="0" w:after="0" w:line="360" w:lineRule="auto"/>
              <w:ind w:left="538" w:hanging="538"/>
              <w:rPr>
                <w:color w:val="000000" w:themeColor="text1"/>
                <w:spacing w:val="0"/>
              </w:rPr>
            </w:pPr>
            <w:r w:rsidRPr="006A1E44">
              <w:rPr>
                <w:color w:val="000000" w:themeColor="text1"/>
                <w:spacing w:val="0"/>
              </w:rPr>
              <w:t xml:space="preserve">At the same time, the </w:t>
            </w:r>
            <w:r w:rsidR="00957CA5" w:rsidRPr="006A1E44">
              <w:rPr>
                <w:color w:val="000000" w:themeColor="text1"/>
                <w:spacing w:val="0"/>
              </w:rPr>
              <w:t>PE</w:t>
            </w:r>
            <w:r w:rsidRPr="006A1E44">
              <w:rPr>
                <w:color w:val="000000" w:themeColor="text1"/>
                <w:spacing w:val="0"/>
              </w:rPr>
              <w:t xml:space="preserve"> shall publish the Contract Award Notice which shall contain, at a minimum, the following information: </w:t>
            </w:r>
          </w:p>
          <w:p w14:paraId="1E089358" w14:textId="25B0A0FA" w:rsidR="003B4BD0" w:rsidRPr="006A1E44" w:rsidRDefault="003B4BD0" w:rsidP="00FA3CF1">
            <w:pPr>
              <w:pStyle w:val="P3Header1-Clauses"/>
              <w:numPr>
                <w:ilvl w:val="0"/>
                <w:numId w:val="159"/>
              </w:numPr>
              <w:tabs>
                <w:tab w:val="clear" w:pos="576"/>
                <w:tab w:val="clear" w:pos="972"/>
                <w:tab w:val="num" w:pos="963"/>
              </w:tabs>
              <w:spacing w:after="0" w:line="360" w:lineRule="auto"/>
              <w:rPr>
                <w:color w:val="000000" w:themeColor="text1"/>
                <w:lang w:val="en-GB"/>
              </w:rPr>
            </w:pPr>
            <w:r w:rsidRPr="006A1E44">
              <w:rPr>
                <w:color w:val="000000" w:themeColor="text1"/>
                <w:lang w:val="en-GB"/>
              </w:rPr>
              <w:t xml:space="preserve">name and address of the </w:t>
            </w:r>
            <w:r w:rsidR="00957CA5" w:rsidRPr="006A1E44">
              <w:rPr>
                <w:color w:val="000000" w:themeColor="text1"/>
                <w:lang w:val="en-GB"/>
              </w:rPr>
              <w:t>PE</w:t>
            </w:r>
            <w:r w:rsidRPr="006A1E44">
              <w:rPr>
                <w:color w:val="000000" w:themeColor="text1"/>
                <w:lang w:val="en-GB"/>
              </w:rPr>
              <w:t>;</w:t>
            </w:r>
          </w:p>
          <w:p w14:paraId="4A09656B" w14:textId="77777777" w:rsidR="003B4BD0" w:rsidRPr="006A1E44" w:rsidRDefault="003B4BD0" w:rsidP="00FA3CF1">
            <w:pPr>
              <w:pStyle w:val="P3Header1-Clauses"/>
              <w:numPr>
                <w:ilvl w:val="0"/>
                <w:numId w:val="159"/>
              </w:numPr>
              <w:tabs>
                <w:tab w:val="clear" w:pos="576"/>
                <w:tab w:val="clear" w:pos="972"/>
                <w:tab w:val="num" w:pos="963"/>
              </w:tabs>
              <w:spacing w:after="0" w:line="360" w:lineRule="auto"/>
              <w:rPr>
                <w:color w:val="000000" w:themeColor="text1"/>
                <w:lang w:val="en-GB"/>
              </w:rPr>
            </w:pPr>
            <w:r w:rsidRPr="006A1E44">
              <w:rPr>
                <w:color w:val="000000" w:themeColor="text1"/>
                <w:lang w:val="en-GB"/>
              </w:rPr>
              <w:t xml:space="preserve">name and reference number of the contract being awarded, and the selection method used; </w:t>
            </w:r>
          </w:p>
          <w:p w14:paraId="65849A87" w14:textId="77777777" w:rsidR="003B4BD0" w:rsidRPr="006A1E44" w:rsidRDefault="003B4BD0" w:rsidP="00FA3CF1">
            <w:pPr>
              <w:pStyle w:val="P3Header1-Clauses"/>
              <w:numPr>
                <w:ilvl w:val="0"/>
                <w:numId w:val="159"/>
              </w:numPr>
              <w:tabs>
                <w:tab w:val="clear" w:pos="576"/>
                <w:tab w:val="clear" w:pos="972"/>
                <w:tab w:val="num" w:pos="963"/>
              </w:tabs>
              <w:spacing w:after="0" w:line="360" w:lineRule="auto"/>
              <w:rPr>
                <w:color w:val="000000" w:themeColor="text1"/>
                <w:lang w:val="en-GB"/>
              </w:rPr>
            </w:pPr>
            <w:r w:rsidRPr="006A1E44">
              <w:rPr>
                <w:color w:val="000000" w:themeColor="text1"/>
                <w:lang w:val="en-GB"/>
              </w:rPr>
              <w:t xml:space="preserve">names of all Bidders that submitted Bids, and their Bid prices as read out at Bid opening, and as evaluated; </w:t>
            </w:r>
          </w:p>
          <w:p w14:paraId="2B291306" w14:textId="77777777" w:rsidR="003B4BD0" w:rsidRPr="006A1E44" w:rsidRDefault="003B4BD0" w:rsidP="00FA3CF1">
            <w:pPr>
              <w:pStyle w:val="P3Header1-Clauses"/>
              <w:numPr>
                <w:ilvl w:val="0"/>
                <w:numId w:val="159"/>
              </w:numPr>
              <w:tabs>
                <w:tab w:val="clear" w:pos="576"/>
                <w:tab w:val="clear" w:pos="972"/>
                <w:tab w:val="num" w:pos="963"/>
              </w:tabs>
              <w:spacing w:after="0" w:line="360" w:lineRule="auto"/>
              <w:rPr>
                <w:color w:val="000000" w:themeColor="text1"/>
                <w:lang w:val="en-GB"/>
              </w:rPr>
            </w:pPr>
            <w:r w:rsidRPr="006A1E44">
              <w:rPr>
                <w:color w:val="000000" w:themeColor="text1"/>
                <w:lang w:val="en-GB"/>
              </w:rPr>
              <w:t>names of all Bidders whose Bids were rejected either as nonresponsive or as not meeting qualification criteria, or were not evaluated, with the reasons therefor; and</w:t>
            </w:r>
          </w:p>
          <w:p w14:paraId="61CB88D2" w14:textId="77777777" w:rsidR="003B4BD0" w:rsidRPr="006A1E44" w:rsidRDefault="003B4BD0" w:rsidP="00FA3CF1">
            <w:pPr>
              <w:pStyle w:val="P3Header1-Clauses"/>
              <w:numPr>
                <w:ilvl w:val="0"/>
                <w:numId w:val="159"/>
              </w:numPr>
              <w:tabs>
                <w:tab w:val="clear" w:pos="576"/>
                <w:tab w:val="clear" w:pos="972"/>
                <w:tab w:val="num" w:pos="963"/>
              </w:tabs>
              <w:spacing w:after="0" w:line="360" w:lineRule="auto"/>
              <w:rPr>
                <w:color w:val="000000" w:themeColor="text1"/>
                <w:lang w:val="en-GB"/>
              </w:rPr>
            </w:pPr>
            <w:proofErr w:type="gramStart"/>
            <w:r w:rsidRPr="006A1E44">
              <w:rPr>
                <w:color w:val="000000" w:themeColor="text1"/>
                <w:lang w:val="en-GB"/>
              </w:rPr>
              <w:t>the</w:t>
            </w:r>
            <w:proofErr w:type="gramEnd"/>
            <w:r w:rsidRPr="006A1E44">
              <w:rPr>
                <w:color w:val="000000" w:themeColor="text1"/>
                <w:lang w:val="en-GB"/>
              </w:rPr>
              <w:t xml:space="preserve"> name of the successful Bidder, the final total contract price, the contract duration and a summary of its scope. </w:t>
            </w:r>
          </w:p>
          <w:p w14:paraId="35B0171D" w14:textId="77777777" w:rsidR="007F7A03" w:rsidRPr="006A1E44" w:rsidRDefault="007F7A03" w:rsidP="00EE5B15">
            <w:pPr>
              <w:pStyle w:val="P3Header1-Clauses"/>
              <w:numPr>
                <w:ilvl w:val="0"/>
                <w:numId w:val="0"/>
              </w:numPr>
              <w:spacing w:after="0" w:line="360" w:lineRule="auto"/>
              <w:ind w:left="1008"/>
              <w:rPr>
                <w:color w:val="000000" w:themeColor="text1"/>
                <w:lang w:val="en-GB"/>
              </w:rPr>
            </w:pPr>
          </w:p>
          <w:p w14:paraId="222C06DC" w14:textId="52DBBB30" w:rsidR="003B4BD0" w:rsidRPr="006A1E44" w:rsidRDefault="003B4BD0" w:rsidP="00FA3CF1">
            <w:pPr>
              <w:pStyle w:val="Sub-ClauseText"/>
              <w:numPr>
                <w:ilvl w:val="1"/>
                <w:numId w:val="199"/>
              </w:numPr>
              <w:spacing w:before="0" w:after="0" w:line="360" w:lineRule="auto"/>
              <w:ind w:left="440" w:right="57" w:hanging="526"/>
            </w:pPr>
            <w:r w:rsidRPr="006A1E44">
              <w:rPr>
                <w:color w:val="000000" w:themeColor="text1"/>
                <w:spacing w:val="0"/>
              </w:rPr>
              <w:t xml:space="preserve">The Contract Award Notice shall be published on the PE’s website with free access if available, or in at least one newspaper of national circulation in the </w:t>
            </w:r>
            <w:r w:rsidR="00054177" w:rsidRPr="006A1E44">
              <w:rPr>
                <w:color w:val="000000" w:themeColor="text1"/>
                <w:spacing w:val="0"/>
              </w:rPr>
              <w:t>FGS</w:t>
            </w:r>
            <w:r w:rsidR="00DC022F" w:rsidRPr="006A1E44">
              <w:rPr>
                <w:color w:val="000000" w:themeColor="text1"/>
                <w:spacing w:val="0"/>
              </w:rPr>
              <w:t>,</w:t>
            </w:r>
            <w:r w:rsidR="00DC022F" w:rsidRPr="006A1E44">
              <w:t xml:space="preserve"> or in the official gazette</w:t>
            </w:r>
            <w:r w:rsidR="00B447C9" w:rsidRPr="006A1E44">
              <w:rPr>
                <w:color w:val="000000" w:themeColor="text1"/>
                <w:spacing w:val="0"/>
              </w:rPr>
              <w:t>.</w:t>
            </w:r>
          </w:p>
          <w:p w14:paraId="45DC1BED" w14:textId="03829E5D" w:rsidR="005800C9" w:rsidRPr="006A1E44" w:rsidRDefault="00CF2439" w:rsidP="00FA3CF1">
            <w:pPr>
              <w:pStyle w:val="Sub-ClauseText"/>
              <w:numPr>
                <w:ilvl w:val="0"/>
                <w:numId w:val="167"/>
              </w:numPr>
              <w:spacing w:before="0" w:after="0" w:line="360" w:lineRule="auto"/>
              <w:ind w:left="538" w:hanging="538"/>
              <w:rPr>
                <w:color w:val="000000" w:themeColor="text1"/>
                <w:spacing w:val="0"/>
              </w:rPr>
            </w:pPr>
            <w:bookmarkStart w:id="428" w:name="_Toc473844534"/>
            <w:bookmarkEnd w:id="427"/>
            <w:r w:rsidRPr="006A1E44">
              <w:rPr>
                <w:color w:val="000000" w:themeColor="text1"/>
                <w:spacing w:val="0"/>
              </w:rPr>
              <w:t>Until a formal Contract is prepared and executed, the Letter of Acceptance shall constitute a binding Contract.</w:t>
            </w:r>
            <w:bookmarkEnd w:id="428"/>
          </w:p>
          <w:p w14:paraId="681C31EC" w14:textId="233A3050" w:rsidR="00CF2439" w:rsidRPr="006A1E44" w:rsidDel="005C2CF9" w:rsidRDefault="00CF2439" w:rsidP="00EE5B15">
            <w:pPr>
              <w:pStyle w:val="Section1Header2"/>
              <w:numPr>
                <w:ilvl w:val="0"/>
                <w:numId w:val="0"/>
              </w:numPr>
              <w:spacing w:line="360" w:lineRule="auto"/>
              <w:ind w:left="420"/>
              <w:rPr>
                <w:b w:val="0"/>
                <w:color w:val="000000" w:themeColor="text1"/>
                <w:lang w:val="en-GB"/>
              </w:rPr>
            </w:pPr>
          </w:p>
        </w:tc>
      </w:tr>
      <w:tr w:rsidR="001020FB" w:rsidRPr="006A1E44" w14:paraId="5FA2E413" w14:textId="77777777" w:rsidTr="008F7872">
        <w:tc>
          <w:tcPr>
            <w:tcW w:w="1220" w:type="pct"/>
          </w:tcPr>
          <w:p w14:paraId="4533BE21" w14:textId="6A0BA900" w:rsidR="00FD2808" w:rsidRPr="006A1E44" w:rsidRDefault="00FD2808" w:rsidP="00EE5B15">
            <w:pPr>
              <w:pStyle w:val="Section1Header2"/>
              <w:spacing w:line="360" w:lineRule="auto"/>
              <w:rPr>
                <w:color w:val="000000" w:themeColor="text1"/>
                <w:lang w:val="en-GB"/>
              </w:rPr>
            </w:pPr>
            <w:bookmarkStart w:id="429" w:name="_Toc437868008"/>
            <w:bookmarkStart w:id="430" w:name="_Toc438028189"/>
            <w:bookmarkStart w:id="431" w:name="_Toc444001533"/>
            <w:bookmarkStart w:id="432" w:name="_Toc500765633"/>
            <w:bookmarkEnd w:id="429"/>
            <w:bookmarkEnd w:id="430"/>
            <w:bookmarkEnd w:id="431"/>
            <w:r w:rsidRPr="006A1E44">
              <w:rPr>
                <w:color w:val="000000" w:themeColor="text1"/>
                <w:lang w:val="en-GB"/>
              </w:rPr>
              <w:t xml:space="preserve">Debriefing by the </w:t>
            </w:r>
            <w:r w:rsidR="00CF2439" w:rsidRPr="006A1E44">
              <w:rPr>
                <w:color w:val="000000" w:themeColor="text1"/>
                <w:lang w:val="en-GB"/>
              </w:rPr>
              <w:t>PE</w:t>
            </w:r>
            <w:bookmarkEnd w:id="432"/>
            <w:r w:rsidRPr="006A1E44">
              <w:rPr>
                <w:color w:val="000000" w:themeColor="text1"/>
                <w:lang w:val="en-GB"/>
              </w:rPr>
              <w:t xml:space="preserve"> </w:t>
            </w:r>
          </w:p>
        </w:tc>
        <w:tc>
          <w:tcPr>
            <w:tcW w:w="3780" w:type="pct"/>
          </w:tcPr>
          <w:p w14:paraId="6331038B" w14:textId="49170ACD" w:rsidR="00C5524E" w:rsidRPr="006A1E44" w:rsidRDefault="00DC022F" w:rsidP="00FA3CF1">
            <w:pPr>
              <w:pStyle w:val="Sub-ClauseText"/>
              <w:numPr>
                <w:ilvl w:val="0"/>
                <w:numId w:val="170"/>
              </w:numPr>
              <w:spacing w:before="0" w:after="0" w:line="360" w:lineRule="auto"/>
              <w:ind w:left="538" w:hanging="538"/>
              <w:rPr>
                <w:color w:val="000000" w:themeColor="text1"/>
                <w:spacing w:val="0"/>
              </w:rPr>
            </w:pPr>
            <w:bookmarkStart w:id="433" w:name="_Toc473844536"/>
            <w:r w:rsidRPr="006A1E44">
              <w:rPr>
                <w:color w:val="000000" w:themeColor="text1"/>
                <w:spacing w:val="0"/>
              </w:rPr>
              <w:t>The PA</w:t>
            </w:r>
            <w:r w:rsidR="00D10273" w:rsidRPr="006A1E44">
              <w:rPr>
                <w:color w:val="000000" w:themeColor="text1"/>
                <w:spacing w:val="0"/>
              </w:rPr>
              <w:t xml:space="preserve"> shall upon request of any unsuccessful bidder, inform the bidder of the reasons for which the bid was unsuccessful.</w:t>
            </w:r>
            <w:bookmarkEnd w:id="433"/>
          </w:p>
          <w:p w14:paraId="6D11D19A" w14:textId="4D7FDB32" w:rsidR="00FD2808" w:rsidRPr="006A1E44" w:rsidRDefault="00FD2808" w:rsidP="00EE5B15">
            <w:pPr>
              <w:pStyle w:val="Sub-ClauseText"/>
              <w:spacing w:before="0" w:after="0" w:line="360" w:lineRule="auto"/>
              <w:ind w:left="538"/>
              <w:rPr>
                <w:color w:val="000000" w:themeColor="text1"/>
                <w:spacing w:val="0"/>
              </w:rPr>
            </w:pPr>
          </w:p>
        </w:tc>
      </w:tr>
      <w:tr w:rsidR="001020FB" w:rsidRPr="006A1E44" w14:paraId="3630CC8F" w14:textId="77777777" w:rsidTr="008F7872">
        <w:tc>
          <w:tcPr>
            <w:tcW w:w="1220" w:type="pct"/>
          </w:tcPr>
          <w:p w14:paraId="071492BC" w14:textId="1AF7CFE3" w:rsidR="00FD2808" w:rsidRPr="006A1E44" w:rsidRDefault="00FD2808" w:rsidP="00EE5B15">
            <w:pPr>
              <w:pStyle w:val="Section1Header2"/>
              <w:spacing w:line="360" w:lineRule="auto"/>
              <w:rPr>
                <w:color w:val="000000" w:themeColor="text1"/>
                <w:lang w:val="en-GB"/>
              </w:rPr>
            </w:pPr>
            <w:bookmarkStart w:id="434" w:name="_Toc438438867"/>
            <w:bookmarkStart w:id="435" w:name="_Toc438532661"/>
            <w:bookmarkStart w:id="436" w:name="_Toc438734011"/>
            <w:bookmarkStart w:id="437" w:name="_Toc438907047"/>
            <w:bookmarkStart w:id="438" w:name="_Toc438907246"/>
            <w:bookmarkStart w:id="439" w:name="_Toc100032333"/>
            <w:bookmarkStart w:id="440" w:name="_Toc325714199"/>
            <w:bookmarkStart w:id="441" w:name="_Toc500765634"/>
            <w:r w:rsidRPr="006A1E44">
              <w:rPr>
                <w:color w:val="000000" w:themeColor="text1"/>
                <w:lang w:val="en-GB"/>
              </w:rPr>
              <w:t>Signing of Contract</w:t>
            </w:r>
            <w:bookmarkEnd w:id="434"/>
            <w:bookmarkEnd w:id="435"/>
            <w:bookmarkEnd w:id="436"/>
            <w:bookmarkEnd w:id="437"/>
            <w:bookmarkEnd w:id="438"/>
            <w:bookmarkEnd w:id="439"/>
            <w:bookmarkEnd w:id="440"/>
            <w:bookmarkEnd w:id="441"/>
          </w:p>
        </w:tc>
        <w:tc>
          <w:tcPr>
            <w:tcW w:w="3780" w:type="pct"/>
          </w:tcPr>
          <w:p w14:paraId="48D88C7E" w14:textId="77777777" w:rsidR="00FD2808" w:rsidRPr="006A1E44" w:rsidRDefault="00FD2808" w:rsidP="00FA3CF1">
            <w:pPr>
              <w:pStyle w:val="Sub-ClauseText"/>
              <w:numPr>
                <w:ilvl w:val="0"/>
                <w:numId w:val="169"/>
              </w:numPr>
              <w:spacing w:before="0" w:after="0" w:line="360" w:lineRule="auto"/>
              <w:ind w:left="538" w:hanging="538"/>
              <w:rPr>
                <w:color w:val="000000" w:themeColor="text1"/>
                <w:spacing w:val="0"/>
              </w:rPr>
            </w:pPr>
            <w:bookmarkStart w:id="442" w:name="_Toc473844538"/>
            <w:r w:rsidRPr="006A1E44">
              <w:rPr>
                <w:color w:val="000000" w:themeColor="text1"/>
                <w:spacing w:val="0"/>
              </w:rPr>
              <w:t xml:space="preserve">Promptly </w:t>
            </w:r>
            <w:r w:rsidR="004B22B3" w:rsidRPr="006A1E44">
              <w:rPr>
                <w:color w:val="000000" w:themeColor="text1"/>
                <w:spacing w:val="0"/>
              </w:rPr>
              <w:t xml:space="preserve">upon </w:t>
            </w:r>
            <w:r w:rsidRPr="006A1E44">
              <w:rPr>
                <w:color w:val="000000" w:themeColor="text1"/>
                <w:spacing w:val="0"/>
              </w:rPr>
              <w:t xml:space="preserve">Notification of Award, the </w:t>
            </w:r>
            <w:r w:rsidR="00CF2439" w:rsidRPr="006A1E44">
              <w:rPr>
                <w:color w:val="000000" w:themeColor="text1"/>
                <w:spacing w:val="0"/>
              </w:rPr>
              <w:t>PE</w:t>
            </w:r>
            <w:r w:rsidRPr="006A1E44">
              <w:rPr>
                <w:color w:val="000000" w:themeColor="text1"/>
                <w:spacing w:val="0"/>
              </w:rPr>
              <w:t xml:space="preserve"> shall send the successful Bidder the Contract Agreement</w:t>
            </w:r>
            <w:r w:rsidR="0014422E" w:rsidRPr="006A1E44">
              <w:rPr>
                <w:color w:val="000000" w:themeColor="text1"/>
                <w:spacing w:val="0"/>
              </w:rPr>
              <w:t>.</w:t>
            </w:r>
            <w:bookmarkEnd w:id="442"/>
          </w:p>
          <w:p w14:paraId="3B4DE401" w14:textId="04EDAFF6" w:rsidR="00C5524E" w:rsidRPr="006A1E44" w:rsidRDefault="00C5524E" w:rsidP="00EE5B15">
            <w:pPr>
              <w:pStyle w:val="Sub-ClauseText"/>
              <w:spacing w:before="0" w:after="0" w:line="360" w:lineRule="auto"/>
              <w:ind w:left="538"/>
              <w:rPr>
                <w:color w:val="000000" w:themeColor="text1"/>
                <w:spacing w:val="0"/>
              </w:rPr>
            </w:pPr>
          </w:p>
        </w:tc>
      </w:tr>
      <w:tr w:rsidR="001020FB" w:rsidRPr="006A1E44" w14:paraId="115E0BF0" w14:textId="77777777" w:rsidTr="008F7872">
        <w:tc>
          <w:tcPr>
            <w:tcW w:w="1220" w:type="pct"/>
          </w:tcPr>
          <w:p w14:paraId="09246DC2" w14:textId="77777777" w:rsidR="00FD2808" w:rsidRPr="006A1E44" w:rsidRDefault="00FD2808" w:rsidP="00EE5B15">
            <w:pPr>
              <w:spacing w:line="360" w:lineRule="auto"/>
              <w:rPr>
                <w:color w:val="000000" w:themeColor="text1"/>
              </w:rPr>
            </w:pPr>
          </w:p>
        </w:tc>
        <w:tc>
          <w:tcPr>
            <w:tcW w:w="3780" w:type="pct"/>
          </w:tcPr>
          <w:p w14:paraId="3692A2DA" w14:textId="2254D01D" w:rsidR="00FD2808" w:rsidRPr="006A1E44" w:rsidRDefault="00D10273" w:rsidP="00FA3CF1">
            <w:pPr>
              <w:pStyle w:val="Sub-ClauseText"/>
              <w:numPr>
                <w:ilvl w:val="0"/>
                <w:numId w:val="169"/>
              </w:numPr>
              <w:spacing w:before="0" w:after="0" w:line="360" w:lineRule="auto"/>
              <w:ind w:left="538" w:hanging="538"/>
              <w:rPr>
                <w:color w:val="000000" w:themeColor="text1"/>
                <w:spacing w:val="0"/>
              </w:rPr>
            </w:pPr>
            <w:bookmarkStart w:id="443" w:name="_Toc473844539"/>
            <w:r w:rsidRPr="006A1E44">
              <w:rPr>
                <w:color w:val="000000" w:themeColor="text1"/>
                <w:spacing w:val="0"/>
              </w:rPr>
              <w:t>The parties to the contract shall have it signed within 30 days from the date of notification of contract award unless there is an administrative review request.</w:t>
            </w:r>
            <w:bookmarkEnd w:id="443"/>
          </w:p>
          <w:p w14:paraId="55935CDA" w14:textId="77777777" w:rsidR="00C5524E" w:rsidRPr="006A1E44" w:rsidRDefault="00C5524E" w:rsidP="00EE5B15">
            <w:pPr>
              <w:pStyle w:val="Sub-ClauseText"/>
              <w:spacing w:before="0" w:after="0" w:line="360" w:lineRule="auto"/>
              <w:ind w:left="538"/>
              <w:rPr>
                <w:color w:val="000000" w:themeColor="text1"/>
                <w:spacing w:val="0"/>
              </w:rPr>
            </w:pPr>
          </w:p>
        </w:tc>
      </w:tr>
      <w:tr w:rsidR="001020FB" w:rsidRPr="006A1E44" w14:paraId="47C17192" w14:textId="77777777" w:rsidTr="008F7872">
        <w:tc>
          <w:tcPr>
            <w:tcW w:w="1220" w:type="pct"/>
          </w:tcPr>
          <w:p w14:paraId="5FFCA983" w14:textId="18C4860D" w:rsidR="00FD2808" w:rsidRPr="006A1E44" w:rsidRDefault="00FD2808" w:rsidP="00EE5B15">
            <w:pPr>
              <w:pStyle w:val="Section1Header2"/>
              <w:spacing w:line="360" w:lineRule="auto"/>
              <w:rPr>
                <w:color w:val="000000" w:themeColor="text1"/>
                <w:lang w:val="en-GB"/>
              </w:rPr>
            </w:pPr>
            <w:bookmarkStart w:id="444" w:name="_Toc438438868"/>
            <w:bookmarkStart w:id="445" w:name="_Toc438532662"/>
            <w:bookmarkStart w:id="446" w:name="_Toc438734012"/>
            <w:bookmarkStart w:id="447" w:name="_Toc438907048"/>
            <w:bookmarkStart w:id="448" w:name="_Toc438907247"/>
            <w:bookmarkStart w:id="449" w:name="_Toc100032334"/>
            <w:bookmarkStart w:id="450" w:name="_Toc325714200"/>
            <w:bookmarkStart w:id="451" w:name="_Toc500765635"/>
            <w:r w:rsidRPr="006A1E44">
              <w:rPr>
                <w:color w:val="000000" w:themeColor="text1"/>
                <w:lang w:val="en-GB"/>
              </w:rPr>
              <w:t>Performance Security</w:t>
            </w:r>
            <w:bookmarkEnd w:id="444"/>
            <w:bookmarkEnd w:id="445"/>
            <w:bookmarkEnd w:id="446"/>
            <w:bookmarkEnd w:id="447"/>
            <w:bookmarkEnd w:id="448"/>
            <w:bookmarkEnd w:id="449"/>
            <w:bookmarkEnd w:id="450"/>
            <w:bookmarkEnd w:id="451"/>
          </w:p>
        </w:tc>
        <w:tc>
          <w:tcPr>
            <w:tcW w:w="3780" w:type="pct"/>
          </w:tcPr>
          <w:p w14:paraId="327E604F" w14:textId="78F3F7A8" w:rsidR="00FD2808" w:rsidRPr="006A1E44" w:rsidRDefault="00FD2808" w:rsidP="00FA3CF1">
            <w:pPr>
              <w:pStyle w:val="Sub-ClauseText"/>
              <w:numPr>
                <w:ilvl w:val="0"/>
                <w:numId w:val="168"/>
              </w:numPr>
              <w:spacing w:before="0" w:after="0" w:line="360" w:lineRule="auto"/>
              <w:ind w:left="538" w:hanging="538"/>
              <w:rPr>
                <w:color w:val="000000" w:themeColor="text1"/>
                <w:spacing w:val="0"/>
              </w:rPr>
            </w:pPr>
            <w:bookmarkStart w:id="452" w:name="_Toc473844541"/>
            <w:r w:rsidRPr="006A1E44">
              <w:rPr>
                <w:color w:val="000000" w:themeColor="text1"/>
                <w:spacing w:val="0"/>
              </w:rPr>
              <w:t xml:space="preserve">Within twenty-eight (28) days of the receipt of </w:t>
            </w:r>
            <w:r w:rsidR="00DC022F" w:rsidRPr="006A1E44">
              <w:rPr>
                <w:spacing w:val="0"/>
              </w:rPr>
              <w:t>notification of award</w:t>
            </w:r>
            <w:r w:rsidR="00B447C9" w:rsidRPr="006A1E44">
              <w:rPr>
                <w:color w:val="000000" w:themeColor="text1"/>
                <w:spacing w:val="0"/>
              </w:rPr>
              <w:t xml:space="preserve"> from</w:t>
            </w:r>
            <w:r w:rsidRPr="006A1E44">
              <w:rPr>
                <w:color w:val="000000" w:themeColor="text1"/>
                <w:spacing w:val="0"/>
              </w:rPr>
              <w:t xml:space="preserve"> the </w:t>
            </w:r>
            <w:r w:rsidR="00CF2439" w:rsidRPr="006A1E44">
              <w:rPr>
                <w:color w:val="000000" w:themeColor="text1"/>
                <w:spacing w:val="0"/>
              </w:rPr>
              <w:t>PE</w:t>
            </w:r>
            <w:r w:rsidRPr="006A1E44">
              <w:rPr>
                <w:color w:val="000000" w:themeColor="text1"/>
                <w:spacing w:val="0"/>
              </w:rPr>
              <w:t>, the successful Bidder</w:t>
            </w:r>
            <w:r w:rsidR="00DC022F" w:rsidRPr="006A1E44">
              <w:rPr>
                <w:color w:val="000000" w:themeColor="text1"/>
                <w:spacing w:val="0"/>
              </w:rPr>
              <w:t>, if required</w:t>
            </w:r>
            <w:r w:rsidRPr="006A1E44">
              <w:rPr>
                <w:color w:val="000000" w:themeColor="text1"/>
                <w:spacing w:val="0"/>
              </w:rPr>
              <w:t xml:space="preserve"> shall fu</w:t>
            </w:r>
            <w:r w:rsidR="00DC022F" w:rsidRPr="006A1E44">
              <w:rPr>
                <w:color w:val="000000" w:themeColor="text1"/>
                <w:spacing w:val="0"/>
              </w:rPr>
              <w:t xml:space="preserve">rnish the Performance Security Form included in </w:t>
            </w:r>
            <w:r w:rsidR="00F76DF4" w:rsidRPr="006A1E44">
              <w:rPr>
                <w:color w:val="000000" w:themeColor="text1"/>
                <w:spacing w:val="0"/>
              </w:rPr>
              <w:t>Contract</w:t>
            </w:r>
            <w:r w:rsidR="00DC022F" w:rsidRPr="006A1E44">
              <w:rPr>
                <w:color w:val="000000" w:themeColor="text1"/>
                <w:spacing w:val="0"/>
              </w:rPr>
              <w:t xml:space="preserve"> Forms</w:t>
            </w:r>
            <w:r w:rsidRPr="006A1E44">
              <w:rPr>
                <w:color w:val="000000" w:themeColor="text1"/>
                <w:spacing w:val="0"/>
              </w:rPr>
              <w:t>.</w:t>
            </w:r>
            <w:bookmarkEnd w:id="452"/>
          </w:p>
          <w:p w14:paraId="7AFFF0AF" w14:textId="77A35E1B" w:rsidR="00C5524E" w:rsidRPr="006A1E44" w:rsidRDefault="00C5524E" w:rsidP="00EE5B15">
            <w:pPr>
              <w:pStyle w:val="Sub-ClauseText"/>
              <w:spacing w:before="0" w:after="0" w:line="360" w:lineRule="auto"/>
              <w:ind w:left="538"/>
              <w:rPr>
                <w:color w:val="000000" w:themeColor="text1"/>
                <w:spacing w:val="0"/>
              </w:rPr>
            </w:pPr>
          </w:p>
        </w:tc>
      </w:tr>
      <w:tr w:rsidR="001020FB" w:rsidRPr="006A1E44" w14:paraId="1FE3C378" w14:textId="77777777" w:rsidTr="008F7872">
        <w:tc>
          <w:tcPr>
            <w:tcW w:w="1220" w:type="pct"/>
          </w:tcPr>
          <w:p w14:paraId="632EBB97" w14:textId="77777777" w:rsidR="00FD2808" w:rsidRPr="006A1E44" w:rsidRDefault="00FD2808" w:rsidP="00EE5B15">
            <w:pPr>
              <w:pStyle w:val="Section1Header2"/>
              <w:numPr>
                <w:ilvl w:val="0"/>
                <w:numId w:val="0"/>
              </w:numPr>
              <w:spacing w:line="360" w:lineRule="auto"/>
              <w:ind w:left="360" w:hanging="360"/>
              <w:rPr>
                <w:color w:val="000000" w:themeColor="text1"/>
                <w:lang w:val="en-GB"/>
              </w:rPr>
            </w:pPr>
          </w:p>
        </w:tc>
        <w:tc>
          <w:tcPr>
            <w:tcW w:w="3780" w:type="pct"/>
          </w:tcPr>
          <w:p w14:paraId="35418BBE" w14:textId="214796B9" w:rsidR="00FD2808" w:rsidRPr="006A1E44" w:rsidRDefault="00FD2808" w:rsidP="00FA3CF1">
            <w:pPr>
              <w:pStyle w:val="Sub-ClauseText"/>
              <w:numPr>
                <w:ilvl w:val="0"/>
                <w:numId w:val="168"/>
              </w:numPr>
              <w:spacing w:before="0" w:after="0" w:line="360" w:lineRule="auto"/>
              <w:ind w:left="538" w:hanging="538"/>
              <w:rPr>
                <w:color w:val="000000" w:themeColor="text1"/>
                <w:spacing w:val="0"/>
              </w:rPr>
            </w:pPr>
            <w:bookmarkStart w:id="453" w:name="_Toc473844542"/>
            <w:r w:rsidRPr="006A1E44">
              <w:rPr>
                <w:color w:val="000000" w:themeColor="text1"/>
                <w:spacing w:val="0"/>
              </w:rPr>
              <w:t xml:space="preserve">Failure of the successful Bidder to submit the above-mentioned Performance Security or sign the Contract shall constitute sufficient grounds for the annulment of the award and </w:t>
            </w:r>
            <w:r w:rsidR="009653B8" w:rsidRPr="006A1E44">
              <w:rPr>
                <w:color w:val="000000" w:themeColor="text1"/>
                <w:spacing w:val="0"/>
              </w:rPr>
              <w:t>execution</w:t>
            </w:r>
            <w:r w:rsidRPr="006A1E44">
              <w:rPr>
                <w:color w:val="000000" w:themeColor="text1"/>
                <w:spacing w:val="0"/>
              </w:rPr>
              <w:t xml:space="preserve"> of the Bid Securi</w:t>
            </w:r>
            <w:r w:rsidR="009653B8" w:rsidRPr="006A1E44">
              <w:rPr>
                <w:color w:val="000000" w:themeColor="text1"/>
                <w:spacing w:val="0"/>
              </w:rPr>
              <w:t>ng Declaration</w:t>
            </w:r>
            <w:r w:rsidRPr="006A1E44">
              <w:rPr>
                <w:color w:val="000000" w:themeColor="text1"/>
                <w:spacing w:val="0"/>
              </w:rPr>
              <w:t xml:space="preserve">. In that event the </w:t>
            </w:r>
            <w:r w:rsidR="00CF2439" w:rsidRPr="006A1E44">
              <w:rPr>
                <w:color w:val="000000" w:themeColor="text1"/>
                <w:spacing w:val="0"/>
              </w:rPr>
              <w:t>PE</w:t>
            </w:r>
            <w:r w:rsidR="00DC022F" w:rsidRPr="006A1E44">
              <w:rPr>
                <w:color w:val="000000" w:themeColor="text1"/>
                <w:spacing w:val="0"/>
              </w:rPr>
              <w:t xml:space="preserve"> may award the Contract to </w:t>
            </w:r>
            <w:r w:rsidR="007E1E96" w:rsidRPr="006A1E44">
              <w:rPr>
                <w:color w:val="000000" w:themeColor="text1"/>
                <w:spacing w:val="0"/>
              </w:rPr>
              <w:t xml:space="preserve">the next </w:t>
            </w:r>
            <w:r w:rsidR="00DC022F" w:rsidRPr="006A1E44">
              <w:t>lowest evaluated Bidder, whose bid is substantially responsive and is determined by the PA to be qualified to perform the Contract satisfactorily</w:t>
            </w:r>
            <w:r w:rsidR="007E1E96" w:rsidRPr="006A1E44">
              <w:rPr>
                <w:color w:val="000000" w:themeColor="text1"/>
                <w:spacing w:val="0"/>
              </w:rPr>
              <w:t>.</w:t>
            </w:r>
            <w:bookmarkEnd w:id="453"/>
          </w:p>
          <w:p w14:paraId="12DF699F" w14:textId="5DA63977" w:rsidR="00B44E06" w:rsidRPr="006A1E44" w:rsidDel="0066646D" w:rsidRDefault="00B44E06" w:rsidP="00EE5B15">
            <w:pPr>
              <w:pStyle w:val="Section1Header2"/>
              <w:numPr>
                <w:ilvl w:val="0"/>
                <w:numId w:val="0"/>
              </w:numPr>
              <w:spacing w:line="360" w:lineRule="auto"/>
              <w:jc w:val="both"/>
              <w:rPr>
                <w:b w:val="0"/>
                <w:color w:val="000000" w:themeColor="text1"/>
                <w:lang w:val="en-GB"/>
              </w:rPr>
            </w:pPr>
          </w:p>
        </w:tc>
      </w:tr>
      <w:tr w:rsidR="00DD443A" w:rsidRPr="006A1E44" w14:paraId="54D26121" w14:textId="77777777" w:rsidTr="008F7872">
        <w:tc>
          <w:tcPr>
            <w:tcW w:w="1220" w:type="pct"/>
          </w:tcPr>
          <w:p w14:paraId="3B05DE78" w14:textId="6C40A2CA" w:rsidR="00DD443A" w:rsidRPr="006A1E44" w:rsidRDefault="00DD443A" w:rsidP="00EE5B15">
            <w:pPr>
              <w:pStyle w:val="Section1Header2"/>
              <w:spacing w:line="360" w:lineRule="auto"/>
              <w:rPr>
                <w:color w:val="000000" w:themeColor="text1"/>
                <w:lang w:val="en-GB"/>
              </w:rPr>
            </w:pPr>
            <w:bookmarkStart w:id="454" w:name="_Toc500765636"/>
            <w:r w:rsidRPr="006A1E44">
              <w:rPr>
                <w:color w:val="000000" w:themeColor="text1"/>
                <w:lang w:val="en-GB"/>
              </w:rPr>
              <w:t>Complaints</w:t>
            </w:r>
            <w:bookmarkEnd w:id="454"/>
          </w:p>
        </w:tc>
        <w:tc>
          <w:tcPr>
            <w:tcW w:w="3780" w:type="pct"/>
          </w:tcPr>
          <w:p w14:paraId="6B3469F9" w14:textId="5640E7D7" w:rsidR="00DD443A" w:rsidRPr="006A1E44" w:rsidRDefault="00055206" w:rsidP="00FA3CF1">
            <w:pPr>
              <w:pStyle w:val="Sub-ClauseText"/>
              <w:numPr>
                <w:ilvl w:val="1"/>
                <w:numId w:val="172"/>
              </w:numPr>
              <w:spacing w:before="0" w:after="0" w:line="360" w:lineRule="auto"/>
              <w:rPr>
                <w:color w:val="000000" w:themeColor="text1"/>
                <w:spacing w:val="0"/>
              </w:rPr>
            </w:pPr>
            <w:r w:rsidRPr="006A1E44">
              <w:rPr>
                <w:color w:val="000000" w:themeColor="text1"/>
              </w:rPr>
              <w:t xml:space="preserve"> </w:t>
            </w:r>
            <w:r w:rsidR="00DD443A" w:rsidRPr="006A1E44">
              <w:rPr>
                <w:color w:val="000000" w:themeColor="text1"/>
              </w:rPr>
              <w:t xml:space="preserve">The procedures for making a Procurement-related Complaint are </w:t>
            </w:r>
            <w:r w:rsidR="00DD443A" w:rsidRPr="006A1E44">
              <w:rPr>
                <w:b/>
                <w:color w:val="000000" w:themeColor="text1"/>
              </w:rPr>
              <w:t>as specified in the BDS.</w:t>
            </w:r>
          </w:p>
        </w:tc>
      </w:tr>
    </w:tbl>
    <w:p w14:paraId="1CFE881A" w14:textId="77777777" w:rsidR="00C5524E" w:rsidRPr="006A1E44" w:rsidRDefault="00C5524E" w:rsidP="00EE5B15">
      <w:pPr>
        <w:spacing w:before="240" w:line="360" w:lineRule="auto"/>
        <w:ind w:left="180"/>
        <w:rPr>
          <w:color w:val="000000" w:themeColor="text1"/>
        </w:rPr>
        <w:sectPr w:rsidR="00C5524E" w:rsidRPr="006A1E44" w:rsidSect="008A4839">
          <w:headerReference w:type="even" r:id="rId19"/>
          <w:headerReference w:type="default" r:id="rId20"/>
          <w:headerReference w:type="first" r:id="rId21"/>
          <w:footnotePr>
            <w:numRestart w:val="eachSect"/>
          </w:footnotePr>
          <w:endnotePr>
            <w:numFmt w:val="decimal"/>
          </w:endnotePr>
          <w:type w:val="oddPage"/>
          <w:pgSz w:w="12240" w:h="15840" w:code="1"/>
          <w:pgMar w:top="1440" w:right="1440" w:bottom="1440" w:left="1440" w:header="720" w:footer="720" w:gutter="0"/>
          <w:cols w:space="720"/>
          <w:titlePg/>
        </w:sectPr>
      </w:pPr>
    </w:p>
    <w:tbl>
      <w:tblPr>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firstRow="1" w:lastRow="0" w:firstColumn="1" w:lastColumn="0" w:noHBand="0" w:noVBand="0"/>
      </w:tblPr>
      <w:tblGrid>
        <w:gridCol w:w="1440"/>
        <w:gridCol w:w="7920"/>
      </w:tblGrid>
      <w:tr w:rsidR="00383B05" w:rsidRPr="006A1E44" w14:paraId="6B1E6A49" w14:textId="77777777" w:rsidTr="00CB0F8B">
        <w:trPr>
          <w:cantSplit/>
        </w:trPr>
        <w:tc>
          <w:tcPr>
            <w:tcW w:w="5000" w:type="pct"/>
            <w:gridSpan w:val="2"/>
            <w:tcBorders>
              <w:top w:val="nil"/>
              <w:left w:val="nil"/>
              <w:bottom w:val="single" w:sz="12" w:space="0" w:color="000000"/>
              <w:right w:val="nil"/>
            </w:tcBorders>
            <w:shd w:val="clear" w:color="auto" w:fill="auto"/>
            <w:vAlign w:val="center"/>
          </w:tcPr>
          <w:p w14:paraId="286823C2" w14:textId="56014C92" w:rsidR="008307A5" w:rsidRPr="006A1E44" w:rsidRDefault="00133A84" w:rsidP="00EE5B15">
            <w:pPr>
              <w:pStyle w:val="Sub-Heading2"/>
            </w:pPr>
            <w:bookmarkStart w:id="455" w:name="_Toc438954443"/>
            <w:bookmarkStart w:id="456" w:name="_Toc334686523"/>
            <w:bookmarkStart w:id="457" w:name="_Toc434242120"/>
            <w:bookmarkStart w:id="458" w:name="_Toc347227540"/>
            <w:bookmarkStart w:id="459" w:name="_Toc478653103"/>
            <w:bookmarkStart w:id="460" w:name="_Toc438366665"/>
            <w:bookmarkStart w:id="461" w:name="_Toc101929320"/>
            <w:r w:rsidRPr="006A1E44">
              <w:t>Section II</w:t>
            </w:r>
            <w:r w:rsidR="00332A70" w:rsidRPr="006A1E44">
              <w:t xml:space="preserve"> - </w:t>
            </w:r>
            <w:r w:rsidRPr="006A1E44">
              <w:t>Bid Data Sheet</w:t>
            </w:r>
            <w:bookmarkEnd w:id="455"/>
            <w:bookmarkEnd w:id="456"/>
            <w:r w:rsidRPr="006A1E44">
              <w:t xml:space="preserve"> (BDS)</w:t>
            </w:r>
            <w:bookmarkEnd w:id="457"/>
            <w:bookmarkEnd w:id="458"/>
            <w:bookmarkEnd w:id="459"/>
          </w:p>
          <w:p w14:paraId="3E30A45D" w14:textId="0AE370F5" w:rsidR="00C5524E" w:rsidRPr="006A1E44" w:rsidRDefault="00133A84" w:rsidP="00EE5B15">
            <w:pPr>
              <w:suppressAutoHyphens/>
              <w:spacing w:before="240" w:line="360" w:lineRule="auto"/>
              <w:rPr>
                <w:color w:val="000000" w:themeColor="text1"/>
              </w:rPr>
            </w:pPr>
            <w:r w:rsidRPr="006A1E44">
              <w:rPr>
                <w:color w:val="000000" w:themeColor="text1"/>
              </w:rPr>
              <w:t xml:space="preserve">The following specific data for the </w:t>
            </w:r>
            <w:r w:rsidR="001A3FA9" w:rsidRPr="006A1E44">
              <w:rPr>
                <w:color w:val="000000" w:themeColor="text1"/>
              </w:rPr>
              <w:t>Works</w:t>
            </w:r>
            <w:r w:rsidRPr="006A1E44">
              <w:rPr>
                <w:color w:val="000000" w:themeColor="text1"/>
              </w:rPr>
              <w:t xml:space="preserve"> to be procured shall complement, supplement, or amend the provisions in the Instructions to Bidders (ITB). Whenever there is a conflict, the provisions herein shall prevail over those in ITB.</w:t>
            </w:r>
            <w:bookmarkEnd w:id="460"/>
            <w:bookmarkEnd w:id="461"/>
          </w:p>
        </w:tc>
      </w:tr>
      <w:tr w:rsidR="007F718D" w:rsidRPr="006A1E44" w14:paraId="2BD08DB0" w14:textId="77777777" w:rsidTr="00E53F23">
        <w:trPr>
          <w:cantSplit/>
        </w:trPr>
        <w:tc>
          <w:tcPr>
            <w:tcW w:w="769" w:type="pct"/>
            <w:tcBorders>
              <w:top w:val="single" w:sz="12" w:space="0" w:color="000000"/>
              <w:bottom w:val="single" w:sz="12" w:space="0" w:color="000000"/>
              <w:right w:val="single" w:sz="12" w:space="0" w:color="000000"/>
            </w:tcBorders>
            <w:shd w:val="clear" w:color="auto" w:fill="auto"/>
          </w:tcPr>
          <w:p w14:paraId="43C425E8" w14:textId="16073E28" w:rsidR="007F718D" w:rsidRPr="006A1E44" w:rsidRDefault="007F718D" w:rsidP="00EE5B15">
            <w:pPr>
              <w:spacing w:line="360" w:lineRule="auto"/>
              <w:rPr>
                <w:b/>
                <w:color w:val="000000" w:themeColor="text1"/>
              </w:rPr>
            </w:pPr>
            <w:r w:rsidRPr="006A1E44">
              <w:rPr>
                <w:b/>
                <w:bCs/>
              </w:rPr>
              <w:t>ITB Reference</w:t>
            </w:r>
          </w:p>
        </w:tc>
        <w:tc>
          <w:tcPr>
            <w:tcW w:w="4231" w:type="pct"/>
            <w:tcBorders>
              <w:top w:val="single" w:sz="12" w:space="0" w:color="000000"/>
              <w:left w:val="single" w:sz="12" w:space="0" w:color="000000"/>
              <w:bottom w:val="single" w:sz="12" w:space="0" w:color="000000"/>
            </w:tcBorders>
            <w:shd w:val="clear" w:color="auto" w:fill="auto"/>
          </w:tcPr>
          <w:p w14:paraId="56EF0CF2" w14:textId="5A470449" w:rsidR="007F718D" w:rsidRPr="006A1E44" w:rsidRDefault="007F718D" w:rsidP="00EE5B15">
            <w:pPr>
              <w:tabs>
                <w:tab w:val="right" w:pos="7272"/>
              </w:tabs>
              <w:spacing w:line="360" w:lineRule="auto"/>
              <w:rPr>
                <w:color w:val="000000" w:themeColor="text1"/>
              </w:rPr>
            </w:pPr>
            <w:r w:rsidRPr="006A1E44">
              <w:rPr>
                <w:b/>
                <w:color w:val="000000" w:themeColor="text1"/>
              </w:rPr>
              <w:t>A.  General</w:t>
            </w:r>
          </w:p>
        </w:tc>
      </w:tr>
      <w:tr w:rsidR="00C2257D" w:rsidRPr="006A1E44" w14:paraId="36581055" w14:textId="77777777" w:rsidTr="00E53F23">
        <w:trPr>
          <w:cantSplit/>
        </w:trPr>
        <w:tc>
          <w:tcPr>
            <w:tcW w:w="769" w:type="pct"/>
            <w:tcBorders>
              <w:top w:val="single" w:sz="12" w:space="0" w:color="000000"/>
              <w:bottom w:val="single" w:sz="12" w:space="0" w:color="000000"/>
              <w:right w:val="single" w:sz="12" w:space="0" w:color="000000"/>
            </w:tcBorders>
            <w:shd w:val="clear" w:color="auto" w:fill="auto"/>
          </w:tcPr>
          <w:p w14:paraId="7F2DE1DC" w14:textId="77777777" w:rsidR="00C2257D" w:rsidRPr="006A1E44" w:rsidRDefault="00C2257D" w:rsidP="00C2257D">
            <w:pPr>
              <w:spacing w:line="360" w:lineRule="auto"/>
              <w:rPr>
                <w:b/>
                <w:color w:val="000000" w:themeColor="text1"/>
              </w:rPr>
            </w:pPr>
            <w:r w:rsidRPr="006A1E44">
              <w:rPr>
                <w:b/>
                <w:color w:val="000000" w:themeColor="text1"/>
              </w:rPr>
              <w:t>ITB 1.1</w:t>
            </w:r>
          </w:p>
        </w:tc>
        <w:tc>
          <w:tcPr>
            <w:tcW w:w="4231" w:type="pct"/>
            <w:tcBorders>
              <w:top w:val="single" w:sz="12" w:space="0" w:color="000000"/>
              <w:left w:val="single" w:sz="12" w:space="0" w:color="000000"/>
              <w:bottom w:val="single" w:sz="12" w:space="0" w:color="000000"/>
            </w:tcBorders>
            <w:shd w:val="clear" w:color="auto" w:fill="auto"/>
          </w:tcPr>
          <w:p w14:paraId="2B653DCA" w14:textId="71D7C983" w:rsidR="00C2257D" w:rsidRPr="00C06BA8" w:rsidRDefault="00C2257D" w:rsidP="00C2257D">
            <w:pPr>
              <w:tabs>
                <w:tab w:val="right" w:pos="7272"/>
              </w:tabs>
              <w:spacing w:line="360" w:lineRule="auto"/>
              <w:rPr>
                <w:b/>
              </w:rPr>
            </w:pPr>
            <w:r w:rsidRPr="006A1E44">
              <w:t xml:space="preserve">The Procuring Entity (PE) is: </w:t>
            </w:r>
            <w:r w:rsidR="00C06BA8" w:rsidRPr="00C06BA8">
              <w:rPr>
                <w:b/>
              </w:rPr>
              <w:t>Ministry of Transport and Civil Aviation, Federal Government of Somalia</w:t>
            </w:r>
          </w:p>
          <w:p w14:paraId="660027ED" w14:textId="2FA7DF6E" w:rsidR="00C2257D" w:rsidRPr="006A1E44" w:rsidRDefault="00C2257D" w:rsidP="00C2257D">
            <w:pPr>
              <w:tabs>
                <w:tab w:val="right" w:pos="7272"/>
              </w:tabs>
              <w:spacing w:line="360" w:lineRule="auto"/>
              <w:rPr>
                <w:b/>
                <w:u w:val="single"/>
              </w:rPr>
            </w:pPr>
            <w:r w:rsidRPr="006A1E44">
              <w:t>The Procuring Agent (PA) is:</w:t>
            </w:r>
            <w:r w:rsidRPr="006A1E44">
              <w:rPr>
                <w:b/>
              </w:rPr>
              <w:t xml:space="preserve"> Ministry of Finance, Procurement Unit</w:t>
            </w:r>
          </w:p>
          <w:p w14:paraId="2F089C1F" w14:textId="30FB474E" w:rsidR="00C2257D" w:rsidRPr="006A1E44" w:rsidRDefault="00C2257D" w:rsidP="00C2257D">
            <w:pPr>
              <w:tabs>
                <w:tab w:val="right" w:pos="7272"/>
              </w:tabs>
              <w:spacing w:line="360" w:lineRule="auto"/>
              <w:rPr>
                <w:b/>
              </w:rPr>
            </w:pPr>
            <w:r w:rsidRPr="006A1E44">
              <w:t>The name of the RFB is:</w:t>
            </w:r>
            <w:r w:rsidRPr="006A1E44">
              <w:rPr>
                <w:b/>
              </w:rPr>
              <w:t xml:space="preserve"> </w:t>
            </w:r>
            <w:r w:rsidR="00A41369" w:rsidRPr="00A41369">
              <w:rPr>
                <w:b/>
                <w:bCs/>
              </w:rPr>
              <w:t>Construction of a living house for the Civil Aviation Agency</w:t>
            </w:r>
          </w:p>
          <w:p w14:paraId="3952BE37" w14:textId="36611341" w:rsidR="00C2257D" w:rsidRPr="006A1E44" w:rsidRDefault="00C2257D" w:rsidP="00C2257D">
            <w:pPr>
              <w:tabs>
                <w:tab w:val="right" w:pos="7272"/>
              </w:tabs>
              <w:spacing w:line="360" w:lineRule="auto"/>
              <w:rPr>
                <w:color w:val="000000" w:themeColor="text1"/>
                <w:u w:val="single"/>
              </w:rPr>
            </w:pPr>
            <w:r w:rsidRPr="006A1E44">
              <w:t xml:space="preserve">The number and identification of </w:t>
            </w:r>
            <w:r w:rsidRPr="006A1E44">
              <w:rPr>
                <w:iCs/>
              </w:rPr>
              <w:t>lots (contracts)</w:t>
            </w:r>
            <w:r w:rsidRPr="006A1E44">
              <w:rPr>
                <w:i/>
              </w:rPr>
              <w:t xml:space="preserve"> </w:t>
            </w:r>
            <w:r w:rsidRPr="006A1E44">
              <w:t>comprising this RFB is:</w:t>
            </w:r>
            <w:r w:rsidR="0013088D">
              <w:t xml:space="preserve"> </w:t>
            </w:r>
            <w:r w:rsidR="0013088D" w:rsidRPr="0013088D">
              <w:rPr>
                <w:b/>
              </w:rPr>
              <w:t>ONE</w:t>
            </w:r>
          </w:p>
        </w:tc>
      </w:tr>
      <w:tr w:rsidR="00383B05" w:rsidRPr="006A1E44" w14:paraId="5F539431" w14:textId="77777777" w:rsidTr="00E53F23">
        <w:trPr>
          <w:cantSplit/>
        </w:trPr>
        <w:tc>
          <w:tcPr>
            <w:tcW w:w="769" w:type="pct"/>
            <w:tcBorders>
              <w:top w:val="single" w:sz="12" w:space="0" w:color="000000"/>
              <w:bottom w:val="single" w:sz="12" w:space="0" w:color="000000"/>
              <w:right w:val="single" w:sz="12" w:space="0" w:color="000000"/>
            </w:tcBorders>
            <w:shd w:val="clear" w:color="auto" w:fill="auto"/>
          </w:tcPr>
          <w:p w14:paraId="67BB2488" w14:textId="77777777" w:rsidR="006309F7" w:rsidRPr="006A1E44" w:rsidRDefault="006309F7" w:rsidP="00EE5B15">
            <w:pPr>
              <w:spacing w:line="360" w:lineRule="auto"/>
              <w:rPr>
                <w:b/>
                <w:color w:val="000000" w:themeColor="text1"/>
              </w:rPr>
            </w:pPr>
            <w:r w:rsidRPr="006A1E44">
              <w:rPr>
                <w:b/>
                <w:color w:val="000000" w:themeColor="text1"/>
              </w:rPr>
              <w:t>ITB 2.1</w:t>
            </w:r>
          </w:p>
        </w:tc>
        <w:tc>
          <w:tcPr>
            <w:tcW w:w="4231" w:type="pct"/>
            <w:tcBorders>
              <w:top w:val="single" w:sz="12" w:space="0" w:color="000000"/>
              <w:left w:val="single" w:sz="12" w:space="0" w:color="000000"/>
              <w:bottom w:val="single" w:sz="12" w:space="0" w:color="000000"/>
            </w:tcBorders>
            <w:shd w:val="clear" w:color="auto" w:fill="auto"/>
          </w:tcPr>
          <w:p w14:paraId="11756294" w14:textId="3374E269" w:rsidR="00DC4353" w:rsidRPr="006A1E44" w:rsidRDefault="00C8222F" w:rsidP="00EE5B15">
            <w:pPr>
              <w:tabs>
                <w:tab w:val="right" w:pos="7272"/>
              </w:tabs>
              <w:spacing w:line="360" w:lineRule="auto"/>
              <w:rPr>
                <w:b/>
                <w:i/>
              </w:rPr>
            </w:pPr>
            <w:r w:rsidRPr="006A1E44">
              <w:t xml:space="preserve">The Source of Funds is: </w:t>
            </w:r>
            <w:r w:rsidR="00B039EA" w:rsidRPr="006A1E44">
              <w:rPr>
                <w:b/>
              </w:rPr>
              <w:t>Government funded</w:t>
            </w:r>
          </w:p>
        </w:tc>
      </w:tr>
      <w:tr w:rsidR="00036E90" w:rsidRPr="006A1E44" w14:paraId="3EC64FED" w14:textId="77777777" w:rsidTr="00E53F23">
        <w:trPr>
          <w:cantSplit/>
        </w:trPr>
        <w:tc>
          <w:tcPr>
            <w:tcW w:w="769" w:type="pct"/>
            <w:tcBorders>
              <w:top w:val="single" w:sz="12" w:space="0" w:color="000000"/>
              <w:bottom w:val="single" w:sz="12" w:space="0" w:color="000000"/>
              <w:right w:val="single" w:sz="12" w:space="0" w:color="000000"/>
            </w:tcBorders>
            <w:shd w:val="clear" w:color="auto" w:fill="auto"/>
          </w:tcPr>
          <w:p w14:paraId="72045722" w14:textId="68F93F24" w:rsidR="00036E90" w:rsidRPr="006A1E44" w:rsidRDefault="00036E90" w:rsidP="00036E90">
            <w:pPr>
              <w:spacing w:line="360" w:lineRule="auto"/>
              <w:rPr>
                <w:b/>
                <w:color w:val="000000" w:themeColor="text1"/>
              </w:rPr>
            </w:pPr>
            <w:r w:rsidRPr="006A1E44">
              <w:rPr>
                <w:b/>
                <w:color w:val="000000" w:themeColor="text1"/>
              </w:rPr>
              <w:t>ITB 4.1</w:t>
            </w:r>
          </w:p>
        </w:tc>
        <w:tc>
          <w:tcPr>
            <w:tcW w:w="4231" w:type="pct"/>
            <w:tcBorders>
              <w:top w:val="single" w:sz="12" w:space="0" w:color="000000"/>
              <w:left w:val="single" w:sz="12" w:space="0" w:color="000000"/>
              <w:bottom w:val="single" w:sz="12" w:space="0" w:color="000000"/>
            </w:tcBorders>
            <w:shd w:val="clear" w:color="auto" w:fill="auto"/>
          </w:tcPr>
          <w:p w14:paraId="4E735E48" w14:textId="77777777" w:rsidR="00036E90" w:rsidRPr="006A1E44" w:rsidRDefault="00036E90" w:rsidP="00036E90">
            <w:pPr>
              <w:tabs>
                <w:tab w:val="right" w:pos="7254"/>
              </w:tabs>
            </w:pPr>
            <w:r w:rsidRPr="006A1E44">
              <w:rPr>
                <w:iCs/>
              </w:rPr>
              <w:t xml:space="preserve">Maximum number of members in the Joint Venture (JV) shall be: </w:t>
            </w:r>
            <w:r w:rsidRPr="006A1E44">
              <w:rPr>
                <w:b/>
                <w:i/>
                <w:iCs/>
              </w:rPr>
              <w:t>Three</w:t>
            </w:r>
            <w:r w:rsidRPr="006A1E44">
              <w:t>.</w:t>
            </w:r>
          </w:p>
          <w:p w14:paraId="2B8F97FB" w14:textId="3AF4E0D9" w:rsidR="00036E90" w:rsidRPr="006A1E44" w:rsidRDefault="00036E90" w:rsidP="00036E90">
            <w:pPr>
              <w:tabs>
                <w:tab w:val="right" w:pos="7272"/>
              </w:tabs>
              <w:spacing w:line="360" w:lineRule="auto"/>
            </w:pPr>
            <w:r w:rsidRPr="006A1E44">
              <w:rPr>
                <w:b/>
                <w:bCs/>
                <w:i/>
                <w:iCs/>
              </w:rPr>
              <w:t xml:space="preserve">Bidders are free to voluntary bid independently or in joint venture with any domestics or foreign firms </w:t>
            </w:r>
          </w:p>
        </w:tc>
      </w:tr>
      <w:tr w:rsidR="00036E90" w:rsidRPr="006A1E44" w14:paraId="31756755" w14:textId="77777777" w:rsidTr="00E53F23">
        <w:trPr>
          <w:cantSplit/>
        </w:trPr>
        <w:tc>
          <w:tcPr>
            <w:tcW w:w="769" w:type="pct"/>
            <w:tcBorders>
              <w:top w:val="single" w:sz="12" w:space="0" w:color="000000"/>
              <w:bottom w:val="single" w:sz="12" w:space="0" w:color="000000"/>
              <w:right w:val="single" w:sz="12" w:space="0" w:color="000000"/>
            </w:tcBorders>
            <w:shd w:val="clear" w:color="auto" w:fill="auto"/>
          </w:tcPr>
          <w:p w14:paraId="24690022" w14:textId="77777777" w:rsidR="00036E90" w:rsidRPr="006A1E44" w:rsidRDefault="00036E90" w:rsidP="00036E90">
            <w:pPr>
              <w:pStyle w:val="Headfid1"/>
              <w:spacing w:before="0" w:after="0" w:line="360" w:lineRule="auto"/>
              <w:rPr>
                <w:iCs/>
                <w:color w:val="000000" w:themeColor="text1"/>
              </w:rPr>
            </w:pPr>
            <w:r w:rsidRPr="006A1E44">
              <w:rPr>
                <w:iCs/>
                <w:color w:val="000000" w:themeColor="text1"/>
              </w:rPr>
              <w:t>ITB 4.5</w:t>
            </w:r>
          </w:p>
        </w:tc>
        <w:tc>
          <w:tcPr>
            <w:tcW w:w="4231" w:type="pct"/>
            <w:tcBorders>
              <w:top w:val="single" w:sz="12" w:space="0" w:color="000000"/>
              <w:left w:val="single" w:sz="12" w:space="0" w:color="000000"/>
              <w:bottom w:val="single" w:sz="12" w:space="0" w:color="000000"/>
            </w:tcBorders>
            <w:shd w:val="clear" w:color="auto" w:fill="auto"/>
          </w:tcPr>
          <w:p w14:paraId="6B36D424" w14:textId="02AE6E8B" w:rsidR="00036E90" w:rsidRPr="006A1E44" w:rsidRDefault="00036E90" w:rsidP="00036E90">
            <w:pPr>
              <w:pStyle w:val="TOAHeading"/>
              <w:tabs>
                <w:tab w:val="clear" w:pos="9000"/>
                <w:tab w:val="clear" w:pos="9360"/>
                <w:tab w:val="right" w:pos="7848"/>
              </w:tabs>
              <w:suppressAutoHyphens w:val="0"/>
              <w:spacing w:line="360" w:lineRule="auto"/>
              <w:rPr>
                <w:iCs/>
                <w:color w:val="000000" w:themeColor="text1"/>
              </w:rPr>
            </w:pPr>
            <w:r w:rsidRPr="006A1E44">
              <w:rPr>
                <w:iCs/>
              </w:rPr>
              <w:t>A list of debarred firms and individuals is available website:</w:t>
            </w:r>
            <w:r w:rsidRPr="006A1E44">
              <w:rPr>
                <w:b/>
                <w:iCs/>
              </w:rPr>
              <w:t xml:space="preserve"> N/A</w:t>
            </w:r>
            <w:hyperlink r:id="rId22" w:history="1"/>
          </w:p>
        </w:tc>
      </w:tr>
      <w:tr w:rsidR="00036E90" w:rsidRPr="006A1E44" w14:paraId="29E588E2" w14:textId="77777777" w:rsidTr="00E53F23">
        <w:trPr>
          <w:cantSplit/>
        </w:trPr>
        <w:tc>
          <w:tcPr>
            <w:tcW w:w="769" w:type="pct"/>
            <w:tcBorders>
              <w:top w:val="single" w:sz="12" w:space="0" w:color="000000"/>
              <w:bottom w:val="single" w:sz="12" w:space="0" w:color="000000"/>
              <w:right w:val="single" w:sz="12" w:space="0" w:color="000000"/>
            </w:tcBorders>
            <w:shd w:val="clear" w:color="auto" w:fill="auto"/>
          </w:tcPr>
          <w:p w14:paraId="1C8D1052" w14:textId="77777777" w:rsidR="00036E90" w:rsidRPr="006A1E44" w:rsidRDefault="00036E90" w:rsidP="00036E90">
            <w:pPr>
              <w:pStyle w:val="Headfid1"/>
              <w:spacing w:before="0" w:after="0" w:line="360" w:lineRule="auto"/>
              <w:rPr>
                <w:iCs/>
                <w:color w:val="000000" w:themeColor="text1"/>
              </w:rPr>
            </w:pPr>
          </w:p>
        </w:tc>
        <w:tc>
          <w:tcPr>
            <w:tcW w:w="4231" w:type="pct"/>
            <w:tcBorders>
              <w:top w:val="single" w:sz="12" w:space="0" w:color="000000"/>
              <w:left w:val="single" w:sz="12" w:space="0" w:color="000000"/>
              <w:bottom w:val="single" w:sz="12" w:space="0" w:color="000000"/>
            </w:tcBorders>
            <w:shd w:val="clear" w:color="auto" w:fill="auto"/>
          </w:tcPr>
          <w:p w14:paraId="6AB7D7FA" w14:textId="5D9A4C94" w:rsidR="00036E90" w:rsidRPr="006A1E44" w:rsidRDefault="00036E90" w:rsidP="00036E90">
            <w:pPr>
              <w:pStyle w:val="TOAHeading"/>
              <w:tabs>
                <w:tab w:val="clear" w:pos="9000"/>
                <w:tab w:val="clear" w:pos="9360"/>
                <w:tab w:val="right" w:pos="7848"/>
              </w:tabs>
              <w:suppressAutoHyphens w:val="0"/>
              <w:spacing w:line="360" w:lineRule="auto"/>
              <w:rPr>
                <w:iCs/>
              </w:rPr>
            </w:pPr>
            <w:r w:rsidRPr="006A1E44">
              <w:rPr>
                <w:b/>
                <w:color w:val="000000" w:themeColor="text1"/>
              </w:rPr>
              <w:t>B.  Contents of Bidding Document</w:t>
            </w:r>
          </w:p>
        </w:tc>
      </w:tr>
      <w:tr w:rsidR="00036E90" w:rsidRPr="006A1E44" w14:paraId="64E8D431" w14:textId="77777777" w:rsidTr="00E53F23">
        <w:tblPrEx>
          <w:tblBorders>
            <w:insideH w:val="single" w:sz="8" w:space="0" w:color="000000"/>
          </w:tblBorders>
        </w:tblPrEx>
        <w:tc>
          <w:tcPr>
            <w:tcW w:w="769" w:type="pct"/>
            <w:tcBorders>
              <w:top w:val="single" w:sz="12" w:space="0" w:color="000000"/>
              <w:bottom w:val="single" w:sz="12" w:space="0" w:color="000000"/>
              <w:right w:val="single" w:sz="12" w:space="0" w:color="000000"/>
            </w:tcBorders>
            <w:shd w:val="clear" w:color="auto" w:fill="auto"/>
          </w:tcPr>
          <w:p w14:paraId="4696CEA0" w14:textId="77777777" w:rsidR="00036E90" w:rsidRPr="006A1E44" w:rsidRDefault="00036E90" w:rsidP="00036E90">
            <w:pPr>
              <w:tabs>
                <w:tab w:val="right" w:pos="7254"/>
              </w:tabs>
              <w:spacing w:line="360" w:lineRule="auto"/>
              <w:rPr>
                <w:b/>
                <w:color w:val="000000" w:themeColor="text1"/>
              </w:rPr>
            </w:pPr>
            <w:r w:rsidRPr="006A1E44">
              <w:rPr>
                <w:b/>
                <w:color w:val="000000" w:themeColor="text1"/>
              </w:rPr>
              <w:t>ITB 7.1</w:t>
            </w:r>
          </w:p>
        </w:tc>
        <w:tc>
          <w:tcPr>
            <w:tcW w:w="4231" w:type="pct"/>
            <w:tcBorders>
              <w:top w:val="single" w:sz="12" w:space="0" w:color="000000"/>
              <w:left w:val="single" w:sz="12" w:space="0" w:color="000000"/>
              <w:bottom w:val="single" w:sz="12" w:space="0" w:color="000000"/>
            </w:tcBorders>
            <w:shd w:val="clear" w:color="auto" w:fill="auto"/>
          </w:tcPr>
          <w:p w14:paraId="6E7837F9" w14:textId="77777777" w:rsidR="00036E90" w:rsidRPr="006A1E44" w:rsidRDefault="00036E90" w:rsidP="00036E90">
            <w:pPr>
              <w:tabs>
                <w:tab w:val="right" w:pos="7254"/>
              </w:tabs>
              <w:spacing w:line="360" w:lineRule="auto"/>
            </w:pPr>
            <w:r w:rsidRPr="006A1E44">
              <w:t xml:space="preserve">For </w:t>
            </w:r>
            <w:r w:rsidRPr="006A1E44">
              <w:rPr>
                <w:b/>
                <w:bCs/>
                <w:u w:val="single"/>
              </w:rPr>
              <w:t>C</w:t>
            </w:r>
            <w:r w:rsidRPr="006A1E44">
              <w:rPr>
                <w:b/>
                <w:u w:val="single"/>
              </w:rPr>
              <w:t>larification of Bid purposes</w:t>
            </w:r>
            <w:r w:rsidRPr="006A1E44">
              <w:t xml:space="preserve"> only, the PA address is:</w:t>
            </w:r>
          </w:p>
          <w:p w14:paraId="150831BD" w14:textId="77777777" w:rsidR="00036E90" w:rsidRPr="006A1E44" w:rsidRDefault="00036E90" w:rsidP="00036E90">
            <w:pPr>
              <w:tabs>
                <w:tab w:val="right" w:pos="7254"/>
              </w:tabs>
              <w:spacing w:line="360" w:lineRule="auto"/>
              <w:rPr>
                <w:b/>
              </w:rPr>
            </w:pPr>
            <w:r w:rsidRPr="006A1E44">
              <w:t xml:space="preserve">Attention: </w:t>
            </w:r>
            <w:r w:rsidRPr="006A1E44">
              <w:rPr>
                <w:b/>
              </w:rPr>
              <w:t xml:space="preserve">Ismail </w:t>
            </w:r>
            <w:proofErr w:type="spellStart"/>
            <w:r w:rsidRPr="006A1E44">
              <w:rPr>
                <w:b/>
              </w:rPr>
              <w:t>Aweis</w:t>
            </w:r>
            <w:proofErr w:type="spellEnd"/>
            <w:r w:rsidRPr="006A1E44">
              <w:rPr>
                <w:b/>
              </w:rPr>
              <w:t xml:space="preserve"> Haji Ali </w:t>
            </w:r>
          </w:p>
          <w:p w14:paraId="7668D0E3" w14:textId="77777777" w:rsidR="00036E90" w:rsidRPr="006A1E44" w:rsidRDefault="00036E90" w:rsidP="00036E90">
            <w:pPr>
              <w:tabs>
                <w:tab w:val="right" w:pos="7254"/>
              </w:tabs>
              <w:spacing w:line="360" w:lineRule="auto"/>
              <w:rPr>
                <w:b/>
              </w:rPr>
            </w:pPr>
            <w:r w:rsidRPr="006A1E44">
              <w:rPr>
                <w:b/>
              </w:rPr>
              <w:t>Procurement Director</w:t>
            </w:r>
          </w:p>
          <w:p w14:paraId="2E227B45" w14:textId="77777777" w:rsidR="00036E90" w:rsidRPr="006A1E44" w:rsidRDefault="00036E90" w:rsidP="00036E90">
            <w:pPr>
              <w:tabs>
                <w:tab w:val="right" w:pos="7254"/>
              </w:tabs>
              <w:spacing w:line="360" w:lineRule="auto"/>
              <w:rPr>
                <w:i/>
              </w:rPr>
            </w:pPr>
            <w:r w:rsidRPr="006A1E44">
              <w:t xml:space="preserve">Address: </w:t>
            </w:r>
            <w:r w:rsidRPr="006A1E44">
              <w:rPr>
                <w:b/>
              </w:rPr>
              <w:t>Ministry of Finance</w:t>
            </w:r>
          </w:p>
          <w:p w14:paraId="7BDFC1A2" w14:textId="77777777" w:rsidR="00036E90" w:rsidRPr="006A1E44" w:rsidRDefault="00036E90" w:rsidP="00036E90">
            <w:pPr>
              <w:spacing w:line="360" w:lineRule="auto"/>
              <w:rPr>
                <w:b/>
                <w:spacing w:val="-2"/>
              </w:rPr>
            </w:pPr>
            <w:r w:rsidRPr="006A1E44">
              <w:t>Floor/ Room number</w:t>
            </w:r>
            <w:r w:rsidRPr="006A1E44">
              <w:rPr>
                <w:i/>
              </w:rPr>
              <w:t xml:space="preserve">: </w:t>
            </w:r>
            <w:r w:rsidRPr="006A1E44">
              <w:rPr>
                <w:b/>
                <w:spacing w:val="-2"/>
              </w:rPr>
              <w:t xml:space="preserve">5th floor, Procurement Department  </w:t>
            </w:r>
            <w:r w:rsidRPr="006A1E44">
              <w:tab/>
            </w:r>
          </w:p>
          <w:p w14:paraId="52144D33" w14:textId="77777777" w:rsidR="00036E90" w:rsidRPr="006A1E44" w:rsidRDefault="00036E90" w:rsidP="00036E90">
            <w:pPr>
              <w:spacing w:line="360" w:lineRule="auto"/>
              <w:rPr>
                <w:b/>
                <w:spacing w:val="-2"/>
              </w:rPr>
            </w:pPr>
            <w:r w:rsidRPr="006A1E44">
              <w:t>City:</w:t>
            </w:r>
            <w:r w:rsidRPr="006A1E44">
              <w:rPr>
                <w:i/>
              </w:rPr>
              <w:t xml:space="preserve"> </w:t>
            </w:r>
            <w:r w:rsidRPr="006A1E44">
              <w:rPr>
                <w:b/>
                <w:spacing w:val="-2"/>
              </w:rPr>
              <w:t>Mogadishu.</w:t>
            </w:r>
          </w:p>
          <w:p w14:paraId="6FE28659" w14:textId="77777777" w:rsidR="00036E90" w:rsidRPr="006A1E44" w:rsidRDefault="00036E90" w:rsidP="00036E90">
            <w:pPr>
              <w:tabs>
                <w:tab w:val="right" w:pos="7254"/>
              </w:tabs>
              <w:spacing w:line="360" w:lineRule="auto"/>
              <w:rPr>
                <w:i/>
              </w:rPr>
            </w:pPr>
            <w:r w:rsidRPr="006A1E44">
              <w:t xml:space="preserve">Country: </w:t>
            </w:r>
            <w:r w:rsidRPr="006A1E44">
              <w:rPr>
                <w:b/>
              </w:rPr>
              <w:t>Federal Government of Somalia</w:t>
            </w:r>
          </w:p>
          <w:p w14:paraId="3B090A9C" w14:textId="6F1172BE" w:rsidR="00036E90" w:rsidRPr="006A1E44" w:rsidRDefault="00036E90" w:rsidP="00036E90">
            <w:pPr>
              <w:tabs>
                <w:tab w:val="right" w:pos="7254"/>
              </w:tabs>
              <w:spacing w:line="360" w:lineRule="auto"/>
              <w:rPr>
                <w:i/>
                <w:color w:val="000000" w:themeColor="text1"/>
              </w:rPr>
            </w:pPr>
            <w:r w:rsidRPr="006A1E44">
              <w:t>Requests for clarification should be received by the P</w:t>
            </w:r>
            <w:r w:rsidR="00807E51">
              <w:t>A</w:t>
            </w:r>
            <w:r w:rsidRPr="006A1E44">
              <w:t xml:space="preserve"> no later than:</w:t>
            </w:r>
            <w:r w:rsidR="00A65B93">
              <w:t xml:space="preserve"> </w:t>
            </w:r>
            <w:r w:rsidR="00A41369">
              <w:t xml:space="preserve">10 DAYS, before </w:t>
            </w:r>
            <w:r w:rsidR="00A65B93" w:rsidRPr="00A41369">
              <w:t>the deadline for submission of Bids.</w:t>
            </w:r>
          </w:p>
        </w:tc>
      </w:tr>
      <w:tr w:rsidR="00036E90" w:rsidRPr="006A1E44" w14:paraId="11F6279D" w14:textId="77777777" w:rsidTr="00E53F23">
        <w:tblPrEx>
          <w:tblBorders>
            <w:insideH w:val="single" w:sz="8" w:space="0" w:color="000000"/>
          </w:tblBorders>
        </w:tblPrEx>
        <w:tc>
          <w:tcPr>
            <w:tcW w:w="769" w:type="pct"/>
            <w:tcBorders>
              <w:top w:val="single" w:sz="12" w:space="0" w:color="000000"/>
              <w:bottom w:val="single" w:sz="12" w:space="0" w:color="000000"/>
              <w:right w:val="single" w:sz="12" w:space="0" w:color="000000"/>
            </w:tcBorders>
            <w:shd w:val="clear" w:color="auto" w:fill="auto"/>
          </w:tcPr>
          <w:p w14:paraId="68F3BF95" w14:textId="77777777" w:rsidR="00036E90" w:rsidRPr="006A1E44" w:rsidRDefault="00036E90" w:rsidP="00036E90">
            <w:pPr>
              <w:tabs>
                <w:tab w:val="right" w:pos="7254"/>
              </w:tabs>
              <w:spacing w:before="120" w:line="360" w:lineRule="auto"/>
              <w:rPr>
                <w:b/>
                <w:color w:val="000000" w:themeColor="text1"/>
              </w:rPr>
            </w:pPr>
          </w:p>
        </w:tc>
        <w:tc>
          <w:tcPr>
            <w:tcW w:w="4231" w:type="pct"/>
            <w:tcBorders>
              <w:top w:val="single" w:sz="12" w:space="0" w:color="000000"/>
              <w:left w:val="single" w:sz="12" w:space="0" w:color="000000"/>
              <w:bottom w:val="single" w:sz="12" w:space="0" w:color="000000"/>
            </w:tcBorders>
            <w:shd w:val="clear" w:color="auto" w:fill="auto"/>
          </w:tcPr>
          <w:p w14:paraId="6A09B874" w14:textId="19C1064C" w:rsidR="00036E90" w:rsidRPr="006A1E44" w:rsidRDefault="00036E90" w:rsidP="00036E90">
            <w:pPr>
              <w:tabs>
                <w:tab w:val="right" w:pos="7254"/>
              </w:tabs>
              <w:spacing w:before="120" w:line="360" w:lineRule="auto"/>
              <w:rPr>
                <w:bCs/>
              </w:rPr>
            </w:pPr>
            <w:r w:rsidRPr="006A1E44">
              <w:rPr>
                <w:b/>
                <w:color w:val="000000" w:themeColor="text1"/>
              </w:rPr>
              <w:t>C.  Preparation of Bids</w:t>
            </w:r>
          </w:p>
        </w:tc>
      </w:tr>
      <w:tr w:rsidR="00036E90" w:rsidRPr="006A1E44" w14:paraId="5492EF65" w14:textId="77777777" w:rsidTr="00E53F23">
        <w:tblPrEx>
          <w:tblBorders>
            <w:insideH w:val="single" w:sz="8" w:space="0" w:color="000000"/>
          </w:tblBorders>
        </w:tblPrEx>
        <w:tc>
          <w:tcPr>
            <w:tcW w:w="769" w:type="pct"/>
            <w:tcBorders>
              <w:top w:val="single" w:sz="12" w:space="0" w:color="000000"/>
              <w:bottom w:val="single" w:sz="12" w:space="0" w:color="000000"/>
              <w:right w:val="single" w:sz="12" w:space="0" w:color="000000"/>
            </w:tcBorders>
            <w:shd w:val="clear" w:color="auto" w:fill="auto"/>
          </w:tcPr>
          <w:p w14:paraId="639B5541" w14:textId="77777777" w:rsidR="00036E90" w:rsidRPr="006A1E44" w:rsidRDefault="00036E90" w:rsidP="00036E90">
            <w:pPr>
              <w:pStyle w:val="Headfid1"/>
              <w:tabs>
                <w:tab w:val="right" w:pos="7434"/>
              </w:tabs>
              <w:spacing w:before="0" w:after="0" w:line="360" w:lineRule="auto"/>
              <w:rPr>
                <w:iCs/>
                <w:color w:val="000000" w:themeColor="text1"/>
              </w:rPr>
            </w:pPr>
            <w:r w:rsidRPr="006A1E44">
              <w:rPr>
                <w:iCs/>
                <w:color w:val="000000" w:themeColor="text1"/>
              </w:rPr>
              <w:t>ITB 10.1</w:t>
            </w:r>
          </w:p>
        </w:tc>
        <w:tc>
          <w:tcPr>
            <w:tcW w:w="4231" w:type="pct"/>
            <w:tcBorders>
              <w:top w:val="single" w:sz="12" w:space="0" w:color="000000"/>
              <w:left w:val="single" w:sz="12" w:space="0" w:color="000000"/>
              <w:bottom w:val="single" w:sz="12" w:space="0" w:color="000000"/>
            </w:tcBorders>
            <w:shd w:val="clear" w:color="auto" w:fill="auto"/>
          </w:tcPr>
          <w:p w14:paraId="0B0F2D3F" w14:textId="77777777" w:rsidR="00036E90" w:rsidRPr="006A1E44" w:rsidRDefault="00036E90" w:rsidP="00036E90">
            <w:pPr>
              <w:tabs>
                <w:tab w:val="right" w:pos="7254"/>
              </w:tabs>
              <w:spacing w:line="360" w:lineRule="auto"/>
              <w:rPr>
                <w:i/>
                <w:iCs/>
              </w:rPr>
            </w:pPr>
            <w:r w:rsidRPr="006A1E44">
              <w:t xml:space="preserve">The language of the Bid is: </w:t>
            </w:r>
            <w:r w:rsidRPr="006A1E44">
              <w:rPr>
                <w:b/>
                <w:iCs/>
              </w:rPr>
              <w:t>English</w:t>
            </w:r>
            <w:r w:rsidRPr="006A1E44">
              <w:rPr>
                <w:iCs/>
              </w:rPr>
              <w:t xml:space="preserve"> </w:t>
            </w:r>
          </w:p>
          <w:p w14:paraId="60478F32" w14:textId="77777777" w:rsidR="00036E90" w:rsidRPr="006A1E44" w:rsidRDefault="00036E90" w:rsidP="00036E90">
            <w:pPr>
              <w:tabs>
                <w:tab w:val="num" w:pos="864"/>
              </w:tabs>
              <w:spacing w:line="360" w:lineRule="auto"/>
              <w:rPr>
                <w:iCs/>
                <w:spacing w:val="-4"/>
              </w:rPr>
            </w:pPr>
            <w:r w:rsidRPr="006A1E44">
              <w:rPr>
                <w:iCs/>
                <w:spacing w:val="-4"/>
              </w:rPr>
              <w:t xml:space="preserve">All correspondence exchange shall be in </w:t>
            </w:r>
            <w:r w:rsidRPr="006A1E44">
              <w:rPr>
                <w:b/>
                <w:iCs/>
                <w:spacing w:val="-4"/>
              </w:rPr>
              <w:t>English</w:t>
            </w:r>
            <w:r w:rsidRPr="006A1E44">
              <w:rPr>
                <w:iCs/>
                <w:spacing w:val="-4"/>
              </w:rPr>
              <w:t xml:space="preserve"> language. </w:t>
            </w:r>
          </w:p>
          <w:p w14:paraId="264C34D1" w14:textId="344D4BAE" w:rsidR="00036E90" w:rsidRPr="006A1E44" w:rsidRDefault="00036E90" w:rsidP="00036E90">
            <w:pPr>
              <w:tabs>
                <w:tab w:val="right" w:pos="7254"/>
              </w:tabs>
              <w:spacing w:line="360" w:lineRule="auto"/>
              <w:rPr>
                <w:iCs/>
                <w:color w:val="000000" w:themeColor="text1"/>
              </w:rPr>
            </w:pPr>
            <w:r w:rsidRPr="006A1E44">
              <w:rPr>
                <w:iCs/>
                <w:spacing w:val="-4"/>
              </w:rPr>
              <w:t xml:space="preserve">Language for translation of supporting documents and printed literature is </w:t>
            </w:r>
            <w:r w:rsidRPr="006A1E44">
              <w:rPr>
                <w:b/>
                <w:iCs/>
                <w:spacing w:val="-4"/>
              </w:rPr>
              <w:t>English</w:t>
            </w:r>
          </w:p>
        </w:tc>
      </w:tr>
      <w:tr w:rsidR="00036E90" w:rsidRPr="006A1E44" w14:paraId="7F2252D4" w14:textId="77777777" w:rsidTr="00E53F23">
        <w:tblPrEx>
          <w:tblBorders>
            <w:insideH w:val="single" w:sz="8" w:space="0" w:color="000000"/>
          </w:tblBorders>
        </w:tblPrEx>
        <w:tc>
          <w:tcPr>
            <w:tcW w:w="769" w:type="pct"/>
            <w:tcBorders>
              <w:top w:val="single" w:sz="12" w:space="0" w:color="000000"/>
              <w:bottom w:val="single" w:sz="12" w:space="0" w:color="000000"/>
              <w:right w:val="single" w:sz="12" w:space="0" w:color="000000"/>
            </w:tcBorders>
            <w:shd w:val="clear" w:color="auto" w:fill="auto"/>
          </w:tcPr>
          <w:p w14:paraId="23F6DBBF" w14:textId="77777777" w:rsidR="00036E90" w:rsidRPr="006A1E44" w:rsidRDefault="00036E90" w:rsidP="00036E90">
            <w:pPr>
              <w:tabs>
                <w:tab w:val="right" w:pos="7434"/>
              </w:tabs>
              <w:spacing w:line="360" w:lineRule="auto"/>
              <w:rPr>
                <w:b/>
                <w:color w:val="000000" w:themeColor="text1"/>
              </w:rPr>
            </w:pPr>
            <w:r w:rsidRPr="006A1E44">
              <w:rPr>
                <w:b/>
                <w:color w:val="000000" w:themeColor="text1"/>
              </w:rPr>
              <w:t>ITB 11.1 (h)</w:t>
            </w:r>
          </w:p>
        </w:tc>
        <w:tc>
          <w:tcPr>
            <w:tcW w:w="4231" w:type="pct"/>
            <w:tcBorders>
              <w:top w:val="single" w:sz="12" w:space="0" w:color="000000"/>
              <w:left w:val="single" w:sz="12" w:space="0" w:color="000000"/>
              <w:bottom w:val="single" w:sz="12" w:space="0" w:color="000000"/>
            </w:tcBorders>
            <w:shd w:val="clear" w:color="auto" w:fill="auto"/>
          </w:tcPr>
          <w:p w14:paraId="70D86B25" w14:textId="77777777" w:rsidR="00036E90" w:rsidRPr="00807E51" w:rsidRDefault="00036E90" w:rsidP="00036E90">
            <w:pPr>
              <w:tabs>
                <w:tab w:val="right" w:pos="7254"/>
              </w:tabs>
              <w:spacing w:before="180" w:after="180"/>
              <w:rPr>
                <w:b/>
                <w:sz w:val="22"/>
                <w:szCs w:val="22"/>
              </w:rPr>
            </w:pPr>
            <w:r w:rsidRPr="00807E51">
              <w:t>The Bidder shall submit with its bid the following additional documents:</w:t>
            </w:r>
          </w:p>
          <w:p w14:paraId="39935C42" w14:textId="3812900C" w:rsidR="00036E90" w:rsidRPr="00807E51" w:rsidRDefault="00036E90" w:rsidP="00036E90">
            <w:pPr>
              <w:pStyle w:val="ListParagraph"/>
              <w:numPr>
                <w:ilvl w:val="0"/>
                <w:numId w:val="202"/>
              </w:numPr>
              <w:rPr>
                <w:i/>
                <w:sz w:val="22"/>
              </w:rPr>
            </w:pPr>
            <w:r w:rsidRPr="00807E51">
              <w:rPr>
                <w:b/>
                <w:sz w:val="22"/>
              </w:rPr>
              <w:t>Tax identification number (TIN) and tax clearan</w:t>
            </w:r>
            <w:r w:rsidR="0023032F">
              <w:rPr>
                <w:b/>
                <w:sz w:val="22"/>
              </w:rPr>
              <w:t>ce certificate (required Q4 2019</w:t>
            </w:r>
            <w:r w:rsidRPr="00807E51">
              <w:rPr>
                <w:b/>
                <w:sz w:val="22"/>
              </w:rPr>
              <w:t>) from the Ministry of Finance, F</w:t>
            </w:r>
            <w:r w:rsidR="0007486C" w:rsidRPr="00807E51">
              <w:rPr>
                <w:b/>
                <w:sz w:val="22"/>
              </w:rPr>
              <w:t xml:space="preserve">ederal </w:t>
            </w:r>
            <w:r w:rsidRPr="00807E51">
              <w:rPr>
                <w:b/>
                <w:sz w:val="22"/>
              </w:rPr>
              <w:t>G</w:t>
            </w:r>
            <w:r w:rsidR="0007486C" w:rsidRPr="00807E51">
              <w:rPr>
                <w:b/>
                <w:sz w:val="22"/>
              </w:rPr>
              <w:t xml:space="preserve">overnment of </w:t>
            </w:r>
            <w:r w:rsidRPr="00807E51">
              <w:rPr>
                <w:b/>
                <w:sz w:val="22"/>
              </w:rPr>
              <w:t>S</w:t>
            </w:r>
            <w:r w:rsidR="0007486C" w:rsidRPr="00807E51">
              <w:rPr>
                <w:b/>
                <w:sz w:val="22"/>
              </w:rPr>
              <w:t>omalia</w:t>
            </w:r>
            <w:r w:rsidR="00FD026E" w:rsidRPr="00807E51">
              <w:rPr>
                <w:b/>
                <w:sz w:val="22"/>
              </w:rPr>
              <w:t xml:space="preserve"> </w:t>
            </w:r>
            <w:r w:rsidR="00FD026E" w:rsidRPr="00807E51">
              <w:rPr>
                <w:i/>
                <w:sz w:val="22"/>
              </w:rPr>
              <w:t>(Required from companies registered in Somalia. In the case of foreign registered companies there should be certified and valid tax certificate from the relevant tax authority of country of registration)</w:t>
            </w:r>
          </w:p>
          <w:p w14:paraId="65472684" w14:textId="05DCC850" w:rsidR="00036E90" w:rsidRPr="00807E51" w:rsidRDefault="00C06BA8" w:rsidP="00036E90">
            <w:pPr>
              <w:pStyle w:val="ListParagraph"/>
              <w:numPr>
                <w:ilvl w:val="0"/>
                <w:numId w:val="202"/>
              </w:numPr>
              <w:tabs>
                <w:tab w:val="right" w:pos="7254"/>
              </w:tabs>
              <w:spacing w:before="180" w:after="180"/>
              <w:rPr>
                <w:b/>
                <w:sz w:val="22"/>
              </w:rPr>
            </w:pPr>
            <w:r w:rsidRPr="00807E51">
              <w:rPr>
                <w:b/>
              </w:rPr>
              <w:t>Registration C</w:t>
            </w:r>
            <w:r w:rsidR="00036E90" w:rsidRPr="00807E51">
              <w:rPr>
                <w:b/>
              </w:rPr>
              <w:t>ertificate from Ministry of Public works of F</w:t>
            </w:r>
            <w:r w:rsidR="0007486C" w:rsidRPr="00807E51">
              <w:rPr>
                <w:b/>
              </w:rPr>
              <w:t xml:space="preserve">ederal </w:t>
            </w:r>
            <w:r w:rsidR="00036E90" w:rsidRPr="00807E51">
              <w:rPr>
                <w:b/>
              </w:rPr>
              <w:t>G</w:t>
            </w:r>
            <w:r w:rsidR="0007486C" w:rsidRPr="00807E51">
              <w:rPr>
                <w:b/>
              </w:rPr>
              <w:t xml:space="preserve">overnment of </w:t>
            </w:r>
            <w:r w:rsidR="00036E90" w:rsidRPr="00807E51">
              <w:rPr>
                <w:b/>
              </w:rPr>
              <w:t>S</w:t>
            </w:r>
            <w:r w:rsidR="0007486C" w:rsidRPr="00807E51">
              <w:rPr>
                <w:b/>
              </w:rPr>
              <w:t>omalia</w:t>
            </w:r>
            <w:r w:rsidR="00036E90" w:rsidRPr="00807E51">
              <w:rPr>
                <w:b/>
              </w:rPr>
              <w:t xml:space="preserve"> </w:t>
            </w:r>
            <w:r w:rsidR="00FD026E" w:rsidRPr="00807E51">
              <w:rPr>
                <w:i/>
                <w:sz w:val="22"/>
              </w:rPr>
              <w:t>(Required from companies registered in Somalia. In the case of foreign registered companies there should be certified and valid Registration Certificate from the relevant competent authority of country of registration)</w:t>
            </w:r>
          </w:p>
          <w:p w14:paraId="759D8E49" w14:textId="77777777" w:rsidR="00036E90" w:rsidRPr="00807E51" w:rsidRDefault="00036E90" w:rsidP="00036E90">
            <w:pPr>
              <w:pStyle w:val="ListParagraph"/>
              <w:numPr>
                <w:ilvl w:val="0"/>
                <w:numId w:val="202"/>
              </w:numPr>
              <w:tabs>
                <w:tab w:val="right" w:pos="7254"/>
              </w:tabs>
              <w:spacing w:before="180" w:after="180"/>
              <w:rPr>
                <w:b/>
                <w:sz w:val="22"/>
              </w:rPr>
            </w:pPr>
            <w:r w:rsidRPr="00807E51">
              <w:rPr>
                <w:b/>
              </w:rPr>
              <w:t>Duly Filled and Signed Bid Form/ Letter of Bid;</w:t>
            </w:r>
          </w:p>
          <w:p w14:paraId="38687BC8" w14:textId="708786A7" w:rsidR="00036E90" w:rsidRPr="00807E51" w:rsidRDefault="00036E90" w:rsidP="00036E90">
            <w:pPr>
              <w:pStyle w:val="ListParagraph"/>
              <w:numPr>
                <w:ilvl w:val="0"/>
                <w:numId w:val="202"/>
              </w:numPr>
              <w:tabs>
                <w:tab w:val="right" w:pos="7254"/>
              </w:tabs>
              <w:spacing w:before="180" w:after="180"/>
              <w:outlineLvl w:val="8"/>
              <w:rPr>
                <w:b/>
                <w:sz w:val="22"/>
              </w:rPr>
            </w:pPr>
            <w:r w:rsidRPr="00807E51">
              <w:rPr>
                <w:b/>
              </w:rPr>
              <w:t>201</w:t>
            </w:r>
            <w:r w:rsidR="0007486C" w:rsidRPr="00807E51">
              <w:rPr>
                <w:b/>
              </w:rPr>
              <w:t>7</w:t>
            </w:r>
            <w:r w:rsidR="0023032F">
              <w:rPr>
                <w:b/>
              </w:rPr>
              <w:t>, 2018 and</w:t>
            </w:r>
            <w:r w:rsidRPr="00807E51">
              <w:rPr>
                <w:b/>
              </w:rPr>
              <w:t xml:space="preserve"> 20</w:t>
            </w:r>
            <w:r w:rsidR="0007486C" w:rsidRPr="00807E51">
              <w:rPr>
                <w:b/>
              </w:rPr>
              <w:t>19</w:t>
            </w:r>
            <w:r w:rsidRPr="00807E51">
              <w:rPr>
                <w:b/>
              </w:rPr>
              <w:t xml:space="preserve"> Audited Financial Statements </w:t>
            </w:r>
          </w:p>
          <w:p w14:paraId="5058F0FF" w14:textId="3E4CFFA0" w:rsidR="00036E90" w:rsidRPr="00807E51" w:rsidRDefault="00036E90" w:rsidP="00B55512">
            <w:pPr>
              <w:pStyle w:val="ListParagraph"/>
              <w:numPr>
                <w:ilvl w:val="0"/>
                <w:numId w:val="202"/>
              </w:numPr>
              <w:tabs>
                <w:tab w:val="right" w:pos="7254"/>
              </w:tabs>
              <w:spacing w:before="180" w:after="180"/>
              <w:rPr>
                <w:b/>
                <w:sz w:val="22"/>
              </w:rPr>
            </w:pPr>
            <w:r w:rsidRPr="00807E51">
              <w:rPr>
                <w:b/>
              </w:rPr>
              <w:t>Biodata for a Project Manager and key technical staff with Signed curriculum vitae to be attached.</w:t>
            </w:r>
          </w:p>
        </w:tc>
      </w:tr>
      <w:tr w:rsidR="00A65B93" w:rsidRPr="006A1E44" w14:paraId="3C352A83" w14:textId="77777777" w:rsidTr="00E53F23">
        <w:tblPrEx>
          <w:tblBorders>
            <w:insideH w:val="single" w:sz="8" w:space="0" w:color="000000"/>
          </w:tblBorders>
        </w:tblPrEx>
        <w:tc>
          <w:tcPr>
            <w:tcW w:w="769" w:type="pct"/>
            <w:tcBorders>
              <w:top w:val="single" w:sz="12" w:space="0" w:color="000000"/>
              <w:bottom w:val="single" w:sz="12" w:space="0" w:color="000000"/>
              <w:right w:val="single" w:sz="12" w:space="0" w:color="000000"/>
            </w:tcBorders>
            <w:shd w:val="clear" w:color="auto" w:fill="auto"/>
          </w:tcPr>
          <w:p w14:paraId="7B194052" w14:textId="6B2BFF9E" w:rsidR="00A65B93" w:rsidRPr="00A65B93" w:rsidRDefault="00A65B93" w:rsidP="00036E90">
            <w:pPr>
              <w:tabs>
                <w:tab w:val="right" w:pos="7434"/>
              </w:tabs>
              <w:spacing w:line="360" w:lineRule="auto"/>
              <w:rPr>
                <w:b/>
                <w:color w:val="000000" w:themeColor="text1"/>
                <w:highlight w:val="yellow"/>
              </w:rPr>
            </w:pPr>
            <w:r w:rsidRPr="00D11348">
              <w:rPr>
                <w:b/>
                <w:color w:val="000000" w:themeColor="text1"/>
              </w:rPr>
              <w:t>ITB 11.1 (j)</w:t>
            </w:r>
          </w:p>
        </w:tc>
        <w:tc>
          <w:tcPr>
            <w:tcW w:w="4231" w:type="pct"/>
            <w:tcBorders>
              <w:top w:val="single" w:sz="12" w:space="0" w:color="000000"/>
              <w:left w:val="single" w:sz="12" w:space="0" w:color="000000"/>
              <w:bottom w:val="single" w:sz="12" w:space="0" w:color="000000"/>
            </w:tcBorders>
            <w:shd w:val="clear" w:color="auto" w:fill="auto"/>
          </w:tcPr>
          <w:p w14:paraId="126ABF10" w14:textId="77777777" w:rsidR="00A65B93" w:rsidRPr="00D11348" w:rsidRDefault="00A65B93" w:rsidP="00A65B93">
            <w:pPr>
              <w:tabs>
                <w:tab w:val="right" w:pos="7254"/>
              </w:tabs>
              <w:spacing w:before="60"/>
              <w:jc w:val="left"/>
            </w:pPr>
            <w:r w:rsidRPr="00D11348">
              <w:t>The Bidder shall submit with its bid the following additional documents:</w:t>
            </w:r>
          </w:p>
          <w:p w14:paraId="12C57564" w14:textId="61D1E00F" w:rsidR="00A65B93" w:rsidRPr="00A65B93" w:rsidRDefault="00A65B93" w:rsidP="00B55512">
            <w:pPr>
              <w:tabs>
                <w:tab w:val="right" w:pos="7254"/>
              </w:tabs>
              <w:spacing w:before="180" w:after="180"/>
              <w:rPr>
                <w:highlight w:val="yellow"/>
              </w:rPr>
            </w:pPr>
            <w:r w:rsidRPr="00D11348">
              <w:rPr>
                <w:b/>
              </w:rPr>
              <w:t>Company Profile and prev</w:t>
            </w:r>
            <w:r w:rsidR="00B55512" w:rsidRPr="00D11348">
              <w:rPr>
                <w:b/>
              </w:rPr>
              <w:t>ious contracts of $300,000 value each; and pictorial evidence, recommendation letters from previous Clients for the previous works completed.</w:t>
            </w:r>
          </w:p>
        </w:tc>
      </w:tr>
      <w:tr w:rsidR="00036E90" w:rsidRPr="006A1E44" w14:paraId="16C779CE" w14:textId="77777777" w:rsidTr="00E53F23">
        <w:tblPrEx>
          <w:tblBorders>
            <w:insideH w:val="single" w:sz="8" w:space="0" w:color="000000"/>
          </w:tblBorders>
        </w:tblPrEx>
        <w:tc>
          <w:tcPr>
            <w:tcW w:w="769" w:type="pct"/>
            <w:tcBorders>
              <w:top w:val="single" w:sz="12" w:space="0" w:color="000000"/>
              <w:bottom w:val="single" w:sz="12" w:space="0" w:color="000000"/>
              <w:right w:val="single" w:sz="12" w:space="0" w:color="000000"/>
            </w:tcBorders>
            <w:shd w:val="clear" w:color="auto" w:fill="auto"/>
          </w:tcPr>
          <w:p w14:paraId="59EA2AF2" w14:textId="77777777" w:rsidR="00036E90" w:rsidRPr="006A1E44" w:rsidRDefault="00036E90" w:rsidP="00036E90">
            <w:pPr>
              <w:tabs>
                <w:tab w:val="right" w:pos="7434"/>
              </w:tabs>
              <w:spacing w:line="360" w:lineRule="auto"/>
              <w:rPr>
                <w:b/>
                <w:color w:val="000000" w:themeColor="text1"/>
              </w:rPr>
            </w:pPr>
            <w:r w:rsidRPr="006A1E44">
              <w:rPr>
                <w:b/>
                <w:color w:val="000000" w:themeColor="text1"/>
              </w:rPr>
              <w:t>ITB 14.5</w:t>
            </w:r>
          </w:p>
        </w:tc>
        <w:tc>
          <w:tcPr>
            <w:tcW w:w="4231" w:type="pct"/>
            <w:tcBorders>
              <w:top w:val="single" w:sz="12" w:space="0" w:color="000000"/>
              <w:left w:val="single" w:sz="12" w:space="0" w:color="000000"/>
              <w:bottom w:val="single" w:sz="12" w:space="0" w:color="000000"/>
            </w:tcBorders>
            <w:shd w:val="clear" w:color="auto" w:fill="auto"/>
          </w:tcPr>
          <w:p w14:paraId="077E63CE" w14:textId="2DA76200" w:rsidR="00036E90" w:rsidRPr="006A1E44" w:rsidRDefault="00036E90" w:rsidP="00036E90">
            <w:pPr>
              <w:tabs>
                <w:tab w:val="right" w:pos="7254"/>
              </w:tabs>
              <w:spacing w:line="360" w:lineRule="auto"/>
              <w:rPr>
                <w:color w:val="000000" w:themeColor="text1"/>
              </w:rPr>
            </w:pPr>
            <w:r w:rsidRPr="006A1E44">
              <w:t xml:space="preserve">The prices quoted by the Bidder </w:t>
            </w:r>
            <w:r w:rsidRPr="006A1E44">
              <w:rPr>
                <w:b/>
              </w:rPr>
              <w:t xml:space="preserve">shall not </w:t>
            </w:r>
            <w:r w:rsidRPr="006A1E44">
              <w:t>be subject to adjustment during the performance of the Contract.</w:t>
            </w:r>
          </w:p>
        </w:tc>
      </w:tr>
      <w:tr w:rsidR="00036E90" w:rsidRPr="006A1E44" w14:paraId="7772335E" w14:textId="77777777" w:rsidTr="00E53F23">
        <w:tblPrEx>
          <w:tblBorders>
            <w:insideH w:val="single" w:sz="8" w:space="0" w:color="000000"/>
          </w:tblBorders>
        </w:tblPrEx>
        <w:trPr>
          <w:trHeight w:val="963"/>
        </w:trPr>
        <w:tc>
          <w:tcPr>
            <w:tcW w:w="769" w:type="pct"/>
            <w:tcBorders>
              <w:top w:val="single" w:sz="12" w:space="0" w:color="000000"/>
              <w:bottom w:val="single" w:sz="12" w:space="0" w:color="000000"/>
              <w:right w:val="single" w:sz="12" w:space="0" w:color="000000"/>
            </w:tcBorders>
            <w:shd w:val="clear" w:color="auto" w:fill="auto"/>
          </w:tcPr>
          <w:p w14:paraId="7D988E80" w14:textId="77777777" w:rsidR="00036E90" w:rsidRPr="006A1E44" w:rsidRDefault="00036E90" w:rsidP="00036E90">
            <w:pPr>
              <w:tabs>
                <w:tab w:val="right" w:pos="7434"/>
              </w:tabs>
              <w:spacing w:line="360" w:lineRule="auto"/>
              <w:rPr>
                <w:b/>
                <w:i/>
                <w:color w:val="000000" w:themeColor="text1"/>
              </w:rPr>
            </w:pPr>
            <w:r w:rsidRPr="006A1E44">
              <w:rPr>
                <w:b/>
                <w:color w:val="000000" w:themeColor="text1"/>
              </w:rPr>
              <w:t>ITB 15.1</w:t>
            </w:r>
            <w:r w:rsidRPr="006A1E44">
              <w:rPr>
                <w:b/>
                <w:i/>
                <w:color w:val="000000" w:themeColor="text1"/>
              </w:rPr>
              <w:t xml:space="preserve"> </w:t>
            </w:r>
          </w:p>
        </w:tc>
        <w:tc>
          <w:tcPr>
            <w:tcW w:w="4231" w:type="pct"/>
            <w:tcBorders>
              <w:top w:val="single" w:sz="12" w:space="0" w:color="000000"/>
              <w:left w:val="single" w:sz="12" w:space="0" w:color="000000"/>
              <w:bottom w:val="single" w:sz="12" w:space="0" w:color="000000"/>
            </w:tcBorders>
            <w:shd w:val="clear" w:color="auto" w:fill="auto"/>
          </w:tcPr>
          <w:p w14:paraId="6D949056" w14:textId="69853512" w:rsidR="00036E90" w:rsidRPr="006A1E44" w:rsidRDefault="00036E90" w:rsidP="00036E90">
            <w:pPr>
              <w:tabs>
                <w:tab w:val="right" w:pos="7254"/>
              </w:tabs>
              <w:spacing w:line="360" w:lineRule="auto"/>
              <w:rPr>
                <w:b/>
                <w:i/>
                <w:iCs/>
                <w:color w:val="000000" w:themeColor="text1"/>
              </w:rPr>
            </w:pPr>
            <w:r w:rsidRPr="006A1E44">
              <w:t xml:space="preserve">The Bidder </w:t>
            </w:r>
            <w:r w:rsidRPr="006A1E44">
              <w:rPr>
                <w:b/>
              </w:rPr>
              <w:t>shall not</w:t>
            </w:r>
            <w:r w:rsidRPr="006A1E44">
              <w:t xml:space="preserve"> quote in Somali Shillings the portion of the Bid price that corresponds to expenditures incurred in Somali shillings. All bid prices shall be in USD. </w:t>
            </w:r>
            <w:bookmarkStart w:id="462" w:name="_GoBack"/>
            <w:bookmarkEnd w:id="462"/>
          </w:p>
        </w:tc>
      </w:tr>
      <w:tr w:rsidR="00036E90" w:rsidRPr="006A1E44" w14:paraId="174D7115" w14:textId="77777777" w:rsidTr="00C06BA8">
        <w:tblPrEx>
          <w:tblBorders>
            <w:insideH w:val="single" w:sz="8" w:space="0" w:color="000000"/>
          </w:tblBorders>
        </w:tblPrEx>
        <w:trPr>
          <w:trHeight w:val="429"/>
        </w:trPr>
        <w:tc>
          <w:tcPr>
            <w:tcW w:w="769" w:type="pct"/>
            <w:tcBorders>
              <w:top w:val="single" w:sz="12" w:space="0" w:color="000000"/>
              <w:bottom w:val="single" w:sz="12" w:space="0" w:color="000000"/>
              <w:right w:val="single" w:sz="12" w:space="0" w:color="000000"/>
            </w:tcBorders>
            <w:shd w:val="clear" w:color="auto" w:fill="auto"/>
          </w:tcPr>
          <w:p w14:paraId="1E123C6C" w14:textId="3B36C4D3" w:rsidR="00036E90" w:rsidRPr="006A1E44" w:rsidRDefault="00036E90" w:rsidP="00036E90">
            <w:pPr>
              <w:tabs>
                <w:tab w:val="right" w:pos="7434"/>
              </w:tabs>
              <w:spacing w:line="360" w:lineRule="auto"/>
              <w:rPr>
                <w:b/>
                <w:color w:val="000000" w:themeColor="text1"/>
              </w:rPr>
            </w:pPr>
            <w:r w:rsidRPr="006A1E44">
              <w:rPr>
                <w:b/>
                <w:bCs/>
              </w:rPr>
              <w:t xml:space="preserve">ITB 15.2 </w:t>
            </w:r>
          </w:p>
        </w:tc>
        <w:tc>
          <w:tcPr>
            <w:tcW w:w="4231" w:type="pct"/>
            <w:tcBorders>
              <w:top w:val="single" w:sz="12" w:space="0" w:color="000000"/>
              <w:left w:val="single" w:sz="12" w:space="0" w:color="000000"/>
              <w:bottom w:val="single" w:sz="12" w:space="0" w:color="000000"/>
            </w:tcBorders>
            <w:shd w:val="clear" w:color="auto" w:fill="auto"/>
          </w:tcPr>
          <w:p w14:paraId="3CA4BF58" w14:textId="67A0FD21" w:rsidR="00036E90" w:rsidRPr="006A1E44" w:rsidRDefault="00036E90" w:rsidP="00036E90">
            <w:pPr>
              <w:tabs>
                <w:tab w:val="right" w:pos="7254"/>
              </w:tabs>
              <w:spacing w:line="360" w:lineRule="auto"/>
            </w:pPr>
            <w:r w:rsidRPr="006A1E44">
              <w:t xml:space="preserve">Bid Prices shall be in </w:t>
            </w:r>
            <w:r w:rsidRPr="006A1E44">
              <w:rPr>
                <w:b/>
              </w:rPr>
              <w:t xml:space="preserve">USD. </w:t>
            </w:r>
          </w:p>
        </w:tc>
      </w:tr>
      <w:tr w:rsidR="00036E90" w:rsidRPr="006A1E44" w14:paraId="7BD2B059" w14:textId="77777777" w:rsidTr="00E53F23">
        <w:tblPrEx>
          <w:tblBorders>
            <w:insideH w:val="single" w:sz="8" w:space="0" w:color="000000"/>
          </w:tblBorders>
        </w:tblPrEx>
        <w:tc>
          <w:tcPr>
            <w:tcW w:w="769" w:type="pct"/>
            <w:tcBorders>
              <w:top w:val="single" w:sz="12" w:space="0" w:color="000000"/>
              <w:bottom w:val="single" w:sz="12" w:space="0" w:color="000000"/>
              <w:right w:val="single" w:sz="12" w:space="0" w:color="000000"/>
            </w:tcBorders>
            <w:shd w:val="clear" w:color="auto" w:fill="auto"/>
          </w:tcPr>
          <w:p w14:paraId="73298E5D" w14:textId="77777777" w:rsidR="00036E90" w:rsidRPr="006A1E44" w:rsidRDefault="00036E90" w:rsidP="00036E90">
            <w:pPr>
              <w:tabs>
                <w:tab w:val="right" w:pos="7434"/>
              </w:tabs>
              <w:spacing w:line="360" w:lineRule="auto"/>
              <w:rPr>
                <w:b/>
                <w:color w:val="000000" w:themeColor="text1"/>
              </w:rPr>
            </w:pPr>
            <w:r w:rsidRPr="006A1E44">
              <w:rPr>
                <w:b/>
                <w:color w:val="000000" w:themeColor="text1"/>
              </w:rPr>
              <w:t>ITB 18.1</w:t>
            </w:r>
          </w:p>
        </w:tc>
        <w:tc>
          <w:tcPr>
            <w:tcW w:w="4231" w:type="pct"/>
            <w:tcBorders>
              <w:top w:val="single" w:sz="12" w:space="0" w:color="000000"/>
              <w:left w:val="single" w:sz="12" w:space="0" w:color="000000"/>
              <w:bottom w:val="single" w:sz="12" w:space="0" w:color="000000"/>
            </w:tcBorders>
            <w:shd w:val="clear" w:color="auto" w:fill="auto"/>
          </w:tcPr>
          <w:p w14:paraId="1C47714F" w14:textId="78A2C747" w:rsidR="00036E90" w:rsidRPr="006A1E44" w:rsidRDefault="00036E90" w:rsidP="00036E90">
            <w:pPr>
              <w:tabs>
                <w:tab w:val="right" w:pos="7254"/>
              </w:tabs>
              <w:spacing w:line="360" w:lineRule="auto"/>
              <w:rPr>
                <w:color w:val="000000" w:themeColor="text1"/>
              </w:rPr>
            </w:pPr>
            <w:r w:rsidRPr="006A1E44">
              <w:t xml:space="preserve">The Bid validity period shall be </w:t>
            </w:r>
            <w:r w:rsidR="00D11348">
              <w:rPr>
                <w:b/>
              </w:rPr>
              <w:t>120</w:t>
            </w:r>
            <w:r w:rsidRPr="006A1E44">
              <w:rPr>
                <w:b/>
                <w:i/>
              </w:rPr>
              <w:t xml:space="preserve"> </w:t>
            </w:r>
            <w:r w:rsidRPr="006A1E44">
              <w:t>days.</w:t>
            </w:r>
          </w:p>
        </w:tc>
      </w:tr>
      <w:tr w:rsidR="00036E90" w:rsidRPr="006A1E44" w14:paraId="7C079AD7" w14:textId="77777777" w:rsidTr="00C06BA8">
        <w:tblPrEx>
          <w:tblBorders>
            <w:insideH w:val="single" w:sz="8" w:space="0" w:color="000000"/>
          </w:tblBorders>
        </w:tblPrEx>
        <w:trPr>
          <w:trHeight w:val="519"/>
        </w:trPr>
        <w:tc>
          <w:tcPr>
            <w:tcW w:w="769" w:type="pct"/>
            <w:tcBorders>
              <w:top w:val="single" w:sz="12" w:space="0" w:color="000000"/>
              <w:bottom w:val="single" w:sz="12" w:space="0" w:color="000000"/>
              <w:right w:val="single" w:sz="12" w:space="0" w:color="000000"/>
            </w:tcBorders>
            <w:shd w:val="clear" w:color="auto" w:fill="auto"/>
          </w:tcPr>
          <w:p w14:paraId="1AF35030" w14:textId="77777777" w:rsidR="00036E90" w:rsidRPr="006A1E44" w:rsidRDefault="00036E90" w:rsidP="00036E90">
            <w:pPr>
              <w:spacing w:before="120" w:line="360" w:lineRule="auto"/>
              <w:rPr>
                <w:b/>
                <w:bCs/>
              </w:rPr>
            </w:pPr>
            <w:r w:rsidRPr="006A1E44">
              <w:rPr>
                <w:b/>
                <w:bCs/>
              </w:rPr>
              <w:t>ITB 19.1</w:t>
            </w:r>
          </w:p>
          <w:p w14:paraId="6FC7739E" w14:textId="77777777" w:rsidR="00036E90" w:rsidRPr="006A1E44" w:rsidRDefault="00036E90" w:rsidP="00036E90">
            <w:pPr>
              <w:tabs>
                <w:tab w:val="right" w:pos="7434"/>
              </w:tabs>
              <w:spacing w:line="360" w:lineRule="auto"/>
              <w:rPr>
                <w:b/>
                <w:color w:val="000000" w:themeColor="text1"/>
              </w:rPr>
            </w:pPr>
          </w:p>
        </w:tc>
        <w:tc>
          <w:tcPr>
            <w:tcW w:w="4231" w:type="pct"/>
            <w:tcBorders>
              <w:top w:val="single" w:sz="12" w:space="0" w:color="000000"/>
              <w:left w:val="single" w:sz="12" w:space="0" w:color="000000"/>
              <w:bottom w:val="single" w:sz="12" w:space="0" w:color="000000"/>
            </w:tcBorders>
            <w:shd w:val="clear" w:color="auto" w:fill="auto"/>
          </w:tcPr>
          <w:p w14:paraId="6655937A" w14:textId="772B9F11" w:rsidR="00036E90" w:rsidRPr="006A1E44" w:rsidRDefault="00036E90" w:rsidP="0007486C">
            <w:pPr>
              <w:tabs>
                <w:tab w:val="right" w:pos="7254"/>
              </w:tabs>
              <w:spacing w:line="360" w:lineRule="auto"/>
              <w:rPr>
                <w:i/>
                <w:iCs/>
                <w:color w:val="000000" w:themeColor="text1"/>
              </w:rPr>
            </w:pPr>
            <w:r w:rsidRPr="006A1E44">
              <w:t xml:space="preserve">A Bid-Securing Declaration </w:t>
            </w:r>
            <w:r w:rsidRPr="006A1E44">
              <w:rPr>
                <w:b/>
                <w:bCs/>
              </w:rPr>
              <w:t>shall be</w:t>
            </w:r>
            <w:r w:rsidRPr="006A1E44">
              <w:rPr>
                <w:bCs/>
              </w:rPr>
              <w:t xml:space="preserve"> required</w:t>
            </w:r>
          </w:p>
        </w:tc>
      </w:tr>
      <w:tr w:rsidR="00036E90" w:rsidRPr="006A1E44" w14:paraId="5C90F7CE" w14:textId="77777777" w:rsidTr="00E53F23">
        <w:tblPrEx>
          <w:tblBorders>
            <w:insideH w:val="single" w:sz="8" w:space="0" w:color="000000"/>
          </w:tblBorders>
        </w:tblPrEx>
        <w:tc>
          <w:tcPr>
            <w:tcW w:w="769" w:type="pct"/>
            <w:tcBorders>
              <w:top w:val="single" w:sz="12" w:space="0" w:color="000000"/>
              <w:bottom w:val="single" w:sz="12" w:space="0" w:color="000000"/>
              <w:right w:val="single" w:sz="12" w:space="0" w:color="000000"/>
            </w:tcBorders>
            <w:shd w:val="clear" w:color="auto" w:fill="auto"/>
          </w:tcPr>
          <w:p w14:paraId="5AB09070" w14:textId="77777777" w:rsidR="00036E90" w:rsidRPr="006A1E44" w:rsidRDefault="00036E90" w:rsidP="00036E90">
            <w:pPr>
              <w:tabs>
                <w:tab w:val="right" w:pos="7434"/>
              </w:tabs>
              <w:spacing w:line="360" w:lineRule="auto"/>
              <w:rPr>
                <w:b/>
                <w:color w:val="000000" w:themeColor="text1"/>
              </w:rPr>
            </w:pPr>
            <w:r w:rsidRPr="006A1E44">
              <w:rPr>
                <w:b/>
                <w:color w:val="000000" w:themeColor="text1"/>
              </w:rPr>
              <w:t>ITB 20.1</w:t>
            </w:r>
          </w:p>
        </w:tc>
        <w:tc>
          <w:tcPr>
            <w:tcW w:w="4231" w:type="pct"/>
            <w:tcBorders>
              <w:top w:val="single" w:sz="12" w:space="0" w:color="000000"/>
              <w:left w:val="single" w:sz="12" w:space="0" w:color="000000"/>
              <w:bottom w:val="single" w:sz="12" w:space="0" w:color="000000"/>
            </w:tcBorders>
            <w:shd w:val="clear" w:color="auto" w:fill="auto"/>
          </w:tcPr>
          <w:p w14:paraId="42A2046F" w14:textId="0826C9E5" w:rsidR="00036E90" w:rsidRPr="006A1E44" w:rsidRDefault="00036E90" w:rsidP="0007486C">
            <w:pPr>
              <w:tabs>
                <w:tab w:val="right" w:pos="7254"/>
              </w:tabs>
              <w:spacing w:line="360" w:lineRule="auto"/>
              <w:rPr>
                <w:color w:val="000000" w:themeColor="text1"/>
              </w:rPr>
            </w:pPr>
            <w:r w:rsidRPr="006A1E44">
              <w:t>In addition to the original of the Bid, the number of copies is</w:t>
            </w:r>
            <w:r w:rsidRPr="006A1E44">
              <w:rPr>
                <w:b/>
              </w:rPr>
              <w:t xml:space="preserve">: </w:t>
            </w:r>
            <w:r w:rsidR="0007486C" w:rsidRPr="006A1E44">
              <w:rPr>
                <w:b/>
              </w:rPr>
              <w:t>2</w:t>
            </w:r>
            <w:r w:rsidRPr="006A1E44">
              <w:rPr>
                <w:b/>
              </w:rPr>
              <w:t xml:space="preserve"> </w:t>
            </w:r>
          </w:p>
        </w:tc>
      </w:tr>
      <w:tr w:rsidR="00036E90" w:rsidRPr="006A1E44" w14:paraId="6EC5B6E9" w14:textId="77777777" w:rsidTr="00E53F23">
        <w:tblPrEx>
          <w:tblBorders>
            <w:insideH w:val="single" w:sz="8" w:space="0" w:color="000000"/>
          </w:tblBorders>
        </w:tblPrEx>
        <w:tc>
          <w:tcPr>
            <w:tcW w:w="769" w:type="pct"/>
            <w:tcBorders>
              <w:top w:val="single" w:sz="12" w:space="0" w:color="000000"/>
              <w:bottom w:val="single" w:sz="12" w:space="0" w:color="000000"/>
              <w:right w:val="single" w:sz="12" w:space="0" w:color="000000"/>
            </w:tcBorders>
            <w:shd w:val="clear" w:color="auto" w:fill="auto"/>
          </w:tcPr>
          <w:p w14:paraId="56B48BF5" w14:textId="77777777" w:rsidR="00036E90" w:rsidRPr="006A1E44" w:rsidRDefault="00036E90" w:rsidP="00036E90">
            <w:pPr>
              <w:tabs>
                <w:tab w:val="right" w:pos="7434"/>
              </w:tabs>
              <w:spacing w:line="360" w:lineRule="auto"/>
              <w:rPr>
                <w:b/>
                <w:color w:val="000000" w:themeColor="text1"/>
              </w:rPr>
            </w:pPr>
          </w:p>
        </w:tc>
        <w:tc>
          <w:tcPr>
            <w:tcW w:w="4231" w:type="pct"/>
            <w:tcBorders>
              <w:top w:val="single" w:sz="12" w:space="0" w:color="000000"/>
              <w:left w:val="single" w:sz="12" w:space="0" w:color="000000"/>
              <w:bottom w:val="single" w:sz="12" w:space="0" w:color="000000"/>
            </w:tcBorders>
            <w:shd w:val="clear" w:color="auto" w:fill="auto"/>
          </w:tcPr>
          <w:p w14:paraId="676A2977" w14:textId="41E30BDE" w:rsidR="00036E90" w:rsidRPr="006A1E44" w:rsidRDefault="00036E90" w:rsidP="00036E90">
            <w:pPr>
              <w:tabs>
                <w:tab w:val="right" w:pos="7254"/>
              </w:tabs>
              <w:spacing w:line="360" w:lineRule="auto"/>
              <w:rPr>
                <w:color w:val="000000" w:themeColor="text1"/>
              </w:rPr>
            </w:pPr>
            <w:r w:rsidRPr="006A1E44">
              <w:rPr>
                <w:b/>
                <w:color w:val="000000" w:themeColor="text1"/>
              </w:rPr>
              <w:t>D.  Submission and Opening of Bids</w:t>
            </w:r>
          </w:p>
        </w:tc>
      </w:tr>
      <w:tr w:rsidR="0007486C" w:rsidRPr="006A1E44" w14:paraId="4A8AD735" w14:textId="77777777" w:rsidTr="00E53F23">
        <w:tblPrEx>
          <w:tblBorders>
            <w:insideH w:val="single" w:sz="8" w:space="0" w:color="000000"/>
          </w:tblBorders>
        </w:tblPrEx>
        <w:tc>
          <w:tcPr>
            <w:tcW w:w="769" w:type="pct"/>
            <w:tcBorders>
              <w:top w:val="single" w:sz="12" w:space="0" w:color="000000"/>
              <w:bottom w:val="single" w:sz="12" w:space="0" w:color="000000"/>
              <w:right w:val="single" w:sz="12" w:space="0" w:color="000000"/>
            </w:tcBorders>
            <w:shd w:val="clear" w:color="auto" w:fill="auto"/>
          </w:tcPr>
          <w:p w14:paraId="28B3DE89" w14:textId="09C6F99A" w:rsidR="0007486C" w:rsidRPr="006A1E44" w:rsidRDefault="0007486C" w:rsidP="0007486C">
            <w:pPr>
              <w:tabs>
                <w:tab w:val="right" w:pos="7434"/>
              </w:tabs>
              <w:spacing w:line="360" w:lineRule="auto"/>
              <w:rPr>
                <w:b/>
                <w:color w:val="000000" w:themeColor="text1"/>
              </w:rPr>
            </w:pPr>
            <w:r w:rsidRPr="006A1E44">
              <w:rPr>
                <w:b/>
                <w:color w:val="000000" w:themeColor="text1"/>
              </w:rPr>
              <w:t>ITB 20.2</w:t>
            </w:r>
          </w:p>
        </w:tc>
        <w:tc>
          <w:tcPr>
            <w:tcW w:w="4231" w:type="pct"/>
            <w:tcBorders>
              <w:top w:val="single" w:sz="12" w:space="0" w:color="000000"/>
              <w:left w:val="single" w:sz="12" w:space="0" w:color="000000"/>
              <w:bottom w:val="single" w:sz="12" w:space="0" w:color="000000"/>
            </w:tcBorders>
            <w:shd w:val="clear" w:color="auto" w:fill="auto"/>
          </w:tcPr>
          <w:p w14:paraId="176CF8A0" w14:textId="21B4A166" w:rsidR="0007486C" w:rsidRPr="006A1E44" w:rsidRDefault="0007486C" w:rsidP="0007486C">
            <w:pPr>
              <w:tabs>
                <w:tab w:val="right" w:pos="7254"/>
              </w:tabs>
              <w:spacing w:line="360" w:lineRule="auto"/>
              <w:rPr>
                <w:b/>
                <w:color w:val="000000" w:themeColor="text1"/>
              </w:rPr>
            </w:pPr>
            <w:r w:rsidRPr="006A1E44">
              <w:t xml:space="preserve">Bidders </w:t>
            </w:r>
            <w:r w:rsidRPr="00C06BA8">
              <w:rPr>
                <w:b/>
                <w:iCs/>
              </w:rPr>
              <w:t xml:space="preserve">shall not </w:t>
            </w:r>
            <w:r w:rsidRPr="00C06BA8">
              <w:rPr>
                <w:b/>
              </w:rPr>
              <w:t>have</w:t>
            </w:r>
            <w:r w:rsidRPr="006A1E44">
              <w:t xml:space="preserve"> the option of submitting their bids electronically.</w:t>
            </w:r>
          </w:p>
        </w:tc>
      </w:tr>
      <w:tr w:rsidR="0007486C" w:rsidRPr="006A1E44" w14:paraId="30203DC7" w14:textId="77777777" w:rsidTr="00E53F23">
        <w:tblPrEx>
          <w:tblBorders>
            <w:insideH w:val="single" w:sz="8" w:space="0" w:color="000000"/>
          </w:tblBorders>
        </w:tblPrEx>
        <w:tc>
          <w:tcPr>
            <w:tcW w:w="769" w:type="pct"/>
            <w:tcBorders>
              <w:top w:val="single" w:sz="12" w:space="0" w:color="000000"/>
              <w:bottom w:val="single" w:sz="12" w:space="0" w:color="000000"/>
              <w:right w:val="single" w:sz="12" w:space="0" w:color="000000"/>
            </w:tcBorders>
            <w:shd w:val="clear" w:color="auto" w:fill="auto"/>
          </w:tcPr>
          <w:p w14:paraId="1BA8B11B" w14:textId="77777777" w:rsidR="0007486C" w:rsidRPr="006A1E44" w:rsidRDefault="0007486C" w:rsidP="0007486C">
            <w:pPr>
              <w:tabs>
                <w:tab w:val="right" w:pos="7434"/>
              </w:tabs>
              <w:spacing w:line="360" w:lineRule="auto"/>
              <w:rPr>
                <w:b/>
                <w:color w:val="000000" w:themeColor="text1"/>
              </w:rPr>
            </w:pPr>
            <w:r w:rsidRPr="006A1E44">
              <w:rPr>
                <w:b/>
                <w:color w:val="000000" w:themeColor="text1"/>
              </w:rPr>
              <w:t xml:space="preserve">ITB 22.1 </w:t>
            </w:r>
          </w:p>
        </w:tc>
        <w:tc>
          <w:tcPr>
            <w:tcW w:w="4231" w:type="pct"/>
            <w:tcBorders>
              <w:top w:val="single" w:sz="12" w:space="0" w:color="000000"/>
              <w:left w:val="single" w:sz="12" w:space="0" w:color="000000"/>
              <w:bottom w:val="single" w:sz="12" w:space="0" w:color="000000"/>
            </w:tcBorders>
            <w:shd w:val="clear" w:color="auto" w:fill="auto"/>
          </w:tcPr>
          <w:p w14:paraId="738CCBB4" w14:textId="77777777" w:rsidR="0007486C" w:rsidRPr="006A1E44" w:rsidRDefault="0007486C" w:rsidP="0007486C">
            <w:pPr>
              <w:tabs>
                <w:tab w:val="right" w:pos="7254"/>
              </w:tabs>
              <w:spacing w:line="360" w:lineRule="auto"/>
              <w:rPr>
                <w:b/>
                <w:i/>
              </w:rPr>
            </w:pPr>
            <w:r w:rsidRPr="006A1E44">
              <w:t xml:space="preserve">For </w:t>
            </w:r>
            <w:r w:rsidRPr="006A1E44">
              <w:rPr>
                <w:b/>
                <w:u w:val="single"/>
              </w:rPr>
              <w:t>Bid submission purposes</w:t>
            </w:r>
            <w:r w:rsidRPr="006A1E44">
              <w:rPr>
                <w:u w:val="single"/>
              </w:rPr>
              <w:t xml:space="preserve"> </w:t>
            </w:r>
            <w:r w:rsidRPr="006A1E44">
              <w:t xml:space="preserve">only, the PA’s address is: </w:t>
            </w:r>
          </w:p>
          <w:p w14:paraId="7B6F9D8A" w14:textId="77777777" w:rsidR="0007486C" w:rsidRPr="006A1E44" w:rsidRDefault="0007486C" w:rsidP="0007486C">
            <w:pPr>
              <w:tabs>
                <w:tab w:val="right" w:pos="7254"/>
              </w:tabs>
              <w:spacing w:line="360" w:lineRule="auto"/>
              <w:rPr>
                <w:b/>
              </w:rPr>
            </w:pPr>
            <w:r w:rsidRPr="006A1E44">
              <w:t xml:space="preserve">Attention: </w:t>
            </w:r>
            <w:r w:rsidRPr="006A1E44">
              <w:rPr>
                <w:b/>
              </w:rPr>
              <w:t xml:space="preserve">Ismail </w:t>
            </w:r>
            <w:proofErr w:type="spellStart"/>
            <w:r w:rsidRPr="006A1E44">
              <w:rPr>
                <w:b/>
              </w:rPr>
              <w:t>Aweis</w:t>
            </w:r>
            <w:proofErr w:type="spellEnd"/>
            <w:r w:rsidRPr="006A1E44">
              <w:rPr>
                <w:b/>
              </w:rPr>
              <w:t xml:space="preserve"> Haji Ali </w:t>
            </w:r>
          </w:p>
          <w:p w14:paraId="03FBBFBB" w14:textId="77777777" w:rsidR="0007486C" w:rsidRPr="006A1E44" w:rsidRDefault="0007486C" w:rsidP="0007486C">
            <w:pPr>
              <w:tabs>
                <w:tab w:val="right" w:pos="7254"/>
              </w:tabs>
              <w:spacing w:line="360" w:lineRule="auto"/>
              <w:rPr>
                <w:b/>
              </w:rPr>
            </w:pPr>
            <w:r w:rsidRPr="006A1E44">
              <w:rPr>
                <w:b/>
              </w:rPr>
              <w:t>Procurement Director</w:t>
            </w:r>
          </w:p>
          <w:p w14:paraId="6BF72181" w14:textId="77777777" w:rsidR="0007486C" w:rsidRPr="006A1E44" w:rsidRDefault="0007486C" w:rsidP="0007486C">
            <w:pPr>
              <w:tabs>
                <w:tab w:val="right" w:pos="7254"/>
              </w:tabs>
              <w:spacing w:line="360" w:lineRule="auto"/>
              <w:rPr>
                <w:i/>
              </w:rPr>
            </w:pPr>
            <w:r w:rsidRPr="006A1E44">
              <w:t xml:space="preserve">Address: </w:t>
            </w:r>
            <w:r w:rsidRPr="006A1E44">
              <w:rPr>
                <w:b/>
              </w:rPr>
              <w:t>Ministry of Finance</w:t>
            </w:r>
          </w:p>
          <w:p w14:paraId="02CD3107" w14:textId="77777777" w:rsidR="0007486C" w:rsidRPr="006A1E44" w:rsidRDefault="0007486C" w:rsidP="0007486C">
            <w:pPr>
              <w:spacing w:line="360" w:lineRule="auto"/>
              <w:rPr>
                <w:b/>
                <w:spacing w:val="-2"/>
              </w:rPr>
            </w:pPr>
            <w:r w:rsidRPr="006A1E44">
              <w:t>Floor/ Room number</w:t>
            </w:r>
            <w:r w:rsidRPr="006A1E44">
              <w:rPr>
                <w:i/>
              </w:rPr>
              <w:t xml:space="preserve">: </w:t>
            </w:r>
            <w:r w:rsidRPr="006A1E44">
              <w:rPr>
                <w:b/>
                <w:spacing w:val="-2"/>
              </w:rPr>
              <w:t xml:space="preserve">5th floor, Procurement Department  </w:t>
            </w:r>
            <w:r w:rsidRPr="006A1E44">
              <w:tab/>
            </w:r>
          </w:p>
          <w:p w14:paraId="14DE8108" w14:textId="77777777" w:rsidR="0007486C" w:rsidRPr="006A1E44" w:rsidRDefault="0007486C" w:rsidP="0007486C">
            <w:pPr>
              <w:spacing w:line="360" w:lineRule="auto"/>
              <w:rPr>
                <w:b/>
                <w:spacing w:val="-2"/>
              </w:rPr>
            </w:pPr>
            <w:r w:rsidRPr="006A1E44">
              <w:t>City:</w:t>
            </w:r>
            <w:r w:rsidRPr="006A1E44">
              <w:rPr>
                <w:i/>
              </w:rPr>
              <w:t xml:space="preserve"> </w:t>
            </w:r>
            <w:r w:rsidRPr="006A1E44">
              <w:rPr>
                <w:b/>
                <w:spacing w:val="-2"/>
              </w:rPr>
              <w:t>Mogadishu.</w:t>
            </w:r>
          </w:p>
          <w:p w14:paraId="3708DF2F" w14:textId="77777777" w:rsidR="0007486C" w:rsidRPr="006A1E44" w:rsidRDefault="0007486C" w:rsidP="0007486C">
            <w:pPr>
              <w:tabs>
                <w:tab w:val="right" w:pos="7254"/>
              </w:tabs>
              <w:spacing w:line="360" w:lineRule="auto"/>
              <w:rPr>
                <w:i/>
              </w:rPr>
            </w:pPr>
            <w:r w:rsidRPr="006A1E44">
              <w:t xml:space="preserve">Country: </w:t>
            </w:r>
            <w:r w:rsidRPr="006A1E44">
              <w:rPr>
                <w:b/>
              </w:rPr>
              <w:t>Federal Government of Somalia</w:t>
            </w:r>
            <w:r w:rsidRPr="006A1E44">
              <w:rPr>
                <w:i/>
              </w:rPr>
              <w:t xml:space="preserve">. </w:t>
            </w:r>
          </w:p>
          <w:p w14:paraId="6A66DF4B" w14:textId="77777777" w:rsidR="0007486C" w:rsidRPr="006A1E44" w:rsidRDefault="0007486C" w:rsidP="0007486C">
            <w:pPr>
              <w:tabs>
                <w:tab w:val="right" w:pos="7254"/>
              </w:tabs>
              <w:spacing w:line="360" w:lineRule="auto"/>
            </w:pPr>
            <w:r w:rsidRPr="006A1E44">
              <w:rPr>
                <w:b/>
              </w:rPr>
              <w:t xml:space="preserve">The deadline for Bid submission is: </w:t>
            </w:r>
          </w:p>
          <w:p w14:paraId="07913C8E" w14:textId="4D3DF481" w:rsidR="0007486C" w:rsidRPr="00A41369" w:rsidRDefault="0007486C" w:rsidP="00A41369">
            <w:pPr>
              <w:tabs>
                <w:tab w:val="right" w:pos="7254"/>
              </w:tabs>
            </w:pPr>
            <w:r w:rsidRPr="00A41369">
              <w:t>Date:</w:t>
            </w:r>
            <w:r w:rsidR="00C06BA8" w:rsidRPr="00A41369">
              <w:t xml:space="preserve"> </w:t>
            </w:r>
            <w:r w:rsidR="0023032F" w:rsidRPr="0023032F">
              <w:rPr>
                <w:b/>
              </w:rPr>
              <w:t>March 2</w:t>
            </w:r>
            <w:r w:rsidR="00A41369" w:rsidRPr="0023032F">
              <w:rPr>
                <w:b/>
              </w:rPr>
              <w:t>5, 20</w:t>
            </w:r>
            <w:r w:rsidR="0023032F" w:rsidRPr="0023032F">
              <w:rPr>
                <w:b/>
              </w:rPr>
              <w:t>20</w:t>
            </w:r>
          </w:p>
          <w:p w14:paraId="30650FE9" w14:textId="28EC94B5" w:rsidR="0007486C" w:rsidRPr="006A1E44" w:rsidRDefault="0007486C" w:rsidP="0007486C">
            <w:pPr>
              <w:tabs>
                <w:tab w:val="right" w:pos="7254"/>
              </w:tabs>
              <w:spacing w:line="360" w:lineRule="auto"/>
              <w:rPr>
                <w:i/>
                <w:color w:val="000000" w:themeColor="text1"/>
                <w:u w:val="single"/>
              </w:rPr>
            </w:pPr>
            <w:r w:rsidRPr="00A41369">
              <w:t>Time:</w:t>
            </w:r>
            <w:r w:rsidR="0023032F">
              <w:t xml:space="preserve"> </w:t>
            </w:r>
            <w:r w:rsidR="0023032F">
              <w:rPr>
                <w:b/>
              </w:rPr>
              <w:t>13</w:t>
            </w:r>
            <w:r w:rsidR="0023032F" w:rsidRPr="002B050F">
              <w:rPr>
                <w:b/>
              </w:rPr>
              <w:t>:00 PM Local Time</w:t>
            </w:r>
          </w:p>
        </w:tc>
      </w:tr>
      <w:tr w:rsidR="0007486C" w:rsidRPr="006A1E44" w14:paraId="2E3E243C" w14:textId="77777777" w:rsidTr="00E53F23">
        <w:tblPrEx>
          <w:tblBorders>
            <w:insideH w:val="single" w:sz="8" w:space="0" w:color="000000"/>
          </w:tblBorders>
        </w:tblPrEx>
        <w:tc>
          <w:tcPr>
            <w:tcW w:w="769" w:type="pct"/>
            <w:tcBorders>
              <w:top w:val="single" w:sz="12" w:space="0" w:color="000000"/>
              <w:bottom w:val="single" w:sz="12" w:space="0" w:color="000000"/>
              <w:right w:val="single" w:sz="12" w:space="0" w:color="000000"/>
            </w:tcBorders>
            <w:shd w:val="clear" w:color="auto" w:fill="auto"/>
          </w:tcPr>
          <w:p w14:paraId="5FEED6DB" w14:textId="77777777" w:rsidR="0007486C" w:rsidRPr="006A1E44" w:rsidRDefault="0007486C" w:rsidP="0007486C">
            <w:pPr>
              <w:tabs>
                <w:tab w:val="right" w:pos="7434"/>
              </w:tabs>
              <w:spacing w:line="360" w:lineRule="auto"/>
              <w:rPr>
                <w:b/>
                <w:color w:val="000000" w:themeColor="text1"/>
              </w:rPr>
            </w:pPr>
            <w:r w:rsidRPr="006A1E44">
              <w:rPr>
                <w:b/>
                <w:color w:val="000000" w:themeColor="text1"/>
              </w:rPr>
              <w:t>ITB 25.1</w:t>
            </w:r>
          </w:p>
        </w:tc>
        <w:tc>
          <w:tcPr>
            <w:tcW w:w="4231" w:type="pct"/>
            <w:tcBorders>
              <w:top w:val="single" w:sz="12" w:space="0" w:color="000000"/>
              <w:left w:val="single" w:sz="12" w:space="0" w:color="000000"/>
              <w:bottom w:val="single" w:sz="12" w:space="0" w:color="000000"/>
            </w:tcBorders>
            <w:shd w:val="clear" w:color="auto" w:fill="auto"/>
          </w:tcPr>
          <w:p w14:paraId="4E6211A5" w14:textId="77777777" w:rsidR="0007486C" w:rsidRPr="006A1E44" w:rsidRDefault="0007486C" w:rsidP="0007486C">
            <w:pPr>
              <w:tabs>
                <w:tab w:val="right" w:pos="7254"/>
              </w:tabs>
              <w:spacing w:line="360" w:lineRule="auto"/>
            </w:pPr>
            <w:r w:rsidRPr="006A1E44">
              <w:t xml:space="preserve">The Bid opening shall take place at: </w:t>
            </w:r>
          </w:p>
          <w:p w14:paraId="234BCD38" w14:textId="77777777" w:rsidR="0007486C" w:rsidRPr="006A1E44" w:rsidRDefault="0007486C" w:rsidP="0007486C">
            <w:pPr>
              <w:spacing w:line="360" w:lineRule="auto"/>
              <w:ind w:left="963" w:hanging="963"/>
            </w:pPr>
            <w:r w:rsidRPr="006A1E44">
              <w:t>Street Address:</w:t>
            </w:r>
            <w:r w:rsidRPr="006A1E44">
              <w:rPr>
                <w:b/>
                <w:spacing w:val="-2"/>
              </w:rPr>
              <w:t xml:space="preserve"> Ministry of Finance</w:t>
            </w:r>
          </w:p>
          <w:p w14:paraId="2E0CB4DD" w14:textId="77777777" w:rsidR="0007486C" w:rsidRPr="006A1E44" w:rsidRDefault="0007486C" w:rsidP="0007486C">
            <w:pPr>
              <w:spacing w:line="360" w:lineRule="auto"/>
              <w:ind w:left="1053" w:hanging="1053"/>
            </w:pPr>
            <w:r w:rsidRPr="006A1E44">
              <w:t xml:space="preserve">Floor/ Room number: </w:t>
            </w:r>
            <w:r w:rsidRPr="006A1E44">
              <w:rPr>
                <w:b/>
                <w:spacing w:val="-2"/>
              </w:rPr>
              <w:t>5th floor, Procurement Department</w:t>
            </w:r>
            <w:r w:rsidRPr="006A1E44">
              <w:tab/>
            </w:r>
          </w:p>
          <w:p w14:paraId="38833BC2" w14:textId="77777777" w:rsidR="0007486C" w:rsidRPr="006A1E44" w:rsidRDefault="0007486C" w:rsidP="0007486C">
            <w:pPr>
              <w:spacing w:line="360" w:lineRule="auto"/>
            </w:pPr>
            <w:r w:rsidRPr="006A1E44">
              <w:t xml:space="preserve">City: </w:t>
            </w:r>
            <w:r w:rsidRPr="006A1E44">
              <w:rPr>
                <w:b/>
                <w:spacing w:val="-2"/>
              </w:rPr>
              <w:t>Mogadishu</w:t>
            </w:r>
          </w:p>
          <w:p w14:paraId="1D98412B" w14:textId="77777777" w:rsidR="0007486C" w:rsidRPr="006A1E44" w:rsidRDefault="0007486C" w:rsidP="0007486C">
            <w:pPr>
              <w:spacing w:line="360" w:lineRule="auto"/>
            </w:pPr>
            <w:r w:rsidRPr="006A1E44">
              <w:t xml:space="preserve">Country: </w:t>
            </w:r>
            <w:r w:rsidRPr="006A1E44">
              <w:rPr>
                <w:b/>
              </w:rPr>
              <w:t xml:space="preserve">Federal Government of Somalia  </w:t>
            </w:r>
          </w:p>
          <w:p w14:paraId="7508D13B" w14:textId="01D0AA3E" w:rsidR="0007486C" w:rsidRPr="006A1E44" w:rsidRDefault="0007486C" w:rsidP="0007486C">
            <w:pPr>
              <w:spacing w:line="360" w:lineRule="auto"/>
              <w:rPr>
                <w:b/>
              </w:rPr>
            </w:pPr>
            <w:r w:rsidRPr="006A1E44">
              <w:t>Date:</w:t>
            </w:r>
            <w:r w:rsidR="00C06BA8">
              <w:t xml:space="preserve"> </w:t>
            </w:r>
            <w:r w:rsidR="0023032F" w:rsidRPr="0023032F">
              <w:rPr>
                <w:b/>
              </w:rPr>
              <w:t>March 25</w:t>
            </w:r>
            <w:r w:rsidR="00A41369" w:rsidRPr="0023032F">
              <w:rPr>
                <w:b/>
              </w:rPr>
              <w:t>, 2020</w:t>
            </w:r>
          </w:p>
          <w:p w14:paraId="2DB5B06D" w14:textId="04F33EBD" w:rsidR="0007486C" w:rsidRPr="006A1E44" w:rsidRDefault="0007486C" w:rsidP="0007486C">
            <w:pPr>
              <w:tabs>
                <w:tab w:val="right" w:pos="7254"/>
              </w:tabs>
              <w:spacing w:line="360" w:lineRule="auto"/>
              <w:rPr>
                <w:b/>
                <w:i/>
                <w:color w:val="000000" w:themeColor="text1"/>
                <w:shd w:val="clear" w:color="auto" w:fill="FFFFFF" w:themeFill="background1"/>
              </w:rPr>
            </w:pPr>
            <w:r w:rsidRPr="006A1E44">
              <w:t>Time:</w:t>
            </w:r>
            <w:r w:rsidR="00C06BA8">
              <w:t xml:space="preserve"> </w:t>
            </w:r>
            <w:r w:rsidR="0023032F">
              <w:rPr>
                <w:b/>
              </w:rPr>
              <w:t>13</w:t>
            </w:r>
            <w:r w:rsidR="00A41369" w:rsidRPr="002B050F">
              <w:rPr>
                <w:b/>
              </w:rPr>
              <w:t>:00 PM Local Time</w:t>
            </w:r>
          </w:p>
        </w:tc>
      </w:tr>
      <w:tr w:rsidR="0007486C" w:rsidRPr="006A1E44" w14:paraId="412574FB" w14:textId="77777777" w:rsidTr="00E53F23">
        <w:tblPrEx>
          <w:tblBorders>
            <w:insideH w:val="single" w:sz="8" w:space="0" w:color="000000"/>
          </w:tblBorders>
        </w:tblPrEx>
        <w:tc>
          <w:tcPr>
            <w:tcW w:w="769" w:type="pct"/>
            <w:tcBorders>
              <w:top w:val="single" w:sz="12" w:space="0" w:color="000000"/>
              <w:bottom w:val="single" w:sz="12" w:space="0" w:color="000000"/>
              <w:right w:val="single" w:sz="12" w:space="0" w:color="000000"/>
            </w:tcBorders>
            <w:shd w:val="clear" w:color="auto" w:fill="auto"/>
          </w:tcPr>
          <w:p w14:paraId="58115693" w14:textId="7BF12C7D" w:rsidR="0007486C" w:rsidRPr="006A1E44" w:rsidRDefault="0007486C" w:rsidP="0007486C">
            <w:pPr>
              <w:tabs>
                <w:tab w:val="right" w:pos="7434"/>
              </w:tabs>
              <w:spacing w:line="360" w:lineRule="auto"/>
              <w:rPr>
                <w:b/>
                <w:color w:val="000000" w:themeColor="text1"/>
              </w:rPr>
            </w:pPr>
            <w:r w:rsidRPr="006A1E44">
              <w:rPr>
                <w:b/>
                <w:bCs/>
              </w:rPr>
              <w:t xml:space="preserve">ITB 25.3 </w:t>
            </w:r>
          </w:p>
        </w:tc>
        <w:tc>
          <w:tcPr>
            <w:tcW w:w="4231" w:type="pct"/>
            <w:tcBorders>
              <w:top w:val="single" w:sz="12" w:space="0" w:color="000000"/>
              <w:left w:val="single" w:sz="12" w:space="0" w:color="000000"/>
              <w:bottom w:val="single" w:sz="12" w:space="0" w:color="000000"/>
            </w:tcBorders>
            <w:shd w:val="clear" w:color="auto" w:fill="auto"/>
          </w:tcPr>
          <w:p w14:paraId="2C33252A" w14:textId="5283FFAA" w:rsidR="0007486C" w:rsidRPr="006A1E44" w:rsidRDefault="005C1344" w:rsidP="0007486C">
            <w:pPr>
              <w:tabs>
                <w:tab w:val="right" w:pos="7254"/>
              </w:tabs>
              <w:spacing w:line="360" w:lineRule="auto"/>
              <w:rPr>
                <w:color w:val="000000" w:themeColor="text1"/>
              </w:rPr>
            </w:pPr>
            <w:r w:rsidRPr="006A1E44">
              <w:t xml:space="preserve">The Letter of Bid and Priced Bill of Quantities shall be </w:t>
            </w:r>
            <w:r w:rsidR="00C06BA8" w:rsidRPr="006A1E44">
              <w:t>initialled</w:t>
            </w:r>
            <w:r w:rsidRPr="006A1E44">
              <w:t xml:space="preserve"> by Two (2) representatives of the </w:t>
            </w:r>
            <w:r w:rsidR="00E7534C">
              <w:t>Procuring Entity</w:t>
            </w:r>
            <w:r w:rsidRPr="006A1E44">
              <w:t xml:space="preserve"> conducting Bid opening. Each Bid shall be </w:t>
            </w:r>
            <w:r w:rsidR="00C06BA8" w:rsidRPr="006A1E44">
              <w:t>initialled</w:t>
            </w:r>
            <w:r w:rsidRPr="006A1E44">
              <w:t xml:space="preserve"> by all representatives and shall be numbered, any modification to the unit or total price shall be </w:t>
            </w:r>
            <w:r w:rsidR="00C06BA8" w:rsidRPr="006A1E44">
              <w:t>initialled</w:t>
            </w:r>
            <w:r w:rsidRPr="006A1E44">
              <w:t xml:space="preserve"> by the Representative of the </w:t>
            </w:r>
            <w:r w:rsidR="00E7534C">
              <w:t>Procuring Entity</w:t>
            </w:r>
            <w:r w:rsidRPr="006A1E44">
              <w:t>, etc.</w:t>
            </w:r>
          </w:p>
        </w:tc>
      </w:tr>
      <w:tr w:rsidR="0007486C" w:rsidRPr="006A1E44" w14:paraId="17F2D936" w14:textId="77777777" w:rsidTr="00E53F23">
        <w:tblPrEx>
          <w:tblBorders>
            <w:insideH w:val="single" w:sz="8" w:space="0" w:color="000000"/>
          </w:tblBorders>
        </w:tblPrEx>
        <w:tc>
          <w:tcPr>
            <w:tcW w:w="769" w:type="pct"/>
            <w:tcBorders>
              <w:top w:val="single" w:sz="12" w:space="0" w:color="000000"/>
              <w:bottom w:val="single" w:sz="12" w:space="0" w:color="000000"/>
              <w:right w:val="single" w:sz="12" w:space="0" w:color="000000"/>
            </w:tcBorders>
            <w:shd w:val="clear" w:color="auto" w:fill="auto"/>
          </w:tcPr>
          <w:p w14:paraId="10438F40" w14:textId="77777777" w:rsidR="0007486C" w:rsidRPr="006A1E44" w:rsidRDefault="0007486C" w:rsidP="0007486C">
            <w:pPr>
              <w:tabs>
                <w:tab w:val="right" w:pos="7434"/>
              </w:tabs>
              <w:spacing w:line="360" w:lineRule="auto"/>
              <w:rPr>
                <w:b/>
                <w:color w:val="000000" w:themeColor="text1"/>
              </w:rPr>
            </w:pPr>
          </w:p>
        </w:tc>
        <w:tc>
          <w:tcPr>
            <w:tcW w:w="4231" w:type="pct"/>
            <w:tcBorders>
              <w:top w:val="single" w:sz="12" w:space="0" w:color="000000"/>
              <w:left w:val="single" w:sz="12" w:space="0" w:color="000000"/>
              <w:bottom w:val="single" w:sz="12" w:space="0" w:color="000000"/>
            </w:tcBorders>
            <w:shd w:val="clear" w:color="auto" w:fill="auto"/>
          </w:tcPr>
          <w:p w14:paraId="0ADB3E54" w14:textId="5D46C973" w:rsidR="0007486C" w:rsidRPr="006A1E44" w:rsidRDefault="0007486C" w:rsidP="0007486C">
            <w:pPr>
              <w:tabs>
                <w:tab w:val="right" w:pos="7254"/>
              </w:tabs>
              <w:spacing w:line="360" w:lineRule="auto"/>
              <w:rPr>
                <w:color w:val="000000" w:themeColor="text1"/>
              </w:rPr>
            </w:pPr>
            <w:r w:rsidRPr="006A1E44">
              <w:rPr>
                <w:b/>
                <w:color w:val="000000" w:themeColor="text1"/>
              </w:rPr>
              <w:t>E.  Evaluation, and Comparison of Bids</w:t>
            </w:r>
          </w:p>
        </w:tc>
      </w:tr>
      <w:tr w:rsidR="0007486C" w:rsidRPr="006A1E44" w14:paraId="6AC9E2E3" w14:textId="77777777" w:rsidTr="00E53F23">
        <w:tblPrEx>
          <w:tblBorders>
            <w:insideH w:val="single" w:sz="8" w:space="0" w:color="000000"/>
          </w:tblBorders>
        </w:tblPrEx>
        <w:tc>
          <w:tcPr>
            <w:tcW w:w="769" w:type="pct"/>
            <w:tcBorders>
              <w:top w:val="single" w:sz="12" w:space="0" w:color="000000"/>
              <w:bottom w:val="single" w:sz="12" w:space="0" w:color="000000"/>
              <w:right w:val="single" w:sz="12" w:space="0" w:color="000000"/>
            </w:tcBorders>
            <w:shd w:val="clear" w:color="auto" w:fill="auto"/>
          </w:tcPr>
          <w:p w14:paraId="5361896E" w14:textId="77777777" w:rsidR="0007486C" w:rsidRPr="006A1E44" w:rsidRDefault="0007486C" w:rsidP="0007486C">
            <w:pPr>
              <w:widowControl w:val="0"/>
              <w:tabs>
                <w:tab w:val="right" w:pos="7434"/>
              </w:tabs>
              <w:spacing w:before="60" w:line="360" w:lineRule="auto"/>
              <w:rPr>
                <w:b/>
                <w:iCs/>
                <w:color w:val="000000" w:themeColor="text1"/>
              </w:rPr>
            </w:pPr>
            <w:r w:rsidRPr="006A1E44">
              <w:rPr>
                <w:b/>
                <w:iCs/>
                <w:color w:val="000000" w:themeColor="text1"/>
              </w:rPr>
              <w:t>ITB 30.3</w:t>
            </w:r>
          </w:p>
          <w:p w14:paraId="5FE213E8" w14:textId="77777777" w:rsidR="0007486C" w:rsidRPr="006A1E44" w:rsidRDefault="0007486C" w:rsidP="0007486C">
            <w:pPr>
              <w:tabs>
                <w:tab w:val="right" w:pos="7434"/>
              </w:tabs>
              <w:spacing w:line="360" w:lineRule="auto"/>
              <w:rPr>
                <w:b/>
                <w:color w:val="000000" w:themeColor="text1"/>
              </w:rPr>
            </w:pPr>
          </w:p>
        </w:tc>
        <w:tc>
          <w:tcPr>
            <w:tcW w:w="4231" w:type="pct"/>
            <w:tcBorders>
              <w:top w:val="single" w:sz="12" w:space="0" w:color="000000"/>
              <w:left w:val="single" w:sz="12" w:space="0" w:color="000000"/>
              <w:bottom w:val="single" w:sz="12" w:space="0" w:color="000000"/>
            </w:tcBorders>
            <w:shd w:val="clear" w:color="auto" w:fill="auto"/>
          </w:tcPr>
          <w:p w14:paraId="7F22880A" w14:textId="560C045F" w:rsidR="0007486C" w:rsidRPr="006A1E44" w:rsidRDefault="0007486C" w:rsidP="0007486C">
            <w:pPr>
              <w:tabs>
                <w:tab w:val="right" w:pos="7254"/>
              </w:tabs>
              <w:spacing w:line="360" w:lineRule="auto"/>
              <w:rPr>
                <w:b/>
                <w:color w:val="000000" w:themeColor="text1"/>
              </w:rPr>
            </w:pPr>
            <w:r w:rsidRPr="006A1E44">
              <w:rPr>
                <w:color w:val="000000" w:themeColor="text1"/>
              </w:rPr>
              <w:t xml:space="preserve">The adjustment shall be based on the </w:t>
            </w:r>
            <w:r w:rsidRPr="006A1E44">
              <w:rPr>
                <w:b/>
                <w:color w:val="000000" w:themeColor="text1"/>
              </w:rPr>
              <w:t>average</w:t>
            </w:r>
            <w:r w:rsidRPr="006A1E44">
              <w:rPr>
                <w:b/>
                <w:i/>
                <w:color w:val="000000" w:themeColor="text1"/>
              </w:rPr>
              <w:t xml:space="preserve"> </w:t>
            </w:r>
            <w:r w:rsidRPr="006A1E44">
              <w:rPr>
                <w:color w:val="000000" w:themeColor="text1"/>
              </w:rPr>
              <w:t>price of the item or component as quoted in other substantially responsive Bids. If the price of the item or component cannot be derived from the price of other substantially responsive Bids, the PE shall use its best estimate.</w:t>
            </w:r>
          </w:p>
        </w:tc>
      </w:tr>
      <w:tr w:rsidR="0007486C" w:rsidRPr="006A1E44" w14:paraId="1C1819D9" w14:textId="77777777" w:rsidTr="00C06BA8">
        <w:tblPrEx>
          <w:tblBorders>
            <w:insideH w:val="single" w:sz="8" w:space="0" w:color="000000"/>
          </w:tblBorders>
        </w:tblPrEx>
        <w:trPr>
          <w:trHeight w:val="2067"/>
        </w:trPr>
        <w:tc>
          <w:tcPr>
            <w:tcW w:w="769" w:type="pct"/>
            <w:tcBorders>
              <w:top w:val="single" w:sz="12" w:space="0" w:color="000000"/>
              <w:bottom w:val="single" w:sz="12" w:space="0" w:color="000000"/>
              <w:right w:val="single" w:sz="12" w:space="0" w:color="000000"/>
            </w:tcBorders>
            <w:shd w:val="clear" w:color="auto" w:fill="auto"/>
          </w:tcPr>
          <w:p w14:paraId="03CF2413" w14:textId="77777777" w:rsidR="0007486C" w:rsidRPr="006A1E44" w:rsidRDefault="0007486C" w:rsidP="0007486C">
            <w:pPr>
              <w:tabs>
                <w:tab w:val="right" w:pos="7434"/>
              </w:tabs>
              <w:spacing w:line="360" w:lineRule="auto"/>
              <w:rPr>
                <w:b/>
                <w:iCs/>
                <w:color w:val="000000" w:themeColor="text1"/>
              </w:rPr>
            </w:pPr>
            <w:r w:rsidRPr="006A1E44">
              <w:rPr>
                <w:b/>
                <w:iCs/>
                <w:color w:val="000000" w:themeColor="text1"/>
              </w:rPr>
              <w:t>ITB 32.1</w:t>
            </w:r>
          </w:p>
        </w:tc>
        <w:tc>
          <w:tcPr>
            <w:tcW w:w="4231" w:type="pct"/>
            <w:tcBorders>
              <w:top w:val="single" w:sz="12" w:space="0" w:color="000000"/>
              <w:left w:val="single" w:sz="12" w:space="0" w:color="000000"/>
              <w:bottom w:val="single" w:sz="12" w:space="0" w:color="000000"/>
            </w:tcBorders>
            <w:shd w:val="clear" w:color="auto" w:fill="auto"/>
          </w:tcPr>
          <w:p w14:paraId="7296FFA3" w14:textId="77777777" w:rsidR="0007486C" w:rsidRPr="006A1E44" w:rsidRDefault="0007486C" w:rsidP="0007486C">
            <w:pPr>
              <w:tabs>
                <w:tab w:val="right" w:pos="7254"/>
              </w:tabs>
              <w:spacing w:line="360" w:lineRule="auto"/>
              <w:rPr>
                <w:i/>
              </w:rPr>
            </w:pPr>
            <w:r w:rsidRPr="006A1E44">
              <w:t xml:space="preserve">The currency that shall be used for Bid evaluation and comparison purposes to convert at the selling exchange rate all Bid prices expressed in various currencies into a single currency is: </w:t>
            </w:r>
            <w:r w:rsidRPr="006A1E44">
              <w:rPr>
                <w:b/>
              </w:rPr>
              <w:t>USD</w:t>
            </w:r>
            <w:r w:rsidRPr="006A1E44">
              <w:t xml:space="preserve"> </w:t>
            </w:r>
          </w:p>
          <w:p w14:paraId="25D9F7C5" w14:textId="77777777" w:rsidR="0007486C" w:rsidRPr="006A1E44" w:rsidRDefault="0007486C" w:rsidP="0007486C">
            <w:pPr>
              <w:tabs>
                <w:tab w:val="right" w:pos="7254"/>
              </w:tabs>
              <w:spacing w:line="360" w:lineRule="auto"/>
              <w:rPr>
                <w:b/>
              </w:rPr>
            </w:pPr>
            <w:r w:rsidRPr="006A1E44">
              <w:t xml:space="preserve">The source of exchange rate shall be: </w:t>
            </w:r>
            <w:r w:rsidRPr="006A1E44">
              <w:rPr>
                <w:b/>
              </w:rPr>
              <w:t>Central Bank in the FGS</w:t>
            </w:r>
          </w:p>
          <w:p w14:paraId="534BC02B" w14:textId="1DB1CCC2" w:rsidR="0007486C" w:rsidRPr="006A1E44" w:rsidRDefault="0007486C" w:rsidP="0007486C">
            <w:pPr>
              <w:autoSpaceDE w:val="0"/>
              <w:autoSpaceDN w:val="0"/>
              <w:adjustRightInd w:val="0"/>
              <w:spacing w:line="360" w:lineRule="auto"/>
              <w:rPr>
                <w:b/>
                <w:i/>
                <w:color w:val="000000" w:themeColor="text1"/>
              </w:rPr>
            </w:pPr>
            <w:r w:rsidRPr="006A1E44">
              <w:t>The date for the exchange rate shall be</w:t>
            </w:r>
            <w:r w:rsidRPr="006A1E44">
              <w:rPr>
                <w:i/>
              </w:rPr>
              <w:t>:</w:t>
            </w:r>
            <w:r w:rsidR="00C06BA8" w:rsidRPr="00C06BA8">
              <w:t xml:space="preserve"> </w:t>
            </w:r>
            <w:r w:rsidR="0023032F" w:rsidRPr="0023032F">
              <w:rPr>
                <w:b/>
              </w:rPr>
              <w:t>March 25</w:t>
            </w:r>
            <w:r w:rsidR="005B6A31" w:rsidRPr="0023032F">
              <w:rPr>
                <w:b/>
              </w:rPr>
              <w:t>, 2020</w:t>
            </w:r>
          </w:p>
        </w:tc>
      </w:tr>
      <w:tr w:rsidR="0007486C" w:rsidRPr="006A1E44" w14:paraId="14EF6749" w14:textId="77777777" w:rsidTr="00E53F23">
        <w:tblPrEx>
          <w:tblBorders>
            <w:insideH w:val="single" w:sz="8" w:space="0" w:color="000000"/>
          </w:tblBorders>
        </w:tblPrEx>
        <w:trPr>
          <w:trHeight w:val="429"/>
        </w:trPr>
        <w:tc>
          <w:tcPr>
            <w:tcW w:w="769" w:type="pct"/>
            <w:tcBorders>
              <w:top w:val="single" w:sz="12" w:space="0" w:color="000000"/>
              <w:bottom w:val="single" w:sz="12" w:space="0" w:color="000000"/>
              <w:right w:val="single" w:sz="12" w:space="0" w:color="000000"/>
            </w:tcBorders>
            <w:shd w:val="clear" w:color="auto" w:fill="auto"/>
          </w:tcPr>
          <w:p w14:paraId="63A466B5" w14:textId="77777777" w:rsidR="0007486C" w:rsidRPr="006A1E44" w:rsidRDefault="0007486C" w:rsidP="0007486C">
            <w:pPr>
              <w:tabs>
                <w:tab w:val="right" w:pos="7434"/>
              </w:tabs>
              <w:spacing w:line="360" w:lineRule="auto"/>
              <w:rPr>
                <w:b/>
                <w:iCs/>
                <w:color w:val="000000" w:themeColor="text1"/>
              </w:rPr>
            </w:pPr>
            <w:r w:rsidRPr="006A1E44">
              <w:rPr>
                <w:b/>
                <w:iCs/>
                <w:color w:val="000000" w:themeColor="text1"/>
              </w:rPr>
              <w:t>ITB 33.1</w:t>
            </w:r>
          </w:p>
        </w:tc>
        <w:tc>
          <w:tcPr>
            <w:tcW w:w="4231" w:type="pct"/>
            <w:tcBorders>
              <w:top w:val="single" w:sz="12" w:space="0" w:color="000000"/>
              <w:left w:val="single" w:sz="12" w:space="0" w:color="000000"/>
              <w:bottom w:val="single" w:sz="12" w:space="0" w:color="000000"/>
            </w:tcBorders>
            <w:shd w:val="clear" w:color="auto" w:fill="auto"/>
          </w:tcPr>
          <w:p w14:paraId="514A2224" w14:textId="3ECCB335" w:rsidR="0007486C" w:rsidRPr="006A1E44" w:rsidRDefault="0007486C" w:rsidP="0007486C">
            <w:pPr>
              <w:tabs>
                <w:tab w:val="right" w:pos="7254"/>
              </w:tabs>
              <w:spacing w:line="360" w:lineRule="auto"/>
              <w:rPr>
                <w:b/>
                <w:i/>
                <w:iCs/>
                <w:color w:val="000000" w:themeColor="text1"/>
              </w:rPr>
            </w:pPr>
            <w:r w:rsidRPr="006A1E44">
              <w:t xml:space="preserve">A margin of domestic preference </w:t>
            </w:r>
            <w:r w:rsidR="00B55512">
              <w:rPr>
                <w:b/>
              </w:rPr>
              <w:t>SHALL NOT</w:t>
            </w:r>
            <w:r w:rsidRPr="006A1E44">
              <w:rPr>
                <w:i/>
              </w:rPr>
              <w:t xml:space="preserve"> </w:t>
            </w:r>
            <w:r w:rsidRPr="006A1E44">
              <w:t>apply.</w:t>
            </w:r>
          </w:p>
        </w:tc>
      </w:tr>
      <w:tr w:rsidR="0007486C" w:rsidRPr="006A1E44" w14:paraId="44C3ED7E" w14:textId="77777777" w:rsidTr="00F34DA5">
        <w:tblPrEx>
          <w:tblBorders>
            <w:insideH w:val="single" w:sz="8" w:space="0" w:color="000000"/>
          </w:tblBorders>
        </w:tblPrEx>
        <w:trPr>
          <w:trHeight w:val="1932"/>
        </w:trPr>
        <w:tc>
          <w:tcPr>
            <w:tcW w:w="769" w:type="pct"/>
            <w:tcBorders>
              <w:top w:val="single" w:sz="12" w:space="0" w:color="000000"/>
              <w:bottom w:val="single" w:sz="12" w:space="0" w:color="000000"/>
              <w:right w:val="single" w:sz="12" w:space="0" w:color="000000"/>
            </w:tcBorders>
            <w:shd w:val="clear" w:color="auto" w:fill="auto"/>
          </w:tcPr>
          <w:p w14:paraId="5FB2FD6A" w14:textId="0E6CA70E" w:rsidR="0007486C" w:rsidRPr="006A1E44" w:rsidRDefault="0007486C" w:rsidP="0007486C">
            <w:pPr>
              <w:tabs>
                <w:tab w:val="right" w:pos="7434"/>
              </w:tabs>
              <w:spacing w:line="360" w:lineRule="auto"/>
              <w:rPr>
                <w:b/>
                <w:iCs/>
                <w:color w:val="000000" w:themeColor="text1"/>
              </w:rPr>
            </w:pPr>
            <w:r w:rsidRPr="006A1E44">
              <w:rPr>
                <w:b/>
                <w:iCs/>
                <w:color w:val="000000" w:themeColor="text1"/>
              </w:rPr>
              <w:t>ITB 34.6</w:t>
            </w:r>
          </w:p>
        </w:tc>
        <w:tc>
          <w:tcPr>
            <w:tcW w:w="4231" w:type="pct"/>
            <w:tcBorders>
              <w:top w:val="single" w:sz="12" w:space="0" w:color="000000"/>
              <w:left w:val="single" w:sz="12" w:space="0" w:color="000000"/>
              <w:bottom w:val="single" w:sz="12" w:space="0" w:color="000000"/>
            </w:tcBorders>
            <w:shd w:val="clear" w:color="auto" w:fill="auto"/>
          </w:tcPr>
          <w:p w14:paraId="34048F0F" w14:textId="77777777" w:rsidR="0007486C" w:rsidRPr="006A1E44" w:rsidRDefault="0007486C" w:rsidP="0007486C">
            <w:pPr>
              <w:spacing w:before="120" w:after="120" w:line="360" w:lineRule="auto"/>
              <w:ind w:left="-13"/>
              <w:rPr>
                <w:b/>
                <w:i/>
              </w:rPr>
            </w:pPr>
            <w:r w:rsidRPr="006A1E44">
              <w:t xml:space="preserve">The adjustments shall be determined using the following criteria, from amongst those set out in Section III, Evaluation and Qualification Criteria: </w:t>
            </w:r>
          </w:p>
          <w:p w14:paraId="2DF1034C" w14:textId="77777777" w:rsidR="0007486C" w:rsidRPr="006A1E44" w:rsidRDefault="0007486C" w:rsidP="0007486C">
            <w:pPr>
              <w:numPr>
                <w:ilvl w:val="0"/>
                <w:numId w:val="200"/>
              </w:numPr>
              <w:tabs>
                <w:tab w:val="clear" w:pos="1440"/>
              </w:tabs>
              <w:spacing w:before="120" w:after="120" w:line="360" w:lineRule="auto"/>
              <w:ind w:left="707"/>
              <w:jc w:val="left"/>
              <w:rPr>
                <w:b/>
              </w:rPr>
            </w:pPr>
            <w:r w:rsidRPr="006A1E44">
              <w:t xml:space="preserve">Deviation in Delivery schedule: </w:t>
            </w:r>
            <w:r w:rsidRPr="006A1E44">
              <w:rPr>
                <w:b/>
                <w:i/>
                <w:iCs/>
              </w:rPr>
              <w:t xml:space="preserve">No. </w:t>
            </w:r>
          </w:p>
          <w:p w14:paraId="70B0AC03" w14:textId="12185414" w:rsidR="0007486C" w:rsidRPr="006A1E44" w:rsidRDefault="0007486C" w:rsidP="0007486C">
            <w:pPr>
              <w:numPr>
                <w:ilvl w:val="0"/>
                <w:numId w:val="200"/>
              </w:numPr>
              <w:tabs>
                <w:tab w:val="clear" w:pos="1440"/>
              </w:tabs>
              <w:spacing w:before="120" w:after="120" w:line="360" w:lineRule="auto"/>
              <w:ind w:left="707"/>
              <w:jc w:val="left"/>
              <w:rPr>
                <w:b/>
              </w:rPr>
            </w:pPr>
            <w:r w:rsidRPr="006A1E44">
              <w:t xml:space="preserve">Deviation in payment schedule: </w:t>
            </w:r>
            <w:r w:rsidRPr="006A1E44">
              <w:rPr>
                <w:b/>
                <w:i/>
                <w:iCs/>
              </w:rPr>
              <w:t xml:space="preserve">No. </w:t>
            </w:r>
          </w:p>
        </w:tc>
      </w:tr>
      <w:tr w:rsidR="0007486C" w:rsidRPr="006A1E44" w14:paraId="539981FC" w14:textId="77777777" w:rsidTr="00F34DA5">
        <w:tblPrEx>
          <w:tblBorders>
            <w:insideH w:val="single" w:sz="8" w:space="0" w:color="000000"/>
          </w:tblBorders>
        </w:tblPrEx>
        <w:trPr>
          <w:trHeight w:val="312"/>
        </w:trPr>
        <w:tc>
          <w:tcPr>
            <w:tcW w:w="769" w:type="pct"/>
            <w:tcBorders>
              <w:top w:val="single" w:sz="12" w:space="0" w:color="000000"/>
              <w:bottom w:val="single" w:sz="12" w:space="0" w:color="000000"/>
              <w:right w:val="single" w:sz="12" w:space="0" w:color="000000"/>
            </w:tcBorders>
            <w:shd w:val="clear" w:color="auto" w:fill="auto"/>
          </w:tcPr>
          <w:p w14:paraId="41BA0B7E" w14:textId="77777777" w:rsidR="0007486C" w:rsidRPr="006A1E44" w:rsidRDefault="0007486C" w:rsidP="0007486C">
            <w:pPr>
              <w:tabs>
                <w:tab w:val="right" w:pos="7434"/>
              </w:tabs>
              <w:rPr>
                <w:b/>
                <w:iCs/>
                <w:color w:val="000000" w:themeColor="text1"/>
              </w:rPr>
            </w:pPr>
          </w:p>
        </w:tc>
        <w:tc>
          <w:tcPr>
            <w:tcW w:w="4231" w:type="pct"/>
            <w:tcBorders>
              <w:top w:val="single" w:sz="12" w:space="0" w:color="000000"/>
              <w:left w:val="single" w:sz="12" w:space="0" w:color="000000"/>
              <w:bottom w:val="single" w:sz="12" w:space="0" w:color="000000"/>
            </w:tcBorders>
            <w:shd w:val="clear" w:color="auto" w:fill="auto"/>
          </w:tcPr>
          <w:p w14:paraId="1957AD21" w14:textId="71FDB5C6" w:rsidR="0007486C" w:rsidRPr="006A1E44" w:rsidRDefault="0007486C" w:rsidP="0007486C">
            <w:pPr>
              <w:spacing w:before="120" w:after="120"/>
              <w:ind w:left="-13"/>
            </w:pPr>
            <w:r w:rsidRPr="006A1E44">
              <w:rPr>
                <w:b/>
                <w:bCs/>
                <w:sz w:val="28"/>
              </w:rPr>
              <w:t>F. Award of Contract</w:t>
            </w:r>
          </w:p>
        </w:tc>
      </w:tr>
      <w:tr w:rsidR="0007486C" w:rsidRPr="006A1E44" w14:paraId="39B3F2A4" w14:textId="77777777" w:rsidTr="00E53F23">
        <w:tblPrEx>
          <w:tblBorders>
            <w:insideH w:val="single" w:sz="8" w:space="0" w:color="000000"/>
          </w:tblBorders>
        </w:tblPrEx>
        <w:trPr>
          <w:trHeight w:val="933"/>
        </w:trPr>
        <w:tc>
          <w:tcPr>
            <w:tcW w:w="769" w:type="pct"/>
            <w:tcBorders>
              <w:top w:val="single" w:sz="12" w:space="0" w:color="000000"/>
              <w:bottom w:val="single" w:sz="12" w:space="0" w:color="000000"/>
              <w:right w:val="single" w:sz="12" w:space="0" w:color="000000"/>
            </w:tcBorders>
            <w:shd w:val="clear" w:color="auto" w:fill="auto"/>
          </w:tcPr>
          <w:p w14:paraId="3A1EB80B" w14:textId="77777777" w:rsidR="0007486C" w:rsidRPr="006A1E44" w:rsidRDefault="0007486C" w:rsidP="0007486C">
            <w:pPr>
              <w:spacing w:line="360" w:lineRule="auto"/>
            </w:pPr>
            <w:r w:rsidRPr="006A1E44">
              <w:rPr>
                <w:b/>
                <w:bCs/>
              </w:rPr>
              <w:t xml:space="preserve">ITB </w:t>
            </w:r>
            <w:r w:rsidRPr="006A1E44">
              <w:rPr>
                <w:b/>
              </w:rPr>
              <w:t>39.1</w:t>
            </w:r>
          </w:p>
          <w:p w14:paraId="7E25E664" w14:textId="4787580F" w:rsidR="0007486C" w:rsidRPr="006A1E44" w:rsidRDefault="0007486C" w:rsidP="0007486C">
            <w:pPr>
              <w:tabs>
                <w:tab w:val="right" w:pos="7434"/>
              </w:tabs>
              <w:spacing w:line="360" w:lineRule="auto"/>
              <w:rPr>
                <w:b/>
                <w:iCs/>
                <w:color w:val="000000" w:themeColor="text1"/>
              </w:rPr>
            </w:pPr>
            <w:r w:rsidRPr="006A1E44">
              <w:rPr>
                <w:b/>
              </w:rPr>
              <w:t>Standstill Period</w:t>
            </w:r>
            <w:r w:rsidRPr="006A1E44">
              <w:rPr>
                <w:b/>
                <w:bCs/>
              </w:rPr>
              <w:t xml:space="preserve"> </w:t>
            </w:r>
          </w:p>
        </w:tc>
        <w:tc>
          <w:tcPr>
            <w:tcW w:w="4231" w:type="pct"/>
            <w:tcBorders>
              <w:top w:val="single" w:sz="12" w:space="0" w:color="000000"/>
              <w:left w:val="single" w:sz="12" w:space="0" w:color="000000"/>
              <w:bottom w:val="single" w:sz="12" w:space="0" w:color="000000"/>
            </w:tcBorders>
            <w:shd w:val="clear" w:color="auto" w:fill="auto"/>
          </w:tcPr>
          <w:p w14:paraId="0F047973" w14:textId="2E4A1E07" w:rsidR="0007486C" w:rsidRPr="006A1E44" w:rsidRDefault="0007486C" w:rsidP="0007486C">
            <w:pPr>
              <w:spacing w:before="120" w:after="120" w:line="360" w:lineRule="auto"/>
              <w:ind w:left="-13"/>
              <w:rPr>
                <w:b/>
                <w:bCs/>
                <w:sz w:val="28"/>
              </w:rPr>
            </w:pPr>
            <w:r w:rsidRPr="006A1E44">
              <w:rPr>
                <w:color w:val="000000" w:themeColor="text1"/>
              </w:rPr>
              <w:t xml:space="preserve">The Standstill Period is 14 Days </w:t>
            </w:r>
            <w:r w:rsidRPr="006A1E44">
              <w:rPr>
                <w:b/>
                <w:color w:val="000000" w:themeColor="text1"/>
              </w:rPr>
              <w:t>fourteen (14</w:t>
            </w:r>
            <w:r w:rsidRPr="006A1E44">
              <w:rPr>
                <w:b/>
                <w:i/>
                <w:color w:val="000000" w:themeColor="text1"/>
              </w:rPr>
              <w:t>)</w:t>
            </w:r>
            <w:r w:rsidRPr="006A1E44">
              <w:rPr>
                <w:color w:val="000000" w:themeColor="text1"/>
              </w:rPr>
              <w:t xml:space="preserve"> from the date the PA has transmitted to all Bidders that submitted Bids, the Notification of its Intention to Award the Contract to the successful Bidder. </w:t>
            </w:r>
          </w:p>
        </w:tc>
      </w:tr>
      <w:tr w:rsidR="0007486C" w:rsidRPr="006A1E44" w14:paraId="56662F37" w14:textId="77777777" w:rsidTr="00E53F23">
        <w:tblPrEx>
          <w:tblBorders>
            <w:insideH w:val="single" w:sz="8" w:space="0" w:color="000000"/>
          </w:tblBorders>
        </w:tblPrEx>
        <w:trPr>
          <w:trHeight w:val="933"/>
        </w:trPr>
        <w:tc>
          <w:tcPr>
            <w:tcW w:w="769" w:type="pct"/>
            <w:tcBorders>
              <w:top w:val="single" w:sz="12" w:space="0" w:color="000000"/>
              <w:bottom w:val="single" w:sz="12" w:space="0" w:color="000000"/>
              <w:right w:val="single" w:sz="12" w:space="0" w:color="000000"/>
            </w:tcBorders>
            <w:shd w:val="clear" w:color="auto" w:fill="auto"/>
          </w:tcPr>
          <w:p w14:paraId="27D29FCD" w14:textId="6C6EBF91" w:rsidR="0007486C" w:rsidRPr="006A1E44" w:rsidRDefault="0007486C" w:rsidP="0007486C">
            <w:pPr>
              <w:tabs>
                <w:tab w:val="right" w:pos="7434"/>
              </w:tabs>
              <w:spacing w:line="360" w:lineRule="auto"/>
              <w:rPr>
                <w:b/>
                <w:iCs/>
                <w:color w:val="000000" w:themeColor="text1"/>
              </w:rPr>
            </w:pPr>
            <w:r w:rsidRPr="006A1E44">
              <w:rPr>
                <w:b/>
                <w:bCs/>
              </w:rPr>
              <w:t>ITB 42.1</w:t>
            </w:r>
          </w:p>
        </w:tc>
        <w:tc>
          <w:tcPr>
            <w:tcW w:w="4231" w:type="pct"/>
            <w:tcBorders>
              <w:top w:val="single" w:sz="12" w:space="0" w:color="000000"/>
              <w:left w:val="single" w:sz="12" w:space="0" w:color="000000"/>
              <w:bottom w:val="single" w:sz="12" w:space="0" w:color="000000"/>
            </w:tcBorders>
            <w:shd w:val="clear" w:color="auto" w:fill="auto"/>
          </w:tcPr>
          <w:p w14:paraId="5649559C" w14:textId="6FB81363" w:rsidR="0007486C" w:rsidRPr="006A1E44" w:rsidRDefault="0007486C" w:rsidP="0007486C">
            <w:pPr>
              <w:spacing w:before="120" w:after="120" w:line="360" w:lineRule="auto"/>
              <w:ind w:left="-13"/>
              <w:rPr>
                <w:b/>
                <w:bCs/>
                <w:sz w:val="28"/>
              </w:rPr>
            </w:pPr>
            <w:r w:rsidRPr="006A1E44">
              <w:rPr>
                <w:color w:val="000000" w:themeColor="text1"/>
              </w:rPr>
              <w:t>The margin of increase or decrease that can be applied to the quantity of goods specific in the Schedule of Requirements at contract award is 30%.</w:t>
            </w:r>
          </w:p>
        </w:tc>
      </w:tr>
      <w:tr w:rsidR="0007486C" w:rsidRPr="006A1E44" w14:paraId="62AF6AF9" w14:textId="77777777" w:rsidTr="00E53F23">
        <w:tblPrEx>
          <w:tblBorders>
            <w:insideH w:val="single" w:sz="8" w:space="0" w:color="000000"/>
          </w:tblBorders>
        </w:tblPrEx>
        <w:trPr>
          <w:trHeight w:val="933"/>
        </w:trPr>
        <w:tc>
          <w:tcPr>
            <w:tcW w:w="769" w:type="pct"/>
            <w:tcBorders>
              <w:top w:val="single" w:sz="12" w:space="0" w:color="000000"/>
              <w:bottom w:val="single" w:sz="12" w:space="0" w:color="000000"/>
              <w:right w:val="single" w:sz="12" w:space="0" w:color="000000"/>
            </w:tcBorders>
            <w:shd w:val="clear" w:color="auto" w:fill="auto"/>
          </w:tcPr>
          <w:p w14:paraId="291E065F" w14:textId="3A65E8BC" w:rsidR="0007486C" w:rsidRPr="006A1E44" w:rsidRDefault="0007486C" w:rsidP="0007486C">
            <w:pPr>
              <w:tabs>
                <w:tab w:val="right" w:pos="7434"/>
              </w:tabs>
              <w:spacing w:line="360" w:lineRule="auto"/>
              <w:rPr>
                <w:b/>
                <w:bCs/>
              </w:rPr>
            </w:pPr>
            <w:r w:rsidRPr="006A1E44">
              <w:rPr>
                <w:b/>
                <w:bCs/>
              </w:rPr>
              <w:t>ITB 47.1</w:t>
            </w:r>
          </w:p>
        </w:tc>
        <w:tc>
          <w:tcPr>
            <w:tcW w:w="4231" w:type="pct"/>
            <w:tcBorders>
              <w:top w:val="single" w:sz="12" w:space="0" w:color="000000"/>
              <w:left w:val="single" w:sz="12" w:space="0" w:color="000000"/>
              <w:bottom w:val="single" w:sz="12" w:space="0" w:color="000000"/>
            </w:tcBorders>
            <w:shd w:val="clear" w:color="auto" w:fill="auto"/>
          </w:tcPr>
          <w:p w14:paraId="729E437E" w14:textId="77777777" w:rsidR="0007486C" w:rsidRPr="006A1E44" w:rsidRDefault="0007486C" w:rsidP="0007486C">
            <w:pPr>
              <w:pStyle w:val="NormalWeb"/>
              <w:spacing w:line="360" w:lineRule="auto"/>
              <w:rPr>
                <w:rFonts w:ascii="Times New Roman" w:hAnsi="Times New Roman" w:cs="Times New Roman"/>
              </w:rPr>
            </w:pPr>
            <w:r w:rsidRPr="006A1E44">
              <w:rPr>
                <w:rFonts w:ascii="Times New Roman" w:hAnsi="Times New Roman" w:cs="Times New Roman"/>
              </w:rPr>
              <w:t>The procedures for making a Procurement-related Complaint are detailed in Part VIII the PPDCA</w:t>
            </w:r>
            <w:r w:rsidRPr="006A1E44">
              <w:rPr>
                <w:rFonts w:ascii="Times New Roman" w:hAnsi="Times New Roman" w:cs="Times New Roman"/>
              </w:rPr>
              <w:br/>
              <w:t xml:space="preserve">If a Bidder wishes to make a Procurement-related Complaint, the Bidder should submit its complaint following these procedures, in writing (by the quickest means available, that is either by email or in person), to: </w:t>
            </w:r>
          </w:p>
          <w:p w14:paraId="3C9038C0" w14:textId="77777777" w:rsidR="0007486C" w:rsidRPr="00D11348" w:rsidRDefault="0007486C" w:rsidP="0007486C">
            <w:pPr>
              <w:tabs>
                <w:tab w:val="right" w:pos="7254"/>
              </w:tabs>
              <w:spacing w:line="360" w:lineRule="auto"/>
              <w:rPr>
                <w:b/>
              </w:rPr>
            </w:pPr>
            <w:r w:rsidRPr="00D11348">
              <w:t xml:space="preserve">Attention: </w:t>
            </w:r>
            <w:r w:rsidRPr="00D11348">
              <w:rPr>
                <w:b/>
              </w:rPr>
              <w:t xml:space="preserve">Ismail </w:t>
            </w:r>
            <w:proofErr w:type="spellStart"/>
            <w:r w:rsidRPr="00D11348">
              <w:rPr>
                <w:b/>
              </w:rPr>
              <w:t>Aweis</w:t>
            </w:r>
            <w:proofErr w:type="spellEnd"/>
            <w:r w:rsidRPr="00D11348">
              <w:rPr>
                <w:b/>
              </w:rPr>
              <w:t xml:space="preserve"> Haji Ali </w:t>
            </w:r>
          </w:p>
          <w:p w14:paraId="03DE00E2" w14:textId="77777777" w:rsidR="0007486C" w:rsidRPr="00D11348" w:rsidRDefault="0007486C" w:rsidP="0007486C">
            <w:pPr>
              <w:tabs>
                <w:tab w:val="right" w:pos="7254"/>
              </w:tabs>
              <w:spacing w:line="360" w:lineRule="auto"/>
              <w:rPr>
                <w:b/>
              </w:rPr>
            </w:pPr>
            <w:r w:rsidRPr="00D11348">
              <w:t>Title/Position:</w:t>
            </w:r>
            <w:r w:rsidRPr="00D11348">
              <w:rPr>
                <w:b/>
              </w:rPr>
              <w:t xml:space="preserve"> Procurement Director</w:t>
            </w:r>
          </w:p>
          <w:p w14:paraId="76D49D7D" w14:textId="77777777" w:rsidR="0007486C" w:rsidRPr="00D11348" w:rsidRDefault="0007486C" w:rsidP="0007486C">
            <w:pPr>
              <w:tabs>
                <w:tab w:val="right" w:pos="7254"/>
              </w:tabs>
              <w:spacing w:line="360" w:lineRule="auto"/>
              <w:rPr>
                <w:i/>
              </w:rPr>
            </w:pPr>
            <w:r w:rsidRPr="00D11348">
              <w:t xml:space="preserve">Address: </w:t>
            </w:r>
            <w:r w:rsidRPr="00D11348">
              <w:rPr>
                <w:b/>
              </w:rPr>
              <w:t>Ministry of Finance</w:t>
            </w:r>
          </w:p>
          <w:p w14:paraId="55AAB7E0" w14:textId="77777777" w:rsidR="0007486C" w:rsidRPr="00D11348" w:rsidRDefault="0007486C" w:rsidP="0007486C">
            <w:pPr>
              <w:spacing w:line="360" w:lineRule="auto"/>
              <w:rPr>
                <w:b/>
                <w:spacing w:val="-2"/>
              </w:rPr>
            </w:pPr>
            <w:r w:rsidRPr="00D11348">
              <w:t>Floor/ Room number</w:t>
            </w:r>
            <w:r w:rsidRPr="00D11348">
              <w:rPr>
                <w:i/>
              </w:rPr>
              <w:t xml:space="preserve">: </w:t>
            </w:r>
            <w:r w:rsidRPr="00D11348">
              <w:rPr>
                <w:b/>
                <w:spacing w:val="-2"/>
              </w:rPr>
              <w:t xml:space="preserve">5th floor, Procurement Department </w:t>
            </w:r>
          </w:p>
          <w:p w14:paraId="115CE2C5" w14:textId="77777777" w:rsidR="0007486C" w:rsidRPr="00D11348" w:rsidRDefault="0007486C" w:rsidP="0007486C">
            <w:pPr>
              <w:spacing w:line="360" w:lineRule="auto"/>
              <w:rPr>
                <w:b/>
                <w:spacing w:val="-2"/>
              </w:rPr>
            </w:pPr>
            <w:r w:rsidRPr="00D11348">
              <w:t>City:</w:t>
            </w:r>
            <w:r w:rsidRPr="00D11348">
              <w:rPr>
                <w:i/>
              </w:rPr>
              <w:t xml:space="preserve"> </w:t>
            </w:r>
            <w:r w:rsidRPr="00D11348">
              <w:rPr>
                <w:b/>
                <w:spacing w:val="-2"/>
              </w:rPr>
              <w:t>Mogadishu.</w:t>
            </w:r>
          </w:p>
          <w:p w14:paraId="3374639A" w14:textId="77777777" w:rsidR="0007486C" w:rsidRPr="00D11348" w:rsidRDefault="0007486C" w:rsidP="0007486C">
            <w:pPr>
              <w:tabs>
                <w:tab w:val="right" w:pos="7254"/>
              </w:tabs>
              <w:spacing w:line="360" w:lineRule="auto"/>
              <w:rPr>
                <w:i/>
              </w:rPr>
            </w:pPr>
            <w:r w:rsidRPr="00D11348">
              <w:t xml:space="preserve">Country: </w:t>
            </w:r>
            <w:r w:rsidRPr="00D11348">
              <w:rPr>
                <w:b/>
              </w:rPr>
              <w:t>Federal Government of Somalia</w:t>
            </w:r>
          </w:p>
          <w:p w14:paraId="7FE72CD2" w14:textId="131DE217" w:rsidR="0007486C" w:rsidRPr="006A1E44" w:rsidRDefault="0007486C" w:rsidP="0007486C">
            <w:pPr>
              <w:spacing w:before="120" w:after="120" w:line="360" w:lineRule="auto"/>
              <w:ind w:left="-13"/>
              <w:rPr>
                <w:color w:val="000000" w:themeColor="text1"/>
              </w:rPr>
            </w:pPr>
            <w:r w:rsidRPr="00D11348">
              <w:rPr>
                <w:rStyle w:val="Hyperlink"/>
                <w:color w:val="auto"/>
                <w:spacing w:val="-2"/>
                <w:u w:val="none"/>
              </w:rPr>
              <w:t>Email:</w:t>
            </w:r>
            <w:r w:rsidRPr="00D11348">
              <w:rPr>
                <w:rStyle w:val="Hyperlink"/>
                <w:b/>
                <w:i/>
                <w:color w:val="auto"/>
                <w:spacing w:val="-2"/>
                <w:u w:val="none"/>
              </w:rPr>
              <w:t xml:space="preserve"> </w:t>
            </w:r>
            <w:hyperlink r:id="rId23" w:history="1">
              <w:r w:rsidRPr="00D11348">
                <w:rPr>
                  <w:rStyle w:val="Hyperlink"/>
                  <w:b/>
                  <w:spacing w:val="-2"/>
                </w:rPr>
                <w:t>Procurement.fgs@gmail.com</w:t>
              </w:r>
            </w:hyperlink>
          </w:p>
        </w:tc>
      </w:tr>
    </w:tbl>
    <w:p w14:paraId="06993401" w14:textId="361BE0AF" w:rsidR="006309F7" w:rsidRPr="006A1E44" w:rsidRDefault="006309F7" w:rsidP="00EE5B15">
      <w:pPr>
        <w:pStyle w:val="Footer"/>
        <w:spacing w:line="360" w:lineRule="auto"/>
        <w:rPr>
          <w:color w:val="000000" w:themeColor="text1"/>
        </w:rPr>
        <w:sectPr w:rsidR="006309F7" w:rsidRPr="006A1E44" w:rsidSect="00C5524E">
          <w:headerReference w:type="even" r:id="rId24"/>
          <w:headerReference w:type="default" r:id="rId25"/>
          <w:headerReference w:type="first" r:id="rId26"/>
          <w:footnotePr>
            <w:numRestart w:val="eachSect"/>
          </w:footnotePr>
          <w:endnotePr>
            <w:numFmt w:val="decimal"/>
          </w:endnotePr>
          <w:pgSz w:w="12240" w:h="15840" w:code="1"/>
          <w:pgMar w:top="1440" w:right="1440" w:bottom="1440" w:left="1440" w:header="720" w:footer="720" w:gutter="0"/>
          <w:cols w:space="720"/>
          <w:titlePg/>
        </w:sectPr>
      </w:pPr>
    </w:p>
    <w:p w14:paraId="3E6CB79F" w14:textId="77777777" w:rsidR="006309F7" w:rsidRPr="006A1E44" w:rsidRDefault="006309F7" w:rsidP="00EE5B15">
      <w:pPr>
        <w:tabs>
          <w:tab w:val="left" w:pos="-1440"/>
          <w:tab w:val="left" w:pos="-720"/>
          <w:tab w:val="left" w:pos="0"/>
        </w:tabs>
        <w:spacing w:line="360" w:lineRule="auto"/>
        <w:ind w:left="720"/>
        <w:rPr>
          <w:color w:val="000000" w:themeColor="text1"/>
        </w:rPr>
      </w:pPr>
    </w:p>
    <w:tbl>
      <w:tblPr>
        <w:tblW w:w="0" w:type="auto"/>
        <w:tblInd w:w="108" w:type="dxa"/>
        <w:tblLayout w:type="fixed"/>
        <w:tblLook w:val="0000" w:firstRow="0" w:lastRow="0" w:firstColumn="0" w:lastColumn="0" w:noHBand="0" w:noVBand="0"/>
      </w:tblPr>
      <w:tblGrid>
        <w:gridCol w:w="9090"/>
      </w:tblGrid>
      <w:tr w:rsidR="00383B05" w:rsidRPr="006A1E44" w14:paraId="36F200C2" w14:textId="77777777">
        <w:trPr>
          <w:cantSplit/>
          <w:trHeight w:val="1260"/>
        </w:trPr>
        <w:tc>
          <w:tcPr>
            <w:tcW w:w="9090" w:type="dxa"/>
            <w:tcBorders>
              <w:top w:val="nil"/>
            </w:tcBorders>
            <w:vAlign w:val="center"/>
          </w:tcPr>
          <w:p w14:paraId="6BCD1D82" w14:textId="77777777" w:rsidR="006309F7" w:rsidRPr="006A1E44" w:rsidRDefault="00A951F8" w:rsidP="00EE5B15">
            <w:pPr>
              <w:pStyle w:val="Sub-Heading2"/>
            </w:pPr>
            <w:bookmarkStart w:id="463" w:name="_Toc430333110"/>
            <w:bookmarkStart w:id="464" w:name="_Toc41971240"/>
            <w:bookmarkStart w:id="465" w:name="_Toc101929323"/>
            <w:bookmarkStart w:id="466" w:name="_Toc438266925"/>
            <w:bookmarkStart w:id="467" w:name="_Toc438267899"/>
            <w:bookmarkStart w:id="468" w:name="_Toc438366666"/>
            <w:bookmarkStart w:id="469" w:name="_Toc101929321"/>
            <w:bookmarkStart w:id="470" w:name="_Toc334686524"/>
            <w:bookmarkStart w:id="471" w:name="_Toc478653104"/>
            <w:r w:rsidRPr="006A1E44">
              <w:t>Section III</w:t>
            </w:r>
            <w:r w:rsidR="00415A56" w:rsidRPr="006A1E44">
              <w:t xml:space="preserve"> - </w:t>
            </w:r>
            <w:r w:rsidRPr="006A1E44">
              <w:t>Evaluation and Qualification Criteria</w:t>
            </w:r>
            <w:bookmarkEnd w:id="463"/>
            <w:bookmarkEnd w:id="464"/>
            <w:bookmarkEnd w:id="465"/>
            <w:bookmarkEnd w:id="466"/>
            <w:bookmarkEnd w:id="467"/>
            <w:bookmarkEnd w:id="468"/>
            <w:bookmarkEnd w:id="469"/>
            <w:bookmarkEnd w:id="470"/>
            <w:bookmarkEnd w:id="471"/>
          </w:p>
        </w:tc>
      </w:tr>
    </w:tbl>
    <w:p w14:paraId="33B36DAB" w14:textId="380CDA9D" w:rsidR="004A7F72" w:rsidRPr="006A1E44" w:rsidRDefault="004A7F72" w:rsidP="004A7F72">
      <w:pPr>
        <w:pStyle w:val="BodyText"/>
        <w:spacing w:line="360" w:lineRule="auto"/>
        <w:rPr>
          <w:color w:val="000000" w:themeColor="text1"/>
        </w:rPr>
      </w:pPr>
      <w:bookmarkStart w:id="472" w:name="_Toc503874227"/>
      <w:bookmarkStart w:id="473" w:name="_Toc4390859"/>
      <w:bookmarkStart w:id="474" w:name="_Toc4405764"/>
      <w:r w:rsidRPr="006A1E44">
        <w:rPr>
          <w:color w:val="000000" w:themeColor="text1"/>
        </w:rPr>
        <w:t xml:space="preserve">This section contains all the criteria that the </w:t>
      </w:r>
      <w:r w:rsidR="00E7534C">
        <w:rPr>
          <w:color w:val="000000" w:themeColor="text1"/>
        </w:rPr>
        <w:t>Procuring Entity</w:t>
      </w:r>
      <w:r w:rsidR="005C1344" w:rsidRPr="006A1E44">
        <w:rPr>
          <w:color w:val="000000" w:themeColor="text1"/>
        </w:rPr>
        <w:t xml:space="preserve"> </w:t>
      </w:r>
      <w:r w:rsidRPr="006A1E44">
        <w:rPr>
          <w:color w:val="000000" w:themeColor="text1"/>
        </w:rPr>
        <w:t xml:space="preserve">shall use to evaluate Bids and qualify Bidders.  </w:t>
      </w:r>
      <w:r w:rsidRPr="006A1E44">
        <w:rPr>
          <w:iCs/>
          <w:color w:val="000000" w:themeColor="text1"/>
        </w:rPr>
        <w:t xml:space="preserve">No other factors, methods or criteria shall be used </w:t>
      </w:r>
      <w:r w:rsidRPr="006A1E44">
        <w:t>other than specified in this Bidding document.</w:t>
      </w:r>
      <w:r w:rsidRPr="006A1E44">
        <w:rPr>
          <w:color w:val="000000" w:themeColor="text1"/>
        </w:rPr>
        <w:t xml:space="preserve"> The Bidder shall provide all the information requested in the forms included in Section IV, Bidding Forms.</w:t>
      </w:r>
      <w:bookmarkEnd w:id="472"/>
      <w:bookmarkEnd w:id="473"/>
      <w:bookmarkEnd w:id="474"/>
    </w:p>
    <w:p w14:paraId="05830FD1" w14:textId="77777777" w:rsidR="004A7F72" w:rsidRPr="006A1E44" w:rsidRDefault="004A7F72" w:rsidP="004A7F72">
      <w:pPr>
        <w:pStyle w:val="BodyText"/>
        <w:spacing w:line="360" w:lineRule="auto"/>
        <w:rPr>
          <w:color w:val="000000" w:themeColor="text1"/>
        </w:rPr>
      </w:pPr>
    </w:p>
    <w:p w14:paraId="29BAF901" w14:textId="77777777" w:rsidR="005C1344" w:rsidRPr="006A1E44" w:rsidRDefault="005C1344" w:rsidP="005C1344">
      <w:pPr>
        <w:spacing w:after="160"/>
        <w:rPr>
          <w:b/>
          <w:bCs/>
          <w:iCs/>
          <w:spacing w:val="-2"/>
          <w:sz w:val="28"/>
          <w:szCs w:val="28"/>
        </w:rPr>
      </w:pPr>
      <w:r w:rsidRPr="006A1E44">
        <w:rPr>
          <w:spacing w:val="-2"/>
        </w:rPr>
        <w:t>Wherever a Bidder is required to state a monetary amount, Bidders should indicate the USD equivalent using the rate of exchange determined as follows:</w:t>
      </w:r>
    </w:p>
    <w:p w14:paraId="04EF755B" w14:textId="77777777" w:rsidR="005C1344" w:rsidRPr="006A1E44" w:rsidRDefault="005C1344" w:rsidP="005C1344">
      <w:pPr>
        <w:numPr>
          <w:ilvl w:val="0"/>
          <w:numId w:val="203"/>
        </w:numPr>
        <w:spacing w:after="160"/>
        <w:jc w:val="left"/>
        <w:rPr>
          <w:b/>
          <w:bCs/>
          <w:iCs/>
          <w:spacing w:val="-2"/>
          <w:sz w:val="28"/>
          <w:szCs w:val="28"/>
        </w:rPr>
      </w:pPr>
      <w:r w:rsidRPr="006A1E44">
        <w:rPr>
          <w:spacing w:val="-2"/>
        </w:rPr>
        <w:t>-For construction turnover or financial data required for each year - Exchange rate prevailing on the last day of the respective calendar year (in which the amounts for that year is to be converted) was originally established.</w:t>
      </w:r>
    </w:p>
    <w:p w14:paraId="7175DD4D" w14:textId="72B4B6D3" w:rsidR="005C1344" w:rsidRPr="006A1E44" w:rsidRDefault="005C1344" w:rsidP="005C1344">
      <w:r w:rsidRPr="006A1E44">
        <w:rPr>
          <w:spacing w:val="-2"/>
        </w:rPr>
        <w:t xml:space="preserve">Exchange rates shall be taken from the publicly available source identified in the ITB 32.1. Any error in determining the exchange rates in the Bid may be corrected by the </w:t>
      </w:r>
      <w:r w:rsidR="00E7534C">
        <w:rPr>
          <w:spacing w:val="-2"/>
        </w:rPr>
        <w:t>Procuring Entity</w:t>
      </w:r>
    </w:p>
    <w:p w14:paraId="10027E79" w14:textId="53574DD6" w:rsidR="004A7F72" w:rsidRPr="006A1E44" w:rsidRDefault="004A7F72" w:rsidP="004A7F72">
      <w:pPr>
        <w:spacing w:line="360" w:lineRule="auto"/>
        <w:rPr>
          <w:spacing w:val="-2"/>
        </w:rPr>
      </w:pPr>
    </w:p>
    <w:p w14:paraId="4ABAAE9D" w14:textId="77777777" w:rsidR="004A7F72" w:rsidRPr="006A1E44" w:rsidRDefault="004A7F72" w:rsidP="004A7F72">
      <w:pPr>
        <w:spacing w:before="240" w:line="360" w:lineRule="auto"/>
        <w:rPr>
          <w:color w:val="000000" w:themeColor="text1"/>
          <w:spacing w:val="-2"/>
        </w:rPr>
      </w:pPr>
    </w:p>
    <w:p w14:paraId="2D6CDE3D" w14:textId="0B4A5BD6" w:rsidR="003E631A" w:rsidRPr="006A1E44" w:rsidRDefault="003E631A" w:rsidP="003E631A">
      <w:pPr>
        <w:spacing w:before="240" w:line="360" w:lineRule="auto"/>
      </w:pPr>
    </w:p>
    <w:p w14:paraId="34A768A9" w14:textId="77777777" w:rsidR="003E631A" w:rsidRPr="006A1E44" w:rsidRDefault="003E631A" w:rsidP="003E631A">
      <w:pPr>
        <w:spacing w:before="240" w:line="360" w:lineRule="auto"/>
      </w:pPr>
    </w:p>
    <w:p w14:paraId="1566F35D" w14:textId="77777777" w:rsidR="003E631A" w:rsidRPr="006A1E44" w:rsidRDefault="003E631A" w:rsidP="003E631A">
      <w:pPr>
        <w:spacing w:before="240" w:line="360" w:lineRule="auto"/>
      </w:pPr>
    </w:p>
    <w:p w14:paraId="2992F3B4" w14:textId="77777777" w:rsidR="003E631A" w:rsidRPr="006A1E44" w:rsidRDefault="003E631A" w:rsidP="003E631A">
      <w:pPr>
        <w:spacing w:before="240" w:line="360" w:lineRule="auto"/>
      </w:pPr>
    </w:p>
    <w:p w14:paraId="059C0DB8" w14:textId="77777777" w:rsidR="003E631A" w:rsidRPr="006A1E44" w:rsidRDefault="003E631A" w:rsidP="003E631A">
      <w:pPr>
        <w:spacing w:before="240" w:line="360" w:lineRule="auto"/>
      </w:pPr>
    </w:p>
    <w:p w14:paraId="4EC710B4" w14:textId="77777777" w:rsidR="003E631A" w:rsidRPr="006A1E44" w:rsidRDefault="003E631A" w:rsidP="003E631A">
      <w:pPr>
        <w:spacing w:before="240" w:line="360" w:lineRule="auto"/>
      </w:pPr>
    </w:p>
    <w:p w14:paraId="45D8A075" w14:textId="77777777" w:rsidR="003E631A" w:rsidRPr="006A1E44" w:rsidRDefault="003E631A" w:rsidP="003E631A">
      <w:pPr>
        <w:spacing w:before="240" w:line="360" w:lineRule="auto"/>
      </w:pPr>
    </w:p>
    <w:p w14:paraId="229084E5" w14:textId="77777777" w:rsidR="003E631A" w:rsidRPr="006A1E44" w:rsidRDefault="003E631A" w:rsidP="003E631A">
      <w:pPr>
        <w:spacing w:before="240" w:line="360" w:lineRule="auto"/>
      </w:pPr>
    </w:p>
    <w:p w14:paraId="1D46F73F" w14:textId="77777777" w:rsidR="003E631A" w:rsidRPr="006A1E44" w:rsidRDefault="003E631A" w:rsidP="003E631A">
      <w:pPr>
        <w:spacing w:before="240" w:line="360" w:lineRule="auto"/>
      </w:pPr>
    </w:p>
    <w:p w14:paraId="4687EC40" w14:textId="77777777" w:rsidR="003E631A" w:rsidRPr="006A1E44" w:rsidRDefault="003E631A" w:rsidP="003E631A">
      <w:pPr>
        <w:spacing w:before="240" w:line="360" w:lineRule="auto"/>
      </w:pPr>
    </w:p>
    <w:p w14:paraId="677F2E36" w14:textId="77777777" w:rsidR="003E631A" w:rsidRPr="006A1E44" w:rsidRDefault="003E631A" w:rsidP="003E631A">
      <w:pPr>
        <w:spacing w:before="240" w:line="360" w:lineRule="auto"/>
      </w:pPr>
    </w:p>
    <w:p w14:paraId="08DFE287" w14:textId="77777777" w:rsidR="00D44024" w:rsidRPr="006A1E44" w:rsidRDefault="00D44024" w:rsidP="004A7F72">
      <w:pPr>
        <w:spacing w:line="360" w:lineRule="auto"/>
        <w:rPr>
          <w:b/>
          <w:color w:val="000000" w:themeColor="text1"/>
          <w:sz w:val="32"/>
        </w:rPr>
      </w:pPr>
    </w:p>
    <w:p w14:paraId="1001F86A" w14:textId="18C5FD43" w:rsidR="00B816EA" w:rsidRPr="006A1E44" w:rsidRDefault="00FC22D8" w:rsidP="00EE5B15">
      <w:pPr>
        <w:spacing w:line="360" w:lineRule="auto"/>
        <w:ind w:right="180"/>
        <w:jc w:val="center"/>
        <w:rPr>
          <w:b/>
          <w:color w:val="000000" w:themeColor="text1"/>
          <w:sz w:val="36"/>
        </w:rPr>
      </w:pPr>
      <w:r w:rsidRPr="006A1E44">
        <w:rPr>
          <w:b/>
          <w:color w:val="000000" w:themeColor="text1"/>
          <w:sz w:val="36"/>
        </w:rPr>
        <w:t>Table of Criteria</w:t>
      </w:r>
    </w:p>
    <w:p w14:paraId="4A8E4EA6" w14:textId="77777777" w:rsidR="00115918" w:rsidRPr="006A1E44" w:rsidRDefault="00250EDD">
      <w:pPr>
        <w:pStyle w:val="TOC1"/>
        <w:rPr>
          <w:rFonts w:ascii="Times New Roman" w:eastAsiaTheme="minorEastAsia" w:hAnsi="Times New Roman"/>
          <w:b w:val="0"/>
          <w:noProof/>
          <w:sz w:val="22"/>
          <w:szCs w:val="22"/>
          <w:lang w:val="en-US"/>
        </w:rPr>
      </w:pPr>
      <w:r w:rsidRPr="006A1E44">
        <w:rPr>
          <w:rFonts w:ascii="Times New Roman" w:hAnsi="Times New Roman"/>
          <w:color w:val="000000" w:themeColor="text1"/>
        </w:rPr>
        <w:fldChar w:fldCharType="begin"/>
      </w:r>
      <w:r w:rsidRPr="006A1E44">
        <w:rPr>
          <w:rFonts w:ascii="Times New Roman" w:hAnsi="Times New Roman"/>
          <w:color w:val="000000" w:themeColor="text1"/>
        </w:rPr>
        <w:instrText xml:space="preserve"> TOC \t "Header EC1,1,Header EC2,2" </w:instrText>
      </w:r>
      <w:r w:rsidRPr="006A1E44">
        <w:rPr>
          <w:rFonts w:ascii="Times New Roman" w:hAnsi="Times New Roman"/>
          <w:color w:val="000000" w:themeColor="text1"/>
        </w:rPr>
        <w:fldChar w:fldCharType="separate"/>
      </w:r>
      <w:r w:rsidR="00115918" w:rsidRPr="006A1E44">
        <w:rPr>
          <w:rFonts w:ascii="Times New Roman" w:hAnsi="Times New Roman"/>
          <w:noProof/>
        </w:rPr>
        <w:t xml:space="preserve">1. </w:t>
      </w:r>
      <w:r w:rsidR="00115918" w:rsidRPr="006A1E44">
        <w:rPr>
          <w:rFonts w:ascii="Times New Roman" w:eastAsiaTheme="minorEastAsia" w:hAnsi="Times New Roman"/>
          <w:b w:val="0"/>
          <w:noProof/>
          <w:sz w:val="22"/>
          <w:szCs w:val="22"/>
          <w:lang w:val="en-US"/>
        </w:rPr>
        <w:tab/>
      </w:r>
      <w:r w:rsidR="00115918" w:rsidRPr="006A1E44">
        <w:rPr>
          <w:rFonts w:ascii="Times New Roman" w:hAnsi="Times New Roman"/>
          <w:noProof/>
        </w:rPr>
        <w:t xml:space="preserve">Margin of Preference </w:t>
      </w:r>
      <w:r w:rsidR="00115918" w:rsidRPr="006A1E44">
        <w:rPr>
          <w:rFonts w:ascii="Times New Roman" w:hAnsi="Times New Roman"/>
          <w:noProof/>
          <w:u w:val="single"/>
        </w:rPr>
        <w:t>NOT APPLICABLE</w:t>
      </w:r>
      <w:r w:rsidR="00115918" w:rsidRPr="006A1E44">
        <w:rPr>
          <w:rFonts w:ascii="Times New Roman" w:hAnsi="Times New Roman"/>
          <w:noProof/>
        </w:rPr>
        <w:tab/>
      </w:r>
      <w:r w:rsidR="00115918" w:rsidRPr="006A1E44">
        <w:rPr>
          <w:rFonts w:ascii="Times New Roman" w:hAnsi="Times New Roman"/>
          <w:noProof/>
        </w:rPr>
        <w:fldChar w:fldCharType="begin"/>
      </w:r>
      <w:r w:rsidR="00115918" w:rsidRPr="006A1E44">
        <w:rPr>
          <w:rFonts w:ascii="Times New Roman" w:hAnsi="Times New Roman"/>
          <w:noProof/>
        </w:rPr>
        <w:instrText xml:space="preserve"> PAGEREF _Toc29896948 \h </w:instrText>
      </w:r>
      <w:r w:rsidR="00115918" w:rsidRPr="006A1E44">
        <w:rPr>
          <w:rFonts w:ascii="Times New Roman" w:hAnsi="Times New Roman"/>
          <w:noProof/>
        </w:rPr>
      </w:r>
      <w:r w:rsidR="00115918" w:rsidRPr="006A1E44">
        <w:rPr>
          <w:rFonts w:ascii="Times New Roman" w:hAnsi="Times New Roman"/>
          <w:noProof/>
        </w:rPr>
        <w:fldChar w:fldCharType="separate"/>
      </w:r>
      <w:r w:rsidR="00115918" w:rsidRPr="006A1E44">
        <w:rPr>
          <w:rFonts w:ascii="Times New Roman" w:hAnsi="Times New Roman"/>
          <w:noProof/>
        </w:rPr>
        <w:t>37</w:t>
      </w:r>
      <w:r w:rsidR="00115918" w:rsidRPr="006A1E44">
        <w:rPr>
          <w:rFonts w:ascii="Times New Roman" w:hAnsi="Times New Roman"/>
          <w:noProof/>
        </w:rPr>
        <w:fldChar w:fldCharType="end"/>
      </w:r>
    </w:p>
    <w:p w14:paraId="506C04C1" w14:textId="77777777" w:rsidR="00115918" w:rsidRPr="006A1E44" w:rsidRDefault="00115918">
      <w:pPr>
        <w:pStyle w:val="TOC1"/>
        <w:rPr>
          <w:rFonts w:ascii="Times New Roman" w:eastAsiaTheme="minorEastAsia" w:hAnsi="Times New Roman"/>
          <w:b w:val="0"/>
          <w:noProof/>
          <w:sz w:val="22"/>
          <w:szCs w:val="22"/>
          <w:lang w:val="en-US"/>
        </w:rPr>
      </w:pPr>
      <w:r w:rsidRPr="006A1E44">
        <w:rPr>
          <w:rFonts w:ascii="Times New Roman" w:hAnsi="Times New Roman"/>
          <w:noProof/>
        </w:rPr>
        <w:t>2.</w:t>
      </w:r>
      <w:r w:rsidRPr="006A1E44">
        <w:rPr>
          <w:rFonts w:ascii="Times New Roman" w:eastAsiaTheme="minorEastAsia" w:hAnsi="Times New Roman"/>
          <w:b w:val="0"/>
          <w:noProof/>
          <w:sz w:val="22"/>
          <w:szCs w:val="22"/>
          <w:lang w:val="en-US"/>
        </w:rPr>
        <w:tab/>
      </w:r>
      <w:r w:rsidRPr="006A1E44">
        <w:rPr>
          <w:rFonts w:ascii="Times New Roman" w:hAnsi="Times New Roman"/>
          <w:noProof/>
        </w:rPr>
        <w:t>Evaluation</w:t>
      </w:r>
      <w:r w:rsidRPr="006A1E44">
        <w:rPr>
          <w:rFonts w:ascii="Times New Roman" w:hAnsi="Times New Roman"/>
          <w:noProof/>
        </w:rPr>
        <w:tab/>
      </w:r>
      <w:r w:rsidRPr="006A1E44">
        <w:rPr>
          <w:rFonts w:ascii="Times New Roman" w:hAnsi="Times New Roman"/>
          <w:noProof/>
        </w:rPr>
        <w:fldChar w:fldCharType="begin"/>
      </w:r>
      <w:r w:rsidRPr="006A1E44">
        <w:rPr>
          <w:rFonts w:ascii="Times New Roman" w:hAnsi="Times New Roman"/>
          <w:noProof/>
        </w:rPr>
        <w:instrText xml:space="preserve"> PAGEREF _Toc29896949 \h </w:instrText>
      </w:r>
      <w:r w:rsidRPr="006A1E44">
        <w:rPr>
          <w:rFonts w:ascii="Times New Roman" w:hAnsi="Times New Roman"/>
          <w:noProof/>
        </w:rPr>
      </w:r>
      <w:r w:rsidRPr="006A1E44">
        <w:rPr>
          <w:rFonts w:ascii="Times New Roman" w:hAnsi="Times New Roman"/>
          <w:noProof/>
        </w:rPr>
        <w:fldChar w:fldCharType="separate"/>
      </w:r>
      <w:r w:rsidRPr="006A1E44">
        <w:rPr>
          <w:rFonts w:ascii="Times New Roman" w:hAnsi="Times New Roman"/>
          <w:noProof/>
        </w:rPr>
        <w:t>37</w:t>
      </w:r>
      <w:r w:rsidRPr="006A1E44">
        <w:rPr>
          <w:rFonts w:ascii="Times New Roman" w:hAnsi="Times New Roman"/>
          <w:noProof/>
        </w:rPr>
        <w:fldChar w:fldCharType="end"/>
      </w:r>
    </w:p>
    <w:p w14:paraId="5AFF40C5" w14:textId="77777777" w:rsidR="00115918" w:rsidRPr="006A1E44" w:rsidRDefault="00115918">
      <w:pPr>
        <w:pStyle w:val="TOC2"/>
        <w:rPr>
          <w:rFonts w:eastAsiaTheme="minorEastAsia"/>
          <w:noProof/>
          <w:sz w:val="22"/>
          <w:szCs w:val="22"/>
          <w:lang w:val="en-US"/>
        </w:rPr>
      </w:pPr>
      <w:r w:rsidRPr="006A1E44">
        <w:rPr>
          <w:noProof/>
        </w:rPr>
        <w:t>2.1</w:t>
      </w:r>
      <w:r w:rsidRPr="006A1E44">
        <w:rPr>
          <w:rFonts w:eastAsiaTheme="minorEastAsia"/>
          <w:noProof/>
          <w:sz w:val="22"/>
          <w:szCs w:val="22"/>
          <w:lang w:val="en-US"/>
        </w:rPr>
        <w:tab/>
      </w:r>
      <w:r w:rsidRPr="006A1E44">
        <w:rPr>
          <w:noProof/>
        </w:rPr>
        <w:t xml:space="preserve">Adequacy of Technical Proposal </w:t>
      </w:r>
      <w:r w:rsidRPr="006A1E44">
        <w:rPr>
          <w:noProof/>
          <w:u w:val="single"/>
        </w:rPr>
        <w:t>APPLICABLE</w:t>
      </w:r>
      <w:r w:rsidRPr="006A1E44">
        <w:rPr>
          <w:noProof/>
        </w:rPr>
        <w:tab/>
      </w:r>
      <w:r w:rsidRPr="006A1E44">
        <w:rPr>
          <w:noProof/>
        </w:rPr>
        <w:fldChar w:fldCharType="begin"/>
      </w:r>
      <w:r w:rsidRPr="006A1E44">
        <w:rPr>
          <w:noProof/>
        </w:rPr>
        <w:instrText xml:space="preserve"> PAGEREF _Toc29896950 \h </w:instrText>
      </w:r>
      <w:r w:rsidRPr="006A1E44">
        <w:rPr>
          <w:noProof/>
        </w:rPr>
      </w:r>
      <w:r w:rsidRPr="006A1E44">
        <w:rPr>
          <w:noProof/>
        </w:rPr>
        <w:fldChar w:fldCharType="separate"/>
      </w:r>
      <w:r w:rsidRPr="006A1E44">
        <w:rPr>
          <w:noProof/>
        </w:rPr>
        <w:t>37</w:t>
      </w:r>
      <w:r w:rsidRPr="006A1E44">
        <w:rPr>
          <w:noProof/>
        </w:rPr>
        <w:fldChar w:fldCharType="end"/>
      </w:r>
    </w:p>
    <w:p w14:paraId="0D64AB8C" w14:textId="77777777" w:rsidR="00115918" w:rsidRPr="006A1E44" w:rsidRDefault="00115918">
      <w:pPr>
        <w:pStyle w:val="TOC2"/>
        <w:rPr>
          <w:rFonts w:eastAsiaTheme="minorEastAsia"/>
          <w:noProof/>
          <w:sz w:val="22"/>
          <w:szCs w:val="22"/>
          <w:lang w:val="en-US"/>
        </w:rPr>
      </w:pPr>
      <w:r w:rsidRPr="006A1E44">
        <w:rPr>
          <w:bCs/>
          <w:noProof/>
        </w:rPr>
        <w:t>2.2</w:t>
      </w:r>
      <w:r w:rsidRPr="006A1E44">
        <w:rPr>
          <w:rFonts w:eastAsiaTheme="minorEastAsia"/>
          <w:noProof/>
          <w:sz w:val="22"/>
          <w:szCs w:val="22"/>
          <w:lang w:val="en-US"/>
        </w:rPr>
        <w:tab/>
      </w:r>
      <w:r w:rsidRPr="006A1E44">
        <w:rPr>
          <w:bCs/>
          <w:noProof/>
        </w:rPr>
        <w:t xml:space="preserve">Multiple Contracts </w:t>
      </w:r>
      <w:r w:rsidRPr="006A1E44">
        <w:rPr>
          <w:bCs/>
          <w:noProof/>
          <w:u w:val="single"/>
        </w:rPr>
        <w:t>NOT APPLICABLE</w:t>
      </w:r>
      <w:r w:rsidRPr="006A1E44">
        <w:rPr>
          <w:noProof/>
        </w:rPr>
        <w:tab/>
      </w:r>
      <w:r w:rsidRPr="006A1E44">
        <w:rPr>
          <w:noProof/>
        </w:rPr>
        <w:fldChar w:fldCharType="begin"/>
      </w:r>
      <w:r w:rsidRPr="006A1E44">
        <w:rPr>
          <w:noProof/>
        </w:rPr>
        <w:instrText xml:space="preserve"> PAGEREF _Toc29896951 \h </w:instrText>
      </w:r>
      <w:r w:rsidRPr="006A1E44">
        <w:rPr>
          <w:noProof/>
        </w:rPr>
      </w:r>
      <w:r w:rsidRPr="006A1E44">
        <w:rPr>
          <w:noProof/>
        </w:rPr>
        <w:fldChar w:fldCharType="separate"/>
      </w:r>
      <w:r w:rsidRPr="006A1E44">
        <w:rPr>
          <w:noProof/>
        </w:rPr>
        <w:t>37</w:t>
      </w:r>
      <w:r w:rsidRPr="006A1E44">
        <w:rPr>
          <w:noProof/>
        </w:rPr>
        <w:fldChar w:fldCharType="end"/>
      </w:r>
    </w:p>
    <w:p w14:paraId="6A15D580" w14:textId="77777777" w:rsidR="00115918" w:rsidRPr="006A1E44" w:rsidRDefault="00115918">
      <w:pPr>
        <w:pStyle w:val="TOC2"/>
        <w:rPr>
          <w:rFonts w:eastAsiaTheme="minorEastAsia"/>
          <w:noProof/>
          <w:sz w:val="22"/>
          <w:szCs w:val="22"/>
          <w:lang w:val="en-US"/>
        </w:rPr>
      </w:pPr>
      <w:r w:rsidRPr="006A1E44">
        <w:rPr>
          <w:bCs/>
          <w:noProof/>
        </w:rPr>
        <w:t>2.3</w:t>
      </w:r>
      <w:r w:rsidRPr="006A1E44">
        <w:rPr>
          <w:rFonts w:eastAsiaTheme="minorEastAsia"/>
          <w:noProof/>
          <w:sz w:val="22"/>
          <w:szCs w:val="22"/>
          <w:lang w:val="en-US"/>
        </w:rPr>
        <w:tab/>
      </w:r>
      <w:r w:rsidRPr="006A1E44">
        <w:rPr>
          <w:bCs/>
          <w:noProof/>
        </w:rPr>
        <w:t xml:space="preserve">Alternative Completion Times </w:t>
      </w:r>
      <w:r w:rsidRPr="006A1E44">
        <w:rPr>
          <w:bCs/>
          <w:noProof/>
          <w:u w:val="single"/>
        </w:rPr>
        <w:t>NOT APPLICABLE</w:t>
      </w:r>
      <w:r w:rsidRPr="006A1E44">
        <w:rPr>
          <w:noProof/>
        </w:rPr>
        <w:tab/>
      </w:r>
      <w:r w:rsidRPr="006A1E44">
        <w:rPr>
          <w:noProof/>
        </w:rPr>
        <w:fldChar w:fldCharType="begin"/>
      </w:r>
      <w:r w:rsidRPr="006A1E44">
        <w:rPr>
          <w:noProof/>
        </w:rPr>
        <w:instrText xml:space="preserve"> PAGEREF _Toc29896952 \h </w:instrText>
      </w:r>
      <w:r w:rsidRPr="006A1E44">
        <w:rPr>
          <w:noProof/>
        </w:rPr>
      </w:r>
      <w:r w:rsidRPr="006A1E44">
        <w:rPr>
          <w:noProof/>
        </w:rPr>
        <w:fldChar w:fldCharType="separate"/>
      </w:r>
      <w:r w:rsidRPr="006A1E44">
        <w:rPr>
          <w:noProof/>
        </w:rPr>
        <w:t>38</w:t>
      </w:r>
      <w:r w:rsidRPr="006A1E44">
        <w:rPr>
          <w:noProof/>
        </w:rPr>
        <w:fldChar w:fldCharType="end"/>
      </w:r>
    </w:p>
    <w:p w14:paraId="62AC7FD1" w14:textId="77777777" w:rsidR="00115918" w:rsidRPr="006A1E44" w:rsidRDefault="00115918">
      <w:pPr>
        <w:pStyle w:val="TOC2"/>
        <w:rPr>
          <w:rFonts w:eastAsiaTheme="minorEastAsia"/>
          <w:noProof/>
          <w:sz w:val="22"/>
          <w:szCs w:val="22"/>
          <w:lang w:val="en-US"/>
        </w:rPr>
      </w:pPr>
      <w:r w:rsidRPr="006A1E44">
        <w:rPr>
          <w:bCs/>
          <w:noProof/>
        </w:rPr>
        <w:t>2.5</w:t>
      </w:r>
      <w:r w:rsidRPr="006A1E44">
        <w:rPr>
          <w:rFonts w:eastAsiaTheme="minorEastAsia"/>
          <w:noProof/>
          <w:sz w:val="22"/>
          <w:szCs w:val="22"/>
          <w:lang w:val="en-US"/>
        </w:rPr>
        <w:tab/>
      </w:r>
      <w:r w:rsidRPr="006A1E44">
        <w:rPr>
          <w:bCs/>
          <w:noProof/>
        </w:rPr>
        <w:t xml:space="preserve">Technical Alternatives </w:t>
      </w:r>
      <w:r w:rsidRPr="006A1E44">
        <w:rPr>
          <w:bCs/>
          <w:noProof/>
          <w:u w:val="single"/>
        </w:rPr>
        <w:t>NOT APPLICABLE</w:t>
      </w:r>
      <w:r w:rsidRPr="006A1E44">
        <w:rPr>
          <w:noProof/>
        </w:rPr>
        <w:tab/>
      </w:r>
      <w:r w:rsidRPr="006A1E44">
        <w:rPr>
          <w:noProof/>
        </w:rPr>
        <w:fldChar w:fldCharType="begin"/>
      </w:r>
      <w:r w:rsidRPr="006A1E44">
        <w:rPr>
          <w:noProof/>
        </w:rPr>
        <w:instrText xml:space="preserve"> PAGEREF _Toc29896953 \h </w:instrText>
      </w:r>
      <w:r w:rsidRPr="006A1E44">
        <w:rPr>
          <w:noProof/>
        </w:rPr>
      </w:r>
      <w:r w:rsidRPr="006A1E44">
        <w:rPr>
          <w:noProof/>
        </w:rPr>
        <w:fldChar w:fldCharType="separate"/>
      </w:r>
      <w:r w:rsidRPr="006A1E44">
        <w:rPr>
          <w:noProof/>
        </w:rPr>
        <w:t>38</w:t>
      </w:r>
      <w:r w:rsidRPr="006A1E44">
        <w:rPr>
          <w:noProof/>
        </w:rPr>
        <w:fldChar w:fldCharType="end"/>
      </w:r>
    </w:p>
    <w:p w14:paraId="0EB0597C" w14:textId="77777777" w:rsidR="00115918" w:rsidRPr="006A1E44" w:rsidRDefault="00115918">
      <w:pPr>
        <w:pStyle w:val="TOC2"/>
        <w:rPr>
          <w:rFonts w:eastAsiaTheme="minorEastAsia"/>
          <w:noProof/>
          <w:sz w:val="22"/>
          <w:szCs w:val="22"/>
          <w:lang w:val="en-US"/>
        </w:rPr>
      </w:pPr>
      <w:r w:rsidRPr="006A1E44">
        <w:rPr>
          <w:bCs/>
          <w:noProof/>
        </w:rPr>
        <w:t>2.6</w:t>
      </w:r>
      <w:r w:rsidRPr="006A1E44">
        <w:rPr>
          <w:rFonts w:eastAsiaTheme="minorEastAsia"/>
          <w:noProof/>
          <w:sz w:val="22"/>
          <w:szCs w:val="22"/>
          <w:lang w:val="en-US"/>
        </w:rPr>
        <w:tab/>
      </w:r>
      <w:r w:rsidRPr="006A1E44">
        <w:rPr>
          <w:bCs/>
          <w:noProof/>
        </w:rPr>
        <w:t xml:space="preserve">Specialized Subcontractors </w:t>
      </w:r>
      <w:r w:rsidRPr="006A1E44">
        <w:rPr>
          <w:bCs/>
          <w:noProof/>
          <w:u w:val="single"/>
        </w:rPr>
        <w:t>NOT APPLICABLE</w:t>
      </w:r>
      <w:r w:rsidRPr="006A1E44">
        <w:rPr>
          <w:noProof/>
        </w:rPr>
        <w:tab/>
      </w:r>
      <w:r w:rsidRPr="006A1E44">
        <w:rPr>
          <w:noProof/>
        </w:rPr>
        <w:fldChar w:fldCharType="begin"/>
      </w:r>
      <w:r w:rsidRPr="006A1E44">
        <w:rPr>
          <w:noProof/>
        </w:rPr>
        <w:instrText xml:space="preserve"> PAGEREF _Toc29896954 \h </w:instrText>
      </w:r>
      <w:r w:rsidRPr="006A1E44">
        <w:rPr>
          <w:noProof/>
        </w:rPr>
      </w:r>
      <w:r w:rsidRPr="006A1E44">
        <w:rPr>
          <w:noProof/>
        </w:rPr>
        <w:fldChar w:fldCharType="separate"/>
      </w:r>
      <w:r w:rsidRPr="006A1E44">
        <w:rPr>
          <w:noProof/>
        </w:rPr>
        <w:t>38</w:t>
      </w:r>
      <w:r w:rsidRPr="006A1E44">
        <w:rPr>
          <w:noProof/>
        </w:rPr>
        <w:fldChar w:fldCharType="end"/>
      </w:r>
    </w:p>
    <w:p w14:paraId="1E659462" w14:textId="77777777" w:rsidR="00115918" w:rsidRPr="006A1E44" w:rsidRDefault="00115918">
      <w:pPr>
        <w:pStyle w:val="TOC1"/>
        <w:rPr>
          <w:rFonts w:ascii="Times New Roman" w:eastAsiaTheme="minorEastAsia" w:hAnsi="Times New Roman"/>
          <w:b w:val="0"/>
          <w:noProof/>
          <w:sz w:val="22"/>
          <w:szCs w:val="22"/>
          <w:lang w:val="en-US"/>
        </w:rPr>
      </w:pPr>
      <w:r w:rsidRPr="006A1E44">
        <w:rPr>
          <w:rFonts w:ascii="Times New Roman" w:hAnsi="Times New Roman"/>
          <w:noProof/>
        </w:rPr>
        <w:t xml:space="preserve">3. </w:t>
      </w:r>
      <w:r w:rsidRPr="006A1E44">
        <w:rPr>
          <w:rFonts w:ascii="Times New Roman" w:eastAsiaTheme="minorEastAsia" w:hAnsi="Times New Roman"/>
          <w:b w:val="0"/>
          <w:noProof/>
          <w:sz w:val="22"/>
          <w:szCs w:val="22"/>
          <w:lang w:val="en-US"/>
        </w:rPr>
        <w:tab/>
      </w:r>
      <w:r w:rsidRPr="006A1E44">
        <w:rPr>
          <w:rFonts w:ascii="Times New Roman" w:hAnsi="Times New Roman"/>
          <w:noProof/>
        </w:rPr>
        <w:t>Qualification</w:t>
      </w:r>
      <w:r w:rsidRPr="006A1E44">
        <w:rPr>
          <w:rFonts w:ascii="Times New Roman" w:hAnsi="Times New Roman"/>
          <w:noProof/>
        </w:rPr>
        <w:tab/>
      </w:r>
      <w:r w:rsidRPr="006A1E44">
        <w:rPr>
          <w:rFonts w:ascii="Times New Roman" w:hAnsi="Times New Roman"/>
          <w:noProof/>
        </w:rPr>
        <w:fldChar w:fldCharType="begin"/>
      </w:r>
      <w:r w:rsidRPr="006A1E44">
        <w:rPr>
          <w:rFonts w:ascii="Times New Roman" w:hAnsi="Times New Roman"/>
          <w:noProof/>
        </w:rPr>
        <w:instrText xml:space="preserve"> PAGEREF _Toc29896955 \h </w:instrText>
      </w:r>
      <w:r w:rsidRPr="006A1E44">
        <w:rPr>
          <w:rFonts w:ascii="Times New Roman" w:hAnsi="Times New Roman"/>
          <w:noProof/>
        </w:rPr>
      </w:r>
      <w:r w:rsidRPr="006A1E44">
        <w:rPr>
          <w:rFonts w:ascii="Times New Roman" w:hAnsi="Times New Roman"/>
          <w:noProof/>
        </w:rPr>
        <w:fldChar w:fldCharType="separate"/>
      </w:r>
      <w:r w:rsidRPr="006A1E44">
        <w:rPr>
          <w:rFonts w:ascii="Times New Roman" w:hAnsi="Times New Roman"/>
          <w:noProof/>
        </w:rPr>
        <w:t>39</w:t>
      </w:r>
      <w:r w:rsidRPr="006A1E44">
        <w:rPr>
          <w:rFonts w:ascii="Times New Roman" w:hAnsi="Times New Roman"/>
          <w:noProof/>
        </w:rPr>
        <w:fldChar w:fldCharType="end"/>
      </w:r>
    </w:p>
    <w:p w14:paraId="39FA3F21" w14:textId="77777777" w:rsidR="00115918" w:rsidRPr="006A1E44" w:rsidRDefault="00115918">
      <w:pPr>
        <w:pStyle w:val="TOC1"/>
        <w:rPr>
          <w:rFonts w:ascii="Times New Roman" w:eastAsiaTheme="minorEastAsia" w:hAnsi="Times New Roman"/>
          <w:b w:val="0"/>
          <w:noProof/>
          <w:sz w:val="22"/>
          <w:szCs w:val="22"/>
          <w:lang w:val="en-US"/>
        </w:rPr>
      </w:pPr>
      <w:r w:rsidRPr="006A1E44">
        <w:rPr>
          <w:rFonts w:ascii="Times New Roman" w:hAnsi="Times New Roman"/>
          <w:noProof/>
        </w:rPr>
        <w:t>4.</w:t>
      </w:r>
      <w:r w:rsidRPr="006A1E44">
        <w:rPr>
          <w:rFonts w:ascii="Times New Roman" w:eastAsiaTheme="minorEastAsia" w:hAnsi="Times New Roman"/>
          <w:b w:val="0"/>
          <w:noProof/>
          <w:sz w:val="22"/>
          <w:szCs w:val="22"/>
          <w:lang w:val="en-US"/>
        </w:rPr>
        <w:tab/>
      </w:r>
      <w:r w:rsidRPr="006A1E44">
        <w:rPr>
          <w:rFonts w:ascii="Times New Roman" w:hAnsi="Times New Roman"/>
          <w:noProof/>
        </w:rPr>
        <w:t>Personnel</w:t>
      </w:r>
      <w:r w:rsidRPr="006A1E44">
        <w:rPr>
          <w:rFonts w:ascii="Times New Roman" w:hAnsi="Times New Roman"/>
          <w:noProof/>
        </w:rPr>
        <w:tab/>
      </w:r>
      <w:r w:rsidRPr="006A1E44">
        <w:rPr>
          <w:rFonts w:ascii="Times New Roman" w:hAnsi="Times New Roman"/>
          <w:noProof/>
        </w:rPr>
        <w:fldChar w:fldCharType="begin"/>
      </w:r>
      <w:r w:rsidRPr="006A1E44">
        <w:rPr>
          <w:rFonts w:ascii="Times New Roman" w:hAnsi="Times New Roman"/>
          <w:noProof/>
        </w:rPr>
        <w:instrText xml:space="preserve"> PAGEREF _Toc29896956 \h </w:instrText>
      </w:r>
      <w:r w:rsidRPr="006A1E44">
        <w:rPr>
          <w:rFonts w:ascii="Times New Roman" w:hAnsi="Times New Roman"/>
          <w:noProof/>
        </w:rPr>
      </w:r>
      <w:r w:rsidRPr="006A1E44">
        <w:rPr>
          <w:rFonts w:ascii="Times New Roman" w:hAnsi="Times New Roman"/>
          <w:noProof/>
        </w:rPr>
        <w:fldChar w:fldCharType="separate"/>
      </w:r>
      <w:r w:rsidRPr="006A1E44">
        <w:rPr>
          <w:rFonts w:ascii="Times New Roman" w:hAnsi="Times New Roman"/>
          <w:noProof/>
        </w:rPr>
        <w:t>52</w:t>
      </w:r>
      <w:r w:rsidRPr="006A1E44">
        <w:rPr>
          <w:rFonts w:ascii="Times New Roman" w:hAnsi="Times New Roman"/>
          <w:noProof/>
        </w:rPr>
        <w:fldChar w:fldCharType="end"/>
      </w:r>
    </w:p>
    <w:p w14:paraId="5054B26C" w14:textId="77777777" w:rsidR="00115918" w:rsidRPr="006A1E44" w:rsidRDefault="00115918">
      <w:pPr>
        <w:pStyle w:val="TOC1"/>
        <w:rPr>
          <w:rFonts w:ascii="Times New Roman" w:eastAsiaTheme="minorEastAsia" w:hAnsi="Times New Roman"/>
          <w:b w:val="0"/>
          <w:noProof/>
          <w:sz w:val="22"/>
          <w:szCs w:val="22"/>
          <w:lang w:val="en-US"/>
        </w:rPr>
      </w:pPr>
      <w:r w:rsidRPr="006A1E44">
        <w:rPr>
          <w:rFonts w:ascii="Times New Roman" w:hAnsi="Times New Roman"/>
          <w:noProof/>
        </w:rPr>
        <w:t>5.</w:t>
      </w:r>
      <w:r w:rsidRPr="006A1E44">
        <w:rPr>
          <w:rFonts w:ascii="Times New Roman" w:eastAsiaTheme="minorEastAsia" w:hAnsi="Times New Roman"/>
          <w:b w:val="0"/>
          <w:noProof/>
          <w:sz w:val="22"/>
          <w:szCs w:val="22"/>
          <w:lang w:val="en-US"/>
        </w:rPr>
        <w:tab/>
      </w:r>
      <w:r w:rsidRPr="006A1E44">
        <w:rPr>
          <w:rFonts w:ascii="Times New Roman" w:hAnsi="Times New Roman"/>
          <w:noProof/>
        </w:rPr>
        <w:t>Equipment</w:t>
      </w:r>
      <w:r w:rsidRPr="006A1E44">
        <w:rPr>
          <w:rFonts w:ascii="Times New Roman" w:hAnsi="Times New Roman"/>
          <w:noProof/>
        </w:rPr>
        <w:tab/>
      </w:r>
      <w:r w:rsidRPr="006A1E44">
        <w:rPr>
          <w:rFonts w:ascii="Times New Roman" w:hAnsi="Times New Roman"/>
          <w:noProof/>
        </w:rPr>
        <w:fldChar w:fldCharType="begin"/>
      </w:r>
      <w:r w:rsidRPr="006A1E44">
        <w:rPr>
          <w:rFonts w:ascii="Times New Roman" w:hAnsi="Times New Roman"/>
          <w:noProof/>
        </w:rPr>
        <w:instrText xml:space="preserve"> PAGEREF _Toc29896957 \h </w:instrText>
      </w:r>
      <w:r w:rsidRPr="006A1E44">
        <w:rPr>
          <w:rFonts w:ascii="Times New Roman" w:hAnsi="Times New Roman"/>
          <w:noProof/>
        </w:rPr>
      </w:r>
      <w:r w:rsidRPr="006A1E44">
        <w:rPr>
          <w:rFonts w:ascii="Times New Roman" w:hAnsi="Times New Roman"/>
          <w:noProof/>
        </w:rPr>
        <w:fldChar w:fldCharType="separate"/>
      </w:r>
      <w:r w:rsidRPr="006A1E44">
        <w:rPr>
          <w:rFonts w:ascii="Times New Roman" w:hAnsi="Times New Roman"/>
          <w:noProof/>
        </w:rPr>
        <w:t>52</w:t>
      </w:r>
      <w:r w:rsidRPr="006A1E44">
        <w:rPr>
          <w:rFonts w:ascii="Times New Roman" w:hAnsi="Times New Roman"/>
          <w:noProof/>
        </w:rPr>
        <w:fldChar w:fldCharType="end"/>
      </w:r>
    </w:p>
    <w:p w14:paraId="731D16CE" w14:textId="77777777" w:rsidR="00B816EA" w:rsidRPr="006A1E44" w:rsidRDefault="00250EDD" w:rsidP="00EE5B15">
      <w:pPr>
        <w:spacing w:line="360" w:lineRule="auto"/>
        <w:ind w:right="720"/>
        <w:rPr>
          <w:b/>
          <w:color w:val="000000" w:themeColor="text1"/>
        </w:rPr>
      </w:pPr>
      <w:r w:rsidRPr="006A1E44">
        <w:rPr>
          <w:b/>
          <w:color w:val="000000" w:themeColor="text1"/>
        </w:rPr>
        <w:fldChar w:fldCharType="end"/>
      </w:r>
    </w:p>
    <w:p w14:paraId="43D56EFD" w14:textId="1B4FEB24" w:rsidR="007F718D" w:rsidRPr="00DF2FF6" w:rsidRDefault="00145B11" w:rsidP="00DF2FF6">
      <w:pPr>
        <w:pStyle w:val="HeaderEC1"/>
        <w:spacing w:line="360" w:lineRule="auto"/>
        <w:rPr>
          <w:sz w:val="24"/>
          <w:szCs w:val="24"/>
        </w:rPr>
      </w:pPr>
      <w:r w:rsidRPr="006A1E44">
        <w:rPr>
          <w:i/>
          <w:iCs/>
        </w:rPr>
        <w:br w:type="page"/>
      </w:r>
      <w:bookmarkStart w:id="475" w:name="_Toc29896948"/>
      <w:bookmarkStart w:id="476" w:name="a"/>
      <w:r w:rsidRPr="006A1E44">
        <w:rPr>
          <w:sz w:val="24"/>
          <w:szCs w:val="24"/>
        </w:rPr>
        <w:t xml:space="preserve">1. </w:t>
      </w:r>
      <w:r w:rsidRPr="006A1E44">
        <w:rPr>
          <w:sz w:val="24"/>
          <w:szCs w:val="24"/>
        </w:rPr>
        <w:tab/>
      </w:r>
      <w:r w:rsidR="00B02646" w:rsidRPr="006A1E44">
        <w:rPr>
          <w:sz w:val="24"/>
          <w:szCs w:val="24"/>
        </w:rPr>
        <w:t>Margin of Preference</w:t>
      </w:r>
      <w:r w:rsidR="005C1344" w:rsidRPr="006A1E44">
        <w:rPr>
          <w:sz w:val="24"/>
          <w:szCs w:val="24"/>
        </w:rPr>
        <w:t xml:space="preserve"> </w:t>
      </w:r>
      <w:r w:rsidR="005C1344" w:rsidRPr="006A1E44">
        <w:rPr>
          <w:sz w:val="24"/>
          <w:szCs w:val="24"/>
          <w:u w:val="single"/>
        </w:rPr>
        <w:t>NOT APPLICABLE</w:t>
      </w:r>
      <w:bookmarkEnd w:id="475"/>
    </w:p>
    <w:p w14:paraId="181CAAD6" w14:textId="77777777" w:rsidR="00DF2FF6" w:rsidRDefault="00DF2FF6" w:rsidP="00EE5B15">
      <w:pPr>
        <w:pStyle w:val="HeaderEC1"/>
        <w:spacing w:line="360" w:lineRule="auto"/>
        <w:rPr>
          <w:sz w:val="24"/>
          <w:szCs w:val="24"/>
        </w:rPr>
      </w:pPr>
      <w:bookmarkStart w:id="477" w:name="_Toc448830915"/>
      <w:bookmarkStart w:id="478" w:name="_Toc29896949"/>
    </w:p>
    <w:p w14:paraId="6E2FDF9F" w14:textId="290AFBA8" w:rsidR="006309F7" w:rsidRPr="006A1E44" w:rsidRDefault="004A780B" w:rsidP="00EE5B15">
      <w:pPr>
        <w:pStyle w:val="HeaderEC1"/>
        <w:spacing w:line="360" w:lineRule="auto"/>
        <w:rPr>
          <w:b w:val="0"/>
          <w:sz w:val="24"/>
          <w:szCs w:val="24"/>
        </w:rPr>
      </w:pPr>
      <w:r w:rsidRPr="006A1E44">
        <w:rPr>
          <w:sz w:val="24"/>
          <w:szCs w:val="24"/>
        </w:rPr>
        <w:t>2.</w:t>
      </w:r>
      <w:r w:rsidR="006309F7" w:rsidRPr="006A1E44">
        <w:rPr>
          <w:sz w:val="24"/>
          <w:szCs w:val="24"/>
        </w:rPr>
        <w:tab/>
        <w:t>Evaluation</w:t>
      </w:r>
      <w:bookmarkEnd w:id="477"/>
      <w:bookmarkEnd w:id="478"/>
    </w:p>
    <w:p w14:paraId="3DA2D9D0" w14:textId="77777777" w:rsidR="00FC0AA6" w:rsidRPr="006A1E44" w:rsidRDefault="005D1BB9" w:rsidP="00EE5B15">
      <w:pPr>
        <w:pStyle w:val="Footer"/>
        <w:spacing w:line="360" w:lineRule="auto"/>
        <w:jc w:val="left"/>
        <w:rPr>
          <w:color w:val="000000" w:themeColor="text1"/>
          <w:sz w:val="24"/>
        </w:rPr>
      </w:pPr>
      <w:r w:rsidRPr="006A1E44">
        <w:rPr>
          <w:color w:val="000000" w:themeColor="text1"/>
          <w:sz w:val="24"/>
        </w:rPr>
        <w:t>T</w:t>
      </w:r>
      <w:r w:rsidR="00FC0AA6" w:rsidRPr="006A1E44">
        <w:rPr>
          <w:color w:val="000000" w:themeColor="text1"/>
          <w:sz w:val="24"/>
        </w:rPr>
        <w:t>he following criteria shall apply:</w:t>
      </w:r>
    </w:p>
    <w:p w14:paraId="00FB8D6B" w14:textId="77777777" w:rsidR="007F718D" w:rsidRPr="006A1E44" w:rsidRDefault="007F718D" w:rsidP="00EE5B15">
      <w:pPr>
        <w:pStyle w:val="Footer"/>
        <w:spacing w:line="360" w:lineRule="auto"/>
        <w:jc w:val="left"/>
        <w:rPr>
          <w:color w:val="000000" w:themeColor="text1"/>
          <w:sz w:val="24"/>
        </w:rPr>
      </w:pPr>
    </w:p>
    <w:p w14:paraId="2B8ACE90" w14:textId="6E9A2AD5" w:rsidR="00B2449E" w:rsidRPr="006A1E44" w:rsidRDefault="00115918" w:rsidP="00EE5B15">
      <w:pPr>
        <w:pStyle w:val="HeaderEC2"/>
        <w:spacing w:line="360" w:lineRule="auto"/>
        <w:ind w:left="0"/>
      </w:pPr>
      <w:bookmarkStart w:id="479" w:name="_Toc29896950"/>
      <w:r w:rsidRPr="006A1E44">
        <w:t>2.1</w:t>
      </w:r>
      <w:r w:rsidRPr="006A1E44">
        <w:tab/>
        <w:t>A</w:t>
      </w:r>
      <w:r w:rsidR="00FC0AA6" w:rsidRPr="006A1E44">
        <w:t>dequacy of Technical Proposal</w:t>
      </w:r>
      <w:r w:rsidRPr="006A1E44">
        <w:t xml:space="preserve"> </w:t>
      </w:r>
      <w:r w:rsidRPr="006A1E44">
        <w:rPr>
          <w:u w:val="single"/>
        </w:rPr>
        <w:t>APPLICABLE</w:t>
      </w:r>
      <w:bookmarkEnd w:id="479"/>
    </w:p>
    <w:p w14:paraId="6C81DD77" w14:textId="77777777" w:rsidR="007F718D" w:rsidRPr="006A1E44" w:rsidRDefault="007F718D" w:rsidP="00EE5B15">
      <w:pPr>
        <w:tabs>
          <w:tab w:val="left" w:pos="2127"/>
        </w:tabs>
        <w:spacing w:line="360" w:lineRule="auto"/>
        <w:ind w:left="851"/>
        <w:rPr>
          <w:kern w:val="28"/>
        </w:rPr>
      </w:pPr>
    </w:p>
    <w:p w14:paraId="110FA9F6" w14:textId="77777777" w:rsidR="00DF2FF6" w:rsidRDefault="00FC0AA6" w:rsidP="00DF2FF6">
      <w:pPr>
        <w:pStyle w:val="HeaderEC2"/>
        <w:spacing w:line="360" w:lineRule="auto"/>
        <w:ind w:hanging="720"/>
      </w:pPr>
      <w:bookmarkStart w:id="480" w:name="_Toc29896951"/>
      <w:bookmarkStart w:id="481" w:name="OLE_LINK1"/>
      <w:bookmarkStart w:id="482" w:name="OLE_LINK2"/>
      <w:r w:rsidRPr="006A1E44">
        <w:rPr>
          <w:bCs/>
        </w:rPr>
        <w:t>2.2</w:t>
      </w:r>
      <w:r w:rsidRPr="006A1E44">
        <w:rPr>
          <w:bCs/>
        </w:rPr>
        <w:tab/>
        <w:t xml:space="preserve">Multiple Contracts </w:t>
      </w:r>
      <w:r w:rsidR="00115918" w:rsidRPr="006A1E44">
        <w:rPr>
          <w:bCs/>
          <w:u w:val="single"/>
        </w:rPr>
        <w:t>NOT APPLICABLE</w:t>
      </w:r>
      <w:bookmarkStart w:id="483" w:name="_Toc29896952"/>
      <w:bookmarkEnd w:id="480"/>
      <w:bookmarkEnd w:id="481"/>
      <w:bookmarkEnd w:id="482"/>
    </w:p>
    <w:p w14:paraId="65F2365E" w14:textId="77777777" w:rsidR="00DF2FF6" w:rsidRDefault="00DF2FF6" w:rsidP="00DF2FF6">
      <w:pPr>
        <w:pStyle w:val="HeaderEC2"/>
        <w:spacing w:line="360" w:lineRule="auto"/>
        <w:ind w:hanging="720"/>
        <w:rPr>
          <w:bCs/>
        </w:rPr>
      </w:pPr>
    </w:p>
    <w:p w14:paraId="66AC3215" w14:textId="20F8055B" w:rsidR="00DF193D" w:rsidRPr="006A1E44" w:rsidRDefault="00375008" w:rsidP="00DF2FF6">
      <w:pPr>
        <w:pStyle w:val="HeaderEC2"/>
        <w:spacing w:line="360" w:lineRule="auto"/>
        <w:ind w:hanging="720"/>
        <w:rPr>
          <w:bCs/>
        </w:rPr>
      </w:pPr>
      <w:r w:rsidRPr="006A1E44">
        <w:rPr>
          <w:bCs/>
        </w:rPr>
        <w:t>2.3</w:t>
      </w:r>
      <w:r w:rsidRPr="006A1E44">
        <w:rPr>
          <w:bCs/>
        </w:rPr>
        <w:tab/>
        <w:t xml:space="preserve">Alternative Completion Times </w:t>
      </w:r>
      <w:r w:rsidR="00115918" w:rsidRPr="006A1E44">
        <w:rPr>
          <w:bCs/>
          <w:u w:val="single"/>
        </w:rPr>
        <w:t>NOT APPLICABLE</w:t>
      </w:r>
      <w:bookmarkEnd w:id="483"/>
    </w:p>
    <w:p w14:paraId="15A40256" w14:textId="77777777" w:rsidR="00115918" w:rsidRPr="006A1E44" w:rsidRDefault="00115918" w:rsidP="00115918">
      <w:pPr>
        <w:pStyle w:val="Outline4"/>
        <w:spacing w:line="360" w:lineRule="auto"/>
        <w:ind w:left="0"/>
      </w:pPr>
    </w:p>
    <w:p w14:paraId="69562F96" w14:textId="2001E660" w:rsidR="00DF193D" w:rsidRPr="006A1E44" w:rsidRDefault="00375008" w:rsidP="00EE5B15">
      <w:pPr>
        <w:pStyle w:val="HeaderEC2"/>
        <w:spacing w:line="360" w:lineRule="auto"/>
        <w:ind w:hanging="720"/>
        <w:rPr>
          <w:bCs/>
        </w:rPr>
      </w:pPr>
      <w:bookmarkStart w:id="484" w:name="_Toc29896953"/>
      <w:r w:rsidRPr="006A1E44">
        <w:rPr>
          <w:bCs/>
        </w:rPr>
        <w:t>2.</w:t>
      </w:r>
      <w:r w:rsidR="00D12A9A" w:rsidRPr="006A1E44">
        <w:rPr>
          <w:bCs/>
        </w:rPr>
        <w:t>5</w:t>
      </w:r>
      <w:r w:rsidRPr="006A1E44">
        <w:rPr>
          <w:bCs/>
        </w:rPr>
        <w:tab/>
      </w:r>
      <w:r w:rsidR="00846BD7" w:rsidRPr="006A1E44">
        <w:rPr>
          <w:bCs/>
        </w:rPr>
        <w:t>Technical</w:t>
      </w:r>
      <w:r w:rsidR="00115918" w:rsidRPr="006A1E44">
        <w:rPr>
          <w:bCs/>
        </w:rPr>
        <w:t xml:space="preserve"> Alternatives</w:t>
      </w:r>
      <w:r w:rsidR="00846BD7" w:rsidRPr="006A1E44">
        <w:rPr>
          <w:bCs/>
        </w:rPr>
        <w:t xml:space="preserve"> </w:t>
      </w:r>
      <w:r w:rsidR="00115918" w:rsidRPr="006A1E44">
        <w:rPr>
          <w:bCs/>
          <w:u w:val="single"/>
        </w:rPr>
        <w:t>NOT APPLICABLE</w:t>
      </w:r>
      <w:bookmarkEnd w:id="484"/>
      <w:r w:rsidR="00846BD7" w:rsidRPr="006A1E44">
        <w:rPr>
          <w:bCs/>
        </w:rPr>
        <w:t xml:space="preserve"> </w:t>
      </w:r>
    </w:p>
    <w:p w14:paraId="4E699345" w14:textId="77777777" w:rsidR="007F718D" w:rsidRPr="006A1E44" w:rsidRDefault="007F718D" w:rsidP="00E74EBB">
      <w:pPr>
        <w:spacing w:line="360" w:lineRule="auto"/>
        <w:jc w:val="left"/>
        <w:rPr>
          <w:color w:val="000000" w:themeColor="text1"/>
        </w:rPr>
      </w:pPr>
    </w:p>
    <w:p w14:paraId="69DFBEA1" w14:textId="20382C0D" w:rsidR="006F585F" w:rsidRPr="006A1E44" w:rsidRDefault="006F585F" w:rsidP="00EE5B15">
      <w:pPr>
        <w:pStyle w:val="HeaderEC2"/>
        <w:spacing w:line="360" w:lineRule="auto"/>
        <w:ind w:hanging="720"/>
        <w:rPr>
          <w:bCs/>
        </w:rPr>
      </w:pPr>
      <w:bookmarkStart w:id="485" w:name="_Toc438027904"/>
      <w:bookmarkStart w:id="486" w:name="_Toc29896954"/>
      <w:r w:rsidRPr="006A1E44">
        <w:rPr>
          <w:bCs/>
        </w:rPr>
        <w:t>2.</w:t>
      </w:r>
      <w:bookmarkEnd w:id="485"/>
      <w:r w:rsidR="00D12A9A" w:rsidRPr="006A1E44">
        <w:rPr>
          <w:bCs/>
        </w:rPr>
        <w:t>6</w:t>
      </w:r>
      <w:r w:rsidR="007F718D" w:rsidRPr="006A1E44">
        <w:rPr>
          <w:bCs/>
        </w:rPr>
        <w:tab/>
      </w:r>
      <w:r w:rsidR="00ED3E0D" w:rsidRPr="006A1E44">
        <w:rPr>
          <w:bCs/>
        </w:rPr>
        <w:t>Specialized Subcontractors</w:t>
      </w:r>
      <w:r w:rsidR="00115918" w:rsidRPr="006A1E44">
        <w:rPr>
          <w:bCs/>
        </w:rPr>
        <w:t xml:space="preserve"> </w:t>
      </w:r>
      <w:r w:rsidR="00115918" w:rsidRPr="006A1E44">
        <w:rPr>
          <w:bCs/>
          <w:u w:val="single"/>
        </w:rPr>
        <w:t>NOT APPLICABLE</w:t>
      </w:r>
      <w:bookmarkEnd w:id="486"/>
    </w:p>
    <w:p w14:paraId="47A10319" w14:textId="77777777" w:rsidR="001D7549" w:rsidRPr="006A1E44" w:rsidRDefault="001D6732" w:rsidP="00EE5B15">
      <w:pPr>
        <w:tabs>
          <w:tab w:val="left" w:pos="993"/>
          <w:tab w:val="left" w:pos="1710"/>
        </w:tabs>
        <w:spacing w:line="360" w:lineRule="auto"/>
        <w:rPr>
          <w:bCs/>
          <w:color w:val="000000" w:themeColor="text1"/>
        </w:rPr>
      </w:pPr>
      <w:r w:rsidRPr="006A1E44">
        <w:rPr>
          <w:bCs/>
          <w:color w:val="000000" w:themeColor="text1"/>
        </w:rPr>
        <w:t>I</w:t>
      </w:r>
      <w:r w:rsidR="00375008" w:rsidRPr="006A1E44">
        <w:rPr>
          <w:bCs/>
          <w:color w:val="000000" w:themeColor="text1"/>
        </w:rPr>
        <w:t>f permitted</w:t>
      </w:r>
      <w:r w:rsidR="00366119" w:rsidRPr="006A1E44">
        <w:rPr>
          <w:bCs/>
          <w:color w:val="000000" w:themeColor="text1"/>
        </w:rPr>
        <w:t xml:space="preserve">, </w:t>
      </w:r>
      <w:r w:rsidRPr="006A1E44">
        <w:rPr>
          <w:bCs/>
          <w:color w:val="000000" w:themeColor="text1"/>
        </w:rPr>
        <w:t>o</w:t>
      </w:r>
      <w:r w:rsidR="00CC4ED3" w:rsidRPr="006A1E44">
        <w:rPr>
          <w:bCs/>
          <w:color w:val="000000" w:themeColor="text1"/>
        </w:rPr>
        <w:t xml:space="preserve">nly the specific experience of </w:t>
      </w:r>
      <w:r w:rsidR="0040549A" w:rsidRPr="006A1E44">
        <w:rPr>
          <w:bCs/>
          <w:color w:val="000000" w:themeColor="text1"/>
        </w:rPr>
        <w:t>S</w:t>
      </w:r>
      <w:r w:rsidR="00A116FF" w:rsidRPr="006A1E44">
        <w:rPr>
          <w:bCs/>
          <w:color w:val="000000" w:themeColor="text1"/>
        </w:rPr>
        <w:t>ub</w:t>
      </w:r>
      <w:r w:rsidR="00CC4ED3" w:rsidRPr="006A1E44">
        <w:rPr>
          <w:bCs/>
          <w:color w:val="000000" w:themeColor="text1"/>
        </w:rPr>
        <w:t xml:space="preserve">contractors for specialized works permitted by the </w:t>
      </w:r>
      <w:r w:rsidR="00A6327B" w:rsidRPr="006A1E44">
        <w:rPr>
          <w:bCs/>
          <w:color w:val="000000" w:themeColor="text1"/>
        </w:rPr>
        <w:t>Procuring Entity</w:t>
      </w:r>
      <w:r w:rsidR="00CC4ED3" w:rsidRPr="006A1E44">
        <w:rPr>
          <w:bCs/>
          <w:color w:val="000000" w:themeColor="text1"/>
        </w:rPr>
        <w:t xml:space="preserve"> will be considered. The general experience and financial resources of the </w:t>
      </w:r>
      <w:r w:rsidR="0040549A" w:rsidRPr="006A1E44">
        <w:rPr>
          <w:bCs/>
          <w:color w:val="000000" w:themeColor="text1"/>
        </w:rPr>
        <w:t>S</w:t>
      </w:r>
      <w:r w:rsidR="00CC4ED3" w:rsidRPr="006A1E44">
        <w:rPr>
          <w:bCs/>
          <w:color w:val="000000" w:themeColor="text1"/>
        </w:rPr>
        <w:t xml:space="preserve">pecialized </w:t>
      </w:r>
      <w:r w:rsidR="0040549A" w:rsidRPr="006A1E44">
        <w:rPr>
          <w:bCs/>
          <w:color w:val="000000" w:themeColor="text1"/>
        </w:rPr>
        <w:t>S</w:t>
      </w:r>
      <w:r w:rsidR="00A116FF" w:rsidRPr="006A1E44">
        <w:rPr>
          <w:bCs/>
          <w:color w:val="000000" w:themeColor="text1"/>
        </w:rPr>
        <w:t>ub</w:t>
      </w:r>
      <w:r w:rsidR="00CC4ED3" w:rsidRPr="006A1E44">
        <w:rPr>
          <w:bCs/>
          <w:color w:val="000000" w:themeColor="text1"/>
        </w:rPr>
        <w:t xml:space="preserve">contractors shall not be added to those of the </w:t>
      </w:r>
      <w:r w:rsidR="00F25823" w:rsidRPr="006A1E44">
        <w:rPr>
          <w:bCs/>
          <w:color w:val="000000" w:themeColor="text1"/>
        </w:rPr>
        <w:t>Bid</w:t>
      </w:r>
      <w:r w:rsidR="00CC4ED3" w:rsidRPr="006A1E44">
        <w:rPr>
          <w:bCs/>
          <w:color w:val="000000" w:themeColor="text1"/>
        </w:rPr>
        <w:t xml:space="preserve">der for purposes of qualification of the </w:t>
      </w:r>
      <w:r w:rsidR="00F25823" w:rsidRPr="006A1E44">
        <w:rPr>
          <w:bCs/>
          <w:color w:val="000000" w:themeColor="text1"/>
        </w:rPr>
        <w:t>Bid</w:t>
      </w:r>
      <w:r w:rsidR="00CC4ED3" w:rsidRPr="006A1E44">
        <w:rPr>
          <w:bCs/>
          <w:color w:val="000000" w:themeColor="text1"/>
        </w:rPr>
        <w:t xml:space="preserve">der. </w:t>
      </w:r>
    </w:p>
    <w:p w14:paraId="33D774BF" w14:textId="753CF4C7" w:rsidR="005D5323" w:rsidRPr="006A1E44" w:rsidRDefault="005D5323" w:rsidP="00115918">
      <w:pPr>
        <w:pStyle w:val="HeaderEC2"/>
        <w:spacing w:line="360" w:lineRule="auto"/>
        <w:ind w:left="0"/>
        <w:rPr>
          <w:bCs/>
        </w:rPr>
      </w:pPr>
    </w:p>
    <w:p w14:paraId="6BA67FED" w14:textId="77777777" w:rsidR="00CC4ED3" w:rsidRPr="006A1E44" w:rsidRDefault="00CC4ED3" w:rsidP="00EE5B15">
      <w:pPr>
        <w:spacing w:line="360" w:lineRule="auto"/>
        <w:jc w:val="left"/>
        <w:rPr>
          <w:b/>
          <w:color w:val="000000" w:themeColor="text1"/>
        </w:rPr>
      </w:pPr>
    </w:p>
    <w:p w14:paraId="5CA14A59" w14:textId="77777777" w:rsidR="007F718D" w:rsidRPr="006A1E44" w:rsidRDefault="007F718D" w:rsidP="00EE5B15">
      <w:pPr>
        <w:spacing w:line="360" w:lineRule="auto"/>
        <w:jc w:val="left"/>
        <w:rPr>
          <w:b/>
          <w:color w:val="000000" w:themeColor="text1"/>
        </w:rPr>
        <w:sectPr w:rsidR="007F718D" w:rsidRPr="006A1E44" w:rsidSect="00435DDC">
          <w:headerReference w:type="even" r:id="rId27"/>
          <w:headerReference w:type="default" r:id="rId28"/>
          <w:headerReference w:type="first" r:id="rId29"/>
          <w:footnotePr>
            <w:numRestart w:val="eachSect"/>
          </w:footnotePr>
          <w:endnotePr>
            <w:numFmt w:val="decimal"/>
          </w:endnotePr>
          <w:type w:val="oddPage"/>
          <w:pgSz w:w="12240" w:h="15840" w:code="1"/>
          <w:pgMar w:top="1440" w:right="1440" w:bottom="1440" w:left="1440" w:header="720" w:footer="720" w:gutter="0"/>
          <w:cols w:space="720"/>
          <w:titlePg/>
        </w:sectPr>
      </w:pPr>
    </w:p>
    <w:p w14:paraId="6D869E4E" w14:textId="268A6961" w:rsidR="002A3C4B" w:rsidRPr="006A1E44" w:rsidRDefault="00FC22D8" w:rsidP="00115918">
      <w:pPr>
        <w:pStyle w:val="HeaderEC1"/>
        <w:spacing w:line="360" w:lineRule="auto"/>
        <w:jc w:val="left"/>
        <w:rPr>
          <w:szCs w:val="24"/>
        </w:rPr>
      </w:pPr>
      <w:bookmarkStart w:id="487" w:name="_Toc333569796"/>
      <w:bookmarkStart w:id="488" w:name="_Toc29896955"/>
      <w:r w:rsidRPr="006A1E44">
        <w:rPr>
          <w:sz w:val="24"/>
          <w:szCs w:val="24"/>
        </w:rPr>
        <w:t xml:space="preserve">3. </w:t>
      </w:r>
      <w:r w:rsidRPr="006A1E44">
        <w:rPr>
          <w:sz w:val="24"/>
          <w:szCs w:val="24"/>
        </w:rPr>
        <w:tab/>
      </w:r>
      <w:r w:rsidR="002A3C4B" w:rsidRPr="006A1E44">
        <w:rPr>
          <w:sz w:val="24"/>
          <w:szCs w:val="24"/>
        </w:rPr>
        <w:t>Qualification</w:t>
      </w:r>
      <w:bookmarkEnd w:id="487"/>
      <w:bookmarkEnd w:id="488"/>
    </w:p>
    <w:p w14:paraId="3BF39B6A" w14:textId="55AE79D3" w:rsidR="00B447C9" w:rsidRPr="006A1E44" w:rsidRDefault="00B447C9" w:rsidP="00EE5B15">
      <w:pPr>
        <w:pStyle w:val="Footer"/>
        <w:spacing w:line="360" w:lineRule="auto"/>
        <w:rPr>
          <w:b/>
          <w:i/>
          <w:color w:val="000000" w:themeColor="text1"/>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
        <w:gridCol w:w="1563"/>
        <w:gridCol w:w="2509"/>
        <w:gridCol w:w="1776"/>
        <w:gridCol w:w="1667"/>
        <w:gridCol w:w="1456"/>
        <w:gridCol w:w="1619"/>
        <w:gridCol w:w="1790"/>
      </w:tblGrid>
      <w:tr w:rsidR="00945203" w:rsidRPr="006A1E44" w14:paraId="3F3F4052" w14:textId="77777777" w:rsidTr="002014D0">
        <w:trPr>
          <w:tblHeader/>
        </w:trPr>
        <w:tc>
          <w:tcPr>
            <w:tcW w:w="1792" w:type="pct"/>
            <w:gridSpan w:val="3"/>
            <w:shd w:val="clear" w:color="auto" w:fill="00B0F0"/>
            <w:vAlign w:val="center"/>
          </w:tcPr>
          <w:p w14:paraId="0B9DF52C" w14:textId="641EE00A" w:rsidR="00B447C9" w:rsidRPr="006A1E44" w:rsidRDefault="00B447C9" w:rsidP="00EE5B15">
            <w:pPr>
              <w:spacing w:before="60" w:line="360" w:lineRule="auto"/>
              <w:jc w:val="center"/>
              <w:rPr>
                <w:b/>
                <w:color w:val="000000" w:themeColor="text1"/>
              </w:rPr>
            </w:pPr>
            <w:bookmarkStart w:id="489" w:name="_Toc325722785"/>
            <w:r w:rsidRPr="006A1E44">
              <w:rPr>
                <w:b/>
                <w:color w:val="000000" w:themeColor="text1"/>
              </w:rPr>
              <w:t>Eligibility and Qualification Criteria</w:t>
            </w:r>
            <w:bookmarkEnd w:id="489"/>
          </w:p>
        </w:tc>
        <w:tc>
          <w:tcPr>
            <w:tcW w:w="2517" w:type="pct"/>
            <w:gridSpan w:val="4"/>
            <w:shd w:val="clear" w:color="auto" w:fill="00B0F0"/>
            <w:vAlign w:val="center"/>
          </w:tcPr>
          <w:p w14:paraId="45D34D49" w14:textId="6D22F677" w:rsidR="00B447C9" w:rsidRPr="006A1E44" w:rsidRDefault="00B447C9" w:rsidP="00EE5B15">
            <w:pPr>
              <w:spacing w:before="60" w:line="360" w:lineRule="auto"/>
              <w:jc w:val="center"/>
              <w:rPr>
                <w:b/>
                <w:color w:val="000000" w:themeColor="text1"/>
              </w:rPr>
            </w:pPr>
            <w:bookmarkStart w:id="490" w:name="_Toc325722786"/>
            <w:r w:rsidRPr="006A1E44">
              <w:rPr>
                <w:b/>
                <w:color w:val="000000" w:themeColor="text1"/>
              </w:rPr>
              <w:t>Compliance Requirements</w:t>
            </w:r>
            <w:bookmarkEnd w:id="490"/>
          </w:p>
        </w:tc>
        <w:tc>
          <w:tcPr>
            <w:tcW w:w="691" w:type="pct"/>
            <w:shd w:val="clear" w:color="auto" w:fill="00B0F0"/>
            <w:vAlign w:val="center"/>
          </w:tcPr>
          <w:p w14:paraId="5648BB1E" w14:textId="697B978F" w:rsidR="00B447C9" w:rsidRPr="006A1E44" w:rsidRDefault="00B447C9" w:rsidP="00EE5B15">
            <w:pPr>
              <w:spacing w:before="60" w:line="360" w:lineRule="auto"/>
              <w:jc w:val="center"/>
              <w:rPr>
                <w:b/>
                <w:color w:val="000000" w:themeColor="text1"/>
              </w:rPr>
            </w:pPr>
            <w:bookmarkStart w:id="491" w:name="_Toc325722787"/>
            <w:r w:rsidRPr="006A1E44">
              <w:rPr>
                <w:b/>
                <w:color w:val="000000" w:themeColor="text1"/>
              </w:rPr>
              <w:t>Documentation</w:t>
            </w:r>
            <w:bookmarkEnd w:id="491"/>
          </w:p>
        </w:tc>
      </w:tr>
      <w:tr w:rsidR="00B447C9" w:rsidRPr="006A1E44" w14:paraId="3AF63243" w14:textId="77777777" w:rsidTr="007A7151">
        <w:trPr>
          <w:tblHeader/>
        </w:trPr>
        <w:tc>
          <w:tcPr>
            <w:tcW w:w="220" w:type="pct"/>
            <w:vMerge w:val="restart"/>
            <w:shd w:val="clear" w:color="auto" w:fill="8DB3E2" w:themeFill="text2" w:themeFillTint="66"/>
          </w:tcPr>
          <w:p w14:paraId="78935C22" w14:textId="1B885F18" w:rsidR="00B447C9" w:rsidRPr="006A1E44" w:rsidRDefault="00B447C9" w:rsidP="00EE5B15">
            <w:pPr>
              <w:spacing w:line="360" w:lineRule="auto"/>
              <w:jc w:val="center"/>
              <w:rPr>
                <w:b/>
              </w:rPr>
            </w:pPr>
            <w:bookmarkStart w:id="492" w:name="_Toc325722788"/>
            <w:r w:rsidRPr="006A1E44">
              <w:rPr>
                <w:b/>
              </w:rPr>
              <w:t>No.</w:t>
            </w:r>
            <w:bookmarkEnd w:id="492"/>
          </w:p>
        </w:tc>
        <w:tc>
          <w:tcPr>
            <w:tcW w:w="603" w:type="pct"/>
            <w:vMerge w:val="restart"/>
            <w:shd w:val="clear" w:color="auto" w:fill="8DB3E2" w:themeFill="text2" w:themeFillTint="66"/>
          </w:tcPr>
          <w:p w14:paraId="48427618" w14:textId="34DB07D5" w:rsidR="00B447C9" w:rsidRPr="006A1E44" w:rsidRDefault="00B447C9" w:rsidP="00EE5B15">
            <w:pPr>
              <w:spacing w:before="60" w:line="360" w:lineRule="auto"/>
              <w:jc w:val="center"/>
              <w:rPr>
                <w:b/>
              </w:rPr>
            </w:pPr>
            <w:bookmarkStart w:id="493" w:name="_Toc325722789"/>
            <w:r w:rsidRPr="006A1E44">
              <w:rPr>
                <w:b/>
              </w:rPr>
              <w:t>Subject</w:t>
            </w:r>
            <w:bookmarkEnd w:id="493"/>
          </w:p>
        </w:tc>
        <w:tc>
          <w:tcPr>
            <w:tcW w:w="969" w:type="pct"/>
            <w:vMerge w:val="restart"/>
            <w:shd w:val="clear" w:color="auto" w:fill="8DB3E2" w:themeFill="text2" w:themeFillTint="66"/>
          </w:tcPr>
          <w:p w14:paraId="38B9465E" w14:textId="621B386A" w:rsidR="00B447C9" w:rsidRPr="006A1E44" w:rsidRDefault="00B447C9" w:rsidP="00EE5B15">
            <w:pPr>
              <w:spacing w:before="60" w:line="360" w:lineRule="auto"/>
              <w:jc w:val="center"/>
              <w:rPr>
                <w:b/>
              </w:rPr>
            </w:pPr>
            <w:bookmarkStart w:id="494" w:name="_Toc325722790"/>
            <w:r w:rsidRPr="006A1E44">
              <w:rPr>
                <w:b/>
              </w:rPr>
              <w:t>Requirement</w:t>
            </w:r>
            <w:bookmarkEnd w:id="494"/>
          </w:p>
        </w:tc>
        <w:tc>
          <w:tcPr>
            <w:tcW w:w="686" w:type="pct"/>
            <w:vMerge w:val="restart"/>
            <w:shd w:val="clear" w:color="auto" w:fill="8DB3E2" w:themeFill="text2" w:themeFillTint="66"/>
          </w:tcPr>
          <w:p w14:paraId="36CD6136" w14:textId="22007DB1" w:rsidR="00B447C9" w:rsidRPr="006A1E44" w:rsidRDefault="00B447C9" w:rsidP="00EE5B15">
            <w:pPr>
              <w:spacing w:before="60" w:line="360" w:lineRule="auto"/>
              <w:jc w:val="center"/>
              <w:rPr>
                <w:b/>
              </w:rPr>
            </w:pPr>
            <w:bookmarkStart w:id="495" w:name="_Toc325722791"/>
            <w:r w:rsidRPr="006A1E44">
              <w:rPr>
                <w:b/>
              </w:rPr>
              <w:t>Single Entity</w:t>
            </w:r>
            <w:bookmarkEnd w:id="495"/>
          </w:p>
        </w:tc>
        <w:tc>
          <w:tcPr>
            <w:tcW w:w="1830" w:type="pct"/>
            <w:gridSpan w:val="3"/>
            <w:shd w:val="clear" w:color="auto" w:fill="8DB3E2" w:themeFill="text2" w:themeFillTint="66"/>
          </w:tcPr>
          <w:p w14:paraId="00171F06" w14:textId="7AC24FB7" w:rsidR="00B447C9" w:rsidRPr="006A1E44" w:rsidRDefault="00B447C9" w:rsidP="00EE5B15">
            <w:pPr>
              <w:spacing w:before="60" w:line="360" w:lineRule="auto"/>
              <w:jc w:val="center"/>
              <w:rPr>
                <w:b/>
              </w:rPr>
            </w:pPr>
            <w:bookmarkStart w:id="496" w:name="_Toc325722792"/>
            <w:r w:rsidRPr="006A1E44">
              <w:rPr>
                <w:b/>
              </w:rPr>
              <w:t>Joint Venture (existing or intended)</w:t>
            </w:r>
            <w:bookmarkEnd w:id="496"/>
          </w:p>
        </w:tc>
        <w:tc>
          <w:tcPr>
            <w:tcW w:w="691" w:type="pct"/>
            <w:vMerge w:val="restart"/>
            <w:shd w:val="clear" w:color="auto" w:fill="8DB3E2" w:themeFill="text2" w:themeFillTint="66"/>
          </w:tcPr>
          <w:p w14:paraId="120DEAD2" w14:textId="7A7F5D16" w:rsidR="00B447C9" w:rsidRPr="006A1E44" w:rsidRDefault="00B447C9" w:rsidP="00EE5B15">
            <w:pPr>
              <w:spacing w:before="60" w:line="360" w:lineRule="auto"/>
              <w:jc w:val="center"/>
              <w:rPr>
                <w:b/>
              </w:rPr>
            </w:pPr>
            <w:bookmarkStart w:id="497" w:name="_Toc325722793"/>
            <w:r w:rsidRPr="006A1E44">
              <w:rPr>
                <w:b/>
              </w:rPr>
              <w:t>Submission Requirements</w:t>
            </w:r>
            <w:bookmarkEnd w:id="497"/>
          </w:p>
        </w:tc>
      </w:tr>
      <w:tr w:rsidR="00B447C9" w:rsidRPr="006A1E44" w14:paraId="05B0003F" w14:textId="77777777" w:rsidTr="007A7151">
        <w:trPr>
          <w:tblHeader/>
        </w:trPr>
        <w:tc>
          <w:tcPr>
            <w:tcW w:w="220" w:type="pct"/>
            <w:vMerge/>
            <w:shd w:val="clear" w:color="auto" w:fill="8DB3E2" w:themeFill="text2" w:themeFillTint="66"/>
          </w:tcPr>
          <w:p w14:paraId="11F30FC6" w14:textId="77777777" w:rsidR="00B447C9" w:rsidRPr="006A1E44" w:rsidRDefault="00B447C9" w:rsidP="00EE5B15">
            <w:pPr>
              <w:spacing w:line="360" w:lineRule="auto"/>
              <w:jc w:val="center"/>
              <w:rPr>
                <w:b/>
              </w:rPr>
            </w:pPr>
          </w:p>
        </w:tc>
        <w:tc>
          <w:tcPr>
            <w:tcW w:w="603" w:type="pct"/>
            <w:vMerge/>
            <w:shd w:val="clear" w:color="auto" w:fill="8DB3E2" w:themeFill="text2" w:themeFillTint="66"/>
          </w:tcPr>
          <w:p w14:paraId="34B0E19E" w14:textId="77777777" w:rsidR="00B447C9" w:rsidRPr="006A1E44" w:rsidRDefault="00B447C9" w:rsidP="00EE5B15">
            <w:pPr>
              <w:spacing w:before="60" w:line="360" w:lineRule="auto"/>
              <w:jc w:val="center"/>
              <w:rPr>
                <w:b/>
              </w:rPr>
            </w:pPr>
          </w:p>
        </w:tc>
        <w:tc>
          <w:tcPr>
            <w:tcW w:w="969" w:type="pct"/>
            <w:vMerge/>
            <w:shd w:val="clear" w:color="auto" w:fill="8DB3E2" w:themeFill="text2" w:themeFillTint="66"/>
          </w:tcPr>
          <w:p w14:paraId="00CC3734" w14:textId="77777777" w:rsidR="00B447C9" w:rsidRPr="006A1E44" w:rsidRDefault="00B447C9" w:rsidP="00EE5B15">
            <w:pPr>
              <w:spacing w:before="60" w:line="360" w:lineRule="auto"/>
              <w:jc w:val="center"/>
              <w:rPr>
                <w:b/>
              </w:rPr>
            </w:pPr>
          </w:p>
        </w:tc>
        <w:tc>
          <w:tcPr>
            <w:tcW w:w="686" w:type="pct"/>
            <w:vMerge/>
            <w:shd w:val="clear" w:color="auto" w:fill="8DB3E2" w:themeFill="text2" w:themeFillTint="66"/>
          </w:tcPr>
          <w:p w14:paraId="356E8056" w14:textId="77777777" w:rsidR="00B447C9" w:rsidRPr="006A1E44" w:rsidRDefault="00B447C9" w:rsidP="00EE5B15">
            <w:pPr>
              <w:spacing w:before="60" w:line="360" w:lineRule="auto"/>
              <w:jc w:val="center"/>
              <w:rPr>
                <w:b/>
              </w:rPr>
            </w:pPr>
          </w:p>
        </w:tc>
        <w:tc>
          <w:tcPr>
            <w:tcW w:w="644" w:type="pct"/>
            <w:shd w:val="clear" w:color="auto" w:fill="8DB3E2" w:themeFill="text2" w:themeFillTint="66"/>
          </w:tcPr>
          <w:p w14:paraId="6B3E30CB" w14:textId="2A9919EF" w:rsidR="00B447C9" w:rsidRPr="006A1E44" w:rsidRDefault="00B447C9" w:rsidP="00821A2B">
            <w:pPr>
              <w:spacing w:before="60" w:line="360" w:lineRule="auto"/>
              <w:jc w:val="center"/>
              <w:rPr>
                <w:b/>
              </w:rPr>
            </w:pPr>
            <w:bookmarkStart w:id="498" w:name="_Toc325722794"/>
            <w:r w:rsidRPr="006A1E44">
              <w:rPr>
                <w:b/>
              </w:rPr>
              <w:t xml:space="preserve">All </w:t>
            </w:r>
            <w:r w:rsidR="00821A2B" w:rsidRPr="006A1E44">
              <w:rPr>
                <w:b/>
              </w:rPr>
              <w:t>Parties</w:t>
            </w:r>
            <w:r w:rsidRPr="006A1E44">
              <w:rPr>
                <w:b/>
              </w:rPr>
              <w:t xml:space="preserve"> Combined</w:t>
            </w:r>
            <w:bookmarkEnd w:id="498"/>
          </w:p>
        </w:tc>
        <w:tc>
          <w:tcPr>
            <w:tcW w:w="562" w:type="pct"/>
            <w:shd w:val="clear" w:color="auto" w:fill="8DB3E2" w:themeFill="text2" w:themeFillTint="66"/>
          </w:tcPr>
          <w:p w14:paraId="4BE2C0F9" w14:textId="5231A313" w:rsidR="00B447C9" w:rsidRPr="006A1E44" w:rsidRDefault="00B447C9" w:rsidP="00EE5B15">
            <w:pPr>
              <w:spacing w:before="60" w:line="360" w:lineRule="auto"/>
              <w:jc w:val="center"/>
              <w:rPr>
                <w:b/>
              </w:rPr>
            </w:pPr>
            <w:bookmarkStart w:id="499" w:name="_Toc325722795"/>
            <w:r w:rsidRPr="006A1E44">
              <w:rPr>
                <w:b/>
              </w:rPr>
              <w:t>Each Member</w:t>
            </w:r>
            <w:bookmarkEnd w:id="499"/>
          </w:p>
        </w:tc>
        <w:tc>
          <w:tcPr>
            <w:tcW w:w="624" w:type="pct"/>
            <w:shd w:val="clear" w:color="auto" w:fill="8DB3E2" w:themeFill="text2" w:themeFillTint="66"/>
          </w:tcPr>
          <w:p w14:paraId="5511F995" w14:textId="3E2C72A2" w:rsidR="00B447C9" w:rsidRPr="006A1E44" w:rsidRDefault="00B447C9" w:rsidP="00EE5B15">
            <w:pPr>
              <w:spacing w:before="60" w:line="360" w:lineRule="auto"/>
              <w:jc w:val="center"/>
              <w:rPr>
                <w:b/>
              </w:rPr>
            </w:pPr>
            <w:bookmarkStart w:id="500" w:name="_Toc325722796"/>
            <w:r w:rsidRPr="006A1E44">
              <w:rPr>
                <w:b/>
              </w:rPr>
              <w:t>One Member</w:t>
            </w:r>
            <w:bookmarkEnd w:id="500"/>
          </w:p>
        </w:tc>
        <w:tc>
          <w:tcPr>
            <w:tcW w:w="691" w:type="pct"/>
            <w:vMerge/>
            <w:shd w:val="clear" w:color="auto" w:fill="8DB3E2" w:themeFill="text2" w:themeFillTint="66"/>
          </w:tcPr>
          <w:p w14:paraId="2DA09CE6" w14:textId="77777777" w:rsidR="00B447C9" w:rsidRPr="006A1E44" w:rsidRDefault="00B447C9" w:rsidP="00EE5B15">
            <w:pPr>
              <w:spacing w:before="60" w:line="360" w:lineRule="auto"/>
              <w:jc w:val="center"/>
              <w:rPr>
                <w:b/>
              </w:rPr>
            </w:pPr>
          </w:p>
        </w:tc>
      </w:tr>
      <w:tr w:rsidR="00945203" w:rsidRPr="006A1E44" w14:paraId="20E4CA06" w14:textId="77777777" w:rsidTr="00EE5B15">
        <w:tc>
          <w:tcPr>
            <w:tcW w:w="5000" w:type="pct"/>
            <w:gridSpan w:val="8"/>
            <w:shd w:val="clear" w:color="auto" w:fill="C6D9F1" w:themeFill="text2" w:themeFillTint="33"/>
          </w:tcPr>
          <w:p w14:paraId="4C061873" w14:textId="4E6B2492" w:rsidR="00B447C9" w:rsidRPr="006A1E44" w:rsidRDefault="00B447C9" w:rsidP="00EE5B15">
            <w:pPr>
              <w:autoSpaceDE w:val="0"/>
              <w:autoSpaceDN w:val="0"/>
              <w:adjustRightInd w:val="0"/>
              <w:spacing w:before="120" w:line="360" w:lineRule="auto"/>
              <w:jc w:val="left"/>
              <w:rPr>
                <w:b/>
                <w:bCs/>
                <w:color w:val="000000" w:themeColor="text1"/>
              </w:rPr>
            </w:pPr>
            <w:bookmarkStart w:id="501" w:name="_Toc333569797"/>
            <w:r w:rsidRPr="006A1E44">
              <w:rPr>
                <w:b/>
                <w:bCs/>
                <w:color w:val="000000" w:themeColor="text1"/>
              </w:rPr>
              <w:t>1. Eligibility</w:t>
            </w:r>
            <w:bookmarkEnd w:id="501"/>
          </w:p>
        </w:tc>
      </w:tr>
      <w:tr w:rsidR="00B447C9" w:rsidRPr="006A1E44" w14:paraId="1FA3EB3F" w14:textId="77777777" w:rsidTr="007A7151">
        <w:tc>
          <w:tcPr>
            <w:tcW w:w="220" w:type="pct"/>
          </w:tcPr>
          <w:p w14:paraId="0426FE48" w14:textId="0DC94275" w:rsidR="00B447C9" w:rsidRPr="006A1E44" w:rsidRDefault="00B447C9" w:rsidP="00EE5B15">
            <w:pPr>
              <w:spacing w:line="360" w:lineRule="auto"/>
              <w:jc w:val="left"/>
              <w:rPr>
                <w:b/>
              </w:rPr>
            </w:pPr>
            <w:bookmarkStart w:id="502" w:name="_Toc325722798"/>
            <w:r w:rsidRPr="006A1E44">
              <w:rPr>
                <w:b/>
              </w:rPr>
              <w:t>1.1</w:t>
            </w:r>
            <w:bookmarkEnd w:id="502"/>
          </w:p>
        </w:tc>
        <w:tc>
          <w:tcPr>
            <w:tcW w:w="603" w:type="pct"/>
          </w:tcPr>
          <w:p w14:paraId="66F5C92D" w14:textId="6B8E4116" w:rsidR="00B447C9" w:rsidRPr="006A1E44" w:rsidRDefault="00B447C9" w:rsidP="000912CB">
            <w:pPr>
              <w:spacing w:before="60"/>
              <w:jc w:val="left"/>
              <w:rPr>
                <w:b/>
              </w:rPr>
            </w:pPr>
            <w:bookmarkStart w:id="503" w:name="_Toc325722799"/>
            <w:r w:rsidRPr="006A1E44">
              <w:rPr>
                <w:b/>
              </w:rPr>
              <w:t>Nationality</w:t>
            </w:r>
            <w:bookmarkEnd w:id="503"/>
          </w:p>
        </w:tc>
        <w:tc>
          <w:tcPr>
            <w:tcW w:w="969" w:type="pct"/>
          </w:tcPr>
          <w:p w14:paraId="7E33A5F3" w14:textId="3A63F746" w:rsidR="00B447C9" w:rsidRPr="006A1E44" w:rsidRDefault="00B447C9" w:rsidP="000912CB">
            <w:pPr>
              <w:spacing w:before="60"/>
              <w:jc w:val="left"/>
            </w:pPr>
            <w:bookmarkStart w:id="504" w:name="_Toc325722800"/>
            <w:r w:rsidRPr="006A1E44">
              <w:t>Nat</w:t>
            </w:r>
            <w:r w:rsidR="0069208F" w:rsidRPr="006A1E44">
              <w:t>ionality in accordance with ITB</w:t>
            </w:r>
            <w:r w:rsidRPr="006A1E44">
              <w:t xml:space="preserve"> 4.</w:t>
            </w:r>
            <w:bookmarkEnd w:id="504"/>
            <w:r w:rsidRPr="006A1E44">
              <w:t>4</w:t>
            </w:r>
          </w:p>
        </w:tc>
        <w:tc>
          <w:tcPr>
            <w:tcW w:w="686" w:type="pct"/>
          </w:tcPr>
          <w:p w14:paraId="1E725CFB" w14:textId="214159BB" w:rsidR="00B447C9" w:rsidRPr="006A1E44" w:rsidRDefault="00B447C9" w:rsidP="000912CB">
            <w:pPr>
              <w:spacing w:before="60"/>
              <w:jc w:val="left"/>
            </w:pPr>
            <w:bookmarkStart w:id="505" w:name="_Toc325722801"/>
            <w:r w:rsidRPr="006A1E44">
              <w:t>Must meet requirement</w:t>
            </w:r>
            <w:bookmarkEnd w:id="505"/>
          </w:p>
        </w:tc>
        <w:tc>
          <w:tcPr>
            <w:tcW w:w="644" w:type="pct"/>
          </w:tcPr>
          <w:p w14:paraId="2465CCD9" w14:textId="76227AAC" w:rsidR="00B447C9" w:rsidRPr="006A1E44" w:rsidRDefault="00B447C9" w:rsidP="000912CB">
            <w:pPr>
              <w:spacing w:before="60"/>
              <w:jc w:val="left"/>
            </w:pPr>
            <w:bookmarkStart w:id="506" w:name="_Toc325722802"/>
            <w:r w:rsidRPr="006A1E44">
              <w:t>Must meet requirement</w:t>
            </w:r>
            <w:bookmarkEnd w:id="506"/>
          </w:p>
        </w:tc>
        <w:tc>
          <w:tcPr>
            <w:tcW w:w="562" w:type="pct"/>
          </w:tcPr>
          <w:p w14:paraId="70705521" w14:textId="058E1C68" w:rsidR="00B447C9" w:rsidRPr="006A1E44" w:rsidRDefault="00B447C9" w:rsidP="000912CB">
            <w:pPr>
              <w:spacing w:before="60"/>
              <w:jc w:val="left"/>
            </w:pPr>
            <w:bookmarkStart w:id="507" w:name="_Toc325722803"/>
            <w:r w:rsidRPr="006A1E44">
              <w:t>Must meet requirement</w:t>
            </w:r>
            <w:bookmarkEnd w:id="507"/>
          </w:p>
        </w:tc>
        <w:tc>
          <w:tcPr>
            <w:tcW w:w="624" w:type="pct"/>
          </w:tcPr>
          <w:p w14:paraId="207ECAF3" w14:textId="0F63ABCF" w:rsidR="00B447C9" w:rsidRPr="006A1E44" w:rsidRDefault="00B447C9" w:rsidP="000912CB">
            <w:pPr>
              <w:spacing w:before="60"/>
              <w:jc w:val="left"/>
            </w:pPr>
            <w:bookmarkStart w:id="508" w:name="_Toc325722804"/>
            <w:r w:rsidRPr="006A1E44">
              <w:t>N/A</w:t>
            </w:r>
            <w:bookmarkEnd w:id="508"/>
          </w:p>
        </w:tc>
        <w:tc>
          <w:tcPr>
            <w:tcW w:w="691" w:type="pct"/>
          </w:tcPr>
          <w:p w14:paraId="5C01DE10" w14:textId="7A8C0CF2" w:rsidR="00693AFC" w:rsidRDefault="00766170" w:rsidP="000912CB">
            <w:pPr>
              <w:spacing w:before="60"/>
              <w:jc w:val="left"/>
            </w:pPr>
            <w:bookmarkStart w:id="509" w:name="_Toc325722805"/>
            <w:r>
              <w:t>(Form ELI-1 and 1.2)</w:t>
            </w:r>
          </w:p>
          <w:p w14:paraId="32BDEE1E" w14:textId="5A9DD19D" w:rsidR="00B447C9" w:rsidRPr="006A1E44" w:rsidRDefault="00935E96" w:rsidP="000912CB">
            <w:pPr>
              <w:spacing w:before="60"/>
              <w:jc w:val="left"/>
            </w:pPr>
            <w:r>
              <w:t xml:space="preserve"> </w:t>
            </w:r>
            <w:r w:rsidR="003D64F0">
              <w:t>Bidder Information F</w:t>
            </w:r>
            <w:r w:rsidR="009A02F9" w:rsidRPr="006A1E44">
              <w:t>orms</w:t>
            </w:r>
            <w:r w:rsidR="00B447C9" w:rsidRPr="006A1E44">
              <w:t>, with attachments</w:t>
            </w:r>
            <w:bookmarkEnd w:id="509"/>
          </w:p>
          <w:p w14:paraId="3B3C9EC6" w14:textId="4CF628A2" w:rsidR="007721CF" w:rsidRPr="006A1E44" w:rsidRDefault="007721CF" w:rsidP="000912CB">
            <w:pPr>
              <w:spacing w:before="60"/>
              <w:jc w:val="left"/>
            </w:pPr>
          </w:p>
        </w:tc>
      </w:tr>
      <w:tr w:rsidR="00B447C9" w:rsidRPr="006A1E44" w14:paraId="118A8621" w14:textId="77777777" w:rsidTr="007A7151">
        <w:tc>
          <w:tcPr>
            <w:tcW w:w="220" w:type="pct"/>
          </w:tcPr>
          <w:p w14:paraId="6E849724" w14:textId="77777777" w:rsidR="00B447C9" w:rsidRPr="006A1E44" w:rsidRDefault="00B447C9" w:rsidP="00EE5B15">
            <w:pPr>
              <w:spacing w:line="360" w:lineRule="auto"/>
              <w:jc w:val="left"/>
              <w:rPr>
                <w:b/>
              </w:rPr>
            </w:pPr>
            <w:r w:rsidRPr="006A1E44">
              <w:rPr>
                <w:b/>
              </w:rPr>
              <w:t>1.2</w:t>
            </w:r>
          </w:p>
        </w:tc>
        <w:tc>
          <w:tcPr>
            <w:tcW w:w="603" w:type="pct"/>
          </w:tcPr>
          <w:p w14:paraId="6FA73650" w14:textId="77777777" w:rsidR="00B447C9" w:rsidRPr="006A1E44" w:rsidRDefault="00B447C9" w:rsidP="000912CB">
            <w:pPr>
              <w:spacing w:before="60"/>
              <w:jc w:val="left"/>
              <w:rPr>
                <w:b/>
              </w:rPr>
            </w:pPr>
            <w:r w:rsidRPr="006A1E44">
              <w:rPr>
                <w:b/>
              </w:rPr>
              <w:t>Conflict of Interest</w:t>
            </w:r>
          </w:p>
        </w:tc>
        <w:tc>
          <w:tcPr>
            <w:tcW w:w="969" w:type="pct"/>
          </w:tcPr>
          <w:p w14:paraId="7CDB8D2D" w14:textId="58455362" w:rsidR="00B447C9" w:rsidRPr="006A1E44" w:rsidRDefault="00B447C9" w:rsidP="000912CB">
            <w:pPr>
              <w:spacing w:before="60"/>
              <w:jc w:val="left"/>
            </w:pPr>
            <w:bookmarkStart w:id="510" w:name="_Toc325722808"/>
            <w:r w:rsidRPr="006A1E44">
              <w:t>No conflicts of i</w:t>
            </w:r>
            <w:r w:rsidR="0069208F" w:rsidRPr="006A1E44">
              <w:t xml:space="preserve">nterest in accordance with ITB </w:t>
            </w:r>
            <w:r w:rsidRPr="006A1E44">
              <w:t>4.2</w:t>
            </w:r>
            <w:bookmarkEnd w:id="510"/>
          </w:p>
        </w:tc>
        <w:tc>
          <w:tcPr>
            <w:tcW w:w="686" w:type="pct"/>
          </w:tcPr>
          <w:p w14:paraId="0DC3E9C4" w14:textId="77777777" w:rsidR="00B447C9" w:rsidRPr="006A1E44" w:rsidRDefault="00B447C9" w:rsidP="000912CB">
            <w:pPr>
              <w:spacing w:before="60"/>
              <w:jc w:val="left"/>
            </w:pPr>
            <w:bookmarkStart w:id="511" w:name="_Toc325722809"/>
            <w:r w:rsidRPr="006A1E44">
              <w:t>Must meet requirement</w:t>
            </w:r>
            <w:bookmarkEnd w:id="511"/>
          </w:p>
        </w:tc>
        <w:tc>
          <w:tcPr>
            <w:tcW w:w="644" w:type="pct"/>
          </w:tcPr>
          <w:p w14:paraId="2FEBC5C4" w14:textId="77777777" w:rsidR="00B447C9" w:rsidRPr="006A1E44" w:rsidRDefault="00B447C9" w:rsidP="000912CB">
            <w:pPr>
              <w:spacing w:before="60"/>
              <w:jc w:val="left"/>
            </w:pPr>
            <w:bookmarkStart w:id="512" w:name="_Toc325722810"/>
            <w:r w:rsidRPr="006A1E44">
              <w:t>Must meet requirement</w:t>
            </w:r>
            <w:bookmarkEnd w:id="512"/>
          </w:p>
        </w:tc>
        <w:tc>
          <w:tcPr>
            <w:tcW w:w="562" w:type="pct"/>
          </w:tcPr>
          <w:p w14:paraId="3B64B0FE" w14:textId="77777777" w:rsidR="00B447C9" w:rsidRPr="006A1E44" w:rsidRDefault="00B447C9" w:rsidP="000912CB">
            <w:pPr>
              <w:spacing w:before="60"/>
              <w:jc w:val="left"/>
            </w:pPr>
            <w:bookmarkStart w:id="513" w:name="_Toc325722811"/>
            <w:r w:rsidRPr="006A1E44">
              <w:t>Must meet requirement</w:t>
            </w:r>
            <w:bookmarkEnd w:id="513"/>
          </w:p>
          <w:p w14:paraId="030EC793" w14:textId="77777777" w:rsidR="007721CF" w:rsidRPr="006A1E44" w:rsidRDefault="007721CF" w:rsidP="000912CB">
            <w:pPr>
              <w:spacing w:before="60"/>
              <w:jc w:val="left"/>
            </w:pPr>
          </w:p>
        </w:tc>
        <w:tc>
          <w:tcPr>
            <w:tcW w:w="624" w:type="pct"/>
          </w:tcPr>
          <w:p w14:paraId="690AFDEF" w14:textId="77777777" w:rsidR="00B447C9" w:rsidRPr="006A1E44" w:rsidRDefault="00B447C9" w:rsidP="000912CB">
            <w:pPr>
              <w:spacing w:before="60"/>
              <w:jc w:val="left"/>
            </w:pPr>
            <w:bookmarkStart w:id="514" w:name="_Toc325722812"/>
            <w:r w:rsidRPr="006A1E44">
              <w:t>N/A</w:t>
            </w:r>
            <w:bookmarkEnd w:id="514"/>
          </w:p>
        </w:tc>
        <w:tc>
          <w:tcPr>
            <w:tcW w:w="691" w:type="pct"/>
          </w:tcPr>
          <w:p w14:paraId="65BCA81E" w14:textId="69D1FEC3" w:rsidR="00B447C9" w:rsidRPr="006A1E44" w:rsidRDefault="00B447C9" w:rsidP="000912CB">
            <w:pPr>
              <w:spacing w:before="60"/>
              <w:jc w:val="left"/>
            </w:pPr>
            <w:bookmarkStart w:id="515" w:name="_Toc325722813"/>
            <w:r w:rsidRPr="006A1E44">
              <w:t>Letter of Bid</w:t>
            </w:r>
            <w:bookmarkEnd w:id="515"/>
          </w:p>
        </w:tc>
      </w:tr>
      <w:tr w:rsidR="00B447C9" w:rsidRPr="006A1E44" w14:paraId="5C8C9D29" w14:textId="77777777" w:rsidTr="007A7151">
        <w:tc>
          <w:tcPr>
            <w:tcW w:w="220" w:type="pct"/>
          </w:tcPr>
          <w:p w14:paraId="0A4863CD" w14:textId="77777777" w:rsidR="00B447C9" w:rsidRPr="006A1E44" w:rsidRDefault="00B447C9" w:rsidP="00EE5B15">
            <w:pPr>
              <w:spacing w:line="360" w:lineRule="auto"/>
              <w:jc w:val="left"/>
              <w:rPr>
                <w:b/>
              </w:rPr>
            </w:pPr>
            <w:r w:rsidRPr="006A1E44">
              <w:rPr>
                <w:b/>
              </w:rPr>
              <w:t>1.3</w:t>
            </w:r>
          </w:p>
        </w:tc>
        <w:tc>
          <w:tcPr>
            <w:tcW w:w="603" w:type="pct"/>
          </w:tcPr>
          <w:p w14:paraId="162971B6" w14:textId="1D2BDDE7" w:rsidR="00B447C9" w:rsidRPr="006A1E44" w:rsidRDefault="00B447C9" w:rsidP="000912CB">
            <w:pPr>
              <w:spacing w:before="60"/>
              <w:jc w:val="left"/>
              <w:rPr>
                <w:b/>
              </w:rPr>
            </w:pPr>
            <w:r w:rsidRPr="006A1E44">
              <w:rPr>
                <w:b/>
              </w:rPr>
              <w:t>Eligibility</w:t>
            </w:r>
            <w:r w:rsidR="003D64F0">
              <w:rPr>
                <w:b/>
              </w:rPr>
              <w:t xml:space="preserve"> </w:t>
            </w:r>
          </w:p>
        </w:tc>
        <w:tc>
          <w:tcPr>
            <w:tcW w:w="969" w:type="pct"/>
          </w:tcPr>
          <w:p w14:paraId="4EFC1C79" w14:textId="6A1BBEE4" w:rsidR="007721CF" w:rsidRPr="006A1E44" w:rsidRDefault="00B447C9" w:rsidP="000912CB">
            <w:pPr>
              <w:spacing w:before="60"/>
              <w:jc w:val="left"/>
            </w:pPr>
            <w:bookmarkStart w:id="516" w:name="_Toc325722816"/>
            <w:r w:rsidRPr="006A1E44">
              <w:t xml:space="preserve">Not having been declared ineligible by the </w:t>
            </w:r>
            <w:r w:rsidR="00054177" w:rsidRPr="006A1E44">
              <w:t>FGS</w:t>
            </w:r>
            <w:r w:rsidRPr="006A1E44">
              <w:t>, as described in ITB 4.5.</w:t>
            </w:r>
            <w:bookmarkEnd w:id="516"/>
          </w:p>
        </w:tc>
        <w:tc>
          <w:tcPr>
            <w:tcW w:w="686" w:type="pct"/>
          </w:tcPr>
          <w:p w14:paraId="38DD2121" w14:textId="77777777" w:rsidR="00B447C9" w:rsidRPr="006A1E44" w:rsidRDefault="00B447C9" w:rsidP="000912CB">
            <w:pPr>
              <w:spacing w:before="60"/>
              <w:jc w:val="left"/>
            </w:pPr>
            <w:bookmarkStart w:id="517" w:name="_Toc325722817"/>
            <w:r w:rsidRPr="006A1E44">
              <w:t>Must meet requirement</w:t>
            </w:r>
            <w:bookmarkEnd w:id="517"/>
          </w:p>
        </w:tc>
        <w:tc>
          <w:tcPr>
            <w:tcW w:w="644" w:type="pct"/>
          </w:tcPr>
          <w:p w14:paraId="164CBA4B" w14:textId="77777777" w:rsidR="00B447C9" w:rsidRPr="006A1E44" w:rsidRDefault="00B447C9" w:rsidP="000912CB">
            <w:pPr>
              <w:spacing w:before="60"/>
              <w:jc w:val="left"/>
            </w:pPr>
            <w:bookmarkStart w:id="518" w:name="_Toc325722818"/>
            <w:r w:rsidRPr="006A1E44">
              <w:t>Must meet requirement</w:t>
            </w:r>
            <w:bookmarkEnd w:id="518"/>
          </w:p>
        </w:tc>
        <w:tc>
          <w:tcPr>
            <w:tcW w:w="562" w:type="pct"/>
          </w:tcPr>
          <w:p w14:paraId="189397C8" w14:textId="77777777" w:rsidR="00B447C9" w:rsidRPr="006A1E44" w:rsidRDefault="00B447C9" w:rsidP="000912CB">
            <w:pPr>
              <w:spacing w:before="60"/>
              <w:jc w:val="left"/>
            </w:pPr>
            <w:bookmarkStart w:id="519" w:name="_Toc325722819"/>
            <w:r w:rsidRPr="006A1E44">
              <w:t>Must meet requirement</w:t>
            </w:r>
            <w:bookmarkEnd w:id="519"/>
          </w:p>
        </w:tc>
        <w:tc>
          <w:tcPr>
            <w:tcW w:w="624" w:type="pct"/>
          </w:tcPr>
          <w:p w14:paraId="71328089" w14:textId="77777777" w:rsidR="00B447C9" w:rsidRPr="006A1E44" w:rsidRDefault="00B447C9" w:rsidP="000912CB">
            <w:pPr>
              <w:spacing w:before="60"/>
              <w:jc w:val="left"/>
            </w:pPr>
            <w:bookmarkStart w:id="520" w:name="_Toc325722820"/>
            <w:r w:rsidRPr="006A1E44">
              <w:t>N/A</w:t>
            </w:r>
            <w:bookmarkEnd w:id="520"/>
          </w:p>
          <w:p w14:paraId="397A0068" w14:textId="77777777" w:rsidR="00B447C9" w:rsidRPr="006A1E44" w:rsidRDefault="00B447C9" w:rsidP="000912CB">
            <w:pPr>
              <w:spacing w:before="60"/>
              <w:jc w:val="left"/>
            </w:pPr>
          </w:p>
        </w:tc>
        <w:tc>
          <w:tcPr>
            <w:tcW w:w="691" w:type="pct"/>
          </w:tcPr>
          <w:p w14:paraId="186E5A58" w14:textId="7273E916" w:rsidR="00B447C9" w:rsidRPr="006A1E44" w:rsidRDefault="00B447C9" w:rsidP="000912CB">
            <w:pPr>
              <w:spacing w:before="60"/>
              <w:jc w:val="left"/>
            </w:pPr>
            <w:bookmarkStart w:id="521" w:name="_Toc325722821"/>
            <w:r w:rsidRPr="006A1E44">
              <w:t>Letter of Bid</w:t>
            </w:r>
            <w:bookmarkEnd w:id="521"/>
          </w:p>
        </w:tc>
      </w:tr>
      <w:tr w:rsidR="00B447C9" w:rsidRPr="006A1E44" w14:paraId="2DAF5C59" w14:textId="77777777" w:rsidTr="007A7151">
        <w:tc>
          <w:tcPr>
            <w:tcW w:w="220" w:type="pct"/>
          </w:tcPr>
          <w:p w14:paraId="19761AC5" w14:textId="77777777" w:rsidR="00B447C9" w:rsidRPr="006A1E44" w:rsidRDefault="00B447C9" w:rsidP="00EE5B15">
            <w:pPr>
              <w:spacing w:line="360" w:lineRule="auto"/>
              <w:jc w:val="left"/>
              <w:rPr>
                <w:b/>
              </w:rPr>
            </w:pPr>
            <w:r w:rsidRPr="006A1E44">
              <w:rPr>
                <w:b/>
              </w:rPr>
              <w:t xml:space="preserve">1.4 </w:t>
            </w:r>
          </w:p>
        </w:tc>
        <w:tc>
          <w:tcPr>
            <w:tcW w:w="603" w:type="pct"/>
          </w:tcPr>
          <w:p w14:paraId="62EDA81E" w14:textId="69344B7A" w:rsidR="00B447C9" w:rsidRPr="006A1E44" w:rsidRDefault="00B447C9" w:rsidP="000912CB">
            <w:pPr>
              <w:spacing w:before="60"/>
              <w:jc w:val="left"/>
              <w:rPr>
                <w:b/>
              </w:rPr>
            </w:pPr>
            <w:r w:rsidRPr="006A1E44">
              <w:rPr>
                <w:b/>
              </w:rPr>
              <w:t xml:space="preserve">State- owned Enterprise </w:t>
            </w:r>
          </w:p>
        </w:tc>
        <w:tc>
          <w:tcPr>
            <w:tcW w:w="969" w:type="pct"/>
          </w:tcPr>
          <w:p w14:paraId="52577BB6" w14:textId="77777777" w:rsidR="00B447C9" w:rsidRPr="006A1E44" w:rsidRDefault="00B447C9" w:rsidP="000912CB">
            <w:pPr>
              <w:spacing w:before="60"/>
              <w:jc w:val="left"/>
            </w:pPr>
            <w:bookmarkStart w:id="522" w:name="_Toc325722824"/>
            <w:r w:rsidRPr="006A1E44">
              <w:t>Meets conditions of ITB 4.</w:t>
            </w:r>
            <w:bookmarkEnd w:id="522"/>
            <w:r w:rsidRPr="006A1E44">
              <w:t>6</w:t>
            </w:r>
          </w:p>
        </w:tc>
        <w:tc>
          <w:tcPr>
            <w:tcW w:w="686" w:type="pct"/>
          </w:tcPr>
          <w:p w14:paraId="0131D5C7" w14:textId="77777777" w:rsidR="00B447C9" w:rsidRPr="006A1E44" w:rsidRDefault="00B447C9" w:rsidP="000912CB">
            <w:pPr>
              <w:spacing w:before="60"/>
              <w:jc w:val="left"/>
            </w:pPr>
            <w:bookmarkStart w:id="523" w:name="_Toc325722825"/>
            <w:r w:rsidRPr="006A1E44">
              <w:t>Must meet requirement</w:t>
            </w:r>
            <w:bookmarkEnd w:id="523"/>
          </w:p>
        </w:tc>
        <w:tc>
          <w:tcPr>
            <w:tcW w:w="644" w:type="pct"/>
          </w:tcPr>
          <w:p w14:paraId="6FE2F2E8" w14:textId="77777777" w:rsidR="00B447C9" w:rsidRPr="006A1E44" w:rsidRDefault="00B447C9" w:rsidP="000912CB">
            <w:pPr>
              <w:spacing w:before="60"/>
              <w:jc w:val="left"/>
            </w:pPr>
            <w:bookmarkStart w:id="524" w:name="_Toc325722826"/>
            <w:r w:rsidRPr="006A1E44">
              <w:t>Must meet requirement</w:t>
            </w:r>
            <w:bookmarkEnd w:id="524"/>
          </w:p>
        </w:tc>
        <w:tc>
          <w:tcPr>
            <w:tcW w:w="562" w:type="pct"/>
          </w:tcPr>
          <w:p w14:paraId="708D9049" w14:textId="77777777" w:rsidR="00B447C9" w:rsidRPr="006A1E44" w:rsidRDefault="00B447C9" w:rsidP="000912CB">
            <w:pPr>
              <w:spacing w:before="60"/>
              <w:jc w:val="left"/>
            </w:pPr>
            <w:bookmarkStart w:id="525" w:name="_Toc325722827"/>
            <w:r w:rsidRPr="006A1E44">
              <w:t>Must meet requirement</w:t>
            </w:r>
            <w:bookmarkEnd w:id="525"/>
          </w:p>
        </w:tc>
        <w:tc>
          <w:tcPr>
            <w:tcW w:w="624" w:type="pct"/>
          </w:tcPr>
          <w:p w14:paraId="01E53C61" w14:textId="77777777" w:rsidR="00B447C9" w:rsidRPr="006A1E44" w:rsidRDefault="00B447C9" w:rsidP="000912CB">
            <w:pPr>
              <w:spacing w:before="60"/>
              <w:jc w:val="left"/>
            </w:pPr>
            <w:bookmarkStart w:id="526" w:name="_Toc325722828"/>
            <w:r w:rsidRPr="006A1E44">
              <w:t>N/A</w:t>
            </w:r>
            <w:bookmarkEnd w:id="526"/>
          </w:p>
          <w:p w14:paraId="524A1274" w14:textId="77777777" w:rsidR="00B447C9" w:rsidRPr="006A1E44" w:rsidRDefault="00B447C9" w:rsidP="000912CB">
            <w:pPr>
              <w:spacing w:before="60"/>
              <w:jc w:val="left"/>
            </w:pPr>
          </w:p>
        </w:tc>
        <w:tc>
          <w:tcPr>
            <w:tcW w:w="691" w:type="pct"/>
          </w:tcPr>
          <w:p w14:paraId="2515636B" w14:textId="0E1B4B01" w:rsidR="00766170" w:rsidRDefault="00766170" w:rsidP="00766170">
            <w:pPr>
              <w:spacing w:before="60"/>
              <w:jc w:val="left"/>
            </w:pPr>
            <w:bookmarkStart w:id="527" w:name="_Toc325722829"/>
            <w:r>
              <w:t>(Form ELI-1 and 1.2)</w:t>
            </w:r>
          </w:p>
          <w:p w14:paraId="6BAF2566" w14:textId="77777777" w:rsidR="00B447C9" w:rsidRPr="006A1E44" w:rsidRDefault="009A02F9" w:rsidP="000912CB">
            <w:pPr>
              <w:spacing w:before="60"/>
              <w:jc w:val="left"/>
            </w:pPr>
            <w:r w:rsidRPr="006A1E44">
              <w:t>Bidder Information forms, with attachments</w:t>
            </w:r>
            <w:bookmarkEnd w:id="527"/>
          </w:p>
          <w:p w14:paraId="7EB2D557" w14:textId="7CD50D16" w:rsidR="00945203" w:rsidRPr="006A1E44" w:rsidRDefault="00945203" w:rsidP="000912CB">
            <w:pPr>
              <w:spacing w:before="60"/>
              <w:jc w:val="left"/>
            </w:pPr>
          </w:p>
        </w:tc>
      </w:tr>
      <w:tr w:rsidR="00945203" w:rsidRPr="006A1E44" w14:paraId="4456B690" w14:textId="77777777" w:rsidTr="00EE5B15">
        <w:tc>
          <w:tcPr>
            <w:tcW w:w="5000" w:type="pct"/>
            <w:gridSpan w:val="8"/>
            <w:shd w:val="clear" w:color="auto" w:fill="C6D9F1" w:themeFill="text2" w:themeFillTint="33"/>
          </w:tcPr>
          <w:p w14:paraId="315FD40D" w14:textId="0BE296FE" w:rsidR="00B447C9" w:rsidRPr="006A1E44" w:rsidRDefault="00B447C9" w:rsidP="00EE5B15">
            <w:pPr>
              <w:autoSpaceDE w:val="0"/>
              <w:autoSpaceDN w:val="0"/>
              <w:adjustRightInd w:val="0"/>
              <w:spacing w:before="120" w:line="360" w:lineRule="auto"/>
              <w:jc w:val="left"/>
              <w:rPr>
                <w:b/>
                <w:bCs/>
                <w:color w:val="000000" w:themeColor="text1"/>
              </w:rPr>
            </w:pPr>
            <w:bookmarkStart w:id="528" w:name="_Toc333569798"/>
            <w:r w:rsidRPr="006A1E44">
              <w:rPr>
                <w:b/>
                <w:bCs/>
                <w:color w:val="000000" w:themeColor="text1"/>
              </w:rPr>
              <w:t>2. Historical Contract Non-Performance</w:t>
            </w:r>
            <w:bookmarkEnd w:id="528"/>
          </w:p>
        </w:tc>
      </w:tr>
      <w:tr w:rsidR="00B447C9" w:rsidRPr="006A1E44" w14:paraId="6F998205" w14:textId="77777777" w:rsidTr="007A7151">
        <w:tc>
          <w:tcPr>
            <w:tcW w:w="220" w:type="pct"/>
          </w:tcPr>
          <w:p w14:paraId="4DA682DC" w14:textId="77777777" w:rsidR="00B447C9" w:rsidRPr="006A1E44" w:rsidRDefault="00B447C9" w:rsidP="00EE5B15">
            <w:pPr>
              <w:spacing w:line="360" w:lineRule="auto"/>
              <w:jc w:val="left"/>
              <w:rPr>
                <w:b/>
              </w:rPr>
            </w:pPr>
            <w:r w:rsidRPr="006A1E44">
              <w:rPr>
                <w:b/>
              </w:rPr>
              <w:t>2.1</w:t>
            </w:r>
          </w:p>
        </w:tc>
        <w:tc>
          <w:tcPr>
            <w:tcW w:w="603" w:type="pct"/>
          </w:tcPr>
          <w:p w14:paraId="07F715E1" w14:textId="77777777" w:rsidR="00B447C9" w:rsidRPr="006A1E44" w:rsidRDefault="00B447C9" w:rsidP="000912CB">
            <w:pPr>
              <w:spacing w:before="60"/>
              <w:jc w:val="left"/>
              <w:rPr>
                <w:b/>
              </w:rPr>
            </w:pPr>
            <w:r w:rsidRPr="006A1E44">
              <w:rPr>
                <w:b/>
              </w:rPr>
              <w:t>History of Non-Performing Contracts</w:t>
            </w:r>
          </w:p>
        </w:tc>
        <w:tc>
          <w:tcPr>
            <w:tcW w:w="969" w:type="pct"/>
          </w:tcPr>
          <w:p w14:paraId="2D0F180E" w14:textId="4CFC8002" w:rsidR="00B447C9" w:rsidRPr="006A1E44" w:rsidRDefault="00B447C9" w:rsidP="000912CB">
            <w:pPr>
              <w:spacing w:before="60"/>
              <w:jc w:val="left"/>
            </w:pPr>
            <w:bookmarkStart w:id="529" w:name="_Toc325722841"/>
            <w:r w:rsidRPr="006A1E44">
              <w:t>Non-performance of a contract</w:t>
            </w:r>
            <w:r w:rsidRPr="006A1E44">
              <w:rPr>
                <w:vertAlign w:val="superscript"/>
              </w:rPr>
              <w:footnoteReference w:id="2"/>
            </w:r>
            <w:r w:rsidRPr="006A1E44">
              <w:t xml:space="preserve"> did not occur as a result of contractor default since 1</w:t>
            </w:r>
            <w:r w:rsidRPr="006A1E44">
              <w:rPr>
                <w:vertAlign w:val="superscript"/>
              </w:rPr>
              <w:t>st</w:t>
            </w:r>
            <w:r w:rsidRPr="006A1E44">
              <w:t xml:space="preserve"> </w:t>
            </w:r>
            <w:r w:rsidRPr="00BB6973">
              <w:t>January</w:t>
            </w:r>
            <w:r w:rsidR="000912CB" w:rsidRPr="00BB6973">
              <w:t xml:space="preserve"> 2018</w:t>
            </w:r>
            <w:r w:rsidRPr="00BB6973">
              <w:t>.</w:t>
            </w:r>
            <w:bookmarkEnd w:id="529"/>
            <w:r w:rsidRPr="006A1E44">
              <w:t xml:space="preserve"> </w:t>
            </w:r>
          </w:p>
        </w:tc>
        <w:tc>
          <w:tcPr>
            <w:tcW w:w="686" w:type="pct"/>
          </w:tcPr>
          <w:p w14:paraId="371A9738" w14:textId="2461DC12" w:rsidR="00B447C9" w:rsidRPr="006A1E44" w:rsidRDefault="00B447C9" w:rsidP="000912CB">
            <w:pPr>
              <w:spacing w:before="60"/>
              <w:jc w:val="left"/>
            </w:pPr>
            <w:bookmarkStart w:id="530" w:name="_Toc325722842"/>
            <w:r w:rsidRPr="006A1E44">
              <w:t>Must meet requirement</w:t>
            </w:r>
            <w:bookmarkEnd w:id="530"/>
            <w:r w:rsidRPr="006A1E44">
              <w:t xml:space="preserve"> </w:t>
            </w:r>
          </w:p>
        </w:tc>
        <w:tc>
          <w:tcPr>
            <w:tcW w:w="644" w:type="pct"/>
          </w:tcPr>
          <w:p w14:paraId="122819C9" w14:textId="712D8815" w:rsidR="00B447C9" w:rsidRPr="006A1E44" w:rsidRDefault="00B447C9" w:rsidP="000912CB">
            <w:pPr>
              <w:spacing w:before="60"/>
              <w:jc w:val="left"/>
            </w:pPr>
            <w:bookmarkStart w:id="531" w:name="_Toc325722843"/>
            <w:r w:rsidRPr="006A1E44">
              <w:t>Must meet requirements</w:t>
            </w:r>
            <w:bookmarkEnd w:id="531"/>
          </w:p>
        </w:tc>
        <w:tc>
          <w:tcPr>
            <w:tcW w:w="562" w:type="pct"/>
          </w:tcPr>
          <w:p w14:paraId="2771F0B7" w14:textId="38D5B086" w:rsidR="00B447C9" w:rsidRPr="006A1E44" w:rsidRDefault="00B447C9" w:rsidP="000912CB">
            <w:pPr>
              <w:spacing w:before="60"/>
              <w:jc w:val="left"/>
            </w:pPr>
            <w:bookmarkStart w:id="532" w:name="_Toc325722844"/>
            <w:r w:rsidRPr="006A1E44">
              <w:t>Must meet requirement</w:t>
            </w:r>
            <w:r w:rsidRPr="006A1E44">
              <w:rPr>
                <w:vertAlign w:val="superscript"/>
              </w:rPr>
              <w:footnoteReference w:id="3"/>
            </w:r>
            <w:bookmarkEnd w:id="532"/>
            <w:r w:rsidRPr="006A1E44">
              <w:t xml:space="preserve"> </w:t>
            </w:r>
          </w:p>
        </w:tc>
        <w:tc>
          <w:tcPr>
            <w:tcW w:w="624" w:type="pct"/>
          </w:tcPr>
          <w:p w14:paraId="592C54E6" w14:textId="6D490EF5" w:rsidR="00B447C9" w:rsidRPr="006A1E44" w:rsidRDefault="00B447C9" w:rsidP="000912CB">
            <w:pPr>
              <w:spacing w:before="60"/>
              <w:jc w:val="left"/>
            </w:pPr>
            <w:bookmarkStart w:id="533" w:name="_Toc325722845"/>
            <w:r w:rsidRPr="006A1E44">
              <w:t>N/A</w:t>
            </w:r>
            <w:bookmarkEnd w:id="533"/>
          </w:p>
        </w:tc>
        <w:tc>
          <w:tcPr>
            <w:tcW w:w="691" w:type="pct"/>
          </w:tcPr>
          <w:p w14:paraId="14C1F325" w14:textId="1F024E53" w:rsidR="00B447C9" w:rsidRPr="006A1E44" w:rsidRDefault="00B447C9" w:rsidP="000912CB">
            <w:pPr>
              <w:spacing w:before="60"/>
              <w:jc w:val="left"/>
            </w:pPr>
            <w:bookmarkStart w:id="534" w:name="_Toc325722846"/>
            <w:r w:rsidRPr="006A1E44">
              <w:t>Form CON-</w:t>
            </w:r>
            <w:bookmarkEnd w:id="534"/>
            <w:r w:rsidR="00766170">
              <w:t>1</w:t>
            </w:r>
          </w:p>
        </w:tc>
      </w:tr>
      <w:tr w:rsidR="00B447C9" w:rsidRPr="006A1E44" w14:paraId="207FD1B4" w14:textId="77777777" w:rsidTr="007A7151">
        <w:tc>
          <w:tcPr>
            <w:tcW w:w="220" w:type="pct"/>
          </w:tcPr>
          <w:p w14:paraId="6F1DE0C4" w14:textId="77777777" w:rsidR="00B447C9" w:rsidRPr="006A1E44" w:rsidRDefault="00B447C9" w:rsidP="00EE5B15">
            <w:pPr>
              <w:spacing w:line="360" w:lineRule="auto"/>
              <w:jc w:val="left"/>
              <w:rPr>
                <w:b/>
              </w:rPr>
            </w:pPr>
            <w:r w:rsidRPr="006A1E44">
              <w:rPr>
                <w:b/>
              </w:rPr>
              <w:t>2.2</w:t>
            </w:r>
          </w:p>
        </w:tc>
        <w:tc>
          <w:tcPr>
            <w:tcW w:w="603" w:type="pct"/>
          </w:tcPr>
          <w:p w14:paraId="6844AF38" w14:textId="707CD5FB" w:rsidR="00B447C9" w:rsidRPr="006A1E44" w:rsidRDefault="00B447C9" w:rsidP="000912CB">
            <w:pPr>
              <w:spacing w:before="60"/>
              <w:jc w:val="left"/>
              <w:rPr>
                <w:b/>
              </w:rPr>
            </w:pPr>
            <w:r w:rsidRPr="006A1E44">
              <w:rPr>
                <w:b/>
              </w:rPr>
              <w:t xml:space="preserve">Suspension  Based on Execution of Bid/ Securing Declaration by </w:t>
            </w:r>
            <w:r w:rsidR="00752DF7" w:rsidRPr="006A1E44">
              <w:rPr>
                <w:b/>
              </w:rPr>
              <w:t xml:space="preserve"> </w:t>
            </w:r>
            <w:r w:rsidR="00054177" w:rsidRPr="006A1E44">
              <w:rPr>
                <w:b/>
              </w:rPr>
              <w:t>FGS</w:t>
            </w:r>
          </w:p>
        </w:tc>
        <w:tc>
          <w:tcPr>
            <w:tcW w:w="969" w:type="pct"/>
          </w:tcPr>
          <w:p w14:paraId="2E02E677" w14:textId="39A1CF35" w:rsidR="00B447C9" w:rsidRPr="006A1E44" w:rsidRDefault="00B447C9" w:rsidP="000912CB">
            <w:pPr>
              <w:spacing w:before="60"/>
              <w:jc w:val="left"/>
            </w:pPr>
            <w:bookmarkStart w:id="535" w:name="_Toc325722849"/>
            <w:r w:rsidRPr="006A1E44">
              <w:t xml:space="preserve">Not under suspension based on-execution of a Bid Securing Declaration pursuant to ITB 4.7 </w:t>
            </w:r>
            <w:bookmarkEnd w:id="535"/>
          </w:p>
        </w:tc>
        <w:tc>
          <w:tcPr>
            <w:tcW w:w="686" w:type="pct"/>
          </w:tcPr>
          <w:p w14:paraId="40502505" w14:textId="6F3D3BFF" w:rsidR="00B447C9" w:rsidRPr="006A1E44" w:rsidRDefault="00B447C9" w:rsidP="000912CB">
            <w:pPr>
              <w:spacing w:before="60"/>
              <w:jc w:val="left"/>
            </w:pPr>
            <w:bookmarkStart w:id="536" w:name="_Toc325722850"/>
            <w:r w:rsidRPr="006A1E44">
              <w:t>Must meet requirement</w:t>
            </w:r>
            <w:bookmarkEnd w:id="536"/>
            <w:r w:rsidRPr="006A1E44">
              <w:t xml:space="preserve"> </w:t>
            </w:r>
          </w:p>
        </w:tc>
        <w:tc>
          <w:tcPr>
            <w:tcW w:w="644" w:type="pct"/>
          </w:tcPr>
          <w:p w14:paraId="5DA8F6B9" w14:textId="3B60DAFB" w:rsidR="00B447C9" w:rsidRPr="006A1E44" w:rsidRDefault="00B447C9" w:rsidP="000912CB">
            <w:pPr>
              <w:spacing w:before="60"/>
              <w:jc w:val="left"/>
            </w:pPr>
            <w:bookmarkStart w:id="537" w:name="_Toc325722851"/>
            <w:r w:rsidRPr="006A1E44">
              <w:t>Must meet requirement</w:t>
            </w:r>
            <w:bookmarkEnd w:id="537"/>
          </w:p>
        </w:tc>
        <w:tc>
          <w:tcPr>
            <w:tcW w:w="562" w:type="pct"/>
          </w:tcPr>
          <w:p w14:paraId="360E031B" w14:textId="7E22B2D5" w:rsidR="00B447C9" w:rsidRPr="006A1E44" w:rsidRDefault="00B447C9" w:rsidP="000912CB">
            <w:pPr>
              <w:spacing w:before="60"/>
              <w:jc w:val="left"/>
            </w:pPr>
            <w:bookmarkStart w:id="538" w:name="_Toc325722852"/>
            <w:r w:rsidRPr="006A1E44">
              <w:t>Must meet requirement</w:t>
            </w:r>
            <w:bookmarkEnd w:id="538"/>
            <w:r w:rsidRPr="006A1E44">
              <w:t xml:space="preserve"> </w:t>
            </w:r>
          </w:p>
        </w:tc>
        <w:tc>
          <w:tcPr>
            <w:tcW w:w="624" w:type="pct"/>
          </w:tcPr>
          <w:p w14:paraId="5299EBDD" w14:textId="1E8516BD" w:rsidR="00B447C9" w:rsidRPr="006A1E44" w:rsidRDefault="00B447C9" w:rsidP="000912CB">
            <w:pPr>
              <w:spacing w:before="60"/>
              <w:jc w:val="left"/>
            </w:pPr>
            <w:bookmarkStart w:id="539" w:name="_Toc325722853"/>
            <w:r w:rsidRPr="006A1E44">
              <w:t>N/A</w:t>
            </w:r>
            <w:bookmarkEnd w:id="539"/>
          </w:p>
        </w:tc>
        <w:tc>
          <w:tcPr>
            <w:tcW w:w="691" w:type="pct"/>
          </w:tcPr>
          <w:p w14:paraId="75FA5AF1" w14:textId="77777777" w:rsidR="00B447C9" w:rsidRPr="006A1E44" w:rsidRDefault="00B447C9" w:rsidP="000912CB">
            <w:pPr>
              <w:spacing w:before="60"/>
              <w:jc w:val="left"/>
            </w:pPr>
            <w:r w:rsidRPr="006A1E44">
              <w:t>Letter of Bid</w:t>
            </w:r>
          </w:p>
        </w:tc>
      </w:tr>
      <w:tr w:rsidR="00B447C9" w:rsidRPr="006A1E44" w14:paraId="21493881" w14:textId="77777777" w:rsidTr="007A7151">
        <w:tc>
          <w:tcPr>
            <w:tcW w:w="220" w:type="pct"/>
          </w:tcPr>
          <w:p w14:paraId="629CAD7F" w14:textId="77777777" w:rsidR="00B447C9" w:rsidRPr="006A1E44" w:rsidRDefault="00B447C9" w:rsidP="00EE5B15">
            <w:pPr>
              <w:spacing w:line="360" w:lineRule="auto"/>
              <w:jc w:val="left"/>
              <w:rPr>
                <w:b/>
              </w:rPr>
            </w:pPr>
            <w:r w:rsidRPr="006A1E44">
              <w:rPr>
                <w:b/>
              </w:rPr>
              <w:t>2.3</w:t>
            </w:r>
          </w:p>
        </w:tc>
        <w:tc>
          <w:tcPr>
            <w:tcW w:w="603" w:type="pct"/>
          </w:tcPr>
          <w:p w14:paraId="2FB8C970" w14:textId="77777777" w:rsidR="00B447C9" w:rsidRPr="006A1E44" w:rsidRDefault="00B447C9" w:rsidP="000912CB">
            <w:pPr>
              <w:spacing w:before="60"/>
              <w:jc w:val="left"/>
              <w:rPr>
                <w:b/>
              </w:rPr>
            </w:pPr>
            <w:r w:rsidRPr="006A1E44">
              <w:rPr>
                <w:b/>
              </w:rPr>
              <w:t>Pending Litigation</w:t>
            </w:r>
          </w:p>
          <w:p w14:paraId="5F14A188" w14:textId="77777777" w:rsidR="00B447C9" w:rsidRPr="006A1E44" w:rsidRDefault="00B447C9" w:rsidP="000912CB">
            <w:pPr>
              <w:spacing w:before="60"/>
              <w:jc w:val="left"/>
              <w:rPr>
                <w:b/>
              </w:rPr>
            </w:pPr>
          </w:p>
        </w:tc>
        <w:tc>
          <w:tcPr>
            <w:tcW w:w="969" w:type="pct"/>
          </w:tcPr>
          <w:p w14:paraId="3585C210" w14:textId="1E203561" w:rsidR="00B447C9" w:rsidRPr="006A1E44" w:rsidRDefault="00B447C9" w:rsidP="000912CB">
            <w:pPr>
              <w:spacing w:before="60"/>
              <w:jc w:val="left"/>
            </w:pPr>
            <w:bookmarkStart w:id="540" w:name="_Toc325722857"/>
            <w:r w:rsidRPr="006A1E44">
              <w:t>Bid’s financial position and prospective long term profitability still sound according to criteria established in 3.1 below and assuming that all pending litigation will be resolved against the Bidder</w:t>
            </w:r>
            <w:bookmarkEnd w:id="540"/>
          </w:p>
        </w:tc>
        <w:tc>
          <w:tcPr>
            <w:tcW w:w="686" w:type="pct"/>
          </w:tcPr>
          <w:p w14:paraId="6772A99D" w14:textId="50B169F2" w:rsidR="00B447C9" w:rsidRPr="006A1E44" w:rsidRDefault="00B447C9" w:rsidP="000912CB">
            <w:pPr>
              <w:spacing w:before="60"/>
              <w:jc w:val="left"/>
            </w:pPr>
            <w:bookmarkStart w:id="541" w:name="_Toc325722858"/>
            <w:r w:rsidRPr="006A1E44">
              <w:t>Must meet requirement</w:t>
            </w:r>
            <w:bookmarkEnd w:id="541"/>
            <w:r w:rsidRPr="006A1E44">
              <w:t xml:space="preserve"> </w:t>
            </w:r>
          </w:p>
        </w:tc>
        <w:tc>
          <w:tcPr>
            <w:tcW w:w="644" w:type="pct"/>
          </w:tcPr>
          <w:p w14:paraId="34E1E904" w14:textId="60FC4AB0" w:rsidR="00B447C9" w:rsidRPr="006A1E44" w:rsidRDefault="00B447C9" w:rsidP="000912CB">
            <w:pPr>
              <w:spacing w:before="60"/>
              <w:jc w:val="left"/>
            </w:pPr>
            <w:bookmarkStart w:id="542" w:name="_Toc325722859"/>
            <w:r w:rsidRPr="006A1E44">
              <w:t>N/A</w:t>
            </w:r>
            <w:bookmarkEnd w:id="542"/>
          </w:p>
        </w:tc>
        <w:tc>
          <w:tcPr>
            <w:tcW w:w="562" w:type="pct"/>
          </w:tcPr>
          <w:p w14:paraId="59B51764" w14:textId="01D1A846" w:rsidR="00B447C9" w:rsidRPr="006A1E44" w:rsidRDefault="00B447C9" w:rsidP="000912CB">
            <w:pPr>
              <w:spacing w:before="60"/>
              <w:jc w:val="left"/>
            </w:pPr>
            <w:bookmarkStart w:id="543" w:name="_Toc325722860"/>
            <w:r w:rsidRPr="006A1E44">
              <w:t>Must meet requirement</w:t>
            </w:r>
            <w:bookmarkEnd w:id="543"/>
            <w:r w:rsidRPr="006A1E44">
              <w:t xml:space="preserve"> </w:t>
            </w:r>
          </w:p>
        </w:tc>
        <w:tc>
          <w:tcPr>
            <w:tcW w:w="624" w:type="pct"/>
          </w:tcPr>
          <w:p w14:paraId="134F4879" w14:textId="6C312402" w:rsidR="00B447C9" w:rsidRPr="006A1E44" w:rsidRDefault="00B447C9" w:rsidP="000912CB">
            <w:pPr>
              <w:spacing w:before="60"/>
              <w:jc w:val="left"/>
            </w:pPr>
            <w:bookmarkStart w:id="544" w:name="_Toc325722861"/>
            <w:r w:rsidRPr="006A1E44">
              <w:t>N/A</w:t>
            </w:r>
            <w:bookmarkEnd w:id="544"/>
          </w:p>
        </w:tc>
        <w:tc>
          <w:tcPr>
            <w:tcW w:w="691" w:type="pct"/>
          </w:tcPr>
          <w:p w14:paraId="61523404" w14:textId="584CDF31" w:rsidR="00766170" w:rsidRDefault="00766170" w:rsidP="000912CB">
            <w:pPr>
              <w:spacing w:before="60"/>
              <w:jc w:val="left"/>
            </w:pPr>
            <w:r>
              <w:t>(</w:t>
            </w:r>
            <w:r w:rsidRPr="006A1E44">
              <w:t>Form CON-</w:t>
            </w:r>
            <w:r>
              <w:t>1)</w:t>
            </w:r>
          </w:p>
          <w:p w14:paraId="66646CC3" w14:textId="5B1C2206" w:rsidR="00784313" w:rsidRPr="006A1E44" w:rsidRDefault="00784313" w:rsidP="000912CB">
            <w:pPr>
              <w:spacing w:before="60"/>
              <w:jc w:val="left"/>
            </w:pPr>
            <w:r w:rsidRPr="006A1E44">
              <w:t>Historical Contract Non-Performance, Pending Litigation and Litigation History</w:t>
            </w:r>
          </w:p>
          <w:p w14:paraId="73EE8AA1" w14:textId="77777777" w:rsidR="00B447C9" w:rsidRPr="006A1E44" w:rsidRDefault="00B447C9" w:rsidP="000912CB">
            <w:pPr>
              <w:spacing w:before="60"/>
              <w:jc w:val="left"/>
            </w:pPr>
          </w:p>
        </w:tc>
      </w:tr>
      <w:tr w:rsidR="00B447C9" w:rsidRPr="006A1E44" w14:paraId="4570423E" w14:textId="77777777" w:rsidTr="007A7151">
        <w:tc>
          <w:tcPr>
            <w:tcW w:w="220" w:type="pct"/>
          </w:tcPr>
          <w:p w14:paraId="110963A4" w14:textId="77777777" w:rsidR="00B447C9" w:rsidRPr="006A1E44" w:rsidRDefault="00B447C9" w:rsidP="00EE5B15">
            <w:pPr>
              <w:spacing w:line="360" w:lineRule="auto"/>
              <w:jc w:val="left"/>
              <w:rPr>
                <w:b/>
              </w:rPr>
            </w:pPr>
            <w:r w:rsidRPr="006A1E44">
              <w:rPr>
                <w:b/>
              </w:rPr>
              <w:t>2.4</w:t>
            </w:r>
          </w:p>
        </w:tc>
        <w:tc>
          <w:tcPr>
            <w:tcW w:w="603" w:type="pct"/>
          </w:tcPr>
          <w:p w14:paraId="30403597" w14:textId="77777777" w:rsidR="00B447C9" w:rsidRPr="006A1E44" w:rsidRDefault="00B447C9" w:rsidP="000912CB">
            <w:pPr>
              <w:spacing w:before="60"/>
              <w:jc w:val="left"/>
              <w:rPr>
                <w:b/>
              </w:rPr>
            </w:pPr>
            <w:r w:rsidRPr="006A1E44">
              <w:rPr>
                <w:b/>
              </w:rPr>
              <w:t>Litigation History</w:t>
            </w:r>
          </w:p>
        </w:tc>
        <w:tc>
          <w:tcPr>
            <w:tcW w:w="969" w:type="pct"/>
          </w:tcPr>
          <w:p w14:paraId="2A549F60" w14:textId="7BA5A216" w:rsidR="00B447C9" w:rsidRPr="006A1E44" w:rsidRDefault="00B447C9" w:rsidP="000912CB">
            <w:pPr>
              <w:spacing w:before="60"/>
              <w:jc w:val="left"/>
            </w:pPr>
            <w:bookmarkStart w:id="545" w:name="_Toc325722865"/>
            <w:r w:rsidRPr="006A1E44">
              <w:t>No consistent history of court/arbitral  award decisions against the Bidder</w:t>
            </w:r>
            <w:r w:rsidRPr="006A1E44">
              <w:rPr>
                <w:vertAlign w:val="superscript"/>
              </w:rPr>
              <w:footnoteReference w:id="4"/>
            </w:r>
            <w:r w:rsidRPr="006A1E44">
              <w:t xml:space="preserve"> since 1</w:t>
            </w:r>
            <w:r w:rsidRPr="006A1E44">
              <w:rPr>
                <w:vertAlign w:val="superscript"/>
              </w:rPr>
              <w:t>st</w:t>
            </w:r>
            <w:r w:rsidRPr="006A1E44">
              <w:t xml:space="preserve"> January</w:t>
            </w:r>
            <w:r w:rsidR="000912CB">
              <w:t xml:space="preserve"> 201</w:t>
            </w:r>
            <w:bookmarkEnd w:id="545"/>
            <w:r w:rsidR="000912CB">
              <w:t>5</w:t>
            </w:r>
          </w:p>
        </w:tc>
        <w:tc>
          <w:tcPr>
            <w:tcW w:w="686" w:type="pct"/>
          </w:tcPr>
          <w:p w14:paraId="0B72DE3A" w14:textId="7E7FF2C1" w:rsidR="00B447C9" w:rsidRPr="006A1E44" w:rsidRDefault="00B447C9" w:rsidP="000912CB">
            <w:pPr>
              <w:spacing w:before="60"/>
              <w:jc w:val="left"/>
            </w:pPr>
            <w:bookmarkStart w:id="546" w:name="_Toc325722866"/>
            <w:r w:rsidRPr="006A1E44">
              <w:t>Must meet requirement</w:t>
            </w:r>
            <w:bookmarkEnd w:id="546"/>
            <w:r w:rsidRPr="006A1E44">
              <w:t xml:space="preserve"> </w:t>
            </w:r>
          </w:p>
        </w:tc>
        <w:tc>
          <w:tcPr>
            <w:tcW w:w="644" w:type="pct"/>
          </w:tcPr>
          <w:p w14:paraId="50C3FAF6" w14:textId="13416818" w:rsidR="00B447C9" w:rsidRPr="006A1E44" w:rsidRDefault="00B447C9" w:rsidP="000912CB">
            <w:pPr>
              <w:spacing w:before="60"/>
              <w:jc w:val="left"/>
            </w:pPr>
            <w:bookmarkStart w:id="547" w:name="_Toc325722867"/>
            <w:r w:rsidRPr="006A1E44">
              <w:t>Must meet requirement</w:t>
            </w:r>
            <w:bookmarkEnd w:id="547"/>
          </w:p>
        </w:tc>
        <w:tc>
          <w:tcPr>
            <w:tcW w:w="562" w:type="pct"/>
          </w:tcPr>
          <w:p w14:paraId="097F896F" w14:textId="3061AFD1" w:rsidR="00B447C9" w:rsidRPr="006A1E44" w:rsidRDefault="00B447C9" w:rsidP="000912CB">
            <w:pPr>
              <w:spacing w:before="60"/>
              <w:jc w:val="left"/>
            </w:pPr>
            <w:bookmarkStart w:id="548" w:name="_Toc325722868"/>
            <w:r w:rsidRPr="006A1E44">
              <w:t>Must meet requirement</w:t>
            </w:r>
            <w:bookmarkEnd w:id="548"/>
            <w:r w:rsidRPr="006A1E44">
              <w:t xml:space="preserve"> </w:t>
            </w:r>
          </w:p>
        </w:tc>
        <w:tc>
          <w:tcPr>
            <w:tcW w:w="624" w:type="pct"/>
          </w:tcPr>
          <w:p w14:paraId="7CC82789" w14:textId="11D9E5B2" w:rsidR="00B447C9" w:rsidRPr="006A1E44" w:rsidRDefault="00B447C9" w:rsidP="000912CB">
            <w:pPr>
              <w:spacing w:before="60"/>
              <w:jc w:val="left"/>
            </w:pPr>
            <w:bookmarkStart w:id="549" w:name="_Toc325722869"/>
            <w:r w:rsidRPr="006A1E44">
              <w:t>N/A</w:t>
            </w:r>
            <w:bookmarkEnd w:id="549"/>
          </w:p>
        </w:tc>
        <w:tc>
          <w:tcPr>
            <w:tcW w:w="691" w:type="pct"/>
          </w:tcPr>
          <w:p w14:paraId="642F7F4F" w14:textId="081C3706" w:rsidR="00766170" w:rsidRDefault="00766170" w:rsidP="000912CB">
            <w:pPr>
              <w:spacing w:before="60"/>
              <w:jc w:val="left"/>
            </w:pPr>
            <w:bookmarkStart w:id="550" w:name="_Toc325722870"/>
            <w:r>
              <w:t>(</w:t>
            </w:r>
            <w:r w:rsidRPr="006A1E44">
              <w:t>Form CON-</w:t>
            </w:r>
            <w:r>
              <w:t>1</w:t>
            </w:r>
          </w:p>
          <w:p w14:paraId="0BE2BEC1" w14:textId="0921791A" w:rsidR="00784313" w:rsidRPr="006A1E44" w:rsidRDefault="00784313" w:rsidP="000912CB">
            <w:pPr>
              <w:spacing w:before="60"/>
              <w:jc w:val="left"/>
            </w:pPr>
            <w:r w:rsidRPr="006A1E44">
              <w:t>Historical Contract Non-Performance, Pending Litigation and Litigation History</w:t>
            </w:r>
          </w:p>
          <w:bookmarkEnd w:id="550"/>
          <w:p w14:paraId="25A1A629" w14:textId="712DAF19" w:rsidR="00B447C9" w:rsidRPr="006A1E44" w:rsidRDefault="00B447C9" w:rsidP="000912CB">
            <w:pPr>
              <w:spacing w:before="60"/>
              <w:jc w:val="left"/>
            </w:pPr>
          </w:p>
        </w:tc>
      </w:tr>
      <w:tr w:rsidR="00945203" w:rsidRPr="006A1E44" w14:paraId="6169AFCA" w14:textId="77777777" w:rsidTr="00EE5B15">
        <w:tc>
          <w:tcPr>
            <w:tcW w:w="5000" w:type="pct"/>
            <w:gridSpan w:val="8"/>
            <w:shd w:val="clear" w:color="auto" w:fill="C6D9F1" w:themeFill="text2" w:themeFillTint="33"/>
          </w:tcPr>
          <w:p w14:paraId="7EAA2C12" w14:textId="2CB43EB6" w:rsidR="00B447C9" w:rsidRPr="006A1E44" w:rsidRDefault="00B447C9" w:rsidP="00EE5B15">
            <w:pPr>
              <w:autoSpaceDE w:val="0"/>
              <w:autoSpaceDN w:val="0"/>
              <w:adjustRightInd w:val="0"/>
              <w:spacing w:before="120" w:line="360" w:lineRule="auto"/>
              <w:jc w:val="left"/>
              <w:rPr>
                <w:b/>
                <w:bCs/>
                <w:color w:val="000000" w:themeColor="text1"/>
              </w:rPr>
            </w:pPr>
            <w:bookmarkStart w:id="551" w:name="_Toc333569799"/>
            <w:r w:rsidRPr="006A1E44">
              <w:rPr>
                <w:b/>
                <w:bCs/>
                <w:color w:val="000000" w:themeColor="text1"/>
              </w:rPr>
              <w:t>3. Financial Situation and Performance</w:t>
            </w:r>
            <w:bookmarkEnd w:id="551"/>
          </w:p>
        </w:tc>
      </w:tr>
      <w:tr w:rsidR="00B447C9" w:rsidRPr="006A1E44" w14:paraId="533EBD54" w14:textId="77777777" w:rsidTr="007A7151">
        <w:tc>
          <w:tcPr>
            <w:tcW w:w="220" w:type="pct"/>
          </w:tcPr>
          <w:p w14:paraId="2E89BEF6" w14:textId="77777777" w:rsidR="00B447C9" w:rsidRPr="006A1E44" w:rsidRDefault="00B447C9" w:rsidP="00EE5B15">
            <w:pPr>
              <w:spacing w:line="360" w:lineRule="auto"/>
              <w:rPr>
                <w:b/>
              </w:rPr>
            </w:pPr>
            <w:r w:rsidRPr="006A1E44">
              <w:rPr>
                <w:b/>
              </w:rPr>
              <w:t>3.1</w:t>
            </w:r>
          </w:p>
        </w:tc>
        <w:tc>
          <w:tcPr>
            <w:tcW w:w="603" w:type="pct"/>
          </w:tcPr>
          <w:p w14:paraId="756FB064" w14:textId="77777777" w:rsidR="00B447C9" w:rsidRPr="006A1E44" w:rsidRDefault="00B447C9" w:rsidP="000912CB">
            <w:pPr>
              <w:spacing w:before="60"/>
              <w:rPr>
                <w:b/>
              </w:rPr>
            </w:pPr>
            <w:r w:rsidRPr="006A1E44">
              <w:rPr>
                <w:b/>
              </w:rPr>
              <w:t>Financial Capabilities</w:t>
            </w:r>
          </w:p>
        </w:tc>
        <w:tc>
          <w:tcPr>
            <w:tcW w:w="969" w:type="pct"/>
          </w:tcPr>
          <w:p w14:paraId="19052AA1" w14:textId="1552F427" w:rsidR="003B49CF" w:rsidRDefault="00B447C9" w:rsidP="000912CB">
            <w:pPr>
              <w:spacing w:before="60"/>
              <w:jc w:val="left"/>
            </w:pPr>
            <w:bookmarkStart w:id="552" w:name="_Toc325722875"/>
            <w:r w:rsidRPr="006A1E44">
              <w:t xml:space="preserve">The Bidder shall demonstrate that it has access to, or has available, liquid assets, unencumbered real assets, lines of credit, and other financial means (independent of any contractual advance payment) sufficient to meet the construction cash flow requirements estimated as </w:t>
            </w:r>
            <w:r w:rsidR="008923C3" w:rsidRPr="006A1E44">
              <w:t>follows</w:t>
            </w:r>
            <w:r w:rsidR="003B49CF">
              <w:t>:</w:t>
            </w:r>
          </w:p>
          <w:p w14:paraId="58CEE20A" w14:textId="712A4474" w:rsidR="00B447C9" w:rsidRPr="006A1E44" w:rsidRDefault="003B49CF" w:rsidP="000912CB">
            <w:pPr>
              <w:spacing w:before="60"/>
              <w:jc w:val="left"/>
            </w:pPr>
            <w:r>
              <w:t xml:space="preserve"> (</w:t>
            </w:r>
            <w:proofErr w:type="spellStart"/>
            <w:r>
              <w:t>i</w:t>
            </w:r>
            <w:proofErr w:type="spellEnd"/>
            <w:r>
              <w:t>)</w:t>
            </w:r>
            <w:r w:rsidR="008923C3" w:rsidRPr="006A1E44">
              <w:t xml:space="preserve"> </w:t>
            </w:r>
            <w:r w:rsidR="008923C3" w:rsidRPr="006A1E44">
              <w:rPr>
                <w:b/>
                <w:color w:val="548DD4" w:themeColor="text2" w:themeTint="99"/>
              </w:rPr>
              <w:t>USD $ 500,000</w:t>
            </w:r>
            <w:r w:rsidR="00B447C9" w:rsidRPr="006A1E44">
              <w:t xml:space="preserve"> for the subject contract(s) net of the Bidder’s other commitments</w:t>
            </w:r>
            <w:bookmarkEnd w:id="552"/>
          </w:p>
          <w:p w14:paraId="26F76C1F" w14:textId="77777777" w:rsidR="00B93217" w:rsidRDefault="00B447C9" w:rsidP="000912CB">
            <w:pPr>
              <w:spacing w:before="60"/>
              <w:jc w:val="left"/>
              <w:rPr>
                <w:b/>
                <w:bCs/>
                <w:i/>
                <w:iCs/>
                <w:color w:val="4F81BD" w:themeColor="accent1"/>
              </w:rPr>
            </w:pPr>
            <w:bookmarkStart w:id="553" w:name="_Toc325722876"/>
            <w:r w:rsidRPr="006A1E44">
              <w:t xml:space="preserve">(ii) The Bidders shall also demonstrate, to the satisfaction of the </w:t>
            </w:r>
            <w:r w:rsidR="00E7534C">
              <w:t>Procuring Entity</w:t>
            </w:r>
            <w:r w:rsidRPr="006A1E44">
              <w:t>, that it has adequate sources of finance to meet the cash flow requirements on works currently in progress and for future contract commitments</w:t>
            </w:r>
            <w:r w:rsidR="006A1E44" w:rsidRPr="006A1E44">
              <w:t xml:space="preserve"> i</w:t>
            </w:r>
            <w:r w:rsidRPr="006A1E44">
              <w:t>.</w:t>
            </w:r>
            <w:bookmarkEnd w:id="553"/>
            <w:r w:rsidR="006A1E44" w:rsidRPr="006A1E44">
              <w:t xml:space="preserve">e. </w:t>
            </w:r>
            <w:r w:rsidR="006A1E44" w:rsidRPr="006A1E44">
              <w:rPr>
                <w:b/>
                <w:bCs/>
                <w:i/>
                <w:iCs/>
                <w:color w:val="4F81BD" w:themeColor="accent1"/>
              </w:rPr>
              <w:t>Attach</w:t>
            </w:r>
            <w:r w:rsidR="006A1E44" w:rsidRPr="006A1E44">
              <w:t xml:space="preserve"> </w:t>
            </w:r>
            <w:r w:rsidR="006A1E44" w:rsidRPr="006A1E44">
              <w:rPr>
                <w:b/>
                <w:bCs/>
                <w:i/>
                <w:iCs/>
                <w:color w:val="4F81BD" w:themeColor="accent1"/>
              </w:rPr>
              <w:t>Bank Statement with a current balance of</w:t>
            </w:r>
            <w:r w:rsidR="00B93217">
              <w:rPr>
                <w:b/>
                <w:bCs/>
                <w:i/>
                <w:iCs/>
                <w:color w:val="4F81BD" w:themeColor="accent1"/>
              </w:rPr>
              <w:t xml:space="preserve"> </w:t>
            </w:r>
          </w:p>
          <w:p w14:paraId="13C28143" w14:textId="7E413767" w:rsidR="00B447C9" w:rsidRPr="006A1E44" w:rsidRDefault="00B93217" w:rsidP="000912CB">
            <w:pPr>
              <w:spacing w:before="60"/>
              <w:jc w:val="left"/>
            </w:pPr>
            <w:r>
              <w:rPr>
                <w:b/>
                <w:bCs/>
                <w:i/>
                <w:iCs/>
                <w:color w:val="4F81BD" w:themeColor="accent1"/>
              </w:rPr>
              <w:t>US</w:t>
            </w:r>
            <w:r w:rsidR="006A1E44" w:rsidRPr="006A1E44">
              <w:rPr>
                <w:b/>
                <w:bCs/>
                <w:i/>
                <w:iCs/>
                <w:color w:val="4F81BD" w:themeColor="accent1"/>
              </w:rPr>
              <w:t xml:space="preserve"> $ 500,000)</w:t>
            </w:r>
          </w:p>
          <w:p w14:paraId="27E5A2D6" w14:textId="58418EE2" w:rsidR="00B447C9" w:rsidRPr="006A1E44" w:rsidRDefault="006A1E44" w:rsidP="000912CB">
            <w:pPr>
              <w:spacing w:before="60"/>
              <w:jc w:val="left"/>
            </w:pPr>
            <w:bookmarkStart w:id="554" w:name="_Toc325722877"/>
            <w:r w:rsidRPr="006A1E44">
              <w:rPr>
                <w:sz w:val="20"/>
                <w:szCs w:val="20"/>
              </w:rPr>
              <w:t xml:space="preserve">The </w:t>
            </w:r>
            <w:r w:rsidRPr="006A1E44">
              <w:rPr>
                <w:b/>
                <w:bCs/>
                <w:i/>
                <w:iCs/>
                <w:color w:val="4F81BD" w:themeColor="accent1"/>
              </w:rPr>
              <w:t>audited</w:t>
            </w:r>
            <w:r w:rsidRPr="006A1E44">
              <w:t xml:space="preserve"> </w:t>
            </w:r>
            <w:r w:rsidRPr="006A1E44">
              <w:rPr>
                <w:b/>
                <w:bCs/>
                <w:i/>
                <w:iCs/>
                <w:color w:val="4F81BD" w:themeColor="accent1"/>
              </w:rPr>
              <w:t xml:space="preserve">financial statements </w:t>
            </w:r>
            <w:r w:rsidR="00B93217">
              <w:rPr>
                <w:b/>
                <w:bCs/>
                <w:i/>
                <w:iCs/>
                <w:color w:val="4F81BD" w:themeColor="accent1"/>
              </w:rPr>
              <w:t xml:space="preserve">for the </w:t>
            </w:r>
            <w:r w:rsidRPr="006A1E44">
              <w:rPr>
                <w:b/>
                <w:bCs/>
                <w:i/>
                <w:iCs/>
                <w:color w:val="4F81BD" w:themeColor="accent1"/>
              </w:rPr>
              <w:t>last three (3) years</w:t>
            </w:r>
            <w:r w:rsidRPr="006A1E44">
              <w:rPr>
                <w:color w:val="4F81BD" w:themeColor="accent1"/>
                <w:sz w:val="20"/>
                <w:szCs w:val="20"/>
              </w:rPr>
              <w:t xml:space="preserve"> </w:t>
            </w:r>
            <w:r w:rsidR="00B447C9" w:rsidRPr="006A1E44">
              <w:t>shall be submitted and must demonstrate the current soundness of the Bidder’s financial position and indicate its prospective long-term profitability.</w:t>
            </w:r>
            <w:bookmarkEnd w:id="554"/>
          </w:p>
        </w:tc>
        <w:tc>
          <w:tcPr>
            <w:tcW w:w="686" w:type="pct"/>
          </w:tcPr>
          <w:p w14:paraId="2FA4A7C3" w14:textId="37E83AC0" w:rsidR="00B447C9" w:rsidRPr="006A1E44" w:rsidRDefault="00B447C9" w:rsidP="000912CB">
            <w:pPr>
              <w:spacing w:before="60"/>
              <w:jc w:val="left"/>
            </w:pPr>
            <w:bookmarkStart w:id="555" w:name="_Toc325722878"/>
            <w:r w:rsidRPr="006A1E44">
              <w:t>Must meet requirement</w:t>
            </w:r>
            <w:bookmarkEnd w:id="555"/>
          </w:p>
          <w:p w14:paraId="5AC4AA45" w14:textId="77777777" w:rsidR="00B447C9" w:rsidRPr="006A1E44" w:rsidRDefault="00B447C9" w:rsidP="000912CB">
            <w:pPr>
              <w:spacing w:before="60"/>
              <w:jc w:val="left"/>
            </w:pPr>
          </w:p>
          <w:p w14:paraId="45C50F61" w14:textId="77777777" w:rsidR="00B447C9" w:rsidRPr="006A1E44" w:rsidRDefault="00B447C9" w:rsidP="000912CB">
            <w:pPr>
              <w:spacing w:before="60"/>
              <w:jc w:val="left"/>
            </w:pPr>
          </w:p>
          <w:p w14:paraId="33EBCECF" w14:textId="77777777" w:rsidR="00B447C9" w:rsidRPr="006A1E44" w:rsidRDefault="00B447C9" w:rsidP="000912CB">
            <w:pPr>
              <w:spacing w:before="60"/>
              <w:jc w:val="left"/>
            </w:pPr>
          </w:p>
          <w:p w14:paraId="7869BB7B" w14:textId="77777777" w:rsidR="00B447C9" w:rsidRPr="006A1E44" w:rsidRDefault="00B447C9" w:rsidP="000912CB">
            <w:pPr>
              <w:spacing w:before="60"/>
              <w:jc w:val="left"/>
            </w:pPr>
          </w:p>
          <w:p w14:paraId="0B4A4730" w14:textId="77777777" w:rsidR="00B447C9" w:rsidRPr="006A1E44" w:rsidRDefault="00B447C9" w:rsidP="000912CB">
            <w:pPr>
              <w:spacing w:before="60"/>
              <w:jc w:val="left"/>
            </w:pPr>
          </w:p>
          <w:p w14:paraId="3B99A653" w14:textId="77777777" w:rsidR="00B447C9" w:rsidRPr="006A1E44" w:rsidRDefault="00B447C9" w:rsidP="000912CB">
            <w:pPr>
              <w:spacing w:before="60"/>
              <w:jc w:val="left"/>
            </w:pPr>
          </w:p>
          <w:p w14:paraId="108E863D" w14:textId="77777777" w:rsidR="00B447C9" w:rsidRPr="006A1E44" w:rsidRDefault="00B447C9" w:rsidP="000912CB">
            <w:pPr>
              <w:spacing w:before="60"/>
              <w:jc w:val="left"/>
            </w:pPr>
          </w:p>
          <w:p w14:paraId="46C07B98" w14:textId="77777777" w:rsidR="00B447C9" w:rsidRPr="006A1E44" w:rsidRDefault="00B447C9" w:rsidP="000912CB">
            <w:pPr>
              <w:spacing w:before="60"/>
              <w:jc w:val="left"/>
            </w:pPr>
          </w:p>
          <w:p w14:paraId="61526137" w14:textId="77777777" w:rsidR="00B447C9" w:rsidRPr="006A1E44" w:rsidRDefault="00B447C9" w:rsidP="000912CB">
            <w:pPr>
              <w:spacing w:before="60"/>
              <w:jc w:val="left"/>
            </w:pPr>
          </w:p>
          <w:p w14:paraId="30686382" w14:textId="77777777" w:rsidR="00B447C9" w:rsidRPr="006A1E44" w:rsidRDefault="00B447C9" w:rsidP="000912CB">
            <w:pPr>
              <w:spacing w:before="60"/>
              <w:jc w:val="left"/>
            </w:pPr>
          </w:p>
          <w:p w14:paraId="07666DD7" w14:textId="77777777" w:rsidR="007721CF" w:rsidRPr="006A1E44" w:rsidRDefault="007721CF" w:rsidP="000912CB">
            <w:pPr>
              <w:spacing w:before="60"/>
              <w:jc w:val="left"/>
            </w:pPr>
          </w:p>
          <w:p w14:paraId="2FBE349D" w14:textId="77777777" w:rsidR="00B447C9" w:rsidRPr="006A1E44" w:rsidRDefault="00B447C9" w:rsidP="000912CB">
            <w:pPr>
              <w:spacing w:before="60"/>
              <w:jc w:val="left"/>
            </w:pPr>
          </w:p>
          <w:p w14:paraId="2EF54254" w14:textId="341DCEF2" w:rsidR="00B447C9" w:rsidRPr="006A1E44" w:rsidRDefault="00B447C9" w:rsidP="000912CB">
            <w:pPr>
              <w:spacing w:before="60"/>
              <w:jc w:val="left"/>
            </w:pPr>
            <w:bookmarkStart w:id="556" w:name="_Toc325722879"/>
            <w:r w:rsidRPr="006A1E44">
              <w:t>Must meet requirement</w:t>
            </w:r>
            <w:bookmarkEnd w:id="556"/>
          </w:p>
          <w:p w14:paraId="11FE5B72" w14:textId="77777777" w:rsidR="00B447C9" w:rsidRPr="006A1E44" w:rsidRDefault="00B447C9" w:rsidP="000912CB">
            <w:pPr>
              <w:spacing w:before="60"/>
              <w:jc w:val="left"/>
            </w:pPr>
          </w:p>
          <w:p w14:paraId="6606F077" w14:textId="77777777" w:rsidR="00B447C9" w:rsidRPr="006A1E44" w:rsidRDefault="00B447C9" w:rsidP="000912CB">
            <w:pPr>
              <w:spacing w:before="60"/>
              <w:jc w:val="left"/>
            </w:pPr>
          </w:p>
          <w:p w14:paraId="3343ED15" w14:textId="77777777" w:rsidR="00B447C9" w:rsidRPr="006A1E44" w:rsidRDefault="00B447C9" w:rsidP="000912CB">
            <w:pPr>
              <w:spacing w:before="60"/>
              <w:jc w:val="left"/>
            </w:pPr>
          </w:p>
          <w:p w14:paraId="4FEB0F07" w14:textId="77777777" w:rsidR="00B447C9" w:rsidRPr="006A1E44" w:rsidRDefault="00B447C9" w:rsidP="000912CB">
            <w:pPr>
              <w:spacing w:before="60"/>
              <w:jc w:val="left"/>
            </w:pPr>
          </w:p>
          <w:p w14:paraId="49CF3887" w14:textId="77777777" w:rsidR="007721CF" w:rsidRPr="006A1E44" w:rsidRDefault="007721CF" w:rsidP="000912CB">
            <w:pPr>
              <w:spacing w:before="60"/>
              <w:jc w:val="left"/>
            </w:pPr>
          </w:p>
          <w:p w14:paraId="07AC5590" w14:textId="77777777" w:rsidR="00B447C9" w:rsidRPr="006A1E44" w:rsidRDefault="00B447C9" w:rsidP="000912CB">
            <w:pPr>
              <w:spacing w:before="60"/>
              <w:jc w:val="left"/>
            </w:pPr>
          </w:p>
          <w:p w14:paraId="795B3CDE" w14:textId="1C531917" w:rsidR="00B447C9" w:rsidRPr="006A1E44" w:rsidRDefault="00B447C9" w:rsidP="000912CB">
            <w:pPr>
              <w:spacing w:before="60"/>
              <w:jc w:val="left"/>
            </w:pPr>
            <w:bookmarkStart w:id="557" w:name="_Toc325722880"/>
            <w:r w:rsidRPr="006A1E44">
              <w:t>Must meet requirement</w:t>
            </w:r>
            <w:bookmarkEnd w:id="557"/>
          </w:p>
        </w:tc>
        <w:tc>
          <w:tcPr>
            <w:tcW w:w="644" w:type="pct"/>
          </w:tcPr>
          <w:p w14:paraId="3C3AFC65" w14:textId="77777777" w:rsidR="00B447C9" w:rsidRPr="006A1E44" w:rsidRDefault="00B447C9" w:rsidP="000912CB">
            <w:pPr>
              <w:spacing w:before="60"/>
              <w:jc w:val="left"/>
            </w:pPr>
            <w:bookmarkStart w:id="558" w:name="_Toc325722884"/>
            <w:bookmarkStart w:id="559" w:name="_Toc325722881"/>
            <w:r w:rsidRPr="006A1E44">
              <w:t>Must meet requirement</w:t>
            </w:r>
            <w:bookmarkEnd w:id="558"/>
          </w:p>
          <w:bookmarkEnd w:id="559"/>
          <w:p w14:paraId="3DF19053" w14:textId="77777777" w:rsidR="00B447C9" w:rsidRPr="006A1E44" w:rsidRDefault="00B447C9" w:rsidP="000912CB">
            <w:pPr>
              <w:spacing w:before="60"/>
              <w:jc w:val="left"/>
            </w:pPr>
          </w:p>
          <w:p w14:paraId="773A8DA0" w14:textId="77777777" w:rsidR="00B447C9" w:rsidRPr="006A1E44" w:rsidRDefault="00B447C9" w:rsidP="000912CB">
            <w:pPr>
              <w:spacing w:before="60"/>
              <w:jc w:val="left"/>
            </w:pPr>
          </w:p>
          <w:p w14:paraId="1C582C49" w14:textId="77777777" w:rsidR="00B447C9" w:rsidRPr="006A1E44" w:rsidRDefault="00B447C9" w:rsidP="000912CB">
            <w:pPr>
              <w:spacing w:before="60"/>
              <w:jc w:val="left"/>
            </w:pPr>
          </w:p>
          <w:p w14:paraId="7DA7BB6A" w14:textId="77777777" w:rsidR="00B447C9" w:rsidRPr="006A1E44" w:rsidRDefault="00B447C9" w:rsidP="000912CB">
            <w:pPr>
              <w:spacing w:before="60"/>
              <w:jc w:val="left"/>
            </w:pPr>
          </w:p>
          <w:p w14:paraId="26CDDBFA" w14:textId="77777777" w:rsidR="00B447C9" w:rsidRPr="006A1E44" w:rsidRDefault="00B447C9" w:rsidP="000912CB">
            <w:pPr>
              <w:spacing w:before="60"/>
              <w:jc w:val="left"/>
            </w:pPr>
          </w:p>
          <w:p w14:paraId="427CD312" w14:textId="77777777" w:rsidR="00B447C9" w:rsidRPr="006A1E44" w:rsidRDefault="00B447C9" w:rsidP="000912CB">
            <w:pPr>
              <w:spacing w:before="60"/>
              <w:jc w:val="left"/>
            </w:pPr>
          </w:p>
          <w:p w14:paraId="49BA3DCB" w14:textId="77777777" w:rsidR="00B447C9" w:rsidRPr="006A1E44" w:rsidRDefault="00B447C9" w:rsidP="000912CB">
            <w:pPr>
              <w:spacing w:before="60"/>
              <w:jc w:val="left"/>
            </w:pPr>
          </w:p>
          <w:p w14:paraId="08E16FF0" w14:textId="77777777" w:rsidR="00B447C9" w:rsidRPr="006A1E44" w:rsidRDefault="00B447C9" w:rsidP="000912CB">
            <w:pPr>
              <w:spacing w:before="60"/>
              <w:jc w:val="left"/>
            </w:pPr>
          </w:p>
          <w:p w14:paraId="4B8FFFD6" w14:textId="77777777" w:rsidR="00B447C9" w:rsidRPr="006A1E44" w:rsidRDefault="00B447C9" w:rsidP="000912CB">
            <w:pPr>
              <w:spacing w:before="60"/>
              <w:jc w:val="left"/>
            </w:pPr>
          </w:p>
          <w:p w14:paraId="6E5690AD" w14:textId="77777777" w:rsidR="00B447C9" w:rsidRPr="006A1E44" w:rsidRDefault="00B447C9" w:rsidP="000912CB">
            <w:pPr>
              <w:spacing w:before="60"/>
              <w:jc w:val="left"/>
            </w:pPr>
          </w:p>
          <w:p w14:paraId="09F9382F" w14:textId="77777777" w:rsidR="00B447C9" w:rsidRPr="006A1E44" w:rsidRDefault="00B447C9" w:rsidP="000912CB">
            <w:pPr>
              <w:spacing w:before="60"/>
              <w:jc w:val="left"/>
            </w:pPr>
          </w:p>
          <w:p w14:paraId="7F908315" w14:textId="77777777" w:rsidR="007721CF" w:rsidRPr="006A1E44" w:rsidRDefault="007721CF" w:rsidP="000912CB">
            <w:pPr>
              <w:spacing w:before="60"/>
              <w:jc w:val="left"/>
            </w:pPr>
          </w:p>
          <w:p w14:paraId="38ED15F4" w14:textId="7395213D" w:rsidR="00B447C9" w:rsidRPr="006A1E44" w:rsidRDefault="00B447C9" w:rsidP="000912CB">
            <w:pPr>
              <w:spacing w:before="60"/>
              <w:jc w:val="left"/>
            </w:pPr>
            <w:bookmarkStart w:id="560" w:name="_Toc325722882"/>
            <w:r w:rsidRPr="006A1E44">
              <w:t>Must meet requirement</w:t>
            </w:r>
            <w:bookmarkEnd w:id="560"/>
          </w:p>
          <w:p w14:paraId="7A6FF1ED" w14:textId="77777777" w:rsidR="00B447C9" w:rsidRPr="006A1E44" w:rsidRDefault="00B447C9" w:rsidP="000912CB">
            <w:pPr>
              <w:spacing w:before="60"/>
              <w:jc w:val="left"/>
            </w:pPr>
          </w:p>
          <w:p w14:paraId="33A10B75" w14:textId="77777777" w:rsidR="00B447C9" w:rsidRPr="006A1E44" w:rsidRDefault="00B447C9" w:rsidP="000912CB">
            <w:pPr>
              <w:spacing w:before="60"/>
              <w:jc w:val="left"/>
            </w:pPr>
          </w:p>
          <w:p w14:paraId="444152CF" w14:textId="77777777" w:rsidR="00B447C9" w:rsidRPr="006A1E44" w:rsidRDefault="00B447C9" w:rsidP="000912CB">
            <w:pPr>
              <w:spacing w:before="60"/>
              <w:jc w:val="left"/>
            </w:pPr>
          </w:p>
          <w:p w14:paraId="191297BC" w14:textId="77777777" w:rsidR="00B447C9" w:rsidRPr="006A1E44" w:rsidRDefault="00B447C9" w:rsidP="000912CB">
            <w:pPr>
              <w:spacing w:before="60"/>
              <w:jc w:val="left"/>
            </w:pPr>
          </w:p>
          <w:p w14:paraId="7953B42D" w14:textId="77777777" w:rsidR="00B447C9" w:rsidRPr="006A1E44" w:rsidRDefault="00B447C9" w:rsidP="000912CB">
            <w:pPr>
              <w:spacing w:before="60"/>
              <w:jc w:val="left"/>
            </w:pPr>
          </w:p>
          <w:p w14:paraId="402CFDF8" w14:textId="77777777" w:rsidR="007721CF" w:rsidRPr="006A1E44" w:rsidRDefault="007721CF" w:rsidP="000912CB">
            <w:pPr>
              <w:spacing w:before="60"/>
              <w:jc w:val="left"/>
            </w:pPr>
          </w:p>
          <w:p w14:paraId="1B341AFC" w14:textId="6E39332C" w:rsidR="00B447C9" w:rsidRPr="006A1E44" w:rsidRDefault="00B447C9" w:rsidP="000912CB">
            <w:pPr>
              <w:spacing w:before="60"/>
              <w:jc w:val="left"/>
            </w:pPr>
            <w:bookmarkStart w:id="561" w:name="_Toc325722883"/>
            <w:r w:rsidRPr="006A1E44">
              <w:t>N/A</w:t>
            </w:r>
            <w:bookmarkEnd w:id="561"/>
          </w:p>
        </w:tc>
        <w:tc>
          <w:tcPr>
            <w:tcW w:w="562" w:type="pct"/>
          </w:tcPr>
          <w:p w14:paraId="38FBFA1B" w14:textId="77777777" w:rsidR="00B447C9" w:rsidRPr="006A1E44" w:rsidRDefault="00B447C9" w:rsidP="000912CB">
            <w:pPr>
              <w:spacing w:before="60"/>
              <w:jc w:val="left"/>
            </w:pPr>
            <w:r w:rsidRPr="006A1E44">
              <w:t>N/A</w:t>
            </w:r>
          </w:p>
          <w:p w14:paraId="35B6BF5E" w14:textId="77777777" w:rsidR="00B447C9" w:rsidRPr="006A1E44" w:rsidRDefault="00B447C9" w:rsidP="000912CB">
            <w:pPr>
              <w:spacing w:before="60"/>
              <w:jc w:val="left"/>
            </w:pPr>
          </w:p>
          <w:p w14:paraId="3ED83FA8" w14:textId="77777777" w:rsidR="00B447C9" w:rsidRPr="006A1E44" w:rsidRDefault="00B447C9" w:rsidP="000912CB">
            <w:pPr>
              <w:spacing w:before="60"/>
              <w:jc w:val="left"/>
            </w:pPr>
          </w:p>
          <w:p w14:paraId="090EE6F4" w14:textId="77777777" w:rsidR="00B447C9" w:rsidRPr="006A1E44" w:rsidRDefault="00B447C9" w:rsidP="000912CB">
            <w:pPr>
              <w:spacing w:before="60"/>
              <w:jc w:val="left"/>
            </w:pPr>
          </w:p>
          <w:p w14:paraId="1BBEC6BB" w14:textId="77777777" w:rsidR="00B447C9" w:rsidRPr="006A1E44" w:rsidRDefault="00B447C9" w:rsidP="000912CB">
            <w:pPr>
              <w:spacing w:before="60"/>
              <w:jc w:val="left"/>
            </w:pPr>
          </w:p>
          <w:p w14:paraId="00DAAE3B" w14:textId="77777777" w:rsidR="00B447C9" w:rsidRPr="006A1E44" w:rsidRDefault="00B447C9" w:rsidP="000912CB">
            <w:pPr>
              <w:spacing w:before="60"/>
              <w:jc w:val="left"/>
            </w:pPr>
          </w:p>
          <w:p w14:paraId="605ACD0C" w14:textId="77777777" w:rsidR="00B447C9" w:rsidRPr="006A1E44" w:rsidRDefault="00B447C9" w:rsidP="000912CB">
            <w:pPr>
              <w:spacing w:before="60"/>
              <w:jc w:val="left"/>
            </w:pPr>
          </w:p>
          <w:p w14:paraId="1679275F" w14:textId="77777777" w:rsidR="00B447C9" w:rsidRPr="006A1E44" w:rsidRDefault="00B447C9" w:rsidP="000912CB">
            <w:pPr>
              <w:spacing w:before="60"/>
              <w:jc w:val="left"/>
            </w:pPr>
          </w:p>
          <w:p w14:paraId="40E81691" w14:textId="77777777" w:rsidR="00B447C9" w:rsidRPr="006A1E44" w:rsidRDefault="00B447C9" w:rsidP="000912CB">
            <w:pPr>
              <w:spacing w:before="60"/>
              <w:jc w:val="left"/>
            </w:pPr>
          </w:p>
          <w:p w14:paraId="22B69537" w14:textId="77777777" w:rsidR="00B447C9" w:rsidRPr="006A1E44" w:rsidRDefault="00B447C9" w:rsidP="000912CB">
            <w:pPr>
              <w:spacing w:before="60"/>
              <w:jc w:val="left"/>
            </w:pPr>
          </w:p>
          <w:p w14:paraId="51871EF8" w14:textId="77777777" w:rsidR="00B447C9" w:rsidRPr="006A1E44" w:rsidRDefault="00B447C9" w:rsidP="000912CB">
            <w:pPr>
              <w:spacing w:before="60"/>
              <w:jc w:val="left"/>
            </w:pPr>
          </w:p>
          <w:p w14:paraId="47BBEE94" w14:textId="77777777" w:rsidR="00B447C9" w:rsidRPr="006A1E44" w:rsidRDefault="00B447C9" w:rsidP="000912CB">
            <w:pPr>
              <w:spacing w:before="60"/>
              <w:jc w:val="left"/>
            </w:pPr>
          </w:p>
          <w:p w14:paraId="0FBC7F7B" w14:textId="77777777" w:rsidR="00B447C9" w:rsidRPr="006A1E44" w:rsidRDefault="00B447C9" w:rsidP="000912CB">
            <w:pPr>
              <w:spacing w:before="60"/>
              <w:jc w:val="left"/>
            </w:pPr>
          </w:p>
          <w:p w14:paraId="6601AAC3" w14:textId="77777777" w:rsidR="007721CF" w:rsidRPr="006A1E44" w:rsidRDefault="007721CF" w:rsidP="000912CB">
            <w:pPr>
              <w:spacing w:before="60"/>
              <w:jc w:val="left"/>
            </w:pPr>
          </w:p>
          <w:p w14:paraId="4D7351BF" w14:textId="341C9AFD" w:rsidR="00B447C9" w:rsidRPr="006A1E44" w:rsidRDefault="00B447C9" w:rsidP="000912CB">
            <w:pPr>
              <w:spacing w:before="60"/>
              <w:jc w:val="left"/>
            </w:pPr>
            <w:bookmarkStart w:id="562" w:name="_Toc325722885"/>
            <w:r w:rsidRPr="006A1E44">
              <w:t>N/A</w:t>
            </w:r>
            <w:bookmarkEnd w:id="562"/>
          </w:p>
          <w:p w14:paraId="5C13F1D7" w14:textId="77777777" w:rsidR="00B447C9" w:rsidRPr="006A1E44" w:rsidRDefault="00B447C9" w:rsidP="000912CB">
            <w:pPr>
              <w:spacing w:before="60"/>
              <w:jc w:val="left"/>
            </w:pPr>
          </w:p>
          <w:p w14:paraId="04319CB3" w14:textId="77777777" w:rsidR="00B447C9" w:rsidRPr="006A1E44" w:rsidRDefault="00B447C9" w:rsidP="000912CB">
            <w:pPr>
              <w:spacing w:before="60"/>
              <w:jc w:val="left"/>
            </w:pPr>
          </w:p>
          <w:p w14:paraId="7E553F76" w14:textId="77777777" w:rsidR="00B447C9" w:rsidRPr="006A1E44" w:rsidRDefault="00B447C9" w:rsidP="000912CB">
            <w:pPr>
              <w:spacing w:before="60"/>
              <w:jc w:val="left"/>
            </w:pPr>
          </w:p>
          <w:p w14:paraId="27709A2A" w14:textId="77777777" w:rsidR="00B447C9" w:rsidRPr="006A1E44" w:rsidRDefault="00B447C9" w:rsidP="000912CB">
            <w:pPr>
              <w:spacing w:before="60"/>
              <w:jc w:val="left"/>
            </w:pPr>
          </w:p>
          <w:p w14:paraId="25D70052" w14:textId="77777777" w:rsidR="00B447C9" w:rsidRPr="006A1E44" w:rsidRDefault="00B447C9" w:rsidP="000912CB">
            <w:pPr>
              <w:spacing w:before="60"/>
              <w:jc w:val="left"/>
            </w:pPr>
          </w:p>
          <w:p w14:paraId="1917E3DF" w14:textId="77777777" w:rsidR="007721CF" w:rsidRPr="006A1E44" w:rsidRDefault="007721CF" w:rsidP="000912CB">
            <w:pPr>
              <w:spacing w:before="60"/>
              <w:jc w:val="left"/>
            </w:pPr>
          </w:p>
          <w:p w14:paraId="44341312" w14:textId="77777777" w:rsidR="00B447C9" w:rsidRPr="006A1E44" w:rsidRDefault="00B447C9" w:rsidP="000912CB">
            <w:pPr>
              <w:spacing w:before="60"/>
              <w:jc w:val="left"/>
            </w:pPr>
          </w:p>
          <w:p w14:paraId="1CCC65BE" w14:textId="6095FA8B" w:rsidR="00B447C9" w:rsidRPr="006A1E44" w:rsidRDefault="00B447C9" w:rsidP="000912CB">
            <w:pPr>
              <w:spacing w:before="60"/>
              <w:jc w:val="left"/>
            </w:pPr>
            <w:bookmarkStart w:id="563" w:name="_Toc325722886"/>
            <w:r w:rsidRPr="006A1E44">
              <w:t>Must meet requirement</w:t>
            </w:r>
            <w:bookmarkEnd w:id="563"/>
          </w:p>
        </w:tc>
        <w:tc>
          <w:tcPr>
            <w:tcW w:w="624" w:type="pct"/>
          </w:tcPr>
          <w:p w14:paraId="6867F972" w14:textId="272F21F5" w:rsidR="00B447C9" w:rsidRPr="006A1E44" w:rsidRDefault="00B447C9" w:rsidP="000912CB">
            <w:pPr>
              <w:spacing w:before="60"/>
              <w:jc w:val="left"/>
            </w:pPr>
            <w:bookmarkStart w:id="564" w:name="_Toc325722887"/>
            <w:r w:rsidRPr="006A1E44">
              <w:t>N/A</w:t>
            </w:r>
            <w:bookmarkEnd w:id="564"/>
          </w:p>
          <w:p w14:paraId="77D978EE" w14:textId="77777777" w:rsidR="00B447C9" w:rsidRPr="006A1E44" w:rsidRDefault="00B447C9" w:rsidP="000912CB">
            <w:pPr>
              <w:spacing w:before="60"/>
              <w:jc w:val="left"/>
            </w:pPr>
          </w:p>
          <w:p w14:paraId="6D013F97" w14:textId="77777777" w:rsidR="00B447C9" w:rsidRPr="006A1E44" w:rsidRDefault="00B447C9" w:rsidP="000912CB">
            <w:pPr>
              <w:spacing w:before="60"/>
              <w:jc w:val="left"/>
            </w:pPr>
          </w:p>
          <w:p w14:paraId="63F16AE1" w14:textId="77777777" w:rsidR="00B447C9" w:rsidRPr="006A1E44" w:rsidRDefault="00B447C9" w:rsidP="000912CB">
            <w:pPr>
              <w:spacing w:before="60"/>
              <w:jc w:val="left"/>
            </w:pPr>
          </w:p>
          <w:p w14:paraId="3F9E30A6" w14:textId="77777777" w:rsidR="00B447C9" w:rsidRPr="006A1E44" w:rsidRDefault="00B447C9" w:rsidP="000912CB">
            <w:pPr>
              <w:spacing w:before="60"/>
              <w:jc w:val="left"/>
            </w:pPr>
          </w:p>
          <w:p w14:paraId="32BD3443" w14:textId="77777777" w:rsidR="00B447C9" w:rsidRPr="006A1E44" w:rsidRDefault="00B447C9" w:rsidP="000912CB">
            <w:pPr>
              <w:spacing w:before="60"/>
              <w:jc w:val="left"/>
            </w:pPr>
          </w:p>
          <w:p w14:paraId="1F8AADA8" w14:textId="77777777" w:rsidR="00B447C9" w:rsidRPr="006A1E44" w:rsidRDefault="00B447C9" w:rsidP="000912CB">
            <w:pPr>
              <w:spacing w:before="60"/>
              <w:jc w:val="left"/>
            </w:pPr>
          </w:p>
          <w:p w14:paraId="2634CC2B" w14:textId="77777777" w:rsidR="00B447C9" w:rsidRPr="006A1E44" w:rsidRDefault="00B447C9" w:rsidP="000912CB">
            <w:pPr>
              <w:spacing w:before="60"/>
              <w:jc w:val="left"/>
            </w:pPr>
          </w:p>
          <w:p w14:paraId="528941B2" w14:textId="77777777" w:rsidR="00B447C9" w:rsidRPr="006A1E44" w:rsidRDefault="00B447C9" w:rsidP="000912CB">
            <w:pPr>
              <w:spacing w:before="60"/>
              <w:jc w:val="left"/>
            </w:pPr>
          </w:p>
          <w:p w14:paraId="76AA2CB7" w14:textId="77777777" w:rsidR="00B447C9" w:rsidRPr="006A1E44" w:rsidRDefault="00B447C9" w:rsidP="000912CB">
            <w:pPr>
              <w:spacing w:before="60"/>
              <w:jc w:val="left"/>
            </w:pPr>
          </w:p>
          <w:p w14:paraId="79826DA0" w14:textId="77777777" w:rsidR="00B447C9" w:rsidRPr="006A1E44" w:rsidRDefault="00B447C9" w:rsidP="000912CB">
            <w:pPr>
              <w:spacing w:before="60"/>
              <w:jc w:val="left"/>
            </w:pPr>
          </w:p>
          <w:p w14:paraId="1BB48ACA" w14:textId="77777777" w:rsidR="00B447C9" w:rsidRPr="006A1E44" w:rsidRDefault="00B447C9" w:rsidP="000912CB">
            <w:pPr>
              <w:spacing w:before="60"/>
              <w:jc w:val="left"/>
            </w:pPr>
          </w:p>
          <w:p w14:paraId="783D1E01" w14:textId="77777777" w:rsidR="00B447C9" w:rsidRPr="006A1E44" w:rsidRDefault="00B447C9" w:rsidP="000912CB">
            <w:pPr>
              <w:spacing w:before="60"/>
              <w:jc w:val="left"/>
            </w:pPr>
          </w:p>
          <w:p w14:paraId="173CB4F2" w14:textId="77777777" w:rsidR="007721CF" w:rsidRPr="006A1E44" w:rsidRDefault="007721CF" w:rsidP="000912CB">
            <w:pPr>
              <w:spacing w:before="60"/>
              <w:jc w:val="left"/>
            </w:pPr>
          </w:p>
          <w:p w14:paraId="5BB4F629" w14:textId="68B9CA88" w:rsidR="00B447C9" w:rsidRPr="006A1E44" w:rsidRDefault="00B447C9" w:rsidP="000912CB">
            <w:pPr>
              <w:spacing w:before="60"/>
              <w:jc w:val="left"/>
            </w:pPr>
            <w:bookmarkStart w:id="565" w:name="_Toc325722888"/>
            <w:r w:rsidRPr="006A1E44">
              <w:t>N/A</w:t>
            </w:r>
            <w:bookmarkEnd w:id="565"/>
          </w:p>
          <w:p w14:paraId="48546F04" w14:textId="77777777" w:rsidR="00B447C9" w:rsidRPr="006A1E44" w:rsidRDefault="00B447C9" w:rsidP="000912CB">
            <w:pPr>
              <w:spacing w:before="60"/>
              <w:jc w:val="left"/>
            </w:pPr>
          </w:p>
          <w:p w14:paraId="6A33CA69" w14:textId="77777777" w:rsidR="00B447C9" w:rsidRPr="006A1E44" w:rsidRDefault="00B447C9" w:rsidP="000912CB">
            <w:pPr>
              <w:spacing w:before="60"/>
              <w:jc w:val="left"/>
            </w:pPr>
          </w:p>
          <w:p w14:paraId="5FE915CE" w14:textId="77777777" w:rsidR="00B447C9" w:rsidRPr="006A1E44" w:rsidRDefault="00B447C9" w:rsidP="000912CB">
            <w:pPr>
              <w:spacing w:before="60"/>
              <w:jc w:val="left"/>
            </w:pPr>
          </w:p>
          <w:p w14:paraId="0BF65CC0" w14:textId="77777777" w:rsidR="00B447C9" w:rsidRPr="006A1E44" w:rsidRDefault="00B447C9" w:rsidP="000912CB">
            <w:pPr>
              <w:spacing w:before="60"/>
              <w:jc w:val="left"/>
            </w:pPr>
          </w:p>
          <w:p w14:paraId="0550EE39" w14:textId="77777777" w:rsidR="00B447C9" w:rsidRPr="006A1E44" w:rsidRDefault="00B447C9" w:rsidP="000912CB">
            <w:pPr>
              <w:spacing w:before="60"/>
              <w:jc w:val="left"/>
            </w:pPr>
          </w:p>
          <w:p w14:paraId="0CCFA43A" w14:textId="77777777" w:rsidR="00B447C9" w:rsidRPr="006A1E44" w:rsidRDefault="00B447C9" w:rsidP="000912CB">
            <w:pPr>
              <w:spacing w:before="60"/>
              <w:jc w:val="left"/>
            </w:pPr>
          </w:p>
          <w:p w14:paraId="72AAABBB" w14:textId="77777777" w:rsidR="007721CF" w:rsidRPr="006A1E44" w:rsidRDefault="007721CF" w:rsidP="000912CB">
            <w:pPr>
              <w:spacing w:before="60"/>
              <w:jc w:val="left"/>
            </w:pPr>
          </w:p>
          <w:p w14:paraId="14DBFC4C" w14:textId="4B7EF8DA" w:rsidR="00B447C9" w:rsidRPr="006A1E44" w:rsidRDefault="00B447C9" w:rsidP="000912CB">
            <w:pPr>
              <w:spacing w:before="60"/>
              <w:jc w:val="left"/>
            </w:pPr>
            <w:bookmarkStart w:id="566" w:name="_Toc325722889"/>
            <w:r w:rsidRPr="006A1E44">
              <w:t>N/A</w:t>
            </w:r>
            <w:bookmarkEnd w:id="566"/>
          </w:p>
        </w:tc>
        <w:tc>
          <w:tcPr>
            <w:tcW w:w="691" w:type="pct"/>
          </w:tcPr>
          <w:p w14:paraId="65DCFEC8" w14:textId="01A91427" w:rsidR="00D6010D" w:rsidRDefault="00D6010D" w:rsidP="000912CB">
            <w:pPr>
              <w:spacing w:before="60"/>
              <w:jc w:val="left"/>
            </w:pPr>
            <w:r w:rsidRPr="00D6010D">
              <w:rPr>
                <w:sz w:val="22"/>
                <w:szCs w:val="22"/>
              </w:rPr>
              <w:t>Form FIN – 3.1 with attachments</w:t>
            </w:r>
            <w:r>
              <w:rPr>
                <w:sz w:val="22"/>
                <w:szCs w:val="22"/>
              </w:rPr>
              <w:t>.</w:t>
            </w:r>
          </w:p>
          <w:p w14:paraId="3956DBB4" w14:textId="40325468" w:rsidR="00784313" w:rsidRPr="006A1E44" w:rsidRDefault="00784313" w:rsidP="000912CB">
            <w:pPr>
              <w:spacing w:before="60"/>
              <w:jc w:val="left"/>
            </w:pPr>
            <w:r w:rsidRPr="006A1E44">
              <w:t>Financial Situation and Performance</w:t>
            </w:r>
          </w:p>
          <w:p w14:paraId="566A9E10" w14:textId="6ED26236" w:rsidR="00784313" w:rsidRPr="006A1E44" w:rsidRDefault="00784313" w:rsidP="000912CB">
            <w:pPr>
              <w:spacing w:before="60"/>
              <w:jc w:val="left"/>
            </w:pPr>
          </w:p>
        </w:tc>
      </w:tr>
      <w:tr w:rsidR="002014D0" w:rsidRPr="006A1E44" w14:paraId="181C9F47" w14:textId="77777777" w:rsidTr="007A7151">
        <w:tc>
          <w:tcPr>
            <w:tcW w:w="220" w:type="pct"/>
          </w:tcPr>
          <w:p w14:paraId="28F22079" w14:textId="77777777" w:rsidR="002014D0" w:rsidRPr="006A1E44" w:rsidRDefault="002014D0" w:rsidP="002014D0">
            <w:pPr>
              <w:spacing w:line="360" w:lineRule="auto"/>
              <w:jc w:val="left"/>
              <w:rPr>
                <w:b/>
              </w:rPr>
            </w:pPr>
            <w:r w:rsidRPr="006A1E44">
              <w:rPr>
                <w:b/>
              </w:rPr>
              <w:t>3.2</w:t>
            </w:r>
          </w:p>
        </w:tc>
        <w:tc>
          <w:tcPr>
            <w:tcW w:w="603" w:type="pct"/>
          </w:tcPr>
          <w:p w14:paraId="6BD49D71" w14:textId="77777777" w:rsidR="002014D0" w:rsidRPr="006A1E44" w:rsidRDefault="002014D0" w:rsidP="00B93217">
            <w:pPr>
              <w:spacing w:before="60"/>
              <w:jc w:val="left"/>
              <w:rPr>
                <w:b/>
              </w:rPr>
            </w:pPr>
            <w:r w:rsidRPr="006A1E44">
              <w:rPr>
                <w:b/>
              </w:rPr>
              <w:t>Average Annual Construction Turnover</w:t>
            </w:r>
          </w:p>
        </w:tc>
        <w:tc>
          <w:tcPr>
            <w:tcW w:w="969" w:type="pct"/>
          </w:tcPr>
          <w:p w14:paraId="5E0A6E44" w14:textId="1752A3D4" w:rsidR="002014D0" w:rsidRDefault="002014D0" w:rsidP="00B93217">
            <w:pPr>
              <w:spacing w:before="60"/>
              <w:jc w:val="left"/>
            </w:pPr>
            <w:bookmarkStart w:id="567" w:name="_Toc325722894"/>
            <w:r w:rsidRPr="002014D0">
              <w:rPr>
                <w:b/>
                <w:bCs/>
                <w:i/>
                <w:iCs/>
                <w:color w:val="4F81BD" w:themeColor="accent1"/>
              </w:rPr>
              <w:t>Minimum average annual construction turnove</w:t>
            </w:r>
            <w:r w:rsidR="005B6A31">
              <w:rPr>
                <w:b/>
                <w:bCs/>
                <w:i/>
                <w:iCs/>
                <w:color w:val="4F81BD" w:themeColor="accent1"/>
              </w:rPr>
              <w:t>r for the past 3 years i.e.</w:t>
            </w:r>
            <w:r w:rsidRPr="002014D0">
              <w:rPr>
                <w:b/>
                <w:bCs/>
                <w:i/>
                <w:iCs/>
                <w:color w:val="4F81BD" w:themeColor="accent1"/>
              </w:rPr>
              <w:t xml:space="preserve"> 2017</w:t>
            </w:r>
            <w:r w:rsidR="005B6A31">
              <w:rPr>
                <w:b/>
                <w:bCs/>
                <w:i/>
                <w:iCs/>
                <w:color w:val="4F81BD" w:themeColor="accent1"/>
              </w:rPr>
              <w:t>, 2018 and 2019</w:t>
            </w:r>
            <w:r w:rsidRPr="002014D0">
              <w:rPr>
                <w:b/>
                <w:bCs/>
                <w:i/>
                <w:iCs/>
                <w:color w:val="4F81BD" w:themeColor="accent1"/>
              </w:rPr>
              <w:t xml:space="preserve">  as follows: USD $</w:t>
            </w:r>
            <w:r w:rsidR="00D6010D">
              <w:rPr>
                <w:b/>
                <w:bCs/>
                <w:i/>
                <w:iCs/>
                <w:color w:val="4F81BD" w:themeColor="accent1"/>
              </w:rPr>
              <w:t>2</w:t>
            </w:r>
            <w:r w:rsidRPr="002014D0">
              <w:rPr>
                <w:b/>
                <w:bCs/>
                <w:i/>
                <w:iCs/>
                <w:color w:val="4F81BD" w:themeColor="accent1"/>
              </w:rPr>
              <w:t xml:space="preserve"> ,500,000</w:t>
            </w:r>
            <w:r w:rsidRPr="002014D0">
              <w:rPr>
                <w:color w:val="FF0000"/>
              </w:rPr>
              <w:t>,</w:t>
            </w:r>
            <w:r>
              <w:rPr>
                <w:rFonts w:ascii="Arial" w:hAnsi="Arial" w:cs="Arial"/>
                <w:sz w:val="20"/>
                <w:szCs w:val="20"/>
              </w:rPr>
              <w:t xml:space="preserve"> </w:t>
            </w:r>
            <w:r w:rsidRPr="006A1E44">
              <w:t xml:space="preserve">calculated as total certified payments received for contracts in progress and/or completed within the last </w:t>
            </w:r>
            <w:r w:rsidRPr="002014D0">
              <w:t>three (3)years</w:t>
            </w:r>
            <w:r w:rsidRPr="006A1E44">
              <w:t xml:space="preserve">, divided by </w:t>
            </w:r>
            <w:r w:rsidRPr="002014D0">
              <w:t>three</w:t>
            </w:r>
            <w:r w:rsidRPr="006A1E44">
              <w:rPr>
                <w:i/>
              </w:rPr>
              <w:t xml:space="preserve"> </w:t>
            </w:r>
            <w:r w:rsidRPr="006A1E44">
              <w:t>years</w:t>
            </w:r>
            <w:bookmarkEnd w:id="567"/>
          </w:p>
          <w:p w14:paraId="5DB72E13" w14:textId="77777777" w:rsidR="00766170" w:rsidRDefault="00766170" w:rsidP="00B93217">
            <w:pPr>
              <w:spacing w:before="60"/>
              <w:jc w:val="left"/>
            </w:pPr>
          </w:p>
          <w:p w14:paraId="56A8EFEF" w14:textId="00913552" w:rsidR="00766170" w:rsidRPr="006A1E44" w:rsidRDefault="00766170" w:rsidP="00B93217">
            <w:pPr>
              <w:spacing w:before="60"/>
              <w:jc w:val="left"/>
            </w:pPr>
          </w:p>
        </w:tc>
        <w:tc>
          <w:tcPr>
            <w:tcW w:w="686" w:type="pct"/>
          </w:tcPr>
          <w:p w14:paraId="2A0995A4" w14:textId="0C82B727" w:rsidR="002014D0" w:rsidRPr="006A1E44" w:rsidRDefault="002014D0" w:rsidP="00B93217">
            <w:pPr>
              <w:spacing w:before="60"/>
              <w:jc w:val="left"/>
            </w:pPr>
            <w:bookmarkStart w:id="568" w:name="_Toc325722895"/>
            <w:r w:rsidRPr="006A1E44">
              <w:t>Must meet requirement</w:t>
            </w:r>
            <w:bookmarkEnd w:id="568"/>
          </w:p>
        </w:tc>
        <w:tc>
          <w:tcPr>
            <w:tcW w:w="644" w:type="pct"/>
          </w:tcPr>
          <w:p w14:paraId="4CBE8B0C" w14:textId="70180071" w:rsidR="002014D0" w:rsidRPr="006A1E44" w:rsidRDefault="002014D0" w:rsidP="00B93217">
            <w:pPr>
              <w:spacing w:before="60"/>
              <w:jc w:val="left"/>
            </w:pPr>
            <w:bookmarkStart w:id="569" w:name="_Toc325722896"/>
            <w:r w:rsidRPr="006A1E44">
              <w:t>Must meet requirement</w:t>
            </w:r>
            <w:bookmarkEnd w:id="569"/>
          </w:p>
        </w:tc>
        <w:tc>
          <w:tcPr>
            <w:tcW w:w="562" w:type="pct"/>
          </w:tcPr>
          <w:p w14:paraId="44E9165D" w14:textId="5A4D1E74" w:rsidR="002014D0" w:rsidRPr="006A1E44" w:rsidRDefault="002014D0" w:rsidP="00B93217">
            <w:pPr>
              <w:spacing w:before="60"/>
              <w:jc w:val="left"/>
            </w:pPr>
            <w:bookmarkStart w:id="570" w:name="_Toc325722897"/>
            <w:r w:rsidRPr="006A1E44">
              <w:t xml:space="preserve">Must meet </w:t>
            </w:r>
            <w:r w:rsidR="00966AB8">
              <w:t>50</w:t>
            </w:r>
            <w:r w:rsidR="00B93217">
              <w:t xml:space="preserve"> % </w:t>
            </w:r>
            <w:r w:rsidRPr="006A1E44">
              <w:t>of the requirement</w:t>
            </w:r>
            <w:bookmarkEnd w:id="570"/>
          </w:p>
        </w:tc>
        <w:tc>
          <w:tcPr>
            <w:tcW w:w="624" w:type="pct"/>
          </w:tcPr>
          <w:p w14:paraId="7E0291A4" w14:textId="77777777" w:rsidR="00B93217" w:rsidRDefault="002014D0" w:rsidP="00B93217">
            <w:pPr>
              <w:spacing w:before="60"/>
              <w:jc w:val="left"/>
            </w:pPr>
            <w:r w:rsidRPr="006A1E44">
              <w:t xml:space="preserve">Must meet </w:t>
            </w:r>
          </w:p>
          <w:p w14:paraId="3D0BC0CE" w14:textId="124A1A5F" w:rsidR="002014D0" w:rsidRPr="006A1E44" w:rsidRDefault="00966AB8" w:rsidP="00B93217">
            <w:pPr>
              <w:spacing w:before="60"/>
              <w:jc w:val="left"/>
            </w:pPr>
            <w:r>
              <w:t>50</w:t>
            </w:r>
            <w:r w:rsidR="00B93217">
              <w:t xml:space="preserve"> %</w:t>
            </w:r>
            <w:r w:rsidR="002014D0" w:rsidRPr="006A1E44">
              <w:t xml:space="preserve"> of the requirement</w:t>
            </w:r>
          </w:p>
        </w:tc>
        <w:tc>
          <w:tcPr>
            <w:tcW w:w="691" w:type="pct"/>
          </w:tcPr>
          <w:p w14:paraId="1F2589D1" w14:textId="40548347" w:rsidR="002014D0" w:rsidRPr="006A1E44" w:rsidRDefault="00766170" w:rsidP="00B93217">
            <w:pPr>
              <w:spacing w:before="60"/>
              <w:jc w:val="left"/>
            </w:pPr>
            <w:r>
              <w:t>(</w:t>
            </w:r>
            <w:r w:rsidR="00966AB8">
              <w:t>Form FIN</w:t>
            </w:r>
            <w:r w:rsidR="00B93217">
              <w:t xml:space="preserve"> 3.2</w:t>
            </w:r>
            <w:r w:rsidR="00C55560">
              <w:t xml:space="preserve"> and CCC</w:t>
            </w:r>
            <w:r>
              <w:t>)</w:t>
            </w:r>
            <w:r w:rsidR="00D6010D">
              <w:t xml:space="preserve"> </w:t>
            </w:r>
            <w:r w:rsidR="00966AB8">
              <w:t xml:space="preserve">with attachments. </w:t>
            </w:r>
            <w:r w:rsidR="002014D0" w:rsidRPr="006A1E44">
              <w:t>Average Annual Construction Turnover</w:t>
            </w:r>
          </w:p>
          <w:p w14:paraId="53CDC573" w14:textId="77777777" w:rsidR="002014D0" w:rsidRPr="006A1E44" w:rsidRDefault="002014D0" w:rsidP="00B93217">
            <w:pPr>
              <w:spacing w:before="60"/>
              <w:jc w:val="left"/>
            </w:pPr>
          </w:p>
        </w:tc>
      </w:tr>
      <w:tr w:rsidR="00945203" w:rsidRPr="006A1E44" w14:paraId="1A437BA5" w14:textId="77777777" w:rsidTr="00EE5B15">
        <w:tc>
          <w:tcPr>
            <w:tcW w:w="5000" w:type="pct"/>
            <w:gridSpan w:val="8"/>
            <w:shd w:val="clear" w:color="auto" w:fill="C6D9F1" w:themeFill="text2" w:themeFillTint="33"/>
          </w:tcPr>
          <w:p w14:paraId="1D1719BF" w14:textId="29B5CFC0" w:rsidR="00B447C9" w:rsidRPr="006A1E44" w:rsidRDefault="00B447C9" w:rsidP="00EE5B15">
            <w:pPr>
              <w:autoSpaceDE w:val="0"/>
              <w:autoSpaceDN w:val="0"/>
              <w:adjustRightInd w:val="0"/>
              <w:spacing w:before="120" w:line="360" w:lineRule="auto"/>
              <w:jc w:val="left"/>
              <w:rPr>
                <w:b/>
                <w:bCs/>
                <w:color w:val="000000" w:themeColor="text1"/>
              </w:rPr>
            </w:pPr>
            <w:bookmarkStart w:id="571" w:name="_Toc333569800"/>
            <w:r w:rsidRPr="006A1E44">
              <w:rPr>
                <w:b/>
                <w:bCs/>
                <w:color w:val="000000" w:themeColor="text1"/>
              </w:rPr>
              <w:t>4. Experience</w:t>
            </w:r>
            <w:bookmarkEnd w:id="571"/>
          </w:p>
        </w:tc>
      </w:tr>
      <w:tr w:rsidR="00B447C9" w:rsidRPr="006A1E44" w14:paraId="331E2938" w14:textId="77777777" w:rsidTr="007A7151">
        <w:tc>
          <w:tcPr>
            <w:tcW w:w="220" w:type="pct"/>
          </w:tcPr>
          <w:p w14:paraId="29EB38D1" w14:textId="56DC4872" w:rsidR="00B447C9" w:rsidRPr="006A1E44" w:rsidRDefault="00B447C9" w:rsidP="00EE5B15">
            <w:pPr>
              <w:spacing w:line="360" w:lineRule="auto"/>
              <w:rPr>
                <w:b/>
              </w:rPr>
            </w:pPr>
            <w:bookmarkStart w:id="572" w:name="_Toc325722901"/>
            <w:r w:rsidRPr="006A1E44">
              <w:rPr>
                <w:b/>
              </w:rPr>
              <w:t>4.1 (a)</w:t>
            </w:r>
            <w:bookmarkEnd w:id="572"/>
          </w:p>
        </w:tc>
        <w:tc>
          <w:tcPr>
            <w:tcW w:w="603" w:type="pct"/>
          </w:tcPr>
          <w:p w14:paraId="3FEF7587" w14:textId="030FD8BA" w:rsidR="00B447C9" w:rsidRPr="006A1E44" w:rsidRDefault="00B447C9" w:rsidP="00B93217">
            <w:pPr>
              <w:spacing w:before="60"/>
              <w:rPr>
                <w:b/>
              </w:rPr>
            </w:pPr>
            <w:bookmarkStart w:id="573" w:name="_Toc325722902"/>
            <w:r w:rsidRPr="006A1E44">
              <w:rPr>
                <w:b/>
              </w:rPr>
              <w:t>General Construction Experience</w:t>
            </w:r>
            <w:bookmarkEnd w:id="573"/>
          </w:p>
        </w:tc>
        <w:tc>
          <w:tcPr>
            <w:tcW w:w="969" w:type="pct"/>
          </w:tcPr>
          <w:p w14:paraId="607CA072" w14:textId="06DE4E29" w:rsidR="00B447C9" w:rsidRPr="006A1E44" w:rsidRDefault="00B447C9" w:rsidP="00B93217">
            <w:pPr>
              <w:spacing w:before="60"/>
              <w:jc w:val="left"/>
            </w:pPr>
            <w:bookmarkStart w:id="574" w:name="_Toc325722903"/>
            <w:r w:rsidRPr="006A1E44">
              <w:t xml:space="preserve">Experience under construction contracts in the role of prime contractor, JV member, sub-contractor, or management contractor </w:t>
            </w:r>
            <w:r w:rsidRPr="002014D0">
              <w:rPr>
                <w:b/>
                <w:color w:val="548DD4" w:themeColor="text2" w:themeTint="99"/>
              </w:rPr>
              <w:t>for at least the last</w:t>
            </w:r>
            <w:r w:rsidRPr="002014D0">
              <w:rPr>
                <w:color w:val="548DD4" w:themeColor="text2" w:themeTint="99"/>
              </w:rPr>
              <w:t xml:space="preserve"> </w:t>
            </w:r>
            <w:r w:rsidR="002014D0" w:rsidRPr="002014D0">
              <w:rPr>
                <w:b/>
                <w:bCs/>
                <w:i/>
                <w:iCs/>
                <w:color w:val="548DD4" w:themeColor="text2" w:themeTint="99"/>
              </w:rPr>
              <w:t>five (5) years, starting 1</w:t>
            </w:r>
            <w:r w:rsidR="002014D0" w:rsidRPr="002014D0">
              <w:rPr>
                <w:b/>
                <w:bCs/>
                <w:i/>
                <w:iCs/>
                <w:color w:val="548DD4" w:themeColor="text2" w:themeTint="99"/>
                <w:vertAlign w:val="superscript"/>
              </w:rPr>
              <w:t>st</w:t>
            </w:r>
            <w:r w:rsidR="002014D0" w:rsidRPr="002014D0">
              <w:rPr>
                <w:b/>
                <w:bCs/>
                <w:i/>
                <w:iCs/>
                <w:color w:val="548DD4" w:themeColor="text2" w:themeTint="99"/>
              </w:rPr>
              <w:t xml:space="preserve"> January 2014</w:t>
            </w:r>
            <w:bookmarkEnd w:id="574"/>
          </w:p>
        </w:tc>
        <w:tc>
          <w:tcPr>
            <w:tcW w:w="686" w:type="pct"/>
          </w:tcPr>
          <w:p w14:paraId="28241E8A" w14:textId="53842B3D" w:rsidR="00B447C9" w:rsidRPr="006A1E44" w:rsidRDefault="00B447C9" w:rsidP="00B93217">
            <w:pPr>
              <w:spacing w:before="60"/>
              <w:jc w:val="left"/>
            </w:pPr>
            <w:bookmarkStart w:id="575" w:name="_Toc325722904"/>
            <w:r w:rsidRPr="006A1E44">
              <w:t>Must meet requirement</w:t>
            </w:r>
            <w:bookmarkEnd w:id="575"/>
          </w:p>
        </w:tc>
        <w:tc>
          <w:tcPr>
            <w:tcW w:w="644" w:type="pct"/>
          </w:tcPr>
          <w:p w14:paraId="0CB467E8" w14:textId="56A485B3" w:rsidR="00B447C9" w:rsidRPr="006A1E44" w:rsidRDefault="00B447C9" w:rsidP="00B93217">
            <w:pPr>
              <w:spacing w:before="60"/>
              <w:jc w:val="left"/>
            </w:pPr>
            <w:bookmarkStart w:id="576" w:name="_Toc325722905"/>
            <w:r w:rsidRPr="006A1E44">
              <w:t>N/A</w:t>
            </w:r>
            <w:bookmarkEnd w:id="576"/>
          </w:p>
        </w:tc>
        <w:tc>
          <w:tcPr>
            <w:tcW w:w="562" w:type="pct"/>
          </w:tcPr>
          <w:p w14:paraId="0002E59C" w14:textId="28D01653" w:rsidR="00B447C9" w:rsidRPr="006A1E44" w:rsidRDefault="00B447C9" w:rsidP="00B93217">
            <w:pPr>
              <w:spacing w:before="60"/>
              <w:jc w:val="left"/>
            </w:pPr>
            <w:bookmarkStart w:id="577" w:name="_Toc325722906"/>
            <w:r w:rsidRPr="006A1E44">
              <w:t>Must meet requirement</w:t>
            </w:r>
            <w:bookmarkEnd w:id="577"/>
          </w:p>
        </w:tc>
        <w:tc>
          <w:tcPr>
            <w:tcW w:w="624" w:type="pct"/>
          </w:tcPr>
          <w:p w14:paraId="0A2F393D" w14:textId="7B2A61D2" w:rsidR="00B447C9" w:rsidRPr="006A1E44" w:rsidRDefault="00B447C9" w:rsidP="00B93217">
            <w:pPr>
              <w:spacing w:before="60"/>
              <w:jc w:val="left"/>
            </w:pPr>
            <w:bookmarkStart w:id="578" w:name="_Toc325722907"/>
            <w:r w:rsidRPr="006A1E44">
              <w:t>N/A</w:t>
            </w:r>
            <w:bookmarkEnd w:id="578"/>
          </w:p>
        </w:tc>
        <w:tc>
          <w:tcPr>
            <w:tcW w:w="691" w:type="pct"/>
          </w:tcPr>
          <w:p w14:paraId="4502C3EE" w14:textId="77777777" w:rsidR="00141668" w:rsidRDefault="00784313" w:rsidP="00B93217">
            <w:pPr>
              <w:spacing w:before="60"/>
              <w:jc w:val="left"/>
            </w:pPr>
            <w:bookmarkStart w:id="579" w:name="_Toc325722908"/>
            <w:r w:rsidRPr="006A1E44">
              <w:t>General Construction Experience</w:t>
            </w:r>
          </w:p>
          <w:p w14:paraId="129D2EEE" w14:textId="198AB91D" w:rsidR="00B447C9" w:rsidRPr="006A1E44" w:rsidRDefault="00766170" w:rsidP="00766170">
            <w:pPr>
              <w:spacing w:before="60"/>
              <w:jc w:val="left"/>
            </w:pPr>
            <w:r>
              <w:t>(</w:t>
            </w:r>
            <w:r w:rsidR="00141668">
              <w:t>Form EXP-4.1</w:t>
            </w:r>
            <w:r>
              <w:t>)</w:t>
            </w:r>
            <w:r w:rsidR="00784313" w:rsidRPr="006A1E44" w:rsidDel="00784313">
              <w:t xml:space="preserve"> </w:t>
            </w:r>
            <w:bookmarkEnd w:id="579"/>
          </w:p>
        </w:tc>
      </w:tr>
      <w:tr w:rsidR="00B447C9" w:rsidRPr="006A1E44" w14:paraId="4A56B6E4" w14:textId="77777777" w:rsidTr="007A7151">
        <w:tc>
          <w:tcPr>
            <w:tcW w:w="220" w:type="pct"/>
            <w:vMerge w:val="restart"/>
          </w:tcPr>
          <w:p w14:paraId="27200B22" w14:textId="2C30CEA7" w:rsidR="00B447C9" w:rsidRPr="006A1E44" w:rsidRDefault="00B447C9" w:rsidP="00EE5B15">
            <w:pPr>
              <w:spacing w:line="360" w:lineRule="auto"/>
              <w:jc w:val="left"/>
              <w:rPr>
                <w:b/>
              </w:rPr>
            </w:pPr>
            <w:bookmarkStart w:id="580" w:name="_Toc325722910"/>
            <w:r w:rsidRPr="006A1E44">
              <w:rPr>
                <w:b/>
              </w:rPr>
              <w:t>4.2 (a)</w:t>
            </w:r>
            <w:bookmarkEnd w:id="580"/>
          </w:p>
        </w:tc>
        <w:tc>
          <w:tcPr>
            <w:tcW w:w="603" w:type="pct"/>
            <w:vMerge w:val="restart"/>
          </w:tcPr>
          <w:p w14:paraId="1357DD43" w14:textId="17518145" w:rsidR="00B447C9" w:rsidRPr="006A1E44" w:rsidRDefault="00B447C9" w:rsidP="00141668">
            <w:pPr>
              <w:spacing w:before="60"/>
              <w:jc w:val="left"/>
              <w:rPr>
                <w:b/>
              </w:rPr>
            </w:pPr>
            <w:bookmarkStart w:id="581" w:name="_Toc325722911"/>
            <w:r w:rsidRPr="006A1E44">
              <w:rPr>
                <w:b/>
              </w:rPr>
              <w:t>Specific Construction &amp; Contract Management Experience</w:t>
            </w:r>
            <w:bookmarkEnd w:id="581"/>
          </w:p>
        </w:tc>
        <w:tc>
          <w:tcPr>
            <w:tcW w:w="969" w:type="pct"/>
            <w:vMerge w:val="restart"/>
          </w:tcPr>
          <w:p w14:paraId="4914A190" w14:textId="77777777" w:rsidR="001E1B4B" w:rsidRDefault="00B447C9" w:rsidP="00141668">
            <w:pPr>
              <w:spacing w:before="60"/>
              <w:jc w:val="left"/>
            </w:pPr>
            <w:r w:rsidRPr="006A1E44">
              <w:t>(</w:t>
            </w:r>
            <w:proofErr w:type="spellStart"/>
            <w:r w:rsidRPr="006A1E44">
              <w:t>i</w:t>
            </w:r>
            <w:proofErr w:type="spellEnd"/>
            <w:r w:rsidR="001E1B4B">
              <w:t>) A minimum number of</w:t>
            </w:r>
            <w:r w:rsidRPr="006A1E44">
              <w:t xml:space="preserve"> similar</w:t>
            </w:r>
            <w:r w:rsidR="001E1B4B">
              <w:rPr>
                <w:rStyle w:val="FootnoteReference"/>
              </w:rPr>
              <w:footnoteReference w:id="5"/>
            </w:r>
            <w:r w:rsidRPr="006A1E44">
              <w:t xml:space="preserve"> contracts specified below that have been satisfactorily and substantially</w:t>
            </w:r>
            <w:r w:rsidRPr="006A1E44">
              <w:rPr>
                <w:vertAlign w:val="superscript"/>
              </w:rPr>
              <w:footnoteReference w:id="6"/>
            </w:r>
            <w:r w:rsidRPr="006A1E44">
              <w:t xml:space="preserve"> completed as a prime contractor, joint venture member</w:t>
            </w:r>
            <w:bookmarkStart w:id="582" w:name="_Ref304212112"/>
            <w:r w:rsidRPr="006A1E44">
              <w:rPr>
                <w:vertAlign w:val="superscript"/>
              </w:rPr>
              <w:footnoteReference w:id="7"/>
            </w:r>
            <w:bookmarkEnd w:id="582"/>
            <w:r w:rsidRPr="006A1E44">
              <w:t>, management contractor or sub-contractor</w:t>
            </w:r>
            <w:r w:rsidRPr="006A1E44">
              <w:fldChar w:fldCharType="begin"/>
            </w:r>
            <w:r w:rsidRPr="006A1E44">
              <w:instrText xml:space="preserve"> NOTEREF _Ref304212112 \h  \* MERGEFORMAT </w:instrText>
            </w:r>
            <w:r w:rsidRPr="006A1E44">
              <w:fldChar w:fldCharType="separate"/>
            </w:r>
            <w:r w:rsidR="00F54F54" w:rsidRPr="006A1E44">
              <w:rPr>
                <w:vertAlign w:val="superscript"/>
              </w:rPr>
              <w:t>5</w:t>
            </w:r>
            <w:r w:rsidRPr="006A1E44">
              <w:fldChar w:fldCharType="end"/>
            </w:r>
            <w:r w:rsidRPr="006A1E44">
              <w:t xml:space="preserve"> </w:t>
            </w:r>
            <w:r w:rsidRPr="001E1B4B">
              <w:rPr>
                <w:b/>
                <w:i/>
                <w:color w:val="548DD4" w:themeColor="text2" w:themeTint="99"/>
              </w:rPr>
              <w:t>between 1st January</w:t>
            </w:r>
            <w:r w:rsidRPr="006A1E44">
              <w:t xml:space="preserve"> </w:t>
            </w:r>
          </w:p>
          <w:p w14:paraId="6B6A691F" w14:textId="39DD2E33" w:rsidR="001E1B4B" w:rsidRPr="001E1B4B" w:rsidRDefault="001E1B4B" w:rsidP="00141668">
            <w:pPr>
              <w:pStyle w:val="Style11"/>
              <w:tabs>
                <w:tab w:val="left" w:leader="dot" w:pos="8424"/>
              </w:tabs>
              <w:spacing w:line="240" w:lineRule="auto"/>
              <w:rPr>
                <w:b/>
                <w:bCs/>
                <w:i/>
                <w:iCs/>
                <w:color w:val="4F81BD" w:themeColor="accent1"/>
              </w:rPr>
            </w:pPr>
            <w:r w:rsidRPr="001E1B4B">
              <w:rPr>
                <w:b/>
                <w:bCs/>
                <w:i/>
                <w:iCs/>
                <w:color w:val="4F81BD" w:themeColor="accent1"/>
              </w:rPr>
              <w:t>2016 and application submission deadline: (</w:t>
            </w:r>
            <w:proofErr w:type="spellStart"/>
            <w:r w:rsidRPr="001E1B4B">
              <w:rPr>
                <w:b/>
                <w:bCs/>
                <w:i/>
                <w:iCs/>
                <w:color w:val="4F81BD" w:themeColor="accent1"/>
              </w:rPr>
              <w:t>i</w:t>
            </w:r>
            <w:proofErr w:type="spellEnd"/>
            <w:r w:rsidRPr="001E1B4B">
              <w:rPr>
                <w:b/>
                <w:bCs/>
                <w:i/>
                <w:iCs/>
                <w:color w:val="4F81BD" w:themeColor="accent1"/>
              </w:rPr>
              <w:t>) 3 contracts, each of m</w:t>
            </w:r>
            <w:r w:rsidR="00DF2FF6">
              <w:rPr>
                <w:b/>
                <w:bCs/>
                <w:i/>
                <w:iCs/>
                <w:color w:val="4F81BD" w:themeColor="accent1"/>
              </w:rPr>
              <w:t>inimum value USD $ 3</w:t>
            </w:r>
            <w:r w:rsidRPr="001E1B4B">
              <w:rPr>
                <w:b/>
                <w:bCs/>
                <w:i/>
                <w:iCs/>
                <w:color w:val="4F81BD" w:themeColor="accent1"/>
              </w:rPr>
              <w:t xml:space="preserve">00,000; </w:t>
            </w:r>
          </w:p>
          <w:p w14:paraId="7A46BCF1" w14:textId="5C300971" w:rsidR="00B447C9" w:rsidRPr="006A1E44" w:rsidRDefault="001E1B4B" w:rsidP="00141668">
            <w:pPr>
              <w:spacing w:before="60"/>
              <w:jc w:val="left"/>
            </w:pPr>
            <w:r w:rsidRPr="006A1E44">
              <w:t xml:space="preserve"> </w:t>
            </w:r>
          </w:p>
        </w:tc>
        <w:tc>
          <w:tcPr>
            <w:tcW w:w="686" w:type="pct"/>
            <w:vMerge w:val="restart"/>
          </w:tcPr>
          <w:p w14:paraId="06CB67E3" w14:textId="029B105A" w:rsidR="00B447C9" w:rsidRPr="006A1E44" w:rsidRDefault="00B447C9" w:rsidP="00141668">
            <w:pPr>
              <w:spacing w:before="60"/>
              <w:jc w:val="left"/>
            </w:pPr>
            <w:bookmarkStart w:id="583" w:name="_Toc325722913"/>
            <w:r w:rsidRPr="006A1E44">
              <w:t>Must meet requirement</w:t>
            </w:r>
            <w:bookmarkEnd w:id="583"/>
          </w:p>
          <w:p w14:paraId="445D118F" w14:textId="77777777" w:rsidR="00B447C9" w:rsidRPr="006A1E44" w:rsidRDefault="00B447C9" w:rsidP="00141668">
            <w:pPr>
              <w:spacing w:before="60"/>
              <w:jc w:val="left"/>
            </w:pPr>
          </w:p>
          <w:p w14:paraId="4177673A" w14:textId="77777777" w:rsidR="00B447C9" w:rsidRPr="006A1E44" w:rsidRDefault="00B447C9" w:rsidP="00141668">
            <w:pPr>
              <w:spacing w:before="60"/>
              <w:jc w:val="left"/>
            </w:pPr>
          </w:p>
          <w:p w14:paraId="1CBFF277" w14:textId="77777777" w:rsidR="00B447C9" w:rsidRPr="006A1E44" w:rsidRDefault="00B447C9" w:rsidP="00141668">
            <w:pPr>
              <w:spacing w:before="60"/>
              <w:jc w:val="left"/>
            </w:pPr>
          </w:p>
          <w:p w14:paraId="0AC58345" w14:textId="77777777" w:rsidR="00B447C9" w:rsidRPr="006A1E44" w:rsidRDefault="00B447C9" w:rsidP="00141668">
            <w:pPr>
              <w:spacing w:before="60"/>
              <w:jc w:val="left"/>
            </w:pPr>
          </w:p>
          <w:p w14:paraId="56499ED8" w14:textId="77777777" w:rsidR="00B447C9" w:rsidRPr="006A1E44" w:rsidRDefault="00B447C9" w:rsidP="00141668">
            <w:pPr>
              <w:spacing w:before="60"/>
              <w:jc w:val="left"/>
            </w:pPr>
          </w:p>
          <w:p w14:paraId="615FA7D2" w14:textId="77777777" w:rsidR="00B447C9" w:rsidRPr="006A1E44" w:rsidRDefault="00B447C9" w:rsidP="00141668">
            <w:pPr>
              <w:spacing w:before="60"/>
              <w:jc w:val="left"/>
            </w:pPr>
          </w:p>
          <w:p w14:paraId="2DB61DF3" w14:textId="77777777" w:rsidR="00B447C9" w:rsidRPr="006A1E44" w:rsidRDefault="00B447C9" w:rsidP="00141668">
            <w:pPr>
              <w:spacing w:before="60"/>
              <w:jc w:val="left"/>
            </w:pPr>
          </w:p>
          <w:p w14:paraId="3EA7B404" w14:textId="77777777" w:rsidR="00B447C9" w:rsidRPr="006A1E44" w:rsidRDefault="00B447C9" w:rsidP="00141668">
            <w:pPr>
              <w:spacing w:before="60"/>
              <w:jc w:val="left"/>
            </w:pPr>
          </w:p>
          <w:p w14:paraId="42B1D4E5" w14:textId="77777777" w:rsidR="00B447C9" w:rsidRPr="006A1E44" w:rsidRDefault="00B447C9" w:rsidP="00141668">
            <w:pPr>
              <w:spacing w:before="60"/>
              <w:jc w:val="left"/>
            </w:pPr>
          </w:p>
          <w:p w14:paraId="3B412E0F" w14:textId="77777777" w:rsidR="00B447C9" w:rsidRPr="006A1E44" w:rsidRDefault="00B447C9" w:rsidP="00141668">
            <w:pPr>
              <w:spacing w:before="60"/>
              <w:jc w:val="left"/>
            </w:pPr>
          </w:p>
          <w:p w14:paraId="4E90B942" w14:textId="77777777" w:rsidR="00B447C9" w:rsidRPr="006A1E44" w:rsidRDefault="00B447C9" w:rsidP="00141668">
            <w:pPr>
              <w:spacing w:before="60"/>
              <w:jc w:val="left"/>
            </w:pPr>
          </w:p>
          <w:p w14:paraId="21200194" w14:textId="77777777" w:rsidR="00B447C9" w:rsidRPr="006A1E44" w:rsidRDefault="00B447C9" w:rsidP="00141668">
            <w:pPr>
              <w:spacing w:before="60"/>
              <w:jc w:val="left"/>
            </w:pPr>
          </w:p>
          <w:p w14:paraId="63E9541E" w14:textId="77777777" w:rsidR="00B447C9" w:rsidRPr="006A1E44" w:rsidRDefault="00B447C9" w:rsidP="00141668">
            <w:pPr>
              <w:spacing w:before="60"/>
              <w:jc w:val="left"/>
            </w:pPr>
          </w:p>
          <w:p w14:paraId="094CFC70" w14:textId="77777777" w:rsidR="00B447C9" w:rsidRPr="006A1E44" w:rsidRDefault="00B447C9" w:rsidP="00141668">
            <w:pPr>
              <w:spacing w:before="60"/>
              <w:jc w:val="left"/>
            </w:pPr>
          </w:p>
        </w:tc>
        <w:tc>
          <w:tcPr>
            <w:tcW w:w="644" w:type="pct"/>
            <w:vMerge w:val="restart"/>
          </w:tcPr>
          <w:p w14:paraId="697CF9A0" w14:textId="5F4DA2AE" w:rsidR="00B447C9" w:rsidRPr="006A1E44" w:rsidRDefault="00B447C9" w:rsidP="00141668">
            <w:pPr>
              <w:spacing w:before="60"/>
              <w:jc w:val="left"/>
            </w:pPr>
            <w:bookmarkStart w:id="584" w:name="_Toc325722914"/>
            <w:r w:rsidRPr="006A1E44">
              <w:t>Must meet requirement</w:t>
            </w:r>
            <w:r w:rsidRPr="006A1E44">
              <w:rPr>
                <w:vertAlign w:val="superscript"/>
              </w:rPr>
              <w:footnoteReference w:id="8"/>
            </w:r>
            <w:bookmarkEnd w:id="584"/>
          </w:p>
          <w:p w14:paraId="7A815E04" w14:textId="77777777" w:rsidR="00B447C9" w:rsidRPr="006A1E44" w:rsidRDefault="00B447C9" w:rsidP="00141668">
            <w:pPr>
              <w:spacing w:before="60"/>
              <w:jc w:val="left"/>
            </w:pPr>
          </w:p>
          <w:p w14:paraId="5000B910" w14:textId="77777777" w:rsidR="00B447C9" w:rsidRPr="006A1E44" w:rsidRDefault="00B447C9" w:rsidP="00141668">
            <w:pPr>
              <w:spacing w:before="60"/>
              <w:jc w:val="left"/>
            </w:pPr>
          </w:p>
          <w:p w14:paraId="46C86D29" w14:textId="77777777" w:rsidR="00B447C9" w:rsidRPr="006A1E44" w:rsidRDefault="00B447C9" w:rsidP="00141668">
            <w:pPr>
              <w:spacing w:before="60"/>
              <w:jc w:val="left"/>
            </w:pPr>
          </w:p>
          <w:p w14:paraId="12108947" w14:textId="77777777" w:rsidR="00B447C9" w:rsidRPr="006A1E44" w:rsidRDefault="00B447C9" w:rsidP="00141668">
            <w:pPr>
              <w:spacing w:before="60"/>
              <w:jc w:val="left"/>
            </w:pPr>
          </w:p>
          <w:p w14:paraId="1F6F11EE" w14:textId="77777777" w:rsidR="00B447C9" w:rsidRPr="006A1E44" w:rsidRDefault="00B447C9" w:rsidP="00141668">
            <w:pPr>
              <w:spacing w:before="60"/>
              <w:jc w:val="left"/>
            </w:pPr>
          </w:p>
          <w:p w14:paraId="030FA697" w14:textId="77777777" w:rsidR="00B447C9" w:rsidRPr="006A1E44" w:rsidRDefault="00B447C9" w:rsidP="00141668">
            <w:pPr>
              <w:spacing w:before="60"/>
              <w:jc w:val="left"/>
            </w:pPr>
          </w:p>
          <w:p w14:paraId="0A769B24" w14:textId="77777777" w:rsidR="00B447C9" w:rsidRPr="006A1E44" w:rsidRDefault="00B447C9" w:rsidP="00141668">
            <w:pPr>
              <w:spacing w:before="60"/>
              <w:jc w:val="left"/>
            </w:pPr>
          </w:p>
          <w:p w14:paraId="032A74F9" w14:textId="77777777" w:rsidR="00B447C9" w:rsidRPr="006A1E44" w:rsidRDefault="00B447C9" w:rsidP="00141668">
            <w:pPr>
              <w:spacing w:before="60"/>
              <w:jc w:val="left"/>
            </w:pPr>
          </w:p>
          <w:p w14:paraId="0ED6241B" w14:textId="77777777" w:rsidR="00B447C9" w:rsidRPr="006A1E44" w:rsidRDefault="00B447C9" w:rsidP="00141668">
            <w:pPr>
              <w:spacing w:before="60"/>
              <w:jc w:val="left"/>
            </w:pPr>
          </w:p>
          <w:p w14:paraId="4833D81C" w14:textId="77777777" w:rsidR="00B447C9" w:rsidRPr="006A1E44" w:rsidRDefault="00B447C9" w:rsidP="00141668">
            <w:pPr>
              <w:spacing w:before="60"/>
              <w:jc w:val="left"/>
            </w:pPr>
          </w:p>
          <w:p w14:paraId="07F68BDD" w14:textId="77777777" w:rsidR="00B447C9" w:rsidRPr="006A1E44" w:rsidRDefault="00B447C9" w:rsidP="00141668">
            <w:pPr>
              <w:spacing w:before="60"/>
              <w:jc w:val="left"/>
            </w:pPr>
          </w:p>
          <w:p w14:paraId="1860533C" w14:textId="77777777" w:rsidR="00B447C9" w:rsidRPr="006A1E44" w:rsidRDefault="00B447C9" w:rsidP="00141668">
            <w:pPr>
              <w:spacing w:before="60"/>
              <w:jc w:val="left"/>
            </w:pPr>
          </w:p>
          <w:p w14:paraId="4265F63E" w14:textId="77777777" w:rsidR="00B447C9" w:rsidRPr="006A1E44" w:rsidRDefault="00B447C9" w:rsidP="00141668">
            <w:pPr>
              <w:spacing w:before="60"/>
              <w:jc w:val="left"/>
            </w:pPr>
          </w:p>
        </w:tc>
        <w:tc>
          <w:tcPr>
            <w:tcW w:w="562" w:type="pct"/>
            <w:vMerge w:val="restart"/>
          </w:tcPr>
          <w:p w14:paraId="5CA4935F" w14:textId="1D1BDB5E" w:rsidR="00B447C9" w:rsidRPr="006A1E44" w:rsidRDefault="00B447C9" w:rsidP="00141668">
            <w:pPr>
              <w:spacing w:before="60"/>
              <w:jc w:val="left"/>
            </w:pPr>
            <w:bookmarkStart w:id="585" w:name="_Toc325722915"/>
            <w:r w:rsidRPr="006A1E44">
              <w:t>N/A</w:t>
            </w:r>
            <w:bookmarkEnd w:id="585"/>
          </w:p>
          <w:p w14:paraId="30B67E1A" w14:textId="77777777" w:rsidR="00B447C9" w:rsidRPr="006A1E44" w:rsidRDefault="00B447C9" w:rsidP="00141668">
            <w:pPr>
              <w:spacing w:before="60"/>
              <w:jc w:val="left"/>
            </w:pPr>
          </w:p>
          <w:p w14:paraId="64107612" w14:textId="77777777" w:rsidR="00B447C9" w:rsidRPr="006A1E44" w:rsidRDefault="00B447C9" w:rsidP="00141668">
            <w:pPr>
              <w:spacing w:before="60"/>
              <w:jc w:val="left"/>
            </w:pPr>
          </w:p>
          <w:p w14:paraId="668E8D71" w14:textId="77777777" w:rsidR="00B447C9" w:rsidRPr="006A1E44" w:rsidRDefault="00B447C9" w:rsidP="00141668">
            <w:pPr>
              <w:spacing w:before="60"/>
              <w:jc w:val="left"/>
            </w:pPr>
          </w:p>
          <w:p w14:paraId="05D52064" w14:textId="77777777" w:rsidR="00B447C9" w:rsidRPr="006A1E44" w:rsidRDefault="00B447C9" w:rsidP="00141668">
            <w:pPr>
              <w:spacing w:before="60"/>
              <w:jc w:val="left"/>
            </w:pPr>
          </w:p>
          <w:p w14:paraId="5C4844DD" w14:textId="77777777" w:rsidR="00B447C9" w:rsidRPr="006A1E44" w:rsidRDefault="00B447C9" w:rsidP="00141668">
            <w:pPr>
              <w:spacing w:before="60"/>
              <w:jc w:val="left"/>
            </w:pPr>
          </w:p>
          <w:p w14:paraId="5B86B663" w14:textId="77777777" w:rsidR="00B447C9" w:rsidRPr="006A1E44" w:rsidRDefault="00B447C9" w:rsidP="00141668">
            <w:pPr>
              <w:spacing w:before="60"/>
              <w:jc w:val="left"/>
            </w:pPr>
          </w:p>
          <w:p w14:paraId="5A0FE794" w14:textId="77777777" w:rsidR="00B447C9" w:rsidRPr="006A1E44" w:rsidRDefault="00B447C9" w:rsidP="00141668">
            <w:pPr>
              <w:spacing w:before="60"/>
              <w:jc w:val="left"/>
            </w:pPr>
          </w:p>
          <w:p w14:paraId="2F33FD05" w14:textId="77777777" w:rsidR="00B447C9" w:rsidRPr="006A1E44" w:rsidRDefault="00B447C9" w:rsidP="00141668">
            <w:pPr>
              <w:spacing w:before="60"/>
              <w:jc w:val="left"/>
            </w:pPr>
          </w:p>
          <w:p w14:paraId="787E8400" w14:textId="77777777" w:rsidR="00B447C9" w:rsidRPr="006A1E44" w:rsidRDefault="00B447C9" w:rsidP="00141668">
            <w:pPr>
              <w:spacing w:before="60"/>
              <w:jc w:val="left"/>
            </w:pPr>
          </w:p>
          <w:p w14:paraId="289AF661" w14:textId="77777777" w:rsidR="00B447C9" w:rsidRPr="006A1E44" w:rsidRDefault="00B447C9" w:rsidP="00141668">
            <w:pPr>
              <w:spacing w:before="60"/>
              <w:jc w:val="left"/>
            </w:pPr>
          </w:p>
          <w:p w14:paraId="5BEA9CD0" w14:textId="77777777" w:rsidR="00B447C9" w:rsidRPr="006A1E44" w:rsidRDefault="00B447C9" w:rsidP="00141668">
            <w:pPr>
              <w:spacing w:before="60"/>
              <w:jc w:val="left"/>
            </w:pPr>
          </w:p>
          <w:p w14:paraId="528EAC88" w14:textId="77777777" w:rsidR="00B447C9" w:rsidRPr="006A1E44" w:rsidRDefault="00B447C9" w:rsidP="00141668">
            <w:pPr>
              <w:spacing w:before="60"/>
              <w:jc w:val="left"/>
            </w:pPr>
          </w:p>
          <w:p w14:paraId="467DB67F" w14:textId="77777777" w:rsidR="00B447C9" w:rsidRPr="006A1E44" w:rsidRDefault="00B447C9" w:rsidP="00141668">
            <w:pPr>
              <w:spacing w:before="60"/>
              <w:jc w:val="left"/>
            </w:pPr>
          </w:p>
          <w:p w14:paraId="5FCEFEDA" w14:textId="77777777" w:rsidR="00B447C9" w:rsidRPr="006A1E44" w:rsidRDefault="00B447C9" w:rsidP="00141668">
            <w:pPr>
              <w:spacing w:before="60"/>
              <w:jc w:val="left"/>
            </w:pPr>
          </w:p>
        </w:tc>
        <w:tc>
          <w:tcPr>
            <w:tcW w:w="624" w:type="pct"/>
            <w:vMerge w:val="restart"/>
          </w:tcPr>
          <w:p w14:paraId="35A2DE87" w14:textId="77777777" w:rsidR="001E1B4B" w:rsidRPr="006A1E44" w:rsidRDefault="001E1B4B" w:rsidP="00141668">
            <w:pPr>
              <w:spacing w:before="60"/>
              <w:jc w:val="left"/>
            </w:pPr>
            <w:r w:rsidRPr="006A1E44">
              <w:t>N/A</w:t>
            </w:r>
          </w:p>
          <w:p w14:paraId="34706262" w14:textId="77777777" w:rsidR="00B447C9" w:rsidRPr="006A1E44" w:rsidRDefault="00B447C9" w:rsidP="00141668">
            <w:pPr>
              <w:spacing w:before="60"/>
              <w:jc w:val="left"/>
            </w:pPr>
          </w:p>
        </w:tc>
        <w:tc>
          <w:tcPr>
            <w:tcW w:w="691" w:type="pct"/>
          </w:tcPr>
          <w:p w14:paraId="3F40D842" w14:textId="39EA458D" w:rsidR="00766170" w:rsidRDefault="00766170" w:rsidP="00141668">
            <w:pPr>
              <w:spacing w:before="60"/>
              <w:jc w:val="left"/>
            </w:pPr>
            <w:bookmarkStart w:id="586" w:name="_Toc325722917"/>
            <w:r>
              <w:t>(Form EXP-4.2)</w:t>
            </w:r>
          </w:p>
          <w:p w14:paraId="567B1162" w14:textId="5273CB08" w:rsidR="00B447C9" w:rsidRPr="006A1E44" w:rsidRDefault="00784313" w:rsidP="00141668">
            <w:pPr>
              <w:spacing w:before="60"/>
              <w:jc w:val="left"/>
            </w:pPr>
            <w:r w:rsidRPr="006A1E44">
              <w:t>Specific Construction &amp; Contract Management Experience</w:t>
            </w:r>
            <w:bookmarkEnd w:id="586"/>
          </w:p>
        </w:tc>
      </w:tr>
      <w:tr w:rsidR="00B447C9" w:rsidRPr="006A1E44" w14:paraId="20EB5D10" w14:textId="77777777" w:rsidTr="007A7151">
        <w:tc>
          <w:tcPr>
            <w:tcW w:w="220" w:type="pct"/>
            <w:vMerge/>
          </w:tcPr>
          <w:p w14:paraId="7BB31DF1" w14:textId="77777777" w:rsidR="00B447C9" w:rsidRPr="006A1E44" w:rsidRDefault="00B447C9" w:rsidP="00EE5B15">
            <w:pPr>
              <w:autoSpaceDE w:val="0"/>
              <w:autoSpaceDN w:val="0"/>
              <w:adjustRightInd w:val="0"/>
              <w:spacing w:line="360" w:lineRule="auto"/>
              <w:jc w:val="left"/>
              <w:rPr>
                <w:b/>
                <w:bCs/>
                <w:color w:val="000000"/>
              </w:rPr>
            </w:pPr>
          </w:p>
        </w:tc>
        <w:tc>
          <w:tcPr>
            <w:tcW w:w="603" w:type="pct"/>
            <w:vMerge/>
          </w:tcPr>
          <w:p w14:paraId="2190B3F1" w14:textId="77777777" w:rsidR="00B447C9" w:rsidRPr="006A1E44" w:rsidRDefault="00B447C9" w:rsidP="00141668">
            <w:pPr>
              <w:autoSpaceDE w:val="0"/>
              <w:autoSpaceDN w:val="0"/>
              <w:adjustRightInd w:val="0"/>
              <w:spacing w:before="60"/>
              <w:jc w:val="left"/>
              <w:rPr>
                <w:b/>
                <w:bCs/>
                <w:color w:val="000000"/>
              </w:rPr>
            </w:pPr>
          </w:p>
        </w:tc>
        <w:tc>
          <w:tcPr>
            <w:tcW w:w="969" w:type="pct"/>
            <w:vMerge/>
          </w:tcPr>
          <w:p w14:paraId="4753F519" w14:textId="77777777" w:rsidR="00B447C9" w:rsidRPr="006A1E44" w:rsidRDefault="00B447C9" w:rsidP="00141668">
            <w:pPr>
              <w:spacing w:before="60"/>
              <w:jc w:val="left"/>
            </w:pPr>
          </w:p>
        </w:tc>
        <w:tc>
          <w:tcPr>
            <w:tcW w:w="686" w:type="pct"/>
            <w:vMerge/>
          </w:tcPr>
          <w:p w14:paraId="7AEEA408" w14:textId="77777777" w:rsidR="00B447C9" w:rsidRPr="006A1E44" w:rsidRDefault="00B447C9" w:rsidP="00141668">
            <w:pPr>
              <w:spacing w:before="60"/>
              <w:jc w:val="left"/>
            </w:pPr>
          </w:p>
        </w:tc>
        <w:tc>
          <w:tcPr>
            <w:tcW w:w="644" w:type="pct"/>
            <w:vMerge/>
          </w:tcPr>
          <w:p w14:paraId="3017D2F3" w14:textId="77777777" w:rsidR="00B447C9" w:rsidRPr="006A1E44" w:rsidRDefault="00B447C9" w:rsidP="00141668">
            <w:pPr>
              <w:spacing w:before="60"/>
              <w:jc w:val="left"/>
            </w:pPr>
          </w:p>
        </w:tc>
        <w:tc>
          <w:tcPr>
            <w:tcW w:w="562" w:type="pct"/>
            <w:vMerge/>
          </w:tcPr>
          <w:p w14:paraId="1D047A7D" w14:textId="77777777" w:rsidR="00B447C9" w:rsidRPr="006A1E44" w:rsidRDefault="00B447C9" w:rsidP="00141668">
            <w:pPr>
              <w:spacing w:before="60"/>
              <w:jc w:val="left"/>
            </w:pPr>
          </w:p>
        </w:tc>
        <w:tc>
          <w:tcPr>
            <w:tcW w:w="624" w:type="pct"/>
            <w:vMerge/>
          </w:tcPr>
          <w:p w14:paraId="4FDBC874" w14:textId="77777777" w:rsidR="00B447C9" w:rsidRPr="006A1E44" w:rsidRDefault="00B447C9" w:rsidP="00141668">
            <w:pPr>
              <w:spacing w:before="60"/>
              <w:jc w:val="left"/>
            </w:pPr>
          </w:p>
        </w:tc>
        <w:tc>
          <w:tcPr>
            <w:tcW w:w="691" w:type="pct"/>
          </w:tcPr>
          <w:p w14:paraId="3DA5E913" w14:textId="77777777" w:rsidR="00B447C9" w:rsidRPr="006A1E44" w:rsidRDefault="00B447C9" w:rsidP="00141668">
            <w:pPr>
              <w:spacing w:before="60"/>
              <w:jc w:val="left"/>
            </w:pPr>
          </w:p>
        </w:tc>
      </w:tr>
    </w:tbl>
    <w:p w14:paraId="38C771AD" w14:textId="77777777" w:rsidR="007721CF" w:rsidRPr="006A1E44" w:rsidRDefault="007721CF" w:rsidP="00EE5B15">
      <w:pPr>
        <w:spacing w:line="360" w:lineRule="auto"/>
        <w:jc w:val="left"/>
        <w:rPr>
          <w:b/>
          <w:color w:val="000000" w:themeColor="text1"/>
        </w:rPr>
      </w:pPr>
    </w:p>
    <w:p w14:paraId="6085FE65" w14:textId="7A8A4C5E" w:rsidR="00700ACD" w:rsidRPr="006A1E44" w:rsidRDefault="00700ACD" w:rsidP="00EE5B15">
      <w:pPr>
        <w:spacing w:line="360" w:lineRule="auto"/>
        <w:ind w:left="1440" w:hanging="720"/>
        <w:jc w:val="left"/>
        <w:rPr>
          <w:b/>
          <w:color w:val="000000" w:themeColor="text1"/>
        </w:rPr>
        <w:sectPr w:rsidR="00700ACD" w:rsidRPr="006A1E44" w:rsidSect="009040CA">
          <w:headerReference w:type="even" r:id="rId30"/>
          <w:headerReference w:type="default" r:id="rId31"/>
          <w:headerReference w:type="first" r:id="rId32"/>
          <w:footnotePr>
            <w:numRestart w:val="eachSect"/>
          </w:footnotePr>
          <w:endnotePr>
            <w:numFmt w:val="decimal"/>
          </w:endnotePr>
          <w:type w:val="continuous"/>
          <w:pgSz w:w="15840" w:h="12240" w:orient="landscape" w:code="1"/>
          <w:pgMar w:top="1440" w:right="1440" w:bottom="1440" w:left="1440" w:header="720" w:footer="720" w:gutter="0"/>
          <w:cols w:space="720"/>
          <w:titlePg/>
        </w:sectPr>
      </w:pPr>
    </w:p>
    <w:p w14:paraId="0F7D5989" w14:textId="02161D18" w:rsidR="006309F7" w:rsidRPr="006A1E44" w:rsidRDefault="000A5D77" w:rsidP="00EE5B15">
      <w:pPr>
        <w:pStyle w:val="HeaderEC1"/>
        <w:spacing w:line="360" w:lineRule="auto"/>
        <w:jc w:val="left"/>
        <w:rPr>
          <w:sz w:val="24"/>
          <w:szCs w:val="24"/>
        </w:rPr>
      </w:pPr>
      <w:bookmarkStart w:id="587" w:name="_Toc29896956"/>
      <w:r w:rsidRPr="006A1E44">
        <w:rPr>
          <w:sz w:val="24"/>
          <w:szCs w:val="24"/>
        </w:rPr>
        <w:t>4</w:t>
      </w:r>
      <w:r w:rsidR="009C5079" w:rsidRPr="006A1E44">
        <w:rPr>
          <w:sz w:val="24"/>
          <w:szCs w:val="24"/>
        </w:rPr>
        <w:t>.</w:t>
      </w:r>
      <w:r w:rsidR="006309F7" w:rsidRPr="006A1E44">
        <w:rPr>
          <w:sz w:val="24"/>
          <w:szCs w:val="24"/>
        </w:rPr>
        <w:tab/>
        <w:t>Personnel</w:t>
      </w:r>
      <w:bookmarkEnd w:id="587"/>
    </w:p>
    <w:p w14:paraId="03352E18" w14:textId="33F0C582" w:rsidR="00BC6328" w:rsidRPr="006A1E44" w:rsidRDefault="006309F7" w:rsidP="007A7151">
      <w:pPr>
        <w:spacing w:before="240" w:line="360" w:lineRule="auto"/>
        <w:ind w:left="720"/>
        <w:rPr>
          <w:color w:val="000000" w:themeColor="text1"/>
        </w:rPr>
      </w:pPr>
      <w:r w:rsidRPr="006A1E44">
        <w:rPr>
          <w:color w:val="000000" w:themeColor="text1"/>
        </w:rPr>
        <w:t xml:space="preserve">The </w:t>
      </w:r>
      <w:r w:rsidR="00F25823" w:rsidRPr="006A1E44">
        <w:rPr>
          <w:color w:val="000000" w:themeColor="text1"/>
        </w:rPr>
        <w:t>Bid</w:t>
      </w:r>
      <w:r w:rsidRPr="006A1E44">
        <w:rPr>
          <w:color w:val="000000" w:themeColor="text1"/>
        </w:rPr>
        <w:t>der must demonstrate tha</w:t>
      </w:r>
      <w:r w:rsidR="00E04D65" w:rsidRPr="006A1E44">
        <w:rPr>
          <w:color w:val="000000" w:themeColor="text1"/>
        </w:rPr>
        <w:t xml:space="preserve">t it has the personnel for the </w:t>
      </w:r>
      <w:r w:rsidRPr="006A1E44">
        <w:rPr>
          <w:color w:val="000000" w:themeColor="text1"/>
        </w:rPr>
        <w:t xml:space="preserve">key positions that </w:t>
      </w:r>
      <w:r w:rsidR="00581735" w:rsidRPr="006A1E44">
        <w:rPr>
          <w:color w:val="000000" w:themeColor="text1"/>
        </w:rPr>
        <w:t xml:space="preserve">meet the requirements. </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3"/>
        <w:gridCol w:w="2968"/>
        <w:gridCol w:w="1230"/>
        <w:gridCol w:w="1445"/>
        <w:gridCol w:w="1822"/>
      </w:tblGrid>
      <w:tr w:rsidR="007A7151" w:rsidRPr="007A7151" w14:paraId="4EE5B23C" w14:textId="77777777" w:rsidTr="00DF2FF6">
        <w:tc>
          <w:tcPr>
            <w:tcW w:w="703" w:type="dxa"/>
            <w:tcBorders>
              <w:top w:val="single" w:sz="12" w:space="0" w:color="auto"/>
              <w:left w:val="single" w:sz="12" w:space="0" w:color="auto"/>
              <w:bottom w:val="single" w:sz="12" w:space="0" w:color="auto"/>
              <w:right w:val="single" w:sz="12" w:space="0" w:color="auto"/>
            </w:tcBorders>
            <w:vAlign w:val="center"/>
          </w:tcPr>
          <w:p w14:paraId="62A7DA5C" w14:textId="77777777" w:rsidR="007A7151" w:rsidRPr="007A7151" w:rsidRDefault="007A7151" w:rsidP="00066A62">
            <w:pPr>
              <w:jc w:val="center"/>
              <w:rPr>
                <w:b/>
                <w:bCs/>
                <w:iCs/>
              </w:rPr>
            </w:pPr>
            <w:proofErr w:type="spellStart"/>
            <w:r w:rsidRPr="007A7151">
              <w:rPr>
                <w:b/>
                <w:bCs/>
                <w:iCs/>
              </w:rPr>
              <w:t>SNo</w:t>
            </w:r>
            <w:proofErr w:type="spellEnd"/>
            <w:r w:rsidRPr="007A7151">
              <w:rPr>
                <w:b/>
                <w:bCs/>
                <w:iCs/>
              </w:rPr>
              <w:t>.</w:t>
            </w:r>
          </w:p>
        </w:tc>
        <w:tc>
          <w:tcPr>
            <w:tcW w:w="2968" w:type="dxa"/>
            <w:tcBorders>
              <w:top w:val="single" w:sz="12" w:space="0" w:color="auto"/>
              <w:left w:val="single" w:sz="12" w:space="0" w:color="auto"/>
              <w:bottom w:val="single" w:sz="12" w:space="0" w:color="auto"/>
              <w:right w:val="single" w:sz="12" w:space="0" w:color="auto"/>
            </w:tcBorders>
            <w:vAlign w:val="center"/>
          </w:tcPr>
          <w:p w14:paraId="5C70E00D" w14:textId="77777777" w:rsidR="007A7151" w:rsidRPr="007A7151" w:rsidRDefault="007A7151" w:rsidP="00066A62">
            <w:pPr>
              <w:jc w:val="center"/>
              <w:rPr>
                <w:b/>
                <w:bCs/>
                <w:iCs/>
              </w:rPr>
            </w:pPr>
            <w:r w:rsidRPr="007A7151">
              <w:rPr>
                <w:b/>
                <w:bCs/>
                <w:iCs/>
              </w:rPr>
              <w:t>Position</w:t>
            </w:r>
          </w:p>
        </w:tc>
        <w:tc>
          <w:tcPr>
            <w:tcW w:w="1230" w:type="dxa"/>
            <w:tcBorders>
              <w:top w:val="single" w:sz="12" w:space="0" w:color="auto"/>
              <w:left w:val="single" w:sz="12" w:space="0" w:color="auto"/>
              <w:bottom w:val="single" w:sz="12" w:space="0" w:color="auto"/>
              <w:right w:val="single" w:sz="12" w:space="0" w:color="auto"/>
            </w:tcBorders>
          </w:tcPr>
          <w:p w14:paraId="71502A63" w14:textId="77777777" w:rsidR="007A7151" w:rsidRPr="007A7151" w:rsidRDefault="007A7151" w:rsidP="00066A62">
            <w:pPr>
              <w:jc w:val="center"/>
              <w:rPr>
                <w:b/>
                <w:bCs/>
                <w:iCs/>
              </w:rPr>
            </w:pPr>
            <w:r w:rsidRPr="007A7151">
              <w:rPr>
                <w:b/>
                <w:bCs/>
                <w:iCs/>
              </w:rPr>
              <w:t>Number of Personnel</w:t>
            </w:r>
          </w:p>
        </w:tc>
        <w:tc>
          <w:tcPr>
            <w:tcW w:w="1445" w:type="dxa"/>
            <w:tcBorders>
              <w:top w:val="single" w:sz="12" w:space="0" w:color="auto"/>
              <w:left w:val="single" w:sz="12" w:space="0" w:color="auto"/>
              <w:bottom w:val="single" w:sz="12" w:space="0" w:color="auto"/>
              <w:right w:val="single" w:sz="12" w:space="0" w:color="auto"/>
            </w:tcBorders>
            <w:vAlign w:val="center"/>
          </w:tcPr>
          <w:p w14:paraId="2B7705BD" w14:textId="77777777" w:rsidR="007A7151" w:rsidRPr="007A7151" w:rsidRDefault="007A7151" w:rsidP="00066A62">
            <w:pPr>
              <w:jc w:val="center"/>
              <w:rPr>
                <w:b/>
                <w:bCs/>
                <w:iCs/>
              </w:rPr>
            </w:pPr>
            <w:r w:rsidRPr="007A7151">
              <w:rPr>
                <w:b/>
                <w:bCs/>
                <w:iCs/>
              </w:rPr>
              <w:t>Total Work Similar</w:t>
            </w:r>
          </w:p>
          <w:p w14:paraId="1023DB2F" w14:textId="77777777" w:rsidR="007A7151" w:rsidRPr="007A7151" w:rsidRDefault="007A7151" w:rsidP="00066A62">
            <w:pPr>
              <w:jc w:val="center"/>
              <w:rPr>
                <w:b/>
                <w:bCs/>
                <w:iCs/>
              </w:rPr>
            </w:pPr>
            <w:r w:rsidRPr="007A7151">
              <w:rPr>
                <w:b/>
                <w:bCs/>
                <w:iCs/>
              </w:rPr>
              <w:t>Experience (Years)</w:t>
            </w:r>
          </w:p>
        </w:tc>
        <w:tc>
          <w:tcPr>
            <w:tcW w:w="1822" w:type="dxa"/>
            <w:tcBorders>
              <w:top w:val="single" w:sz="12" w:space="0" w:color="auto"/>
              <w:left w:val="single" w:sz="12" w:space="0" w:color="auto"/>
              <w:bottom w:val="single" w:sz="12" w:space="0" w:color="auto"/>
              <w:right w:val="single" w:sz="12" w:space="0" w:color="auto"/>
            </w:tcBorders>
            <w:vAlign w:val="center"/>
          </w:tcPr>
          <w:p w14:paraId="4A9C6467" w14:textId="77777777" w:rsidR="007A7151" w:rsidRPr="007A7151" w:rsidRDefault="007A7151" w:rsidP="00066A62">
            <w:pPr>
              <w:jc w:val="center"/>
              <w:rPr>
                <w:b/>
                <w:bCs/>
                <w:iCs/>
              </w:rPr>
            </w:pPr>
            <w:r w:rsidRPr="007A7151">
              <w:rPr>
                <w:b/>
                <w:bCs/>
                <w:iCs/>
              </w:rPr>
              <w:t>In Similar Works Experience</w:t>
            </w:r>
          </w:p>
          <w:p w14:paraId="6CC4A473" w14:textId="77777777" w:rsidR="007A7151" w:rsidRPr="007A7151" w:rsidRDefault="007A7151" w:rsidP="00066A62">
            <w:pPr>
              <w:jc w:val="center"/>
              <w:rPr>
                <w:b/>
                <w:bCs/>
                <w:iCs/>
              </w:rPr>
            </w:pPr>
            <w:r w:rsidRPr="007A7151">
              <w:rPr>
                <w:b/>
                <w:bCs/>
                <w:iCs/>
              </w:rPr>
              <w:t>(Years)</w:t>
            </w:r>
          </w:p>
        </w:tc>
      </w:tr>
      <w:tr w:rsidR="007A7151" w:rsidRPr="007A7151" w14:paraId="5FB8488C" w14:textId="77777777" w:rsidTr="00DF2FF6">
        <w:tc>
          <w:tcPr>
            <w:tcW w:w="703" w:type="dxa"/>
            <w:tcBorders>
              <w:top w:val="single" w:sz="12" w:space="0" w:color="auto"/>
            </w:tcBorders>
          </w:tcPr>
          <w:p w14:paraId="5CF37559" w14:textId="77777777" w:rsidR="007A7151" w:rsidRPr="007A7151" w:rsidRDefault="007A7151" w:rsidP="00066A62">
            <w:pPr>
              <w:pStyle w:val="Header"/>
              <w:jc w:val="center"/>
              <w:rPr>
                <w:iCs/>
                <w:sz w:val="24"/>
              </w:rPr>
            </w:pPr>
            <w:r w:rsidRPr="007A7151">
              <w:rPr>
                <w:iCs/>
                <w:sz w:val="24"/>
              </w:rPr>
              <w:t>1</w:t>
            </w:r>
          </w:p>
        </w:tc>
        <w:tc>
          <w:tcPr>
            <w:tcW w:w="2968" w:type="dxa"/>
            <w:tcBorders>
              <w:top w:val="single" w:sz="12" w:space="0" w:color="auto"/>
            </w:tcBorders>
          </w:tcPr>
          <w:p w14:paraId="02E9B11A" w14:textId="77777777" w:rsidR="007A7151" w:rsidRPr="007A7151" w:rsidRDefault="007A7151" w:rsidP="00066A62">
            <w:pPr>
              <w:rPr>
                <w:iCs/>
              </w:rPr>
            </w:pPr>
            <w:r w:rsidRPr="007A7151">
              <w:rPr>
                <w:iCs/>
              </w:rPr>
              <w:t xml:space="preserve">Construction Manager - Qualification = </w:t>
            </w:r>
            <w:proofErr w:type="spellStart"/>
            <w:r w:rsidRPr="007A7151">
              <w:rPr>
                <w:iCs/>
              </w:rPr>
              <w:t>Bsc</w:t>
            </w:r>
            <w:proofErr w:type="spellEnd"/>
            <w:r w:rsidRPr="007A7151">
              <w:rPr>
                <w:iCs/>
              </w:rPr>
              <w:t>. In Civil / Structural Engineering or Equivalent</w:t>
            </w:r>
          </w:p>
        </w:tc>
        <w:tc>
          <w:tcPr>
            <w:tcW w:w="1230" w:type="dxa"/>
            <w:tcBorders>
              <w:top w:val="single" w:sz="12" w:space="0" w:color="auto"/>
            </w:tcBorders>
          </w:tcPr>
          <w:p w14:paraId="5A3BD6C9" w14:textId="77777777" w:rsidR="007A7151" w:rsidRPr="007A7151" w:rsidRDefault="007A7151" w:rsidP="00066A62">
            <w:pPr>
              <w:jc w:val="center"/>
              <w:rPr>
                <w:iCs/>
              </w:rPr>
            </w:pPr>
            <w:r w:rsidRPr="007A7151">
              <w:rPr>
                <w:iCs/>
              </w:rPr>
              <w:t>1</w:t>
            </w:r>
          </w:p>
        </w:tc>
        <w:tc>
          <w:tcPr>
            <w:tcW w:w="1445" w:type="dxa"/>
            <w:tcBorders>
              <w:top w:val="single" w:sz="12" w:space="0" w:color="auto"/>
            </w:tcBorders>
          </w:tcPr>
          <w:p w14:paraId="44ABBA88" w14:textId="77777777" w:rsidR="007A7151" w:rsidRPr="007A7151" w:rsidRDefault="007A7151" w:rsidP="00066A62">
            <w:pPr>
              <w:jc w:val="center"/>
              <w:rPr>
                <w:iCs/>
              </w:rPr>
            </w:pPr>
            <w:r w:rsidRPr="007A7151">
              <w:rPr>
                <w:iCs/>
              </w:rPr>
              <w:t>10</w:t>
            </w:r>
          </w:p>
        </w:tc>
        <w:tc>
          <w:tcPr>
            <w:tcW w:w="1822" w:type="dxa"/>
            <w:tcBorders>
              <w:top w:val="single" w:sz="12" w:space="0" w:color="auto"/>
            </w:tcBorders>
          </w:tcPr>
          <w:p w14:paraId="0B1FD843" w14:textId="77777777" w:rsidR="007A7151" w:rsidRPr="007A7151" w:rsidRDefault="007A7151" w:rsidP="00066A62">
            <w:pPr>
              <w:jc w:val="center"/>
              <w:rPr>
                <w:iCs/>
              </w:rPr>
            </w:pPr>
            <w:r w:rsidRPr="007A7151">
              <w:rPr>
                <w:iCs/>
              </w:rPr>
              <w:t>6</w:t>
            </w:r>
          </w:p>
        </w:tc>
      </w:tr>
      <w:tr w:rsidR="007A7151" w:rsidRPr="007A7151" w14:paraId="6465A024" w14:textId="77777777" w:rsidTr="00DF2FF6">
        <w:tc>
          <w:tcPr>
            <w:tcW w:w="703" w:type="dxa"/>
          </w:tcPr>
          <w:p w14:paraId="3BC40444" w14:textId="77777777" w:rsidR="007A7151" w:rsidRPr="007A7151" w:rsidRDefault="007A7151" w:rsidP="00066A62">
            <w:pPr>
              <w:jc w:val="center"/>
              <w:rPr>
                <w:iCs/>
              </w:rPr>
            </w:pPr>
            <w:r w:rsidRPr="007A7151">
              <w:rPr>
                <w:iCs/>
              </w:rPr>
              <w:t>2</w:t>
            </w:r>
          </w:p>
        </w:tc>
        <w:tc>
          <w:tcPr>
            <w:tcW w:w="2968" w:type="dxa"/>
          </w:tcPr>
          <w:p w14:paraId="69E483A3" w14:textId="77777777" w:rsidR="007A7151" w:rsidRPr="007A7151" w:rsidRDefault="007A7151" w:rsidP="00066A62">
            <w:pPr>
              <w:rPr>
                <w:iCs/>
              </w:rPr>
            </w:pPr>
            <w:r w:rsidRPr="007A7151">
              <w:rPr>
                <w:iCs/>
              </w:rPr>
              <w:t xml:space="preserve">Site Engineer - Qualification = </w:t>
            </w:r>
            <w:proofErr w:type="spellStart"/>
            <w:r w:rsidRPr="007A7151">
              <w:rPr>
                <w:iCs/>
              </w:rPr>
              <w:t>Bsc</w:t>
            </w:r>
            <w:proofErr w:type="spellEnd"/>
            <w:r w:rsidRPr="007A7151">
              <w:rPr>
                <w:iCs/>
              </w:rPr>
              <w:t>. In Civil / Structural Engineering or Equivalent</w:t>
            </w:r>
          </w:p>
        </w:tc>
        <w:tc>
          <w:tcPr>
            <w:tcW w:w="1230" w:type="dxa"/>
          </w:tcPr>
          <w:p w14:paraId="7E9AE35F" w14:textId="77777777" w:rsidR="007A7151" w:rsidRPr="007A7151" w:rsidRDefault="007A7151" w:rsidP="00066A62">
            <w:pPr>
              <w:jc w:val="center"/>
              <w:rPr>
                <w:iCs/>
              </w:rPr>
            </w:pPr>
            <w:r w:rsidRPr="007A7151">
              <w:rPr>
                <w:iCs/>
              </w:rPr>
              <w:t>1</w:t>
            </w:r>
          </w:p>
        </w:tc>
        <w:tc>
          <w:tcPr>
            <w:tcW w:w="1445" w:type="dxa"/>
          </w:tcPr>
          <w:p w14:paraId="1711A794" w14:textId="77777777" w:rsidR="007A7151" w:rsidRPr="007A7151" w:rsidRDefault="007A7151" w:rsidP="00066A62">
            <w:pPr>
              <w:jc w:val="center"/>
              <w:rPr>
                <w:iCs/>
              </w:rPr>
            </w:pPr>
            <w:r w:rsidRPr="007A7151">
              <w:rPr>
                <w:iCs/>
              </w:rPr>
              <w:t>7</w:t>
            </w:r>
          </w:p>
        </w:tc>
        <w:tc>
          <w:tcPr>
            <w:tcW w:w="1822" w:type="dxa"/>
          </w:tcPr>
          <w:p w14:paraId="1B569A2E" w14:textId="77777777" w:rsidR="007A7151" w:rsidRPr="007A7151" w:rsidRDefault="007A7151" w:rsidP="00066A62">
            <w:pPr>
              <w:jc w:val="center"/>
              <w:rPr>
                <w:iCs/>
              </w:rPr>
            </w:pPr>
            <w:r w:rsidRPr="007A7151">
              <w:rPr>
                <w:iCs/>
              </w:rPr>
              <w:t>5</w:t>
            </w:r>
          </w:p>
        </w:tc>
      </w:tr>
      <w:tr w:rsidR="007A7151" w:rsidRPr="007A7151" w14:paraId="63B47430" w14:textId="77777777" w:rsidTr="00DF2FF6">
        <w:tc>
          <w:tcPr>
            <w:tcW w:w="703" w:type="dxa"/>
          </w:tcPr>
          <w:p w14:paraId="29BD5F38" w14:textId="77777777" w:rsidR="007A7151" w:rsidRPr="007A7151" w:rsidRDefault="007A7151" w:rsidP="00066A62">
            <w:pPr>
              <w:jc w:val="center"/>
              <w:rPr>
                <w:iCs/>
              </w:rPr>
            </w:pPr>
            <w:r w:rsidRPr="007A7151">
              <w:rPr>
                <w:iCs/>
              </w:rPr>
              <w:t>3.</w:t>
            </w:r>
          </w:p>
        </w:tc>
        <w:tc>
          <w:tcPr>
            <w:tcW w:w="2968" w:type="dxa"/>
          </w:tcPr>
          <w:p w14:paraId="60FAAE86" w14:textId="77777777" w:rsidR="007A7151" w:rsidRPr="007A7151" w:rsidRDefault="007A7151" w:rsidP="00066A62">
            <w:pPr>
              <w:rPr>
                <w:iCs/>
              </w:rPr>
            </w:pPr>
            <w:r w:rsidRPr="007A7151">
              <w:rPr>
                <w:iCs/>
              </w:rPr>
              <w:t xml:space="preserve">Electrical Engineer - Qualification = </w:t>
            </w:r>
            <w:proofErr w:type="spellStart"/>
            <w:r w:rsidRPr="007A7151">
              <w:rPr>
                <w:iCs/>
              </w:rPr>
              <w:t>Bsc</w:t>
            </w:r>
            <w:proofErr w:type="spellEnd"/>
            <w:r w:rsidRPr="007A7151">
              <w:rPr>
                <w:iCs/>
              </w:rPr>
              <w:t>. In Electrical Engineering or Equivalent</w:t>
            </w:r>
          </w:p>
        </w:tc>
        <w:tc>
          <w:tcPr>
            <w:tcW w:w="1230" w:type="dxa"/>
          </w:tcPr>
          <w:p w14:paraId="0C0639F4" w14:textId="77777777" w:rsidR="007A7151" w:rsidRPr="007A7151" w:rsidRDefault="007A7151" w:rsidP="00066A62">
            <w:pPr>
              <w:jc w:val="center"/>
              <w:rPr>
                <w:iCs/>
              </w:rPr>
            </w:pPr>
            <w:r w:rsidRPr="007A7151">
              <w:rPr>
                <w:iCs/>
              </w:rPr>
              <w:t>1</w:t>
            </w:r>
          </w:p>
        </w:tc>
        <w:tc>
          <w:tcPr>
            <w:tcW w:w="1445" w:type="dxa"/>
          </w:tcPr>
          <w:p w14:paraId="65E9EF00" w14:textId="77777777" w:rsidR="007A7151" w:rsidRPr="007A7151" w:rsidRDefault="007A7151" w:rsidP="00066A62">
            <w:pPr>
              <w:jc w:val="center"/>
              <w:rPr>
                <w:iCs/>
              </w:rPr>
            </w:pPr>
            <w:r w:rsidRPr="007A7151">
              <w:rPr>
                <w:iCs/>
              </w:rPr>
              <w:t>7</w:t>
            </w:r>
          </w:p>
        </w:tc>
        <w:tc>
          <w:tcPr>
            <w:tcW w:w="1822" w:type="dxa"/>
          </w:tcPr>
          <w:p w14:paraId="5A82B707" w14:textId="77777777" w:rsidR="007A7151" w:rsidRPr="007A7151" w:rsidRDefault="007A7151" w:rsidP="00066A62">
            <w:pPr>
              <w:jc w:val="center"/>
              <w:rPr>
                <w:iCs/>
              </w:rPr>
            </w:pPr>
            <w:r w:rsidRPr="007A7151">
              <w:rPr>
                <w:iCs/>
              </w:rPr>
              <w:t>5</w:t>
            </w:r>
          </w:p>
        </w:tc>
      </w:tr>
      <w:tr w:rsidR="007A7151" w:rsidRPr="007A7151" w14:paraId="4318FB7A" w14:textId="77777777" w:rsidTr="00DF2FF6">
        <w:tc>
          <w:tcPr>
            <w:tcW w:w="703" w:type="dxa"/>
          </w:tcPr>
          <w:p w14:paraId="1CDA3DD1" w14:textId="77777777" w:rsidR="007A7151" w:rsidRPr="007A7151" w:rsidRDefault="007A7151" w:rsidP="00066A62">
            <w:pPr>
              <w:jc w:val="center"/>
              <w:rPr>
                <w:iCs/>
              </w:rPr>
            </w:pPr>
            <w:r w:rsidRPr="007A7151">
              <w:rPr>
                <w:iCs/>
                <w:strike/>
              </w:rPr>
              <w:t>4</w:t>
            </w:r>
            <w:r w:rsidRPr="007A7151">
              <w:rPr>
                <w:iCs/>
              </w:rPr>
              <w:t>.</w:t>
            </w:r>
          </w:p>
        </w:tc>
        <w:tc>
          <w:tcPr>
            <w:tcW w:w="2968" w:type="dxa"/>
          </w:tcPr>
          <w:p w14:paraId="7B822F5F" w14:textId="77777777" w:rsidR="007A7151" w:rsidRPr="007A7151" w:rsidRDefault="007A7151" w:rsidP="00066A62">
            <w:pPr>
              <w:rPr>
                <w:iCs/>
              </w:rPr>
            </w:pPr>
            <w:r w:rsidRPr="007A7151">
              <w:rPr>
                <w:iCs/>
              </w:rPr>
              <w:t xml:space="preserve">Cost Controller – Qualification = </w:t>
            </w:r>
            <w:proofErr w:type="spellStart"/>
            <w:r w:rsidRPr="007A7151">
              <w:rPr>
                <w:iCs/>
              </w:rPr>
              <w:t>Bsc</w:t>
            </w:r>
            <w:proofErr w:type="spellEnd"/>
            <w:r w:rsidRPr="007A7151">
              <w:rPr>
                <w:iCs/>
              </w:rPr>
              <w:t>. In Civil Engineering or Quantity Surveying or Equivalent</w:t>
            </w:r>
          </w:p>
        </w:tc>
        <w:tc>
          <w:tcPr>
            <w:tcW w:w="1230" w:type="dxa"/>
          </w:tcPr>
          <w:p w14:paraId="4C605568" w14:textId="77777777" w:rsidR="007A7151" w:rsidRPr="007A7151" w:rsidRDefault="007A7151" w:rsidP="00066A62">
            <w:pPr>
              <w:jc w:val="center"/>
              <w:rPr>
                <w:iCs/>
              </w:rPr>
            </w:pPr>
            <w:r w:rsidRPr="007A7151">
              <w:rPr>
                <w:iCs/>
              </w:rPr>
              <w:t>2</w:t>
            </w:r>
          </w:p>
        </w:tc>
        <w:tc>
          <w:tcPr>
            <w:tcW w:w="1445" w:type="dxa"/>
          </w:tcPr>
          <w:p w14:paraId="26B96766" w14:textId="77777777" w:rsidR="007A7151" w:rsidRPr="007A7151" w:rsidRDefault="007A7151" w:rsidP="00066A62">
            <w:pPr>
              <w:jc w:val="center"/>
              <w:rPr>
                <w:iCs/>
              </w:rPr>
            </w:pPr>
            <w:r w:rsidRPr="007A7151">
              <w:rPr>
                <w:iCs/>
              </w:rPr>
              <w:t>7</w:t>
            </w:r>
          </w:p>
        </w:tc>
        <w:tc>
          <w:tcPr>
            <w:tcW w:w="1822" w:type="dxa"/>
          </w:tcPr>
          <w:p w14:paraId="31C08E1F" w14:textId="77777777" w:rsidR="007A7151" w:rsidRPr="007A7151" w:rsidRDefault="007A7151" w:rsidP="00066A62">
            <w:pPr>
              <w:jc w:val="center"/>
              <w:rPr>
                <w:iCs/>
              </w:rPr>
            </w:pPr>
            <w:r w:rsidRPr="007A7151">
              <w:rPr>
                <w:iCs/>
              </w:rPr>
              <w:t>3</w:t>
            </w:r>
          </w:p>
        </w:tc>
      </w:tr>
      <w:tr w:rsidR="007A7151" w:rsidRPr="007A7151" w14:paraId="37C4369D" w14:textId="77777777" w:rsidTr="00DF2FF6">
        <w:tc>
          <w:tcPr>
            <w:tcW w:w="703" w:type="dxa"/>
          </w:tcPr>
          <w:p w14:paraId="30744459" w14:textId="77777777" w:rsidR="007A7151" w:rsidRPr="007A7151" w:rsidRDefault="007A7151" w:rsidP="00066A62">
            <w:pPr>
              <w:jc w:val="center"/>
              <w:rPr>
                <w:iCs/>
              </w:rPr>
            </w:pPr>
            <w:r w:rsidRPr="007A7151">
              <w:rPr>
                <w:iCs/>
              </w:rPr>
              <w:t>5.</w:t>
            </w:r>
          </w:p>
        </w:tc>
        <w:tc>
          <w:tcPr>
            <w:tcW w:w="2968" w:type="dxa"/>
          </w:tcPr>
          <w:p w14:paraId="776ED9AE" w14:textId="77777777" w:rsidR="007A7151" w:rsidRPr="007A7151" w:rsidRDefault="007A7151" w:rsidP="00066A62">
            <w:pPr>
              <w:rPr>
                <w:iCs/>
              </w:rPr>
            </w:pPr>
            <w:r w:rsidRPr="007A7151">
              <w:rPr>
                <w:iCs/>
              </w:rPr>
              <w:t>Foreman - Qualification = Dip. In Civil Engineering or Equivalent</w:t>
            </w:r>
          </w:p>
        </w:tc>
        <w:tc>
          <w:tcPr>
            <w:tcW w:w="1230" w:type="dxa"/>
          </w:tcPr>
          <w:p w14:paraId="72A1CFC2" w14:textId="77777777" w:rsidR="007A7151" w:rsidRPr="007A7151" w:rsidRDefault="007A7151" w:rsidP="00066A62">
            <w:pPr>
              <w:jc w:val="center"/>
              <w:rPr>
                <w:iCs/>
              </w:rPr>
            </w:pPr>
            <w:r w:rsidRPr="007A7151">
              <w:rPr>
                <w:iCs/>
              </w:rPr>
              <w:t>1</w:t>
            </w:r>
          </w:p>
        </w:tc>
        <w:tc>
          <w:tcPr>
            <w:tcW w:w="1445" w:type="dxa"/>
          </w:tcPr>
          <w:p w14:paraId="44AC46E1" w14:textId="77777777" w:rsidR="007A7151" w:rsidRPr="007A7151" w:rsidRDefault="007A7151" w:rsidP="00066A62">
            <w:pPr>
              <w:jc w:val="center"/>
              <w:rPr>
                <w:iCs/>
              </w:rPr>
            </w:pPr>
            <w:r w:rsidRPr="007A7151">
              <w:rPr>
                <w:iCs/>
              </w:rPr>
              <w:t>7</w:t>
            </w:r>
          </w:p>
        </w:tc>
        <w:tc>
          <w:tcPr>
            <w:tcW w:w="1822" w:type="dxa"/>
          </w:tcPr>
          <w:p w14:paraId="2027F3E4" w14:textId="77777777" w:rsidR="007A7151" w:rsidRPr="007A7151" w:rsidRDefault="007A7151" w:rsidP="00066A62">
            <w:pPr>
              <w:jc w:val="center"/>
              <w:rPr>
                <w:iCs/>
              </w:rPr>
            </w:pPr>
            <w:r w:rsidRPr="007A7151">
              <w:rPr>
                <w:iCs/>
              </w:rPr>
              <w:t>3</w:t>
            </w:r>
          </w:p>
        </w:tc>
      </w:tr>
      <w:tr w:rsidR="007A7151" w:rsidRPr="007A7151" w14:paraId="1589708C" w14:textId="77777777" w:rsidTr="00DF2FF6">
        <w:tc>
          <w:tcPr>
            <w:tcW w:w="703" w:type="dxa"/>
          </w:tcPr>
          <w:p w14:paraId="7D6FF521" w14:textId="77777777" w:rsidR="007A7151" w:rsidRPr="007A7151" w:rsidRDefault="007A7151" w:rsidP="00066A62">
            <w:pPr>
              <w:jc w:val="center"/>
              <w:rPr>
                <w:iCs/>
              </w:rPr>
            </w:pPr>
            <w:r w:rsidRPr="007A7151">
              <w:rPr>
                <w:iCs/>
              </w:rPr>
              <w:t>6.</w:t>
            </w:r>
          </w:p>
        </w:tc>
        <w:tc>
          <w:tcPr>
            <w:tcW w:w="2968" w:type="dxa"/>
          </w:tcPr>
          <w:p w14:paraId="4B1BF9DC" w14:textId="77777777" w:rsidR="007A7151" w:rsidRPr="007A7151" w:rsidRDefault="007A7151" w:rsidP="00066A62">
            <w:pPr>
              <w:rPr>
                <w:iCs/>
              </w:rPr>
            </w:pPr>
            <w:r w:rsidRPr="007A7151">
              <w:rPr>
                <w:iCs/>
              </w:rPr>
              <w:t>Material Controller – Qualification = Dip.  In Logistics or Equivalent</w:t>
            </w:r>
          </w:p>
        </w:tc>
        <w:tc>
          <w:tcPr>
            <w:tcW w:w="1230" w:type="dxa"/>
          </w:tcPr>
          <w:p w14:paraId="0B4D44F7" w14:textId="77777777" w:rsidR="007A7151" w:rsidRPr="007A7151" w:rsidRDefault="007A7151" w:rsidP="00066A62">
            <w:pPr>
              <w:jc w:val="center"/>
              <w:rPr>
                <w:iCs/>
              </w:rPr>
            </w:pPr>
            <w:r w:rsidRPr="007A7151">
              <w:rPr>
                <w:iCs/>
              </w:rPr>
              <w:t>1</w:t>
            </w:r>
          </w:p>
        </w:tc>
        <w:tc>
          <w:tcPr>
            <w:tcW w:w="1445" w:type="dxa"/>
          </w:tcPr>
          <w:p w14:paraId="2E5B7B9E" w14:textId="77777777" w:rsidR="007A7151" w:rsidRPr="007A7151" w:rsidRDefault="007A7151" w:rsidP="00066A62">
            <w:pPr>
              <w:jc w:val="center"/>
              <w:rPr>
                <w:iCs/>
              </w:rPr>
            </w:pPr>
            <w:r w:rsidRPr="007A7151">
              <w:rPr>
                <w:iCs/>
              </w:rPr>
              <w:t>5</w:t>
            </w:r>
          </w:p>
        </w:tc>
        <w:tc>
          <w:tcPr>
            <w:tcW w:w="1822" w:type="dxa"/>
          </w:tcPr>
          <w:p w14:paraId="06A2259B" w14:textId="77777777" w:rsidR="007A7151" w:rsidRPr="007A7151" w:rsidRDefault="007A7151" w:rsidP="00066A62">
            <w:pPr>
              <w:jc w:val="center"/>
              <w:rPr>
                <w:iCs/>
              </w:rPr>
            </w:pPr>
            <w:r w:rsidRPr="007A7151">
              <w:rPr>
                <w:iCs/>
              </w:rPr>
              <w:t>3</w:t>
            </w:r>
          </w:p>
        </w:tc>
      </w:tr>
      <w:tr w:rsidR="007A7151" w:rsidRPr="007A7151" w14:paraId="3FE37E7B" w14:textId="77777777" w:rsidTr="00DF2FF6">
        <w:tc>
          <w:tcPr>
            <w:tcW w:w="703" w:type="dxa"/>
          </w:tcPr>
          <w:p w14:paraId="54AF580A" w14:textId="77777777" w:rsidR="007A7151" w:rsidRPr="007A7151" w:rsidRDefault="007A7151" w:rsidP="00066A62">
            <w:pPr>
              <w:jc w:val="center"/>
              <w:rPr>
                <w:iCs/>
              </w:rPr>
            </w:pPr>
            <w:r w:rsidRPr="007A7151">
              <w:rPr>
                <w:iCs/>
              </w:rPr>
              <w:t>7.</w:t>
            </w:r>
          </w:p>
        </w:tc>
        <w:tc>
          <w:tcPr>
            <w:tcW w:w="2968" w:type="dxa"/>
          </w:tcPr>
          <w:p w14:paraId="65D165C7" w14:textId="77777777" w:rsidR="007A7151" w:rsidRPr="007A7151" w:rsidRDefault="007A7151" w:rsidP="00066A62">
            <w:pPr>
              <w:rPr>
                <w:iCs/>
              </w:rPr>
            </w:pPr>
            <w:r w:rsidRPr="007A7151">
              <w:rPr>
                <w:iCs/>
              </w:rPr>
              <w:t xml:space="preserve">Site Surveyor - Qualification = Diploma in Surveying </w:t>
            </w:r>
          </w:p>
        </w:tc>
        <w:tc>
          <w:tcPr>
            <w:tcW w:w="1230" w:type="dxa"/>
          </w:tcPr>
          <w:p w14:paraId="2D3A5D95" w14:textId="77777777" w:rsidR="007A7151" w:rsidRPr="007A7151" w:rsidRDefault="007A7151" w:rsidP="00066A62">
            <w:pPr>
              <w:jc w:val="center"/>
              <w:rPr>
                <w:iCs/>
              </w:rPr>
            </w:pPr>
            <w:r w:rsidRPr="007A7151">
              <w:rPr>
                <w:iCs/>
              </w:rPr>
              <w:t>2</w:t>
            </w:r>
          </w:p>
        </w:tc>
        <w:tc>
          <w:tcPr>
            <w:tcW w:w="1445" w:type="dxa"/>
          </w:tcPr>
          <w:p w14:paraId="3324F240" w14:textId="77777777" w:rsidR="007A7151" w:rsidRPr="007A7151" w:rsidRDefault="007A7151" w:rsidP="00066A62">
            <w:pPr>
              <w:jc w:val="center"/>
              <w:rPr>
                <w:iCs/>
              </w:rPr>
            </w:pPr>
            <w:r w:rsidRPr="007A7151">
              <w:rPr>
                <w:iCs/>
              </w:rPr>
              <w:t>5</w:t>
            </w:r>
          </w:p>
        </w:tc>
        <w:tc>
          <w:tcPr>
            <w:tcW w:w="1822" w:type="dxa"/>
          </w:tcPr>
          <w:p w14:paraId="2B6E41EA" w14:textId="77777777" w:rsidR="007A7151" w:rsidRPr="007A7151" w:rsidRDefault="007A7151" w:rsidP="00066A62">
            <w:pPr>
              <w:jc w:val="center"/>
              <w:rPr>
                <w:iCs/>
              </w:rPr>
            </w:pPr>
            <w:r w:rsidRPr="007A7151">
              <w:rPr>
                <w:iCs/>
              </w:rPr>
              <w:t>5</w:t>
            </w:r>
          </w:p>
        </w:tc>
      </w:tr>
      <w:tr w:rsidR="00DF2FF6" w:rsidRPr="007A7151" w14:paraId="2E06C922" w14:textId="77777777" w:rsidTr="00DF2FF6">
        <w:tc>
          <w:tcPr>
            <w:tcW w:w="703" w:type="dxa"/>
          </w:tcPr>
          <w:p w14:paraId="157811AC" w14:textId="77777777" w:rsidR="00DF2FF6" w:rsidRPr="007A7151" w:rsidRDefault="00DF2FF6" w:rsidP="00DF2FF6">
            <w:pPr>
              <w:jc w:val="center"/>
              <w:rPr>
                <w:iCs/>
              </w:rPr>
            </w:pPr>
            <w:r w:rsidRPr="007A7151">
              <w:rPr>
                <w:iCs/>
              </w:rPr>
              <w:t>8.</w:t>
            </w:r>
          </w:p>
        </w:tc>
        <w:tc>
          <w:tcPr>
            <w:tcW w:w="2968" w:type="dxa"/>
          </w:tcPr>
          <w:p w14:paraId="3A4AB6EC" w14:textId="77777777" w:rsidR="00DF2FF6" w:rsidRPr="007A7151" w:rsidRDefault="00DF2FF6" w:rsidP="00DF2FF6">
            <w:pPr>
              <w:rPr>
                <w:iCs/>
              </w:rPr>
            </w:pPr>
            <w:r w:rsidRPr="007A7151">
              <w:rPr>
                <w:iCs/>
              </w:rPr>
              <w:t>Quality assurance (QA)/quality control (QC) Engineer</w:t>
            </w:r>
          </w:p>
        </w:tc>
        <w:tc>
          <w:tcPr>
            <w:tcW w:w="1230" w:type="dxa"/>
          </w:tcPr>
          <w:p w14:paraId="5F58417E" w14:textId="77777777" w:rsidR="00DF2FF6" w:rsidRPr="007A7151" w:rsidRDefault="00DF2FF6" w:rsidP="00DF2FF6">
            <w:pPr>
              <w:jc w:val="center"/>
              <w:rPr>
                <w:iCs/>
              </w:rPr>
            </w:pPr>
            <w:r w:rsidRPr="007A7151">
              <w:rPr>
                <w:iCs/>
              </w:rPr>
              <w:t>1</w:t>
            </w:r>
          </w:p>
        </w:tc>
        <w:tc>
          <w:tcPr>
            <w:tcW w:w="1445" w:type="dxa"/>
          </w:tcPr>
          <w:p w14:paraId="57D55CBB" w14:textId="085C28BF" w:rsidR="00DF2FF6" w:rsidRPr="007A7151" w:rsidRDefault="00DF2FF6" w:rsidP="00DF2FF6">
            <w:pPr>
              <w:jc w:val="center"/>
              <w:rPr>
                <w:iCs/>
              </w:rPr>
            </w:pPr>
            <w:r w:rsidRPr="007A7151">
              <w:rPr>
                <w:iCs/>
              </w:rPr>
              <w:t>5</w:t>
            </w:r>
          </w:p>
        </w:tc>
        <w:tc>
          <w:tcPr>
            <w:tcW w:w="1822" w:type="dxa"/>
          </w:tcPr>
          <w:p w14:paraId="2F536998" w14:textId="5293D278" w:rsidR="00DF2FF6" w:rsidRPr="007A7151" w:rsidRDefault="00DF2FF6" w:rsidP="00DF2FF6">
            <w:pPr>
              <w:jc w:val="center"/>
              <w:rPr>
                <w:iCs/>
              </w:rPr>
            </w:pPr>
            <w:r w:rsidRPr="007A7151">
              <w:rPr>
                <w:iCs/>
              </w:rPr>
              <w:t>5</w:t>
            </w:r>
          </w:p>
        </w:tc>
      </w:tr>
    </w:tbl>
    <w:p w14:paraId="44ABFEE2" w14:textId="77777777" w:rsidR="007A7151" w:rsidRDefault="007A7151" w:rsidP="007A7151">
      <w:pPr>
        <w:spacing w:after="200"/>
        <w:rPr>
          <w:iCs/>
        </w:rPr>
      </w:pPr>
    </w:p>
    <w:p w14:paraId="58B791F5" w14:textId="63404700" w:rsidR="006309F7" w:rsidRDefault="007A7151" w:rsidP="007A7151">
      <w:pPr>
        <w:spacing w:after="200"/>
        <w:rPr>
          <w:iCs/>
        </w:rPr>
      </w:pPr>
      <w:r w:rsidRPr="00B37B56">
        <w:rPr>
          <w:iCs/>
        </w:rPr>
        <w:t>The Bidder shall provide details of the proposed personnel and their experience records in the relevant Forms included in Section IV, Bidding Forms.</w:t>
      </w:r>
    </w:p>
    <w:p w14:paraId="10BE8E85" w14:textId="77777777" w:rsidR="007A7151" w:rsidRDefault="007A7151" w:rsidP="007A7151">
      <w:pPr>
        <w:spacing w:after="200"/>
        <w:rPr>
          <w:iCs/>
        </w:rPr>
      </w:pPr>
    </w:p>
    <w:p w14:paraId="796E377D" w14:textId="77777777" w:rsidR="007A7151" w:rsidRDefault="007A7151" w:rsidP="007A7151">
      <w:pPr>
        <w:spacing w:after="200"/>
        <w:rPr>
          <w:iCs/>
        </w:rPr>
      </w:pPr>
    </w:p>
    <w:p w14:paraId="1453B8F0" w14:textId="77777777" w:rsidR="007A7151" w:rsidRDefault="007A7151" w:rsidP="007A7151">
      <w:pPr>
        <w:spacing w:after="200"/>
        <w:rPr>
          <w:iCs/>
        </w:rPr>
      </w:pPr>
    </w:p>
    <w:p w14:paraId="6AEA92D8" w14:textId="77777777" w:rsidR="007A7151" w:rsidRDefault="007A7151" w:rsidP="007A7151">
      <w:pPr>
        <w:spacing w:after="200"/>
        <w:rPr>
          <w:iCs/>
        </w:rPr>
      </w:pPr>
    </w:p>
    <w:p w14:paraId="4410697F" w14:textId="77777777" w:rsidR="007A7151" w:rsidRPr="007A7151" w:rsidRDefault="007A7151" w:rsidP="007A7151">
      <w:pPr>
        <w:spacing w:after="200"/>
        <w:rPr>
          <w:iCs/>
        </w:rPr>
      </w:pPr>
    </w:p>
    <w:p w14:paraId="1567524D" w14:textId="72F9E8C3" w:rsidR="006309F7" w:rsidRPr="006A1E44" w:rsidRDefault="000A5D77" w:rsidP="00EE5B15">
      <w:pPr>
        <w:pStyle w:val="HeaderEC1"/>
        <w:spacing w:line="360" w:lineRule="auto"/>
        <w:jc w:val="left"/>
        <w:rPr>
          <w:sz w:val="24"/>
          <w:szCs w:val="24"/>
        </w:rPr>
      </w:pPr>
      <w:bookmarkStart w:id="588" w:name="_Toc29896957"/>
      <w:r w:rsidRPr="006A1E44">
        <w:rPr>
          <w:sz w:val="24"/>
          <w:szCs w:val="24"/>
        </w:rPr>
        <w:t>5</w:t>
      </w:r>
      <w:r w:rsidR="00F01699" w:rsidRPr="006A1E44">
        <w:rPr>
          <w:sz w:val="24"/>
          <w:szCs w:val="24"/>
        </w:rPr>
        <w:t>.</w:t>
      </w:r>
      <w:r w:rsidR="004E35F6" w:rsidRPr="006A1E44">
        <w:rPr>
          <w:sz w:val="24"/>
          <w:szCs w:val="24"/>
        </w:rPr>
        <w:tab/>
      </w:r>
      <w:r w:rsidR="006309F7" w:rsidRPr="006A1E44">
        <w:rPr>
          <w:sz w:val="24"/>
          <w:szCs w:val="24"/>
        </w:rPr>
        <w:t>Equipment</w:t>
      </w:r>
      <w:bookmarkEnd w:id="588"/>
    </w:p>
    <w:p w14:paraId="13B58B09" w14:textId="4DAAAC11" w:rsidR="007721CF" w:rsidRPr="006A1E44" w:rsidRDefault="006309F7" w:rsidP="007A7151">
      <w:pPr>
        <w:tabs>
          <w:tab w:val="right" w:pos="7254"/>
        </w:tabs>
        <w:spacing w:line="360" w:lineRule="auto"/>
        <w:ind w:left="720"/>
        <w:jc w:val="left"/>
        <w:rPr>
          <w:color w:val="000000" w:themeColor="text1"/>
        </w:rPr>
      </w:pPr>
      <w:r w:rsidRPr="006A1E44">
        <w:rPr>
          <w:color w:val="000000" w:themeColor="text1"/>
        </w:rPr>
        <w:t xml:space="preserve">The </w:t>
      </w:r>
      <w:r w:rsidR="00F25823" w:rsidRPr="006A1E44">
        <w:rPr>
          <w:color w:val="000000" w:themeColor="text1"/>
        </w:rPr>
        <w:t>Bid</w:t>
      </w:r>
      <w:r w:rsidRPr="006A1E44">
        <w:rPr>
          <w:color w:val="000000" w:themeColor="text1"/>
        </w:rPr>
        <w:t xml:space="preserve">der must demonstrate that it </w:t>
      </w:r>
      <w:r w:rsidR="007A7151" w:rsidRPr="00B37B56">
        <w:rPr>
          <w:iCs/>
        </w:rPr>
        <w:t>will have access to</w:t>
      </w:r>
      <w:r w:rsidRPr="006A1E44">
        <w:rPr>
          <w:color w:val="000000" w:themeColor="text1"/>
        </w:rPr>
        <w:t xml:space="preserve"> the key</w:t>
      </w:r>
      <w:r w:rsidR="007A7151">
        <w:rPr>
          <w:color w:val="000000" w:themeColor="text1"/>
        </w:rPr>
        <w:t xml:space="preserve"> </w:t>
      </w:r>
      <w:r w:rsidR="007A7151" w:rsidRPr="00B37B56">
        <w:rPr>
          <w:iCs/>
        </w:rPr>
        <w:t>Contractor’s</w:t>
      </w:r>
      <w:r w:rsidRPr="006A1E44">
        <w:rPr>
          <w:color w:val="000000" w:themeColor="text1"/>
        </w:rPr>
        <w:t xml:space="preserve"> equipment listed hereafter:</w:t>
      </w:r>
    </w:p>
    <w:tbl>
      <w:tblPr>
        <w:tblW w:w="8190" w:type="dxa"/>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4770"/>
        <w:gridCol w:w="2700"/>
      </w:tblGrid>
      <w:tr w:rsidR="007A7151" w:rsidRPr="007764E1" w14:paraId="3C848D85" w14:textId="77777777" w:rsidTr="00066A62">
        <w:tc>
          <w:tcPr>
            <w:tcW w:w="720" w:type="dxa"/>
            <w:tcBorders>
              <w:top w:val="single" w:sz="12" w:space="0" w:color="auto"/>
              <w:left w:val="single" w:sz="12" w:space="0" w:color="auto"/>
              <w:bottom w:val="single" w:sz="12" w:space="0" w:color="auto"/>
              <w:right w:val="single" w:sz="12" w:space="0" w:color="auto"/>
            </w:tcBorders>
          </w:tcPr>
          <w:bookmarkEnd w:id="476"/>
          <w:p w14:paraId="225E0E7F" w14:textId="77777777" w:rsidR="007A7151" w:rsidRPr="008111FA" w:rsidRDefault="007A7151" w:rsidP="00066A62">
            <w:pPr>
              <w:jc w:val="center"/>
              <w:rPr>
                <w:b/>
                <w:bCs/>
                <w:iCs/>
                <w:sz w:val="20"/>
              </w:rPr>
            </w:pPr>
            <w:r w:rsidRPr="008111FA">
              <w:rPr>
                <w:b/>
                <w:bCs/>
                <w:iCs/>
                <w:sz w:val="20"/>
              </w:rPr>
              <w:t>No.</w:t>
            </w:r>
          </w:p>
        </w:tc>
        <w:tc>
          <w:tcPr>
            <w:tcW w:w="4770" w:type="dxa"/>
            <w:tcBorders>
              <w:top w:val="single" w:sz="12" w:space="0" w:color="auto"/>
              <w:left w:val="single" w:sz="12" w:space="0" w:color="auto"/>
              <w:bottom w:val="single" w:sz="12" w:space="0" w:color="auto"/>
              <w:right w:val="single" w:sz="12" w:space="0" w:color="auto"/>
            </w:tcBorders>
          </w:tcPr>
          <w:p w14:paraId="0D5EF44F" w14:textId="77777777" w:rsidR="007A7151" w:rsidRPr="008111FA" w:rsidRDefault="007A7151" w:rsidP="00066A62">
            <w:pPr>
              <w:jc w:val="center"/>
              <w:rPr>
                <w:b/>
                <w:bCs/>
                <w:iCs/>
                <w:sz w:val="20"/>
              </w:rPr>
            </w:pPr>
            <w:r w:rsidRPr="008111FA">
              <w:rPr>
                <w:b/>
                <w:bCs/>
                <w:iCs/>
                <w:sz w:val="20"/>
              </w:rPr>
              <w:t>Equipment Type and Characteristics</w:t>
            </w:r>
          </w:p>
        </w:tc>
        <w:tc>
          <w:tcPr>
            <w:tcW w:w="2700" w:type="dxa"/>
            <w:tcBorders>
              <w:top w:val="single" w:sz="12" w:space="0" w:color="auto"/>
              <w:left w:val="single" w:sz="12" w:space="0" w:color="auto"/>
              <w:bottom w:val="single" w:sz="12" w:space="0" w:color="auto"/>
              <w:right w:val="single" w:sz="12" w:space="0" w:color="auto"/>
            </w:tcBorders>
          </w:tcPr>
          <w:p w14:paraId="0ECF29D5" w14:textId="77777777" w:rsidR="007A7151" w:rsidRPr="008111FA" w:rsidRDefault="007A7151" w:rsidP="00066A62">
            <w:pPr>
              <w:jc w:val="center"/>
              <w:rPr>
                <w:b/>
                <w:bCs/>
                <w:iCs/>
                <w:sz w:val="20"/>
              </w:rPr>
            </w:pPr>
            <w:r w:rsidRPr="008111FA">
              <w:rPr>
                <w:b/>
                <w:bCs/>
                <w:iCs/>
                <w:sz w:val="20"/>
              </w:rPr>
              <w:t>Minimum Number required</w:t>
            </w:r>
          </w:p>
        </w:tc>
      </w:tr>
      <w:tr w:rsidR="007A7151" w:rsidRPr="0007190C" w14:paraId="217D9818" w14:textId="77777777" w:rsidTr="00066A62">
        <w:tc>
          <w:tcPr>
            <w:tcW w:w="720" w:type="dxa"/>
            <w:tcBorders>
              <w:top w:val="single" w:sz="12" w:space="0" w:color="auto"/>
            </w:tcBorders>
          </w:tcPr>
          <w:p w14:paraId="4436098C" w14:textId="77777777" w:rsidR="007A7151" w:rsidRPr="0007190C" w:rsidRDefault="007A7151" w:rsidP="00066A62">
            <w:pPr>
              <w:pStyle w:val="Header"/>
              <w:jc w:val="center"/>
              <w:rPr>
                <w:iCs/>
                <w:sz w:val="24"/>
              </w:rPr>
            </w:pPr>
            <w:r w:rsidRPr="0007190C">
              <w:rPr>
                <w:iCs/>
                <w:sz w:val="24"/>
              </w:rPr>
              <w:t>1</w:t>
            </w:r>
          </w:p>
        </w:tc>
        <w:tc>
          <w:tcPr>
            <w:tcW w:w="4770" w:type="dxa"/>
            <w:tcBorders>
              <w:top w:val="single" w:sz="12" w:space="0" w:color="auto"/>
            </w:tcBorders>
          </w:tcPr>
          <w:p w14:paraId="68191EB7" w14:textId="77777777" w:rsidR="007A7151" w:rsidRPr="0007190C" w:rsidRDefault="007A7151" w:rsidP="00066A62">
            <w:pPr>
              <w:rPr>
                <w:iCs/>
              </w:rPr>
            </w:pPr>
            <w:r w:rsidRPr="0007190C">
              <w:rPr>
                <w:bCs/>
              </w:rPr>
              <w:t>Excavator</w:t>
            </w:r>
          </w:p>
        </w:tc>
        <w:tc>
          <w:tcPr>
            <w:tcW w:w="2700" w:type="dxa"/>
            <w:tcBorders>
              <w:top w:val="single" w:sz="12" w:space="0" w:color="auto"/>
            </w:tcBorders>
          </w:tcPr>
          <w:p w14:paraId="26BC5109" w14:textId="77777777" w:rsidR="007A7151" w:rsidRPr="0007190C" w:rsidRDefault="007A7151" w:rsidP="00066A62">
            <w:pPr>
              <w:jc w:val="center"/>
              <w:rPr>
                <w:iCs/>
              </w:rPr>
            </w:pPr>
            <w:r w:rsidRPr="0007190C">
              <w:rPr>
                <w:iCs/>
              </w:rPr>
              <w:t xml:space="preserve">1 </w:t>
            </w:r>
          </w:p>
        </w:tc>
      </w:tr>
      <w:tr w:rsidR="007A7151" w:rsidRPr="0007190C" w14:paraId="6F954512" w14:textId="77777777" w:rsidTr="00066A62">
        <w:tc>
          <w:tcPr>
            <w:tcW w:w="720" w:type="dxa"/>
          </w:tcPr>
          <w:p w14:paraId="6A4091AE" w14:textId="77777777" w:rsidR="007A7151" w:rsidRPr="0007190C" w:rsidRDefault="007A7151" w:rsidP="00066A62">
            <w:pPr>
              <w:jc w:val="center"/>
              <w:rPr>
                <w:iCs/>
              </w:rPr>
            </w:pPr>
            <w:r w:rsidRPr="0007190C">
              <w:rPr>
                <w:iCs/>
              </w:rPr>
              <w:t>2</w:t>
            </w:r>
          </w:p>
        </w:tc>
        <w:tc>
          <w:tcPr>
            <w:tcW w:w="4770" w:type="dxa"/>
          </w:tcPr>
          <w:p w14:paraId="4A21AC8F" w14:textId="77777777" w:rsidR="007A7151" w:rsidRPr="0007190C" w:rsidRDefault="007A7151" w:rsidP="00066A62">
            <w:pPr>
              <w:rPr>
                <w:iCs/>
              </w:rPr>
            </w:pPr>
            <w:r w:rsidRPr="0007190C">
              <w:rPr>
                <w:bCs/>
              </w:rPr>
              <w:t>Dump Truck</w:t>
            </w:r>
          </w:p>
        </w:tc>
        <w:tc>
          <w:tcPr>
            <w:tcW w:w="2700" w:type="dxa"/>
          </w:tcPr>
          <w:p w14:paraId="08E5B674" w14:textId="77777777" w:rsidR="007A7151" w:rsidRPr="0007190C" w:rsidRDefault="007A7151" w:rsidP="00066A62">
            <w:pPr>
              <w:jc w:val="center"/>
              <w:rPr>
                <w:iCs/>
              </w:rPr>
            </w:pPr>
            <w:r>
              <w:rPr>
                <w:iCs/>
              </w:rPr>
              <w:t>1</w:t>
            </w:r>
          </w:p>
        </w:tc>
      </w:tr>
      <w:tr w:rsidR="007A7151" w:rsidRPr="0007190C" w14:paraId="4A52738E" w14:textId="77777777" w:rsidTr="00066A62">
        <w:tc>
          <w:tcPr>
            <w:tcW w:w="720" w:type="dxa"/>
          </w:tcPr>
          <w:p w14:paraId="4C87C7F0" w14:textId="77777777" w:rsidR="007A7151" w:rsidRPr="0007190C" w:rsidRDefault="007A7151" w:rsidP="00066A62">
            <w:pPr>
              <w:jc w:val="center"/>
              <w:rPr>
                <w:iCs/>
              </w:rPr>
            </w:pPr>
            <w:r w:rsidRPr="0007190C">
              <w:rPr>
                <w:iCs/>
              </w:rPr>
              <w:t>3</w:t>
            </w:r>
          </w:p>
        </w:tc>
        <w:tc>
          <w:tcPr>
            <w:tcW w:w="4770" w:type="dxa"/>
          </w:tcPr>
          <w:p w14:paraId="100E1A88" w14:textId="77777777" w:rsidR="007A7151" w:rsidRPr="0007190C" w:rsidRDefault="007A7151" w:rsidP="00066A62">
            <w:pPr>
              <w:rPr>
                <w:iCs/>
              </w:rPr>
            </w:pPr>
            <w:r w:rsidRPr="0007190C">
              <w:rPr>
                <w:iCs/>
              </w:rPr>
              <w:t>Concrete Mixer</w:t>
            </w:r>
          </w:p>
        </w:tc>
        <w:tc>
          <w:tcPr>
            <w:tcW w:w="2700" w:type="dxa"/>
          </w:tcPr>
          <w:p w14:paraId="081C8CCE" w14:textId="77777777" w:rsidR="007A7151" w:rsidRPr="0007190C" w:rsidRDefault="007A7151" w:rsidP="00066A62">
            <w:pPr>
              <w:jc w:val="center"/>
              <w:rPr>
                <w:iCs/>
              </w:rPr>
            </w:pPr>
            <w:r>
              <w:rPr>
                <w:iCs/>
              </w:rPr>
              <w:t>3</w:t>
            </w:r>
          </w:p>
        </w:tc>
      </w:tr>
      <w:tr w:rsidR="007A7151" w:rsidRPr="0007190C" w14:paraId="39FD71D7" w14:textId="77777777" w:rsidTr="00066A62">
        <w:tc>
          <w:tcPr>
            <w:tcW w:w="720" w:type="dxa"/>
          </w:tcPr>
          <w:p w14:paraId="5827FBAE" w14:textId="77777777" w:rsidR="007A7151" w:rsidRPr="0007190C" w:rsidRDefault="007A7151" w:rsidP="00066A62">
            <w:pPr>
              <w:jc w:val="center"/>
              <w:rPr>
                <w:iCs/>
              </w:rPr>
            </w:pPr>
            <w:r w:rsidRPr="0007190C">
              <w:rPr>
                <w:iCs/>
              </w:rPr>
              <w:t>4</w:t>
            </w:r>
          </w:p>
        </w:tc>
        <w:tc>
          <w:tcPr>
            <w:tcW w:w="4770" w:type="dxa"/>
          </w:tcPr>
          <w:p w14:paraId="10EF2E09" w14:textId="77777777" w:rsidR="007A7151" w:rsidRPr="0007190C" w:rsidRDefault="007A7151" w:rsidP="00066A62">
            <w:pPr>
              <w:rPr>
                <w:iCs/>
              </w:rPr>
            </w:pPr>
            <w:r w:rsidRPr="0007190C">
              <w:t>Concrete vibrators</w:t>
            </w:r>
          </w:p>
        </w:tc>
        <w:tc>
          <w:tcPr>
            <w:tcW w:w="2700" w:type="dxa"/>
          </w:tcPr>
          <w:p w14:paraId="42C5D15B" w14:textId="77777777" w:rsidR="007A7151" w:rsidRPr="0007190C" w:rsidRDefault="007A7151" w:rsidP="00066A62">
            <w:pPr>
              <w:jc w:val="center"/>
              <w:rPr>
                <w:iCs/>
              </w:rPr>
            </w:pPr>
            <w:r>
              <w:rPr>
                <w:iCs/>
              </w:rPr>
              <w:t>3</w:t>
            </w:r>
          </w:p>
        </w:tc>
      </w:tr>
      <w:tr w:rsidR="007A7151" w:rsidRPr="0007190C" w14:paraId="6C2C7A95" w14:textId="77777777" w:rsidTr="00066A62">
        <w:tc>
          <w:tcPr>
            <w:tcW w:w="720" w:type="dxa"/>
          </w:tcPr>
          <w:p w14:paraId="4B052085" w14:textId="77777777" w:rsidR="007A7151" w:rsidRPr="0007190C" w:rsidRDefault="007A7151" w:rsidP="00066A62">
            <w:pPr>
              <w:jc w:val="center"/>
              <w:rPr>
                <w:iCs/>
              </w:rPr>
            </w:pPr>
            <w:r w:rsidRPr="0007190C">
              <w:rPr>
                <w:iCs/>
              </w:rPr>
              <w:t>5</w:t>
            </w:r>
          </w:p>
        </w:tc>
        <w:tc>
          <w:tcPr>
            <w:tcW w:w="4770" w:type="dxa"/>
          </w:tcPr>
          <w:p w14:paraId="1EBD58DF" w14:textId="77777777" w:rsidR="007A7151" w:rsidRPr="0007190C" w:rsidRDefault="007A7151" w:rsidP="00066A62">
            <w:pPr>
              <w:rPr>
                <w:iCs/>
              </w:rPr>
            </w:pPr>
            <w:r w:rsidRPr="0007190C">
              <w:t>Reinforcement bending tools</w:t>
            </w:r>
          </w:p>
        </w:tc>
        <w:tc>
          <w:tcPr>
            <w:tcW w:w="2700" w:type="dxa"/>
          </w:tcPr>
          <w:p w14:paraId="61073295" w14:textId="77777777" w:rsidR="007A7151" w:rsidRPr="0007190C" w:rsidRDefault="007A7151" w:rsidP="00066A62">
            <w:pPr>
              <w:jc w:val="center"/>
              <w:rPr>
                <w:iCs/>
              </w:rPr>
            </w:pPr>
            <w:r>
              <w:rPr>
                <w:iCs/>
              </w:rPr>
              <w:t>1</w:t>
            </w:r>
          </w:p>
        </w:tc>
      </w:tr>
      <w:tr w:rsidR="007A7151" w:rsidRPr="0007190C" w14:paraId="7931A02E" w14:textId="77777777" w:rsidTr="00066A62">
        <w:tc>
          <w:tcPr>
            <w:tcW w:w="720" w:type="dxa"/>
          </w:tcPr>
          <w:p w14:paraId="01679B05" w14:textId="77777777" w:rsidR="007A7151" w:rsidRPr="0007190C" w:rsidRDefault="007A7151" w:rsidP="00066A62">
            <w:pPr>
              <w:jc w:val="center"/>
              <w:rPr>
                <w:iCs/>
              </w:rPr>
            </w:pPr>
            <w:r w:rsidRPr="0007190C">
              <w:rPr>
                <w:iCs/>
              </w:rPr>
              <w:t>6</w:t>
            </w:r>
          </w:p>
        </w:tc>
        <w:tc>
          <w:tcPr>
            <w:tcW w:w="4770" w:type="dxa"/>
          </w:tcPr>
          <w:p w14:paraId="7EB2D013" w14:textId="77777777" w:rsidR="007A7151" w:rsidRPr="0007190C" w:rsidRDefault="007A7151" w:rsidP="00066A62">
            <w:pPr>
              <w:rPr>
                <w:iCs/>
              </w:rPr>
            </w:pPr>
            <w:r w:rsidRPr="0007190C">
              <w:t>Wood Cutting Machine</w:t>
            </w:r>
          </w:p>
        </w:tc>
        <w:tc>
          <w:tcPr>
            <w:tcW w:w="2700" w:type="dxa"/>
          </w:tcPr>
          <w:p w14:paraId="2CE57120" w14:textId="77777777" w:rsidR="007A7151" w:rsidRPr="0007190C" w:rsidRDefault="007A7151" w:rsidP="00066A62">
            <w:pPr>
              <w:jc w:val="center"/>
              <w:rPr>
                <w:iCs/>
              </w:rPr>
            </w:pPr>
            <w:r w:rsidRPr="0007190C">
              <w:rPr>
                <w:iCs/>
              </w:rPr>
              <w:t>2</w:t>
            </w:r>
          </w:p>
        </w:tc>
      </w:tr>
      <w:tr w:rsidR="007A7151" w:rsidRPr="0007190C" w14:paraId="4E575077" w14:textId="77777777" w:rsidTr="00066A62">
        <w:tc>
          <w:tcPr>
            <w:tcW w:w="720" w:type="dxa"/>
          </w:tcPr>
          <w:p w14:paraId="7FDAF074" w14:textId="77777777" w:rsidR="007A7151" w:rsidRPr="0007190C" w:rsidRDefault="007A7151" w:rsidP="00066A62">
            <w:pPr>
              <w:jc w:val="center"/>
              <w:rPr>
                <w:iCs/>
              </w:rPr>
            </w:pPr>
            <w:r w:rsidRPr="0007190C">
              <w:rPr>
                <w:iCs/>
              </w:rPr>
              <w:t>7</w:t>
            </w:r>
          </w:p>
        </w:tc>
        <w:tc>
          <w:tcPr>
            <w:tcW w:w="4770" w:type="dxa"/>
          </w:tcPr>
          <w:p w14:paraId="0D479A24" w14:textId="77777777" w:rsidR="007A7151" w:rsidRPr="0007190C" w:rsidRDefault="007A7151" w:rsidP="00066A62">
            <w:pPr>
              <w:rPr>
                <w:iCs/>
              </w:rPr>
            </w:pPr>
            <w:r w:rsidRPr="0007190C">
              <w:t>Compressor</w:t>
            </w:r>
          </w:p>
        </w:tc>
        <w:tc>
          <w:tcPr>
            <w:tcW w:w="2700" w:type="dxa"/>
          </w:tcPr>
          <w:p w14:paraId="0EF0FE45" w14:textId="77777777" w:rsidR="007A7151" w:rsidRPr="0007190C" w:rsidRDefault="007A7151" w:rsidP="00066A62">
            <w:pPr>
              <w:jc w:val="center"/>
              <w:rPr>
                <w:iCs/>
              </w:rPr>
            </w:pPr>
            <w:r w:rsidRPr="0007190C">
              <w:rPr>
                <w:iCs/>
              </w:rPr>
              <w:t>2</w:t>
            </w:r>
          </w:p>
        </w:tc>
      </w:tr>
      <w:tr w:rsidR="007A7151" w:rsidRPr="0007190C" w14:paraId="0F4425D0" w14:textId="77777777" w:rsidTr="00066A62">
        <w:tc>
          <w:tcPr>
            <w:tcW w:w="720" w:type="dxa"/>
          </w:tcPr>
          <w:p w14:paraId="06B6D64D" w14:textId="77777777" w:rsidR="007A7151" w:rsidRPr="0007190C" w:rsidRDefault="007A7151" w:rsidP="00066A62">
            <w:pPr>
              <w:jc w:val="center"/>
              <w:rPr>
                <w:iCs/>
              </w:rPr>
            </w:pPr>
            <w:r w:rsidRPr="0007190C">
              <w:rPr>
                <w:iCs/>
              </w:rPr>
              <w:t>8</w:t>
            </w:r>
          </w:p>
        </w:tc>
        <w:tc>
          <w:tcPr>
            <w:tcW w:w="4770" w:type="dxa"/>
          </w:tcPr>
          <w:p w14:paraId="2F47FF1F" w14:textId="77777777" w:rsidR="007A7151" w:rsidRPr="0007190C" w:rsidRDefault="007A7151" w:rsidP="00066A62">
            <w:r w:rsidRPr="0007190C">
              <w:t>Drill Bit</w:t>
            </w:r>
          </w:p>
        </w:tc>
        <w:tc>
          <w:tcPr>
            <w:tcW w:w="2700" w:type="dxa"/>
          </w:tcPr>
          <w:p w14:paraId="7813161C" w14:textId="77777777" w:rsidR="007A7151" w:rsidRPr="0007190C" w:rsidRDefault="007A7151" w:rsidP="00066A62">
            <w:pPr>
              <w:jc w:val="center"/>
              <w:rPr>
                <w:iCs/>
              </w:rPr>
            </w:pPr>
            <w:r w:rsidRPr="0007190C">
              <w:rPr>
                <w:iCs/>
              </w:rPr>
              <w:t>3</w:t>
            </w:r>
          </w:p>
        </w:tc>
      </w:tr>
      <w:tr w:rsidR="007A7151" w:rsidRPr="0007190C" w14:paraId="22786E74" w14:textId="77777777" w:rsidTr="00066A62">
        <w:tc>
          <w:tcPr>
            <w:tcW w:w="720" w:type="dxa"/>
          </w:tcPr>
          <w:p w14:paraId="446B56EF" w14:textId="77777777" w:rsidR="007A7151" w:rsidRPr="0007190C" w:rsidRDefault="007A7151" w:rsidP="00066A62">
            <w:pPr>
              <w:jc w:val="center"/>
              <w:rPr>
                <w:iCs/>
              </w:rPr>
            </w:pPr>
            <w:r w:rsidRPr="0007190C">
              <w:rPr>
                <w:iCs/>
              </w:rPr>
              <w:t>9</w:t>
            </w:r>
          </w:p>
        </w:tc>
        <w:tc>
          <w:tcPr>
            <w:tcW w:w="4770" w:type="dxa"/>
          </w:tcPr>
          <w:p w14:paraId="64F2D568" w14:textId="77777777" w:rsidR="007A7151" w:rsidRPr="0007190C" w:rsidRDefault="007A7151" w:rsidP="00066A62">
            <w:r w:rsidRPr="0007190C">
              <w:t>Multi-meter</w:t>
            </w:r>
          </w:p>
        </w:tc>
        <w:tc>
          <w:tcPr>
            <w:tcW w:w="2700" w:type="dxa"/>
          </w:tcPr>
          <w:p w14:paraId="52F1D4AA" w14:textId="77777777" w:rsidR="007A7151" w:rsidRPr="0007190C" w:rsidRDefault="007A7151" w:rsidP="00066A62">
            <w:pPr>
              <w:jc w:val="center"/>
              <w:rPr>
                <w:iCs/>
              </w:rPr>
            </w:pPr>
            <w:r w:rsidRPr="0007190C">
              <w:rPr>
                <w:iCs/>
              </w:rPr>
              <w:t>2</w:t>
            </w:r>
          </w:p>
        </w:tc>
      </w:tr>
      <w:tr w:rsidR="007A7151" w:rsidRPr="0007190C" w14:paraId="2D1304C4" w14:textId="77777777" w:rsidTr="00066A62">
        <w:tc>
          <w:tcPr>
            <w:tcW w:w="720" w:type="dxa"/>
          </w:tcPr>
          <w:p w14:paraId="013212D0" w14:textId="77777777" w:rsidR="007A7151" w:rsidRPr="0007190C" w:rsidRDefault="007A7151" w:rsidP="00066A62">
            <w:pPr>
              <w:jc w:val="center"/>
              <w:rPr>
                <w:iCs/>
              </w:rPr>
            </w:pPr>
            <w:r w:rsidRPr="0007190C">
              <w:rPr>
                <w:iCs/>
              </w:rPr>
              <w:t>10</w:t>
            </w:r>
          </w:p>
        </w:tc>
        <w:tc>
          <w:tcPr>
            <w:tcW w:w="4770" w:type="dxa"/>
          </w:tcPr>
          <w:p w14:paraId="790871A7" w14:textId="77777777" w:rsidR="007A7151" w:rsidRPr="0007190C" w:rsidRDefault="007A7151" w:rsidP="00066A62">
            <w:r w:rsidRPr="0007190C">
              <w:t>Spanner Set</w:t>
            </w:r>
          </w:p>
        </w:tc>
        <w:tc>
          <w:tcPr>
            <w:tcW w:w="2700" w:type="dxa"/>
          </w:tcPr>
          <w:p w14:paraId="53FD076F" w14:textId="77777777" w:rsidR="007A7151" w:rsidRPr="0007190C" w:rsidRDefault="007A7151" w:rsidP="00066A62">
            <w:pPr>
              <w:jc w:val="center"/>
              <w:rPr>
                <w:iCs/>
              </w:rPr>
            </w:pPr>
            <w:r w:rsidRPr="0007190C">
              <w:rPr>
                <w:iCs/>
              </w:rPr>
              <w:t>3</w:t>
            </w:r>
          </w:p>
        </w:tc>
      </w:tr>
    </w:tbl>
    <w:p w14:paraId="67EEBA2D" w14:textId="77777777" w:rsidR="006309F7" w:rsidRPr="006A1E44" w:rsidRDefault="006309F7" w:rsidP="00EE5B15">
      <w:pPr>
        <w:spacing w:line="360" w:lineRule="auto"/>
        <w:jc w:val="left"/>
        <w:rPr>
          <w:i/>
          <w:iCs/>
          <w:color w:val="000000" w:themeColor="text1"/>
        </w:rPr>
      </w:pPr>
    </w:p>
    <w:p w14:paraId="4C6949CE" w14:textId="77777777" w:rsidR="006309F7" w:rsidRPr="006A1E44" w:rsidRDefault="006309F7" w:rsidP="00EE5B15">
      <w:pPr>
        <w:tabs>
          <w:tab w:val="left" w:pos="-1440"/>
          <w:tab w:val="left" w:pos="-720"/>
          <w:tab w:val="left" w:pos="0"/>
        </w:tabs>
        <w:spacing w:line="360" w:lineRule="auto"/>
        <w:rPr>
          <w:color w:val="000000" w:themeColor="text1"/>
        </w:rPr>
      </w:pPr>
    </w:p>
    <w:p w14:paraId="78636C5C" w14:textId="52DDECF8" w:rsidR="000A5D77" w:rsidRPr="006A1E44" w:rsidRDefault="007A7151" w:rsidP="00EE5B15">
      <w:pPr>
        <w:tabs>
          <w:tab w:val="left" w:pos="-1440"/>
          <w:tab w:val="left" w:pos="-720"/>
          <w:tab w:val="left" w:pos="0"/>
        </w:tabs>
        <w:spacing w:line="360" w:lineRule="auto"/>
        <w:rPr>
          <w:color w:val="000000" w:themeColor="text1"/>
        </w:rPr>
        <w:sectPr w:rsidR="000A5D77" w:rsidRPr="006A1E44" w:rsidSect="00AE1CC3">
          <w:headerReference w:type="first" r:id="rId33"/>
          <w:footnotePr>
            <w:numRestart w:val="eachSect"/>
          </w:footnotePr>
          <w:endnotePr>
            <w:numFmt w:val="decimal"/>
          </w:endnotePr>
          <w:pgSz w:w="12240" w:h="15840" w:code="1"/>
          <w:pgMar w:top="1440" w:right="1440" w:bottom="1440" w:left="1440" w:header="720" w:footer="720" w:gutter="0"/>
          <w:cols w:space="720"/>
          <w:titlePg/>
        </w:sectPr>
      </w:pPr>
      <w:r w:rsidRPr="008111FA">
        <w:t>The Bidder shall provide further details of proposed items of equipment using the relevant Form in Section IV</w:t>
      </w:r>
    </w:p>
    <w:tbl>
      <w:tblPr>
        <w:tblW w:w="0" w:type="auto"/>
        <w:tblLayout w:type="fixed"/>
        <w:tblLook w:val="0000" w:firstRow="0" w:lastRow="0" w:firstColumn="0" w:lastColumn="0" w:noHBand="0" w:noVBand="0"/>
      </w:tblPr>
      <w:tblGrid>
        <w:gridCol w:w="9198"/>
      </w:tblGrid>
      <w:tr w:rsidR="00383B05" w:rsidRPr="006A1E44" w14:paraId="2A6EAA6C" w14:textId="77777777">
        <w:trPr>
          <w:trHeight w:val="1100"/>
        </w:trPr>
        <w:tc>
          <w:tcPr>
            <w:tcW w:w="9198" w:type="dxa"/>
            <w:vAlign w:val="center"/>
          </w:tcPr>
          <w:p w14:paraId="7E414E88" w14:textId="77777777" w:rsidR="006309F7" w:rsidRPr="006A1E44" w:rsidRDefault="006309F7" w:rsidP="00EE5B15">
            <w:pPr>
              <w:pStyle w:val="Sub-Heading2"/>
            </w:pPr>
            <w:bookmarkStart w:id="589" w:name="_Toc438266927"/>
            <w:bookmarkStart w:id="590" w:name="_Toc438267901"/>
            <w:bookmarkStart w:id="591" w:name="_Toc438366667"/>
            <w:bookmarkStart w:id="592" w:name="_Toc101929325"/>
            <w:bookmarkStart w:id="593" w:name="_Toc334686527"/>
            <w:bookmarkStart w:id="594" w:name="_Toc442436515"/>
            <w:bookmarkStart w:id="595" w:name="_Toc478653105"/>
            <w:r w:rsidRPr="006A1E44">
              <w:t>Section IV</w:t>
            </w:r>
            <w:r w:rsidR="00F723B8" w:rsidRPr="006A1E44">
              <w:t xml:space="preserve"> -  </w:t>
            </w:r>
            <w:r w:rsidR="00F25823" w:rsidRPr="006A1E44">
              <w:t>Bid</w:t>
            </w:r>
            <w:r w:rsidRPr="006A1E44">
              <w:t>ding Forms</w:t>
            </w:r>
            <w:bookmarkEnd w:id="589"/>
            <w:bookmarkEnd w:id="590"/>
            <w:bookmarkEnd w:id="591"/>
            <w:bookmarkEnd w:id="592"/>
            <w:bookmarkEnd w:id="593"/>
            <w:bookmarkEnd w:id="594"/>
            <w:bookmarkEnd w:id="595"/>
          </w:p>
        </w:tc>
      </w:tr>
    </w:tbl>
    <w:p w14:paraId="1D4EF57A" w14:textId="77777777" w:rsidR="006309F7" w:rsidRPr="006A1E44" w:rsidRDefault="006309F7" w:rsidP="00EE5B15">
      <w:pPr>
        <w:pStyle w:val="Subtitle2"/>
        <w:spacing w:line="360" w:lineRule="auto"/>
      </w:pPr>
      <w:r w:rsidRPr="006A1E44">
        <w:t>Table of Forms</w:t>
      </w:r>
    </w:p>
    <w:p w14:paraId="14F13549" w14:textId="77777777" w:rsidR="00FB5BBB" w:rsidRPr="006A1E44" w:rsidRDefault="00771587" w:rsidP="00EE5B15">
      <w:pPr>
        <w:pStyle w:val="TOC1"/>
        <w:spacing w:line="360" w:lineRule="auto"/>
        <w:rPr>
          <w:rFonts w:ascii="Times New Roman" w:eastAsiaTheme="minorEastAsia" w:hAnsi="Times New Roman"/>
          <w:b w:val="0"/>
          <w:noProof/>
          <w:sz w:val="22"/>
          <w:szCs w:val="22"/>
          <w:lang w:eastAsia="en-GB"/>
        </w:rPr>
      </w:pPr>
      <w:r w:rsidRPr="006A1E44">
        <w:rPr>
          <w:rFonts w:ascii="Times New Roman" w:hAnsi="Times New Roman"/>
          <w:color w:val="000000" w:themeColor="text1"/>
        </w:rPr>
        <w:fldChar w:fldCharType="begin"/>
      </w:r>
      <w:r w:rsidR="00E15F2D" w:rsidRPr="006A1E44">
        <w:rPr>
          <w:rFonts w:ascii="Times New Roman" w:hAnsi="Times New Roman"/>
          <w:color w:val="000000" w:themeColor="text1"/>
        </w:rPr>
        <w:instrText xml:space="preserve"> TOC \h \z \t "Section V. Header,1,Section V. Heading 2,2" </w:instrText>
      </w:r>
      <w:r w:rsidRPr="006A1E44">
        <w:rPr>
          <w:rFonts w:ascii="Times New Roman" w:hAnsi="Times New Roman"/>
          <w:color w:val="000000" w:themeColor="text1"/>
        </w:rPr>
        <w:fldChar w:fldCharType="separate"/>
      </w:r>
      <w:hyperlink w:anchor="_Toc500781342" w:history="1">
        <w:r w:rsidR="00FB5BBB" w:rsidRPr="006A1E44">
          <w:rPr>
            <w:rStyle w:val="Hyperlink"/>
            <w:rFonts w:ascii="Times New Roman" w:hAnsi="Times New Roman"/>
            <w:noProof/>
          </w:rPr>
          <w:t>Letter of Bid</w:t>
        </w:r>
        <w:r w:rsidR="00FB5BBB" w:rsidRPr="006A1E44">
          <w:rPr>
            <w:rFonts w:ascii="Times New Roman" w:hAnsi="Times New Roman"/>
            <w:noProof/>
            <w:webHidden/>
          </w:rPr>
          <w:tab/>
        </w:r>
        <w:r w:rsidR="00FB5BBB" w:rsidRPr="006A1E44">
          <w:rPr>
            <w:rFonts w:ascii="Times New Roman" w:hAnsi="Times New Roman"/>
            <w:noProof/>
            <w:webHidden/>
          </w:rPr>
          <w:fldChar w:fldCharType="begin"/>
        </w:r>
        <w:r w:rsidR="00FB5BBB" w:rsidRPr="006A1E44">
          <w:rPr>
            <w:rFonts w:ascii="Times New Roman" w:hAnsi="Times New Roman"/>
            <w:noProof/>
            <w:webHidden/>
          </w:rPr>
          <w:instrText xml:space="preserve"> PAGEREF _Toc500781342 \h </w:instrText>
        </w:r>
        <w:r w:rsidR="00FB5BBB" w:rsidRPr="006A1E44">
          <w:rPr>
            <w:rFonts w:ascii="Times New Roman" w:hAnsi="Times New Roman"/>
            <w:noProof/>
            <w:webHidden/>
          </w:rPr>
        </w:r>
        <w:r w:rsidR="00FB5BBB" w:rsidRPr="006A1E44">
          <w:rPr>
            <w:rFonts w:ascii="Times New Roman" w:hAnsi="Times New Roman"/>
            <w:noProof/>
            <w:webHidden/>
          </w:rPr>
          <w:fldChar w:fldCharType="separate"/>
        </w:r>
        <w:r w:rsidR="00F54F54" w:rsidRPr="006A1E44">
          <w:rPr>
            <w:rFonts w:ascii="Times New Roman" w:hAnsi="Times New Roman"/>
            <w:noProof/>
            <w:webHidden/>
          </w:rPr>
          <w:t>60</w:t>
        </w:r>
        <w:r w:rsidR="00FB5BBB" w:rsidRPr="006A1E44">
          <w:rPr>
            <w:rFonts w:ascii="Times New Roman" w:hAnsi="Times New Roman"/>
            <w:noProof/>
            <w:webHidden/>
          </w:rPr>
          <w:fldChar w:fldCharType="end"/>
        </w:r>
      </w:hyperlink>
    </w:p>
    <w:p w14:paraId="0495F39C" w14:textId="77777777" w:rsidR="00FB5BBB" w:rsidRPr="006A1E44" w:rsidRDefault="0023032F" w:rsidP="00EE5B15">
      <w:pPr>
        <w:pStyle w:val="TOC1"/>
        <w:spacing w:line="360" w:lineRule="auto"/>
        <w:rPr>
          <w:rFonts w:ascii="Times New Roman" w:eastAsiaTheme="minorEastAsia" w:hAnsi="Times New Roman"/>
          <w:b w:val="0"/>
          <w:noProof/>
          <w:sz w:val="22"/>
          <w:szCs w:val="22"/>
          <w:lang w:eastAsia="en-GB"/>
        </w:rPr>
      </w:pPr>
      <w:hyperlink w:anchor="_Toc500781343" w:history="1">
        <w:r w:rsidR="00FB5BBB" w:rsidRPr="006A1E44">
          <w:rPr>
            <w:rStyle w:val="Hyperlink"/>
            <w:rFonts w:ascii="Times New Roman" w:hAnsi="Times New Roman"/>
            <w:noProof/>
          </w:rPr>
          <w:t>Bill of Quantities</w:t>
        </w:r>
        <w:r w:rsidR="00FB5BBB" w:rsidRPr="006A1E44">
          <w:rPr>
            <w:rFonts w:ascii="Times New Roman" w:hAnsi="Times New Roman"/>
            <w:noProof/>
            <w:webHidden/>
          </w:rPr>
          <w:tab/>
        </w:r>
        <w:r w:rsidR="00FB5BBB" w:rsidRPr="006A1E44">
          <w:rPr>
            <w:rFonts w:ascii="Times New Roman" w:hAnsi="Times New Roman"/>
            <w:noProof/>
            <w:webHidden/>
          </w:rPr>
          <w:fldChar w:fldCharType="begin"/>
        </w:r>
        <w:r w:rsidR="00FB5BBB" w:rsidRPr="006A1E44">
          <w:rPr>
            <w:rFonts w:ascii="Times New Roman" w:hAnsi="Times New Roman"/>
            <w:noProof/>
            <w:webHidden/>
          </w:rPr>
          <w:instrText xml:space="preserve"> PAGEREF _Toc500781343 \h </w:instrText>
        </w:r>
        <w:r w:rsidR="00FB5BBB" w:rsidRPr="006A1E44">
          <w:rPr>
            <w:rFonts w:ascii="Times New Roman" w:hAnsi="Times New Roman"/>
            <w:noProof/>
            <w:webHidden/>
          </w:rPr>
        </w:r>
        <w:r w:rsidR="00FB5BBB" w:rsidRPr="006A1E44">
          <w:rPr>
            <w:rFonts w:ascii="Times New Roman" w:hAnsi="Times New Roman"/>
            <w:noProof/>
            <w:webHidden/>
          </w:rPr>
          <w:fldChar w:fldCharType="separate"/>
        </w:r>
        <w:r w:rsidR="00F54F54" w:rsidRPr="006A1E44">
          <w:rPr>
            <w:rFonts w:ascii="Times New Roman" w:hAnsi="Times New Roman"/>
            <w:noProof/>
            <w:webHidden/>
          </w:rPr>
          <w:t>64</w:t>
        </w:r>
        <w:r w:rsidR="00FB5BBB" w:rsidRPr="006A1E44">
          <w:rPr>
            <w:rFonts w:ascii="Times New Roman" w:hAnsi="Times New Roman"/>
            <w:noProof/>
            <w:webHidden/>
          </w:rPr>
          <w:fldChar w:fldCharType="end"/>
        </w:r>
      </w:hyperlink>
    </w:p>
    <w:p w14:paraId="07AF6318" w14:textId="77777777" w:rsidR="00FB5BBB" w:rsidRPr="006A1E44" w:rsidRDefault="0023032F" w:rsidP="00EE5B15">
      <w:pPr>
        <w:pStyle w:val="TOC2"/>
        <w:spacing w:after="0" w:line="360" w:lineRule="auto"/>
        <w:rPr>
          <w:rFonts w:eastAsiaTheme="minorEastAsia"/>
          <w:noProof/>
          <w:sz w:val="22"/>
          <w:szCs w:val="22"/>
          <w:lang w:eastAsia="en-GB"/>
        </w:rPr>
      </w:pPr>
      <w:hyperlink w:anchor="_Toc500781344" w:history="1">
        <w:r w:rsidR="00FB5BBB" w:rsidRPr="006A1E44">
          <w:rPr>
            <w:rStyle w:val="Hyperlink"/>
            <w:noProof/>
          </w:rPr>
          <w:t>(Foreign Currency)</w:t>
        </w:r>
        <w:r w:rsidR="00FB5BBB" w:rsidRPr="006A1E44">
          <w:rPr>
            <w:noProof/>
            <w:webHidden/>
          </w:rPr>
          <w:tab/>
        </w:r>
        <w:r w:rsidR="00FB5BBB" w:rsidRPr="006A1E44">
          <w:rPr>
            <w:noProof/>
            <w:webHidden/>
          </w:rPr>
          <w:fldChar w:fldCharType="begin"/>
        </w:r>
        <w:r w:rsidR="00FB5BBB" w:rsidRPr="006A1E44">
          <w:rPr>
            <w:noProof/>
            <w:webHidden/>
          </w:rPr>
          <w:instrText xml:space="preserve"> PAGEREF _Toc500781344 \h </w:instrText>
        </w:r>
        <w:r w:rsidR="00FB5BBB" w:rsidRPr="006A1E44">
          <w:rPr>
            <w:noProof/>
            <w:webHidden/>
          </w:rPr>
        </w:r>
        <w:r w:rsidR="00FB5BBB" w:rsidRPr="006A1E44">
          <w:rPr>
            <w:noProof/>
            <w:webHidden/>
          </w:rPr>
          <w:fldChar w:fldCharType="separate"/>
        </w:r>
        <w:r w:rsidR="00F54F54" w:rsidRPr="006A1E44">
          <w:rPr>
            <w:noProof/>
            <w:webHidden/>
          </w:rPr>
          <w:t>67</w:t>
        </w:r>
        <w:r w:rsidR="00FB5BBB" w:rsidRPr="006A1E44">
          <w:rPr>
            <w:noProof/>
            <w:webHidden/>
          </w:rPr>
          <w:fldChar w:fldCharType="end"/>
        </w:r>
      </w:hyperlink>
    </w:p>
    <w:p w14:paraId="6E7944C4" w14:textId="77777777" w:rsidR="00FB5BBB" w:rsidRPr="006A1E44" w:rsidRDefault="0023032F" w:rsidP="00EE5B15">
      <w:pPr>
        <w:pStyle w:val="TOC1"/>
        <w:spacing w:line="360" w:lineRule="auto"/>
        <w:rPr>
          <w:rFonts w:ascii="Times New Roman" w:eastAsiaTheme="minorEastAsia" w:hAnsi="Times New Roman"/>
          <w:b w:val="0"/>
          <w:noProof/>
          <w:sz w:val="22"/>
          <w:szCs w:val="22"/>
          <w:lang w:eastAsia="en-GB"/>
        </w:rPr>
      </w:pPr>
      <w:hyperlink w:anchor="_Toc500781345" w:history="1">
        <w:r w:rsidR="00FB5BBB" w:rsidRPr="006A1E44">
          <w:rPr>
            <w:rStyle w:val="Hyperlink"/>
            <w:rFonts w:ascii="Times New Roman" w:hAnsi="Times New Roman"/>
            <w:noProof/>
          </w:rPr>
          <w:t>Technical Proposal</w:t>
        </w:r>
        <w:r w:rsidR="00FB5BBB" w:rsidRPr="006A1E44">
          <w:rPr>
            <w:rFonts w:ascii="Times New Roman" w:hAnsi="Times New Roman"/>
            <w:noProof/>
            <w:webHidden/>
          </w:rPr>
          <w:tab/>
        </w:r>
        <w:r w:rsidR="00FB5BBB" w:rsidRPr="006A1E44">
          <w:rPr>
            <w:rFonts w:ascii="Times New Roman" w:hAnsi="Times New Roman"/>
            <w:noProof/>
            <w:webHidden/>
          </w:rPr>
          <w:fldChar w:fldCharType="begin"/>
        </w:r>
        <w:r w:rsidR="00FB5BBB" w:rsidRPr="006A1E44">
          <w:rPr>
            <w:rFonts w:ascii="Times New Roman" w:hAnsi="Times New Roman"/>
            <w:noProof/>
            <w:webHidden/>
          </w:rPr>
          <w:instrText xml:space="preserve"> PAGEREF _Toc500781345 \h </w:instrText>
        </w:r>
        <w:r w:rsidR="00FB5BBB" w:rsidRPr="006A1E44">
          <w:rPr>
            <w:rFonts w:ascii="Times New Roman" w:hAnsi="Times New Roman"/>
            <w:noProof/>
            <w:webHidden/>
          </w:rPr>
        </w:r>
        <w:r w:rsidR="00FB5BBB" w:rsidRPr="006A1E44">
          <w:rPr>
            <w:rFonts w:ascii="Times New Roman" w:hAnsi="Times New Roman"/>
            <w:noProof/>
            <w:webHidden/>
          </w:rPr>
          <w:fldChar w:fldCharType="separate"/>
        </w:r>
        <w:r w:rsidR="00F54F54" w:rsidRPr="006A1E44">
          <w:rPr>
            <w:rFonts w:ascii="Times New Roman" w:hAnsi="Times New Roman"/>
            <w:noProof/>
            <w:webHidden/>
          </w:rPr>
          <w:t>69</w:t>
        </w:r>
        <w:r w:rsidR="00FB5BBB" w:rsidRPr="006A1E44">
          <w:rPr>
            <w:rFonts w:ascii="Times New Roman" w:hAnsi="Times New Roman"/>
            <w:noProof/>
            <w:webHidden/>
          </w:rPr>
          <w:fldChar w:fldCharType="end"/>
        </w:r>
      </w:hyperlink>
    </w:p>
    <w:p w14:paraId="3D50041F" w14:textId="77777777" w:rsidR="00FB5BBB" w:rsidRPr="006A1E44" w:rsidRDefault="0023032F" w:rsidP="00EE5B15">
      <w:pPr>
        <w:pStyle w:val="TOC1"/>
        <w:spacing w:line="360" w:lineRule="auto"/>
        <w:rPr>
          <w:rFonts w:ascii="Times New Roman" w:eastAsiaTheme="minorEastAsia" w:hAnsi="Times New Roman"/>
          <w:b w:val="0"/>
          <w:noProof/>
          <w:sz w:val="22"/>
          <w:szCs w:val="22"/>
          <w:lang w:eastAsia="en-GB"/>
        </w:rPr>
      </w:pPr>
      <w:hyperlink w:anchor="_Toc500781346" w:history="1">
        <w:r w:rsidR="00FB5BBB" w:rsidRPr="006A1E44">
          <w:rPr>
            <w:rStyle w:val="Hyperlink"/>
            <w:rFonts w:ascii="Times New Roman" w:hAnsi="Times New Roman"/>
            <w:iCs/>
            <w:noProof/>
          </w:rPr>
          <w:t>Site Organization</w:t>
        </w:r>
        <w:r w:rsidR="00FB5BBB" w:rsidRPr="006A1E44">
          <w:rPr>
            <w:rFonts w:ascii="Times New Roman" w:hAnsi="Times New Roman"/>
            <w:noProof/>
            <w:webHidden/>
          </w:rPr>
          <w:tab/>
        </w:r>
        <w:r w:rsidR="00FB5BBB" w:rsidRPr="006A1E44">
          <w:rPr>
            <w:rFonts w:ascii="Times New Roman" w:hAnsi="Times New Roman"/>
            <w:noProof/>
            <w:webHidden/>
          </w:rPr>
          <w:fldChar w:fldCharType="begin"/>
        </w:r>
        <w:r w:rsidR="00FB5BBB" w:rsidRPr="006A1E44">
          <w:rPr>
            <w:rFonts w:ascii="Times New Roman" w:hAnsi="Times New Roman"/>
            <w:noProof/>
            <w:webHidden/>
          </w:rPr>
          <w:instrText xml:space="preserve"> PAGEREF _Toc500781346 \h </w:instrText>
        </w:r>
        <w:r w:rsidR="00FB5BBB" w:rsidRPr="006A1E44">
          <w:rPr>
            <w:rFonts w:ascii="Times New Roman" w:hAnsi="Times New Roman"/>
            <w:noProof/>
            <w:webHidden/>
          </w:rPr>
        </w:r>
        <w:r w:rsidR="00FB5BBB" w:rsidRPr="006A1E44">
          <w:rPr>
            <w:rFonts w:ascii="Times New Roman" w:hAnsi="Times New Roman"/>
            <w:noProof/>
            <w:webHidden/>
          </w:rPr>
          <w:fldChar w:fldCharType="separate"/>
        </w:r>
        <w:r w:rsidR="00F54F54" w:rsidRPr="006A1E44">
          <w:rPr>
            <w:rFonts w:ascii="Times New Roman" w:hAnsi="Times New Roman"/>
            <w:noProof/>
            <w:webHidden/>
          </w:rPr>
          <w:t>70</w:t>
        </w:r>
        <w:r w:rsidR="00FB5BBB" w:rsidRPr="006A1E44">
          <w:rPr>
            <w:rFonts w:ascii="Times New Roman" w:hAnsi="Times New Roman"/>
            <w:noProof/>
            <w:webHidden/>
          </w:rPr>
          <w:fldChar w:fldCharType="end"/>
        </w:r>
      </w:hyperlink>
    </w:p>
    <w:p w14:paraId="41BAE8E9" w14:textId="77777777" w:rsidR="00FB5BBB" w:rsidRPr="006A1E44" w:rsidRDefault="0023032F" w:rsidP="00EE5B15">
      <w:pPr>
        <w:pStyle w:val="TOC1"/>
        <w:spacing w:line="360" w:lineRule="auto"/>
        <w:rPr>
          <w:rFonts w:ascii="Times New Roman" w:eastAsiaTheme="minorEastAsia" w:hAnsi="Times New Roman"/>
          <w:b w:val="0"/>
          <w:noProof/>
          <w:sz w:val="22"/>
          <w:szCs w:val="22"/>
          <w:lang w:eastAsia="en-GB"/>
        </w:rPr>
      </w:pPr>
      <w:hyperlink w:anchor="_Toc500781347" w:history="1">
        <w:r w:rsidR="00FB5BBB" w:rsidRPr="006A1E44">
          <w:rPr>
            <w:rStyle w:val="Hyperlink"/>
            <w:rFonts w:ascii="Times New Roman" w:hAnsi="Times New Roman"/>
            <w:noProof/>
          </w:rPr>
          <w:t>Method Statement</w:t>
        </w:r>
        <w:r w:rsidR="00FB5BBB" w:rsidRPr="006A1E44">
          <w:rPr>
            <w:rFonts w:ascii="Times New Roman" w:hAnsi="Times New Roman"/>
            <w:noProof/>
            <w:webHidden/>
          </w:rPr>
          <w:tab/>
        </w:r>
        <w:r w:rsidR="00FB5BBB" w:rsidRPr="006A1E44">
          <w:rPr>
            <w:rFonts w:ascii="Times New Roman" w:hAnsi="Times New Roman"/>
            <w:noProof/>
            <w:webHidden/>
          </w:rPr>
          <w:fldChar w:fldCharType="begin"/>
        </w:r>
        <w:r w:rsidR="00FB5BBB" w:rsidRPr="006A1E44">
          <w:rPr>
            <w:rFonts w:ascii="Times New Roman" w:hAnsi="Times New Roman"/>
            <w:noProof/>
            <w:webHidden/>
          </w:rPr>
          <w:instrText xml:space="preserve"> PAGEREF _Toc500781347 \h </w:instrText>
        </w:r>
        <w:r w:rsidR="00FB5BBB" w:rsidRPr="006A1E44">
          <w:rPr>
            <w:rFonts w:ascii="Times New Roman" w:hAnsi="Times New Roman"/>
            <w:noProof/>
            <w:webHidden/>
          </w:rPr>
        </w:r>
        <w:r w:rsidR="00FB5BBB" w:rsidRPr="006A1E44">
          <w:rPr>
            <w:rFonts w:ascii="Times New Roman" w:hAnsi="Times New Roman"/>
            <w:noProof/>
            <w:webHidden/>
          </w:rPr>
          <w:fldChar w:fldCharType="separate"/>
        </w:r>
        <w:r w:rsidR="00F54F54" w:rsidRPr="006A1E44">
          <w:rPr>
            <w:rFonts w:ascii="Times New Roman" w:hAnsi="Times New Roman"/>
            <w:noProof/>
            <w:webHidden/>
          </w:rPr>
          <w:t>71</w:t>
        </w:r>
        <w:r w:rsidR="00FB5BBB" w:rsidRPr="006A1E44">
          <w:rPr>
            <w:rFonts w:ascii="Times New Roman" w:hAnsi="Times New Roman"/>
            <w:noProof/>
            <w:webHidden/>
          </w:rPr>
          <w:fldChar w:fldCharType="end"/>
        </w:r>
      </w:hyperlink>
    </w:p>
    <w:p w14:paraId="3A860FB5" w14:textId="77777777" w:rsidR="00FB5BBB" w:rsidRPr="006A1E44" w:rsidRDefault="0023032F" w:rsidP="00EE5B15">
      <w:pPr>
        <w:pStyle w:val="TOC2"/>
        <w:spacing w:after="0" w:line="360" w:lineRule="auto"/>
        <w:rPr>
          <w:rFonts w:eastAsiaTheme="minorEastAsia"/>
          <w:noProof/>
          <w:sz w:val="22"/>
          <w:szCs w:val="22"/>
          <w:lang w:eastAsia="en-GB"/>
        </w:rPr>
      </w:pPr>
      <w:hyperlink w:anchor="_Toc500781348" w:history="1">
        <w:r w:rsidR="00FB5BBB" w:rsidRPr="006A1E44">
          <w:rPr>
            <w:rStyle w:val="Hyperlink"/>
            <w:noProof/>
          </w:rPr>
          <w:t>Mobilization Schedule</w:t>
        </w:r>
        <w:r w:rsidR="00FB5BBB" w:rsidRPr="006A1E44">
          <w:rPr>
            <w:noProof/>
            <w:webHidden/>
          </w:rPr>
          <w:tab/>
        </w:r>
        <w:r w:rsidR="00FB5BBB" w:rsidRPr="006A1E44">
          <w:rPr>
            <w:noProof/>
            <w:webHidden/>
          </w:rPr>
          <w:fldChar w:fldCharType="begin"/>
        </w:r>
        <w:r w:rsidR="00FB5BBB" w:rsidRPr="006A1E44">
          <w:rPr>
            <w:noProof/>
            <w:webHidden/>
          </w:rPr>
          <w:instrText xml:space="preserve"> PAGEREF _Toc500781348 \h </w:instrText>
        </w:r>
        <w:r w:rsidR="00FB5BBB" w:rsidRPr="006A1E44">
          <w:rPr>
            <w:noProof/>
            <w:webHidden/>
          </w:rPr>
        </w:r>
        <w:r w:rsidR="00FB5BBB" w:rsidRPr="006A1E44">
          <w:rPr>
            <w:noProof/>
            <w:webHidden/>
          </w:rPr>
          <w:fldChar w:fldCharType="separate"/>
        </w:r>
        <w:r w:rsidR="00F54F54" w:rsidRPr="006A1E44">
          <w:rPr>
            <w:noProof/>
            <w:webHidden/>
          </w:rPr>
          <w:t>71</w:t>
        </w:r>
        <w:r w:rsidR="00FB5BBB" w:rsidRPr="006A1E44">
          <w:rPr>
            <w:noProof/>
            <w:webHidden/>
          </w:rPr>
          <w:fldChar w:fldCharType="end"/>
        </w:r>
      </w:hyperlink>
    </w:p>
    <w:p w14:paraId="44155D28" w14:textId="77777777" w:rsidR="00FB5BBB" w:rsidRPr="006A1E44" w:rsidRDefault="0023032F" w:rsidP="00EE5B15">
      <w:pPr>
        <w:pStyle w:val="TOC2"/>
        <w:spacing w:after="0" w:line="360" w:lineRule="auto"/>
        <w:rPr>
          <w:rFonts w:eastAsiaTheme="minorEastAsia"/>
          <w:noProof/>
          <w:sz w:val="22"/>
          <w:szCs w:val="22"/>
          <w:lang w:eastAsia="en-GB"/>
        </w:rPr>
      </w:pPr>
      <w:hyperlink w:anchor="_Toc500781349" w:history="1">
        <w:r w:rsidR="00FB5BBB" w:rsidRPr="006A1E44">
          <w:rPr>
            <w:rStyle w:val="Hyperlink"/>
            <w:noProof/>
          </w:rPr>
          <w:t>Construction Schedule</w:t>
        </w:r>
        <w:r w:rsidR="00FB5BBB" w:rsidRPr="006A1E44">
          <w:rPr>
            <w:noProof/>
            <w:webHidden/>
          </w:rPr>
          <w:tab/>
        </w:r>
        <w:r w:rsidR="00FB5BBB" w:rsidRPr="006A1E44">
          <w:rPr>
            <w:noProof/>
            <w:webHidden/>
          </w:rPr>
          <w:fldChar w:fldCharType="begin"/>
        </w:r>
        <w:r w:rsidR="00FB5BBB" w:rsidRPr="006A1E44">
          <w:rPr>
            <w:noProof/>
            <w:webHidden/>
          </w:rPr>
          <w:instrText xml:space="preserve"> PAGEREF _Toc500781349 \h </w:instrText>
        </w:r>
        <w:r w:rsidR="00FB5BBB" w:rsidRPr="006A1E44">
          <w:rPr>
            <w:noProof/>
            <w:webHidden/>
          </w:rPr>
        </w:r>
        <w:r w:rsidR="00FB5BBB" w:rsidRPr="006A1E44">
          <w:rPr>
            <w:noProof/>
            <w:webHidden/>
          </w:rPr>
          <w:fldChar w:fldCharType="separate"/>
        </w:r>
        <w:r w:rsidR="00F54F54" w:rsidRPr="006A1E44">
          <w:rPr>
            <w:noProof/>
            <w:webHidden/>
          </w:rPr>
          <w:t>71</w:t>
        </w:r>
        <w:r w:rsidR="00FB5BBB" w:rsidRPr="006A1E44">
          <w:rPr>
            <w:noProof/>
            <w:webHidden/>
          </w:rPr>
          <w:fldChar w:fldCharType="end"/>
        </w:r>
      </w:hyperlink>
    </w:p>
    <w:p w14:paraId="02A3AF89" w14:textId="77777777" w:rsidR="00FB5BBB" w:rsidRPr="006A1E44" w:rsidRDefault="0023032F" w:rsidP="00EE5B15">
      <w:pPr>
        <w:pStyle w:val="TOC1"/>
        <w:spacing w:line="360" w:lineRule="auto"/>
        <w:rPr>
          <w:rFonts w:ascii="Times New Roman" w:eastAsiaTheme="minorEastAsia" w:hAnsi="Times New Roman"/>
          <w:b w:val="0"/>
          <w:noProof/>
          <w:sz w:val="22"/>
          <w:szCs w:val="22"/>
          <w:lang w:eastAsia="en-GB"/>
        </w:rPr>
      </w:pPr>
      <w:hyperlink w:anchor="_Toc500781350" w:history="1">
        <w:r w:rsidR="00FB5BBB" w:rsidRPr="006A1E44">
          <w:rPr>
            <w:rStyle w:val="Hyperlink"/>
            <w:rFonts w:ascii="Times New Roman" w:hAnsi="Times New Roman"/>
            <w:noProof/>
          </w:rPr>
          <w:t>Personnel</w:t>
        </w:r>
        <w:r w:rsidR="00FB5BBB" w:rsidRPr="006A1E44">
          <w:rPr>
            <w:rFonts w:ascii="Times New Roman" w:hAnsi="Times New Roman"/>
            <w:noProof/>
            <w:webHidden/>
          </w:rPr>
          <w:tab/>
        </w:r>
        <w:r w:rsidR="00FB5BBB" w:rsidRPr="006A1E44">
          <w:rPr>
            <w:rFonts w:ascii="Times New Roman" w:hAnsi="Times New Roman"/>
            <w:noProof/>
            <w:webHidden/>
          </w:rPr>
          <w:fldChar w:fldCharType="begin"/>
        </w:r>
        <w:r w:rsidR="00FB5BBB" w:rsidRPr="006A1E44">
          <w:rPr>
            <w:rFonts w:ascii="Times New Roman" w:hAnsi="Times New Roman"/>
            <w:noProof/>
            <w:webHidden/>
          </w:rPr>
          <w:instrText xml:space="preserve"> PAGEREF _Toc500781350 \h </w:instrText>
        </w:r>
        <w:r w:rsidR="00FB5BBB" w:rsidRPr="006A1E44">
          <w:rPr>
            <w:rFonts w:ascii="Times New Roman" w:hAnsi="Times New Roman"/>
            <w:noProof/>
            <w:webHidden/>
          </w:rPr>
        </w:r>
        <w:r w:rsidR="00FB5BBB" w:rsidRPr="006A1E44">
          <w:rPr>
            <w:rFonts w:ascii="Times New Roman" w:hAnsi="Times New Roman"/>
            <w:noProof/>
            <w:webHidden/>
          </w:rPr>
          <w:fldChar w:fldCharType="separate"/>
        </w:r>
        <w:r w:rsidR="00F54F54" w:rsidRPr="006A1E44">
          <w:rPr>
            <w:rFonts w:ascii="Times New Roman" w:hAnsi="Times New Roman"/>
            <w:noProof/>
            <w:webHidden/>
          </w:rPr>
          <w:t>72</w:t>
        </w:r>
        <w:r w:rsidR="00FB5BBB" w:rsidRPr="006A1E44">
          <w:rPr>
            <w:rFonts w:ascii="Times New Roman" w:hAnsi="Times New Roman"/>
            <w:noProof/>
            <w:webHidden/>
          </w:rPr>
          <w:fldChar w:fldCharType="end"/>
        </w:r>
      </w:hyperlink>
    </w:p>
    <w:p w14:paraId="5C91D2BD" w14:textId="77777777" w:rsidR="00FB5BBB" w:rsidRPr="006A1E44" w:rsidRDefault="0023032F" w:rsidP="00EE5B15">
      <w:pPr>
        <w:pStyle w:val="TOC2"/>
        <w:spacing w:after="0" w:line="360" w:lineRule="auto"/>
        <w:rPr>
          <w:rFonts w:eastAsiaTheme="minorEastAsia"/>
          <w:noProof/>
          <w:sz w:val="22"/>
          <w:szCs w:val="22"/>
          <w:lang w:eastAsia="en-GB"/>
        </w:rPr>
      </w:pPr>
      <w:hyperlink w:anchor="_Toc500781351" w:history="1">
        <w:r w:rsidR="00FB5BBB" w:rsidRPr="006A1E44">
          <w:rPr>
            <w:rStyle w:val="Hyperlink"/>
            <w:noProof/>
          </w:rPr>
          <w:t>Proposed Personnel</w:t>
        </w:r>
        <w:r w:rsidR="00FB5BBB" w:rsidRPr="006A1E44">
          <w:rPr>
            <w:noProof/>
            <w:webHidden/>
          </w:rPr>
          <w:tab/>
        </w:r>
        <w:r w:rsidR="00FB5BBB" w:rsidRPr="006A1E44">
          <w:rPr>
            <w:noProof/>
            <w:webHidden/>
          </w:rPr>
          <w:fldChar w:fldCharType="begin"/>
        </w:r>
        <w:r w:rsidR="00FB5BBB" w:rsidRPr="006A1E44">
          <w:rPr>
            <w:noProof/>
            <w:webHidden/>
          </w:rPr>
          <w:instrText xml:space="preserve"> PAGEREF _Toc500781351 \h </w:instrText>
        </w:r>
        <w:r w:rsidR="00FB5BBB" w:rsidRPr="006A1E44">
          <w:rPr>
            <w:noProof/>
            <w:webHidden/>
          </w:rPr>
        </w:r>
        <w:r w:rsidR="00FB5BBB" w:rsidRPr="006A1E44">
          <w:rPr>
            <w:noProof/>
            <w:webHidden/>
          </w:rPr>
          <w:fldChar w:fldCharType="separate"/>
        </w:r>
        <w:r w:rsidR="00F54F54" w:rsidRPr="006A1E44">
          <w:rPr>
            <w:noProof/>
            <w:webHidden/>
          </w:rPr>
          <w:t>72</w:t>
        </w:r>
        <w:r w:rsidR="00FB5BBB" w:rsidRPr="006A1E44">
          <w:rPr>
            <w:noProof/>
            <w:webHidden/>
          </w:rPr>
          <w:fldChar w:fldCharType="end"/>
        </w:r>
      </w:hyperlink>
    </w:p>
    <w:p w14:paraId="614E90CD" w14:textId="77777777" w:rsidR="00FB5BBB" w:rsidRPr="006A1E44" w:rsidRDefault="0023032F" w:rsidP="00EE5B15">
      <w:pPr>
        <w:pStyle w:val="TOC2"/>
        <w:spacing w:after="0" w:line="360" w:lineRule="auto"/>
        <w:rPr>
          <w:rFonts w:eastAsiaTheme="minorEastAsia"/>
          <w:noProof/>
          <w:sz w:val="22"/>
          <w:szCs w:val="22"/>
          <w:lang w:eastAsia="en-GB"/>
        </w:rPr>
      </w:pPr>
      <w:hyperlink w:anchor="_Toc500781352" w:history="1">
        <w:r w:rsidR="00FB5BBB" w:rsidRPr="006A1E44">
          <w:rPr>
            <w:rStyle w:val="Hyperlink"/>
            <w:bCs/>
            <w:noProof/>
          </w:rPr>
          <w:t>Re</w:t>
        </w:r>
        <w:r w:rsidR="00FB5BBB" w:rsidRPr="006A1E44">
          <w:rPr>
            <w:rStyle w:val="Hyperlink"/>
            <w:noProof/>
          </w:rPr>
          <w:t>sume of Proposed Personnel</w:t>
        </w:r>
        <w:r w:rsidR="00FB5BBB" w:rsidRPr="006A1E44">
          <w:rPr>
            <w:noProof/>
            <w:webHidden/>
          </w:rPr>
          <w:tab/>
        </w:r>
        <w:r w:rsidR="00FB5BBB" w:rsidRPr="006A1E44">
          <w:rPr>
            <w:noProof/>
            <w:webHidden/>
          </w:rPr>
          <w:fldChar w:fldCharType="begin"/>
        </w:r>
        <w:r w:rsidR="00FB5BBB" w:rsidRPr="006A1E44">
          <w:rPr>
            <w:noProof/>
            <w:webHidden/>
          </w:rPr>
          <w:instrText xml:space="preserve"> PAGEREF _Toc500781352 \h </w:instrText>
        </w:r>
        <w:r w:rsidR="00FB5BBB" w:rsidRPr="006A1E44">
          <w:rPr>
            <w:noProof/>
            <w:webHidden/>
          </w:rPr>
        </w:r>
        <w:r w:rsidR="00FB5BBB" w:rsidRPr="006A1E44">
          <w:rPr>
            <w:noProof/>
            <w:webHidden/>
          </w:rPr>
          <w:fldChar w:fldCharType="separate"/>
        </w:r>
        <w:r w:rsidR="00F54F54" w:rsidRPr="006A1E44">
          <w:rPr>
            <w:noProof/>
            <w:webHidden/>
          </w:rPr>
          <w:t>73</w:t>
        </w:r>
        <w:r w:rsidR="00FB5BBB" w:rsidRPr="006A1E44">
          <w:rPr>
            <w:noProof/>
            <w:webHidden/>
          </w:rPr>
          <w:fldChar w:fldCharType="end"/>
        </w:r>
      </w:hyperlink>
    </w:p>
    <w:p w14:paraId="1E15E7C9" w14:textId="77777777" w:rsidR="00FB5BBB" w:rsidRPr="006A1E44" w:rsidRDefault="0023032F" w:rsidP="00EE5B15">
      <w:pPr>
        <w:pStyle w:val="TOC1"/>
        <w:spacing w:line="360" w:lineRule="auto"/>
        <w:rPr>
          <w:rFonts w:ascii="Times New Roman" w:eastAsiaTheme="minorEastAsia" w:hAnsi="Times New Roman"/>
          <w:b w:val="0"/>
          <w:noProof/>
          <w:sz w:val="22"/>
          <w:szCs w:val="22"/>
          <w:lang w:eastAsia="en-GB"/>
        </w:rPr>
      </w:pPr>
      <w:hyperlink w:anchor="_Toc500781353" w:history="1">
        <w:r w:rsidR="00FB5BBB" w:rsidRPr="006A1E44">
          <w:rPr>
            <w:rStyle w:val="Hyperlink"/>
            <w:rFonts w:ascii="Times New Roman" w:hAnsi="Times New Roman"/>
            <w:noProof/>
          </w:rPr>
          <w:t>Equipment</w:t>
        </w:r>
        <w:r w:rsidR="00FB5BBB" w:rsidRPr="006A1E44">
          <w:rPr>
            <w:rFonts w:ascii="Times New Roman" w:hAnsi="Times New Roman"/>
            <w:noProof/>
            <w:webHidden/>
          </w:rPr>
          <w:tab/>
        </w:r>
        <w:r w:rsidR="00FB5BBB" w:rsidRPr="006A1E44">
          <w:rPr>
            <w:rFonts w:ascii="Times New Roman" w:hAnsi="Times New Roman"/>
            <w:noProof/>
            <w:webHidden/>
          </w:rPr>
          <w:fldChar w:fldCharType="begin"/>
        </w:r>
        <w:r w:rsidR="00FB5BBB" w:rsidRPr="006A1E44">
          <w:rPr>
            <w:rFonts w:ascii="Times New Roman" w:hAnsi="Times New Roman"/>
            <w:noProof/>
            <w:webHidden/>
          </w:rPr>
          <w:instrText xml:space="preserve"> PAGEREF _Toc500781353 \h </w:instrText>
        </w:r>
        <w:r w:rsidR="00FB5BBB" w:rsidRPr="006A1E44">
          <w:rPr>
            <w:rFonts w:ascii="Times New Roman" w:hAnsi="Times New Roman"/>
            <w:noProof/>
            <w:webHidden/>
          </w:rPr>
        </w:r>
        <w:r w:rsidR="00FB5BBB" w:rsidRPr="006A1E44">
          <w:rPr>
            <w:rFonts w:ascii="Times New Roman" w:hAnsi="Times New Roman"/>
            <w:noProof/>
            <w:webHidden/>
          </w:rPr>
          <w:fldChar w:fldCharType="separate"/>
        </w:r>
        <w:r w:rsidR="00F54F54" w:rsidRPr="006A1E44">
          <w:rPr>
            <w:rFonts w:ascii="Times New Roman" w:hAnsi="Times New Roman"/>
            <w:noProof/>
            <w:webHidden/>
          </w:rPr>
          <w:t>75</w:t>
        </w:r>
        <w:r w:rsidR="00FB5BBB" w:rsidRPr="006A1E44">
          <w:rPr>
            <w:rFonts w:ascii="Times New Roman" w:hAnsi="Times New Roman"/>
            <w:noProof/>
            <w:webHidden/>
          </w:rPr>
          <w:fldChar w:fldCharType="end"/>
        </w:r>
      </w:hyperlink>
    </w:p>
    <w:p w14:paraId="4969BF4B" w14:textId="77777777" w:rsidR="00FB5BBB" w:rsidRPr="006A1E44" w:rsidRDefault="0023032F" w:rsidP="00EE5B15">
      <w:pPr>
        <w:pStyle w:val="TOC1"/>
        <w:spacing w:line="360" w:lineRule="auto"/>
        <w:rPr>
          <w:rFonts w:ascii="Times New Roman" w:eastAsiaTheme="minorEastAsia" w:hAnsi="Times New Roman"/>
          <w:b w:val="0"/>
          <w:noProof/>
          <w:sz w:val="22"/>
          <w:szCs w:val="22"/>
          <w:lang w:eastAsia="en-GB"/>
        </w:rPr>
      </w:pPr>
      <w:hyperlink w:anchor="_Toc500781354" w:history="1">
        <w:r w:rsidR="00FB5BBB" w:rsidRPr="006A1E44">
          <w:rPr>
            <w:rStyle w:val="Hyperlink"/>
            <w:rFonts w:ascii="Times New Roman" w:hAnsi="Times New Roman"/>
            <w:noProof/>
          </w:rPr>
          <w:t>Bidder Information Form</w:t>
        </w:r>
        <w:r w:rsidR="00FB5BBB" w:rsidRPr="006A1E44">
          <w:rPr>
            <w:rFonts w:ascii="Times New Roman" w:hAnsi="Times New Roman"/>
            <w:noProof/>
            <w:webHidden/>
          </w:rPr>
          <w:tab/>
        </w:r>
        <w:r w:rsidR="00FB5BBB" w:rsidRPr="006A1E44">
          <w:rPr>
            <w:rFonts w:ascii="Times New Roman" w:hAnsi="Times New Roman"/>
            <w:noProof/>
            <w:webHidden/>
          </w:rPr>
          <w:fldChar w:fldCharType="begin"/>
        </w:r>
        <w:r w:rsidR="00FB5BBB" w:rsidRPr="006A1E44">
          <w:rPr>
            <w:rFonts w:ascii="Times New Roman" w:hAnsi="Times New Roman"/>
            <w:noProof/>
            <w:webHidden/>
          </w:rPr>
          <w:instrText xml:space="preserve"> PAGEREF _Toc500781354 \h </w:instrText>
        </w:r>
        <w:r w:rsidR="00FB5BBB" w:rsidRPr="006A1E44">
          <w:rPr>
            <w:rFonts w:ascii="Times New Roman" w:hAnsi="Times New Roman"/>
            <w:noProof/>
            <w:webHidden/>
          </w:rPr>
        </w:r>
        <w:r w:rsidR="00FB5BBB" w:rsidRPr="006A1E44">
          <w:rPr>
            <w:rFonts w:ascii="Times New Roman" w:hAnsi="Times New Roman"/>
            <w:noProof/>
            <w:webHidden/>
          </w:rPr>
          <w:fldChar w:fldCharType="separate"/>
        </w:r>
        <w:r w:rsidR="00F54F54" w:rsidRPr="006A1E44">
          <w:rPr>
            <w:rFonts w:ascii="Times New Roman" w:hAnsi="Times New Roman"/>
            <w:noProof/>
            <w:webHidden/>
          </w:rPr>
          <w:t>77</w:t>
        </w:r>
        <w:r w:rsidR="00FB5BBB" w:rsidRPr="006A1E44">
          <w:rPr>
            <w:rFonts w:ascii="Times New Roman" w:hAnsi="Times New Roman"/>
            <w:noProof/>
            <w:webHidden/>
          </w:rPr>
          <w:fldChar w:fldCharType="end"/>
        </w:r>
      </w:hyperlink>
    </w:p>
    <w:p w14:paraId="78DC7FB4" w14:textId="77777777" w:rsidR="00FB5BBB" w:rsidRPr="006A1E44" w:rsidRDefault="0023032F" w:rsidP="00EE5B15">
      <w:pPr>
        <w:pStyle w:val="TOC1"/>
        <w:spacing w:line="360" w:lineRule="auto"/>
        <w:rPr>
          <w:rFonts w:ascii="Times New Roman" w:eastAsiaTheme="minorEastAsia" w:hAnsi="Times New Roman"/>
          <w:b w:val="0"/>
          <w:noProof/>
          <w:sz w:val="22"/>
          <w:szCs w:val="22"/>
          <w:lang w:eastAsia="en-GB"/>
        </w:rPr>
      </w:pPr>
      <w:hyperlink w:anchor="_Toc500781355" w:history="1">
        <w:r w:rsidR="00FB5BBB" w:rsidRPr="006A1E44">
          <w:rPr>
            <w:rStyle w:val="Hyperlink"/>
            <w:rFonts w:ascii="Times New Roman" w:hAnsi="Times New Roman"/>
            <w:noProof/>
          </w:rPr>
          <w:t>Historical Contract Non-Performance, Pending Litigation and Litigation History</w:t>
        </w:r>
        <w:r w:rsidR="00FB5BBB" w:rsidRPr="006A1E44">
          <w:rPr>
            <w:rFonts w:ascii="Times New Roman" w:hAnsi="Times New Roman"/>
            <w:noProof/>
            <w:webHidden/>
          </w:rPr>
          <w:tab/>
        </w:r>
        <w:r w:rsidR="00FB5BBB" w:rsidRPr="006A1E44">
          <w:rPr>
            <w:rFonts w:ascii="Times New Roman" w:hAnsi="Times New Roman"/>
            <w:noProof/>
            <w:webHidden/>
          </w:rPr>
          <w:fldChar w:fldCharType="begin"/>
        </w:r>
        <w:r w:rsidR="00FB5BBB" w:rsidRPr="006A1E44">
          <w:rPr>
            <w:rFonts w:ascii="Times New Roman" w:hAnsi="Times New Roman"/>
            <w:noProof/>
            <w:webHidden/>
          </w:rPr>
          <w:instrText xml:space="preserve"> PAGEREF _Toc500781355 \h </w:instrText>
        </w:r>
        <w:r w:rsidR="00FB5BBB" w:rsidRPr="006A1E44">
          <w:rPr>
            <w:rFonts w:ascii="Times New Roman" w:hAnsi="Times New Roman"/>
            <w:noProof/>
            <w:webHidden/>
          </w:rPr>
        </w:r>
        <w:r w:rsidR="00FB5BBB" w:rsidRPr="006A1E44">
          <w:rPr>
            <w:rFonts w:ascii="Times New Roman" w:hAnsi="Times New Roman"/>
            <w:noProof/>
            <w:webHidden/>
          </w:rPr>
          <w:fldChar w:fldCharType="separate"/>
        </w:r>
        <w:r w:rsidR="00F54F54" w:rsidRPr="006A1E44">
          <w:rPr>
            <w:rFonts w:ascii="Times New Roman" w:hAnsi="Times New Roman"/>
            <w:noProof/>
            <w:webHidden/>
          </w:rPr>
          <w:t>79</w:t>
        </w:r>
        <w:r w:rsidR="00FB5BBB" w:rsidRPr="006A1E44">
          <w:rPr>
            <w:rFonts w:ascii="Times New Roman" w:hAnsi="Times New Roman"/>
            <w:noProof/>
            <w:webHidden/>
          </w:rPr>
          <w:fldChar w:fldCharType="end"/>
        </w:r>
      </w:hyperlink>
    </w:p>
    <w:p w14:paraId="3E1C05F7" w14:textId="77777777" w:rsidR="00FB5BBB" w:rsidRPr="006A1E44" w:rsidRDefault="0023032F" w:rsidP="00EE5B15">
      <w:pPr>
        <w:pStyle w:val="TOC1"/>
        <w:spacing w:line="360" w:lineRule="auto"/>
        <w:rPr>
          <w:rFonts w:ascii="Times New Roman" w:eastAsiaTheme="minorEastAsia" w:hAnsi="Times New Roman"/>
          <w:b w:val="0"/>
          <w:noProof/>
          <w:sz w:val="22"/>
          <w:szCs w:val="22"/>
          <w:lang w:eastAsia="en-GB"/>
        </w:rPr>
      </w:pPr>
      <w:hyperlink w:anchor="_Toc500781356" w:history="1">
        <w:r w:rsidR="00FB5BBB" w:rsidRPr="006A1E44">
          <w:rPr>
            <w:rStyle w:val="Hyperlink"/>
            <w:rFonts w:ascii="Times New Roman" w:hAnsi="Times New Roman"/>
            <w:noProof/>
          </w:rPr>
          <w:t>Financial Situation and Performance</w:t>
        </w:r>
        <w:r w:rsidR="00FB5BBB" w:rsidRPr="006A1E44">
          <w:rPr>
            <w:rFonts w:ascii="Times New Roman" w:hAnsi="Times New Roman"/>
            <w:noProof/>
            <w:webHidden/>
          </w:rPr>
          <w:tab/>
        </w:r>
        <w:r w:rsidR="00FB5BBB" w:rsidRPr="006A1E44">
          <w:rPr>
            <w:rFonts w:ascii="Times New Roman" w:hAnsi="Times New Roman"/>
            <w:noProof/>
            <w:webHidden/>
          </w:rPr>
          <w:fldChar w:fldCharType="begin"/>
        </w:r>
        <w:r w:rsidR="00FB5BBB" w:rsidRPr="006A1E44">
          <w:rPr>
            <w:rFonts w:ascii="Times New Roman" w:hAnsi="Times New Roman"/>
            <w:noProof/>
            <w:webHidden/>
          </w:rPr>
          <w:instrText xml:space="preserve"> PAGEREF _Toc500781356 \h </w:instrText>
        </w:r>
        <w:r w:rsidR="00FB5BBB" w:rsidRPr="006A1E44">
          <w:rPr>
            <w:rFonts w:ascii="Times New Roman" w:hAnsi="Times New Roman"/>
            <w:noProof/>
            <w:webHidden/>
          </w:rPr>
        </w:r>
        <w:r w:rsidR="00FB5BBB" w:rsidRPr="006A1E44">
          <w:rPr>
            <w:rFonts w:ascii="Times New Roman" w:hAnsi="Times New Roman"/>
            <w:noProof/>
            <w:webHidden/>
          </w:rPr>
          <w:fldChar w:fldCharType="separate"/>
        </w:r>
        <w:r w:rsidR="00F54F54" w:rsidRPr="006A1E44">
          <w:rPr>
            <w:rFonts w:ascii="Times New Roman" w:hAnsi="Times New Roman"/>
            <w:noProof/>
            <w:webHidden/>
          </w:rPr>
          <w:t>80</w:t>
        </w:r>
        <w:r w:rsidR="00FB5BBB" w:rsidRPr="006A1E44">
          <w:rPr>
            <w:rFonts w:ascii="Times New Roman" w:hAnsi="Times New Roman"/>
            <w:noProof/>
            <w:webHidden/>
          </w:rPr>
          <w:fldChar w:fldCharType="end"/>
        </w:r>
      </w:hyperlink>
    </w:p>
    <w:p w14:paraId="541DAC05" w14:textId="77777777" w:rsidR="00FB5BBB" w:rsidRPr="006A1E44" w:rsidRDefault="0023032F" w:rsidP="00EE5B15">
      <w:pPr>
        <w:pStyle w:val="TOC1"/>
        <w:spacing w:line="360" w:lineRule="auto"/>
        <w:rPr>
          <w:rFonts w:ascii="Times New Roman" w:eastAsiaTheme="minorEastAsia" w:hAnsi="Times New Roman"/>
          <w:b w:val="0"/>
          <w:noProof/>
          <w:sz w:val="22"/>
          <w:szCs w:val="22"/>
          <w:lang w:eastAsia="en-GB"/>
        </w:rPr>
      </w:pPr>
      <w:hyperlink w:anchor="_Toc500781357" w:history="1">
        <w:r w:rsidR="00FB5BBB" w:rsidRPr="006A1E44">
          <w:rPr>
            <w:rStyle w:val="Hyperlink"/>
            <w:rFonts w:ascii="Times New Roman" w:hAnsi="Times New Roman"/>
            <w:noProof/>
          </w:rPr>
          <w:t>Average Annual Construction Turnover</w:t>
        </w:r>
        <w:r w:rsidR="00FB5BBB" w:rsidRPr="006A1E44">
          <w:rPr>
            <w:rFonts w:ascii="Times New Roman" w:hAnsi="Times New Roman"/>
            <w:noProof/>
            <w:webHidden/>
          </w:rPr>
          <w:tab/>
        </w:r>
        <w:r w:rsidR="00FB5BBB" w:rsidRPr="006A1E44">
          <w:rPr>
            <w:rFonts w:ascii="Times New Roman" w:hAnsi="Times New Roman"/>
            <w:noProof/>
            <w:webHidden/>
          </w:rPr>
          <w:fldChar w:fldCharType="begin"/>
        </w:r>
        <w:r w:rsidR="00FB5BBB" w:rsidRPr="006A1E44">
          <w:rPr>
            <w:rFonts w:ascii="Times New Roman" w:hAnsi="Times New Roman"/>
            <w:noProof/>
            <w:webHidden/>
          </w:rPr>
          <w:instrText xml:space="preserve"> PAGEREF _Toc500781357 \h </w:instrText>
        </w:r>
        <w:r w:rsidR="00FB5BBB" w:rsidRPr="006A1E44">
          <w:rPr>
            <w:rFonts w:ascii="Times New Roman" w:hAnsi="Times New Roman"/>
            <w:noProof/>
            <w:webHidden/>
          </w:rPr>
        </w:r>
        <w:r w:rsidR="00FB5BBB" w:rsidRPr="006A1E44">
          <w:rPr>
            <w:rFonts w:ascii="Times New Roman" w:hAnsi="Times New Roman"/>
            <w:noProof/>
            <w:webHidden/>
          </w:rPr>
          <w:fldChar w:fldCharType="separate"/>
        </w:r>
        <w:r w:rsidR="00F54F54" w:rsidRPr="006A1E44">
          <w:rPr>
            <w:rFonts w:ascii="Times New Roman" w:hAnsi="Times New Roman"/>
            <w:noProof/>
            <w:webHidden/>
          </w:rPr>
          <w:t>82</w:t>
        </w:r>
        <w:r w:rsidR="00FB5BBB" w:rsidRPr="006A1E44">
          <w:rPr>
            <w:rFonts w:ascii="Times New Roman" w:hAnsi="Times New Roman"/>
            <w:noProof/>
            <w:webHidden/>
          </w:rPr>
          <w:fldChar w:fldCharType="end"/>
        </w:r>
      </w:hyperlink>
    </w:p>
    <w:p w14:paraId="115D2D1C" w14:textId="77777777" w:rsidR="00FB5BBB" w:rsidRPr="006A1E44" w:rsidRDefault="0023032F" w:rsidP="00EE5B15">
      <w:pPr>
        <w:pStyle w:val="TOC1"/>
        <w:spacing w:line="360" w:lineRule="auto"/>
        <w:rPr>
          <w:rFonts w:ascii="Times New Roman" w:eastAsiaTheme="minorEastAsia" w:hAnsi="Times New Roman"/>
          <w:b w:val="0"/>
          <w:noProof/>
          <w:sz w:val="22"/>
          <w:szCs w:val="22"/>
          <w:lang w:eastAsia="en-GB"/>
        </w:rPr>
      </w:pPr>
      <w:hyperlink w:anchor="_Toc500781358" w:history="1">
        <w:r w:rsidR="00FB5BBB" w:rsidRPr="006A1E44">
          <w:rPr>
            <w:rStyle w:val="Hyperlink"/>
            <w:rFonts w:ascii="Times New Roman" w:hAnsi="Times New Roman"/>
            <w:noProof/>
          </w:rPr>
          <w:t>Current Contract Commitments / Works in Progress</w:t>
        </w:r>
        <w:r w:rsidR="00FB5BBB" w:rsidRPr="006A1E44">
          <w:rPr>
            <w:rFonts w:ascii="Times New Roman" w:hAnsi="Times New Roman"/>
            <w:noProof/>
            <w:webHidden/>
          </w:rPr>
          <w:tab/>
        </w:r>
        <w:r w:rsidR="00FB5BBB" w:rsidRPr="006A1E44">
          <w:rPr>
            <w:rFonts w:ascii="Times New Roman" w:hAnsi="Times New Roman"/>
            <w:noProof/>
            <w:webHidden/>
          </w:rPr>
          <w:fldChar w:fldCharType="begin"/>
        </w:r>
        <w:r w:rsidR="00FB5BBB" w:rsidRPr="006A1E44">
          <w:rPr>
            <w:rFonts w:ascii="Times New Roman" w:hAnsi="Times New Roman"/>
            <w:noProof/>
            <w:webHidden/>
          </w:rPr>
          <w:instrText xml:space="preserve"> PAGEREF _Toc500781358 \h </w:instrText>
        </w:r>
        <w:r w:rsidR="00FB5BBB" w:rsidRPr="006A1E44">
          <w:rPr>
            <w:rFonts w:ascii="Times New Roman" w:hAnsi="Times New Roman"/>
            <w:noProof/>
            <w:webHidden/>
          </w:rPr>
        </w:r>
        <w:r w:rsidR="00FB5BBB" w:rsidRPr="006A1E44">
          <w:rPr>
            <w:rFonts w:ascii="Times New Roman" w:hAnsi="Times New Roman"/>
            <w:noProof/>
            <w:webHidden/>
          </w:rPr>
          <w:fldChar w:fldCharType="separate"/>
        </w:r>
        <w:r w:rsidR="00F54F54" w:rsidRPr="006A1E44">
          <w:rPr>
            <w:rFonts w:ascii="Times New Roman" w:hAnsi="Times New Roman"/>
            <w:noProof/>
            <w:webHidden/>
          </w:rPr>
          <w:t>83</w:t>
        </w:r>
        <w:r w:rsidR="00FB5BBB" w:rsidRPr="006A1E44">
          <w:rPr>
            <w:rFonts w:ascii="Times New Roman" w:hAnsi="Times New Roman"/>
            <w:noProof/>
            <w:webHidden/>
          </w:rPr>
          <w:fldChar w:fldCharType="end"/>
        </w:r>
      </w:hyperlink>
    </w:p>
    <w:p w14:paraId="3E985739" w14:textId="77777777" w:rsidR="00FB5BBB" w:rsidRPr="006A1E44" w:rsidRDefault="0023032F" w:rsidP="00EE5B15">
      <w:pPr>
        <w:pStyle w:val="TOC1"/>
        <w:spacing w:line="360" w:lineRule="auto"/>
        <w:rPr>
          <w:rFonts w:ascii="Times New Roman" w:eastAsiaTheme="minorEastAsia" w:hAnsi="Times New Roman"/>
          <w:b w:val="0"/>
          <w:noProof/>
          <w:sz w:val="22"/>
          <w:szCs w:val="22"/>
          <w:lang w:eastAsia="en-GB"/>
        </w:rPr>
      </w:pPr>
      <w:hyperlink w:anchor="_Toc500781359" w:history="1">
        <w:r w:rsidR="00FB5BBB" w:rsidRPr="006A1E44">
          <w:rPr>
            <w:rStyle w:val="Hyperlink"/>
            <w:rFonts w:ascii="Times New Roman" w:hAnsi="Times New Roman"/>
            <w:noProof/>
          </w:rPr>
          <w:t>General Construction Experience</w:t>
        </w:r>
        <w:r w:rsidR="00FB5BBB" w:rsidRPr="006A1E44">
          <w:rPr>
            <w:rFonts w:ascii="Times New Roman" w:hAnsi="Times New Roman"/>
            <w:noProof/>
            <w:webHidden/>
          </w:rPr>
          <w:tab/>
        </w:r>
        <w:r w:rsidR="00FB5BBB" w:rsidRPr="006A1E44">
          <w:rPr>
            <w:rFonts w:ascii="Times New Roman" w:hAnsi="Times New Roman"/>
            <w:noProof/>
            <w:webHidden/>
          </w:rPr>
          <w:fldChar w:fldCharType="begin"/>
        </w:r>
        <w:r w:rsidR="00FB5BBB" w:rsidRPr="006A1E44">
          <w:rPr>
            <w:rFonts w:ascii="Times New Roman" w:hAnsi="Times New Roman"/>
            <w:noProof/>
            <w:webHidden/>
          </w:rPr>
          <w:instrText xml:space="preserve"> PAGEREF _Toc500781359 \h </w:instrText>
        </w:r>
        <w:r w:rsidR="00FB5BBB" w:rsidRPr="006A1E44">
          <w:rPr>
            <w:rFonts w:ascii="Times New Roman" w:hAnsi="Times New Roman"/>
            <w:noProof/>
            <w:webHidden/>
          </w:rPr>
        </w:r>
        <w:r w:rsidR="00FB5BBB" w:rsidRPr="006A1E44">
          <w:rPr>
            <w:rFonts w:ascii="Times New Roman" w:hAnsi="Times New Roman"/>
            <w:noProof/>
            <w:webHidden/>
          </w:rPr>
          <w:fldChar w:fldCharType="separate"/>
        </w:r>
        <w:r w:rsidR="00F54F54" w:rsidRPr="006A1E44">
          <w:rPr>
            <w:rFonts w:ascii="Times New Roman" w:hAnsi="Times New Roman"/>
            <w:noProof/>
            <w:webHidden/>
          </w:rPr>
          <w:t>84</w:t>
        </w:r>
        <w:r w:rsidR="00FB5BBB" w:rsidRPr="006A1E44">
          <w:rPr>
            <w:rFonts w:ascii="Times New Roman" w:hAnsi="Times New Roman"/>
            <w:noProof/>
            <w:webHidden/>
          </w:rPr>
          <w:fldChar w:fldCharType="end"/>
        </w:r>
      </w:hyperlink>
    </w:p>
    <w:p w14:paraId="75570D8E" w14:textId="77777777" w:rsidR="00FB5BBB" w:rsidRPr="006A1E44" w:rsidRDefault="0023032F" w:rsidP="00EE5B15">
      <w:pPr>
        <w:pStyle w:val="TOC1"/>
        <w:spacing w:line="360" w:lineRule="auto"/>
        <w:rPr>
          <w:rFonts w:ascii="Times New Roman" w:eastAsiaTheme="minorEastAsia" w:hAnsi="Times New Roman"/>
          <w:b w:val="0"/>
          <w:noProof/>
          <w:sz w:val="22"/>
          <w:szCs w:val="22"/>
          <w:lang w:eastAsia="en-GB"/>
        </w:rPr>
      </w:pPr>
      <w:hyperlink w:anchor="_Toc500781360" w:history="1">
        <w:r w:rsidR="00FB5BBB" w:rsidRPr="006A1E44">
          <w:rPr>
            <w:rStyle w:val="Hyperlink"/>
            <w:rFonts w:ascii="Times New Roman" w:hAnsi="Times New Roman"/>
            <w:noProof/>
          </w:rPr>
          <w:t>Form of Bid Security</w:t>
        </w:r>
        <w:r w:rsidR="00FB5BBB" w:rsidRPr="006A1E44">
          <w:rPr>
            <w:rFonts w:ascii="Times New Roman" w:hAnsi="Times New Roman"/>
            <w:noProof/>
            <w:webHidden/>
          </w:rPr>
          <w:tab/>
        </w:r>
        <w:r w:rsidR="00FB5BBB" w:rsidRPr="006A1E44">
          <w:rPr>
            <w:rFonts w:ascii="Times New Roman" w:hAnsi="Times New Roman"/>
            <w:noProof/>
            <w:webHidden/>
          </w:rPr>
          <w:fldChar w:fldCharType="begin"/>
        </w:r>
        <w:r w:rsidR="00FB5BBB" w:rsidRPr="006A1E44">
          <w:rPr>
            <w:rFonts w:ascii="Times New Roman" w:hAnsi="Times New Roman"/>
            <w:noProof/>
            <w:webHidden/>
          </w:rPr>
          <w:instrText xml:space="preserve"> PAGEREF _Toc500781360 \h </w:instrText>
        </w:r>
        <w:r w:rsidR="00FB5BBB" w:rsidRPr="006A1E44">
          <w:rPr>
            <w:rFonts w:ascii="Times New Roman" w:hAnsi="Times New Roman"/>
            <w:noProof/>
            <w:webHidden/>
          </w:rPr>
        </w:r>
        <w:r w:rsidR="00FB5BBB" w:rsidRPr="006A1E44">
          <w:rPr>
            <w:rFonts w:ascii="Times New Roman" w:hAnsi="Times New Roman"/>
            <w:noProof/>
            <w:webHidden/>
          </w:rPr>
          <w:fldChar w:fldCharType="separate"/>
        </w:r>
        <w:r w:rsidR="00F54F54" w:rsidRPr="006A1E44">
          <w:rPr>
            <w:rFonts w:ascii="Times New Roman" w:hAnsi="Times New Roman"/>
            <w:noProof/>
            <w:webHidden/>
          </w:rPr>
          <w:t>88</w:t>
        </w:r>
        <w:r w:rsidR="00FB5BBB" w:rsidRPr="006A1E44">
          <w:rPr>
            <w:rFonts w:ascii="Times New Roman" w:hAnsi="Times New Roman"/>
            <w:noProof/>
            <w:webHidden/>
          </w:rPr>
          <w:fldChar w:fldCharType="end"/>
        </w:r>
      </w:hyperlink>
    </w:p>
    <w:p w14:paraId="27AFF759" w14:textId="77777777" w:rsidR="00FB5BBB" w:rsidRPr="006A1E44" w:rsidRDefault="0023032F" w:rsidP="00EE5B15">
      <w:pPr>
        <w:pStyle w:val="TOC1"/>
        <w:spacing w:line="360" w:lineRule="auto"/>
        <w:rPr>
          <w:rFonts w:ascii="Times New Roman" w:eastAsiaTheme="minorEastAsia" w:hAnsi="Times New Roman"/>
          <w:b w:val="0"/>
          <w:noProof/>
          <w:sz w:val="22"/>
          <w:szCs w:val="22"/>
          <w:lang w:eastAsia="en-GB"/>
        </w:rPr>
      </w:pPr>
      <w:hyperlink w:anchor="_Toc500781361" w:history="1">
        <w:r w:rsidR="00FB5BBB" w:rsidRPr="006A1E44">
          <w:rPr>
            <w:rStyle w:val="Hyperlink"/>
            <w:rFonts w:ascii="Times New Roman" w:hAnsi="Times New Roman"/>
            <w:noProof/>
          </w:rPr>
          <w:t>Form of Bid Security (Bid Bond)</w:t>
        </w:r>
        <w:r w:rsidR="00FB5BBB" w:rsidRPr="006A1E44">
          <w:rPr>
            <w:rFonts w:ascii="Times New Roman" w:hAnsi="Times New Roman"/>
            <w:noProof/>
            <w:webHidden/>
          </w:rPr>
          <w:tab/>
        </w:r>
        <w:r w:rsidR="00FB5BBB" w:rsidRPr="006A1E44">
          <w:rPr>
            <w:rFonts w:ascii="Times New Roman" w:hAnsi="Times New Roman"/>
            <w:noProof/>
            <w:webHidden/>
          </w:rPr>
          <w:fldChar w:fldCharType="begin"/>
        </w:r>
        <w:r w:rsidR="00FB5BBB" w:rsidRPr="006A1E44">
          <w:rPr>
            <w:rFonts w:ascii="Times New Roman" w:hAnsi="Times New Roman"/>
            <w:noProof/>
            <w:webHidden/>
          </w:rPr>
          <w:instrText xml:space="preserve"> PAGEREF _Toc500781361 \h </w:instrText>
        </w:r>
        <w:r w:rsidR="00FB5BBB" w:rsidRPr="006A1E44">
          <w:rPr>
            <w:rFonts w:ascii="Times New Roman" w:hAnsi="Times New Roman"/>
            <w:noProof/>
            <w:webHidden/>
          </w:rPr>
        </w:r>
        <w:r w:rsidR="00FB5BBB" w:rsidRPr="006A1E44">
          <w:rPr>
            <w:rFonts w:ascii="Times New Roman" w:hAnsi="Times New Roman"/>
            <w:noProof/>
            <w:webHidden/>
          </w:rPr>
          <w:fldChar w:fldCharType="separate"/>
        </w:r>
        <w:r w:rsidR="00F54F54" w:rsidRPr="006A1E44">
          <w:rPr>
            <w:rFonts w:ascii="Times New Roman" w:hAnsi="Times New Roman"/>
            <w:noProof/>
            <w:webHidden/>
          </w:rPr>
          <w:t>90</w:t>
        </w:r>
        <w:r w:rsidR="00FB5BBB" w:rsidRPr="006A1E44">
          <w:rPr>
            <w:rFonts w:ascii="Times New Roman" w:hAnsi="Times New Roman"/>
            <w:noProof/>
            <w:webHidden/>
          </w:rPr>
          <w:fldChar w:fldCharType="end"/>
        </w:r>
      </w:hyperlink>
    </w:p>
    <w:p w14:paraId="24B0E76D" w14:textId="05B88953" w:rsidR="00FB5BBB" w:rsidRPr="006A1E44" w:rsidRDefault="0023032F" w:rsidP="00EE5B15">
      <w:pPr>
        <w:pStyle w:val="TOC1"/>
        <w:spacing w:line="360" w:lineRule="auto"/>
        <w:rPr>
          <w:rStyle w:val="Hyperlink"/>
          <w:rFonts w:ascii="Times New Roman" w:hAnsi="Times New Roman"/>
          <w:noProof/>
        </w:rPr>
      </w:pPr>
      <w:hyperlink w:anchor="_Toc500781362" w:history="1">
        <w:r w:rsidR="00FB5BBB" w:rsidRPr="006A1E44">
          <w:rPr>
            <w:rStyle w:val="Hyperlink"/>
            <w:rFonts w:ascii="Times New Roman" w:hAnsi="Times New Roman"/>
            <w:noProof/>
          </w:rPr>
          <w:t>Form of Bid-Securing Declaration</w:t>
        </w:r>
        <w:r w:rsidR="00FB5BBB" w:rsidRPr="006A1E44">
          <w:rPr>
            <w:rFonts w:ascii="Times New Roman" w:hAnsi="Times New Roman"/>
            <w:noProof/>
            <w:webHidden/>
          </w:rPr>
          <w:tab/>
        </w:r>
        <w:r w:rsidR="00FB5BBB" w:rsidRPr="006A1E44">
          <w:rPr>
            <w:rFonts w:ascii="Times New Roman" w:hAnsi="Times New Roman"/>
            <w:noProof/>
            <w:webHidden/>
          </w:rPr>
          <w:fldChar w:fldCharType="begin"/>
        </w:r>
        <w:r w:rsidR="00FB5BBB" w:rsidRPr="006A1E44">
          <w:rPr>
            <w:rFonts w:ascii="Times New Roman" w:hAnsi="Times New Roman"/>
            <w:noProof/>
            <w:webHidden/>
          </w:rPr>
          <w:instrText xml:space="preserve"> PAGEREF _Toc500781362 \h </w:instrText>
        </w:r>
        <w:r w:rsidR="00FB5BBB" w:rsidRPr="006A1E44">
          <w:rPr>
            <w:rFonts w:ascii="Times New Roman" w:hAnsi="Times New Roman"/>
            <w:noProof/>
            <w:webHidden/>
          </w:rPr>
        </w:r>
        <w:r w:rsidR="00FB5BBB" w:rsidRPr="006A1E44">
          <w:rPr>
            <w:rFonts w:ascii="Times New Roman" w:hAnsi="Times New Roman"/>
            <w:noProof/>
            <w:webHidden/>
          </w:rPr>
          <w:fldChar w:fldCharType="separate"/>
        </w:r>
        <w:r w:rsidR="00F54F54" w:rsidRPr="006A1E44">
          <w:rPr>
            <w:rFonts w:ascii="Times New Roman" w:hAnsi="Times New Roman"/>
            <w:noProof/>
            <w:webHidden/>
          </w:rPr>
          <w:t>92</w:t>
        </w:r>
        <w:r w:rsidR="00FB5BBB" w:rsidRPr="006A1E44">
          <w:rPr>
            <w:rFonts w:ascii="Times New Roman" w:hAnsi="Times New Roman"/>
            <w:noProof/>
            <w:webHidden/>
          </w:rPr>
          <w:fldChar w:fldCharType="end"/>
        </w:r>
      </w:hyperlink>
      <w:r w:rsidR="00FB5BBB" w:rsidRPr="006A1E44">
        <w:rPr>
          <w:rStyle w:val="Hyperlink"/>
          <w:rFonts w:ascii="Times New Roman" w:hAnsi="Times New Roman"/>
          <w:noProof/>
        </w:rPr>
        <w:t xml:space="preserve"> </w:t>
      </w:r>
      <w:r w:rsidR="00FB5BBB" w:rsidRPr="006A1E44">
        <w:rPr>
          <w:rStyle w:val="Hyperlink"/>
          <w:rFonts w:ascii="Times New Roman" w:hAnsi="Times New Roman"/>
          <w:noProof/>
        </w:rPr>
        <w:br w:type="page"/>
      </w:r>
    </w:p>
    <w:p w14:paraId="1378F12C" w14:textId="77777777" w:rsidR="00FB5BBB" w:rsidRPr="006A1E44" w:rsidRDefault="00FB5BBB" w:rsidP="00EE5B15">
      <w:pPr>
        <w:pStyle w:val="TOC1"/>
        <w:rPr>
          <w:rFonts w:ascii="Times New Roman" w:eastAsiaTheme="minorEastAsia" w:hAnsi="Times New Roman"/>
          <w:b w:val="0"/>
          <w:noProof/>
          <w:sz w:val="22"/>
          <w:szCs w:val="22"/>
          <w:lang w:eastAsia="en-GB"/>
        </w:rPr>
      </w:pPr>
    </w:p>
    <w:p w14:paraId="78D44338" w14:textId="6B195976" w:rsidR="006309F7" w:rsidRPr="006A1E44" w:rsidRDefault="00771587" w:rsidP="00EE5B15">
      <w:pPr>
        <w:spacing w:line="360" w:lineRule="auto"/>
        <w:rPr>
          <w:color w:val="000000" w:themeColor="text1"/>
          <w:sz w:val="20"/>
        </w:rPr>
      </w:pPr>
      <w:r w:rsidRPr="006A1E44">
        <w:rPr>
          <w:color w:val="000000" w:themeColor="text1"/>
        </w:rPr>
        <w:fldChar w:fldCharType="end"/>
      </w:r>
    </w:p>
    <w:tbl>
      <w:tblPr>
        <w:tblW w:w="0" w:type="auto"/>
        <w:tblLayout w:type="fixed"/>
        <w:tblLook w:val="0000" w:firstRow="0" w:lastRow="0" w:firstColumn="0" w:lastColumn="0" w:noHBand="0" w:noVBand="0"/>
      </w:tblPr>
      <w:tblGrid>
        <w:gridCol w:w="9198"/>
        <w:gridCol w:w="378"/>
      </w:tblGrid>
      <w:tr w:rsidR="00383B05" w:rsidRPr="006A1E44" w14:paraId="2C412540" w14:textId="77777777">
        <w:trPr>
          <w:gridAfter w:val="1"/>
          <w:wAfter w:w="378" w:type="dxa"/>
          <w:trHeight w:val="900"/>
        </w:trPr>
        <w:tc>
          <w:tcPr>
            <w:tcW w:w="9198" w:type="dxa"/>
            <w:vAlign w:val="center"/>
          </w:tcPr>
          <w:p w14:paraId="0223A36C" w14:textId="77777777" w:rsidR="006309F7" w:rsidRPr="006A1E44" w:rsidRDefault="001E6453" w:rsidP="00EE5B15">
            <w:pPr>
              <w:pStyle w:val="SectionVHeader"/>
              <w:spacing w:line="360" w:lineRule="auto"/>
              <w:rPr>
                <w:color w:val="000000" w:themeColor="text1"/>
                <w:lang w:val="en-GB"/>
              </w:rPr>
            </w:pPr>
            <w:bookmarkStart w:id="596" w:name="_Toc333564278"/>
            <w:bookmarkStart w:id="597" w:name="_Toc500781342"/>
            <w:r w:rsidRPr="006A1E44">
              <w:rPr>
                <w:color w:val="000000" w:themeColor="text1"/>
                <w:lang w:val="en-GB"/>
              </w:rPr>
              <w:t xml:space="preserve">Letter of </w:t>
            </w:r>
            <w:r w:rsidR="00F25823" w:rsidRPr="006A1E44">
              <w:rPr>
                <w:color w:val="000000" w:themeColor="text1"/>
                <w:lang w:val="en-GB"/>
              </w:rPr>
              <w:t>Bid</w:t>
            </w:r>
            <w:bookmarkEnd w:id="596"/>
            <w:bookmarkEnd w:id="597"/>
          </w:p>
        </w:tc>
      </w:tr>
      <w:tr w:rsidR="00383B05" w:rsidRPr="006A1E44" w14:paraId="43FE4916" w14:textId="77777777" w:rsidTr="004C29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576" w:type="dxa"/>
            <w:gridSpan w:val="2"/>
          </w:tcPr>
          <w:p w14:paraId="4FC5118B" w14:textId="29F95201" w:rsidR="0004464D" w:rsidRPr="006A1E44" w:rsidRDefault="0004464D" w:rsidP="00EE5B15">
            <w:pPr>
              <w:spacing w:line="360" w:lineRule="auto"/>
              <w:rPr>
                <w:i/>
                <w:color w:val="000000" w:themeColor="text1"/>
              </w:rPr>
            </w:pPr>
            <w:r w:rsidRPr="006A1E44">
              <w:rPr>
                <w:i/>
                <w:color w:val="000000" w:themeColor="text1"/>
              </w:rPr>
              <w:t xml:space="preserve">The </w:t>
            </w:r>
            <w:r w:rsidR="00F25823" w:rsidRPr="006A1E44">
              <w:rPr>
                <w:i/>
                <w:color w:val="000000" w:themeColor="text1"/>
              </w:rPr>
              <w:t>Bid</w:t>
            </w:r>
            <w:r w:rsidRPr="006A1E44">
              <w:rPr>
                <w:i/>
                <w:color w:val="000000" w:themeColor="text1"/>
              </w:rPr>
              <w:t xml:space="preserve">der must prepare this Letter of </w:t>
            </w:r>
            <w:r w:rsidR="00F25823" w:rsidRPr="006A1E44">
              <w:rPr>
                <w:i/>
                <w:color w:val="000000" w:themeColor="text1"/>
              </w:rPr>
              <w:t>Bid</w:t>
            </w:r>
            <w:r w:rsidRPr="006A1E44">
              <w:rPr>
                <w:i/>
                <w:color w:val="000000" w:themeColor="text1"/>
              </w:rPr>
              <w:t xml:space="preserve"> on stationery with its letterhead clearly showing the </w:t>
            </w:r>
            <w:r w:rsidR="00F25823" w:rsidRPr="006A1E44">
              <w:rPr>
                <w:i/>
                <w:color w:val="000000" w:themeColor="text1"/>
              </w:rPr>
              <w:t>Bid</w:t>
            </w:r>
            <w:r w:rsidRPr="006A1E44">
              <w:rPr>
                <w:i/>
                <w:color w:val="000000" w:themeColor="text1"/>
              </w:rPr>
              <w:t>der’s complete name and business address.</w:t>
            </w:r>
          </w:p>
          <w:p w14:paraId="563ED856" w14:textId="77777777" w:rsidR="0004464D" w:rsidRPr="006A1E44" w:rsidRDefault="0004464D" w:rsidP="00EE5B15">
            <w:pPr>
              <w:spacing w:line="360" w:lineRule="auto"/>
              <w:rPr>
                <w:i/>
                <w:color w:val="000000" w:themeColor="text1"/>
              </w:rPr>
            </w:pPr>
            <w:r w:rsidRPr="006A1E44">
              <w:rPr>
                <w:i/>
                <w:color w:val="000000" w:themeColor="text1"/>
                <w:u w:val="single"/>
              </w:rPr>
              <w:t>Note</w:t>
            </w:r>
            <w:r w:rsidRPr="006A1E44">
              <w:rPr>
                <w:i/>
                <w:color w:val="000000" w:themeColor="text1"/>
              </w:rPr>
              <w:t xml:space="preserve">: All italicized text is to help </w:t>
            </w:r>
            <w:r w:rsidR="00F25823" w:rsidRPr="006A1E44">
              <w:rPr>
                <w:i/>
                <w:color w:val="000000" w:themeColor="text1"/>
              </w:rPr>
              <w:t>Bid</w:t>
            </w:r>
            <w:r w:rsidRPr="006A1E44">
              <w:rPr>
                <w:i/>
                <w:color w:val="000000" w:themeColor="text1"/>
              </w:rPr>
              <w:t>ders in preparing this</w:t>
            </w:r>
            <w:r w:rsidR="00750279" w:rsidRPr="006A1E44">
              <w:rPr>
                <w:i/>
                <w:color w:val="000000" w:themeColor="text1"/>
              </w:rPr>
              <w:t xml:space="preserve"> form.</w:t>
            </w:r>
            <w:r w:rsidRPr="006A1E44">
              <w:rPr>
                <w:i/>
                <w:color w:val="000000" w:themeColor="text1"/>
              </w:rPr>
              <w:t xml:space="preserve"> </w:t>
            </w:r>
          </w:p>
        </w:tc>
      </w:tr>
    </w:tbl>
    <w:p w14:paraId="1293812B" w14:textId="77777777" w:rsidR="000A5D77" w:rsidRPr="006A1E44" w:rsidRDefault="000A5D77" w:rsidP="00EE5B15">
      <w:pPr>
        <w:tabs>
          <w:tab w:val="right" w:pos="9000"/>
        </w:tabs>
        <w:spacing w:line="360" w:lineRule="auto"/>
        <w:rPr>
          <w:b/>
          <w:color w:val="000000" w:themeColor="text1"/>
        </w:rPr>
      </w:pPr>
    </w:p>
    <w:p w14:paraId="0D46B5C6" w14:textId="77777777" w:rsidR="0004464D" w:rsidRPr="006A1E44" w:rsidRDefault="0004464D" w:rsidP="00EE5B15">
      <w:pPr>
        <w:tabs>
          <w:tab w:val="right" w:pos="9000"/>
        </w:tabs>
        <w:spacing w:line="360" w:lineRule="auto"/>
        <w:rPr>
          <w:color w:val="000000" w:themeColor="text1"/>
        </w:rPr>
      </w:pPr>
      <w:r w:rsidRPr="006A1E44">
        <w:rPr>
          <w:b/>
          <w:color w:val="000000" w:themeColor="text1"/>
        </w:rPr>
        <w:t xml:space="preserve">Date of </w:t>
      </w:r>
      <w:r w:rsidR="00AA26B3" w:rsidRPr="006A1E44">
        <w:rPr>
          <w:b/>
          <w:color w:val="000000" w:themeColor="text1"/>
        </w:rPr>
        <w:t xml:space="preserve">this </w:t>
      </w:r>
      <w:r w:rsidR="00F25823" w:rsidRPr="006A1E44">
        <w:rPr>
          <w:b/>
          <w:color w:val="000000" w:themeColor="text1"/>
        </w:rPr>
        <w:t>Bid</w:t>
      </w:r>
      <w:r w:rsidRPr="006A1E44">
        <w:rPr>
          <w:b/>
          <w:color w:val="000000" w:themeColor="text1"/>
        </w:rPr>
        <w:t xml:space="preserve"> </w:t>
      </w:r>
      <w:r w:rsidR="00F00A0F" w:rsidRPr="006A1E44">
        <w:rPr>
          <w:b/>
          <w:color w:val="000000" w:themeColor="text1"/>
        </w:rPr>
        <w:t>s</w:t>
      </w:r>
      <w:r w:rsidRPr="006A1E44">
        <w:rPr>
          <w:b/>
          <w:color w:val="000000" w:themeColor="text1"/>
        </w:rPr>
        <w:t>ubmission</w:t>
      </w:r>
      <w:r w:rsidRPr="006A1E44">
        <w:rPr>
          <w:color w:val="000000" w:themeColor="text1"/>
        </w:rPr>
        <w:t>: [</w:t>
      </w:r>
      <w:r w:rsidRPr="006A1E44">
        <w:rPr>
          <w:i/>
          <w:color w:val="000000" w:themeColor="text1"/>
        </w:rPr>
        <w:t xml:space="preserve">insert date (as day, month and year) of </w:t>
      </w:r>
      <w:r w:rsidR="00F25823" w:rsidRPr="006A1E44">
        <w:rPr>
          <w:i/>
          <w:color w:val="000000" w:themeColor="text1"/>
        </w:rPr>
        <w:t>Bid</w:t>
      </w:r>
      <w:r w:rsidRPr="006A1E44">
        <w:rPr>
          <w:i/>
          <w:color w:val="000000" w:themeColor="text1"/>
        </w:rPr>
        <w:t xml:space="preserve"> </w:t>
      </w:r>
      <w:r w:rsidR="00F00A0F" w:rsidRPr="006A1E44">
        <w:rPr>
          <w:i/>
          <w:color w:val="000000" w:themeColor="text1"/>
        </w:rPr>
        <w:t>s</w:t>
      </w:r>
      <w:r w:rsidRPr="006A1E44">
        <w:rPr>
          <w:i/>
          <w:color w:val="000000" w:themeColor="text1"/>
        </w:rPr>
        <w:t>ubmission</w:t>
      </w:r>
      <w:r w:rsidRPr="006A1E44">
        <w:rPr>
          <w:color w:val="000000" w:themeColor="text1"/>
        </w:rPr>
        <w:t>]</w:t>
      </w:r>
    </w:p>
    <w:p w14:paraId="3748925F" w14:textId="77777777" w:rsidR="000A5D77" w:rsidRPr="006A1E44" w:rsidRDefault="000A5D77" w:rsidP="00EE5B15">
      <w:pPr>
        <w:tabs>
          <w:tab w:val="right" w:pos="9000"/>
        </w:tabs>
        <w:spacing w:line="360" w:lineRule="auto"/>
        <w:rPr>
          <w:color w:val="000000" w:themeColor="text1"/>
        </w:rPr>
      </w:pPr>
    </w:p>
    <w:p w14:paraId="6CB82C2B" w14:textId="77777777" w:rsidR="0004464D" w:rsidRPr="006A1E44" w:rsidRDefault="0004464D" w:rsidP="00EE5B15">
      <w:pPr>
        <w:tabs>
          <w:tab w:val="right" w:pos="9000"/>
        </w:tabs>
        <w:spacing w:line="360" w:lineRule="auto"/>
        <w:rPr>
          <w:color w:val="000000" w:themeColor="text1"/>
        </w:rPr>
      </w:pPr>
      <w:r w:rsidRPr="006A1E44">
        <w:rPr>
          <w:b/>
          <w:color w:val="000000" w:themeColor="text1"/>
        </w:rPr>
        <w:t xml:space="preserve">Request for </w:t>
      </w:r>
      <w:r w:rsidR="006B2125" w:rsidRPr="006A1E44">
        <w:rPr>
          <w:b/>
          <w:color w:val="000000" w:themeColor="text1"/>
        </w:rPr>
        <w:t>Bid</w:t>
      </w:r>
      <w:r w:rsidR="00E4433D" w:rsidRPr="006A1E44">
        <w:rPr>
          <w:b/>
          <w:color w:val="000000" w:themeColor="text1"/>
        </w:rPr>
        <w:t xml:space="preserve"> </w:t>
      </w:r>
      <w:r w:rsidRPr="006A1E44">
        <w:rPr>
          <w:b/>
          <w:color w:val="000000" w:themeColor="text1"/>
        </w:rPr>
        <w:t>No</w:t>
      </w:r>
      <w:r w:rsidRPr="006A1E44">
        <w:rPr>
          <w:color w:val="000000" w:themeColor="text1"/>
        </w:rPr>
        <w:t>.: [</w:t>
      </w:r>
      <w:r w:rsidRPr="006A1E44">
        <w:rPr>
          <w:i/>
          <w:color w:val="000000" w:themeColor="text1"/>
        </w:rPr>
        <w:t>insert identification</w:t>
      </w:r>
      <w:r w:rsidRPr="006A1E44">
        <w:rPr>
          <w:color w:val="000000" w:themeColor="text1"/>
        </w:rPr>
        <w:t>]</w:t>
      </w:r>
    </w:p>
    <w:p w14:paraId="53C13CDB" w14:textId="77777777" w:rsidR="000A5D77" w:rsidRPr="006A1E44" w:rsidRDefault="000A5D77" w:rsidP="00EE5B15">
      <w:pPr>
        <w:tabs>
          <w:tab w:val="right" w:pos="9000"/>
        </w:tabs>
        <w:spacing w:line="360" w:lineRule="auto"/>
        <w:rPr>
          <w:color w:val="000000" w:themeColor="text1"/>
        </w:rPr>
      </w:pPr>
    </w:p>
    <w:p w14:paraId="70835325" w14:textId="77777777" w:rsidR="006309F7" w:rsidRPr="006A1E44" w:rsidRDefault="0004464D" w:rsidP="00EE5B15">
      <w:pPr>
        <w:spacing w:line="360" w:lineRule="auto"/>
        <w:rPr>
          <w:b/>
          <w:color w:val="000000" w:themeColor="text1"/>
        </w:rPr>
      </w:pPr>
      <w:r w:rsidRPr="006A1E44">
        <w:rPr>
          <w:color w:val="000000" w:themeColor="text1"/>
        </w:rPr>
        <w:t xml:space="preserve">To: </w:t>
      </w:r>
      <w:r w:rsidRPr="006A1E44">
        <w:rPr>
          <w:b/>
          <w:color w:val="000000" w:themeColor="text1"/>
        </w:rPr>
        <w:t>[</w:t>
      </w:r>
      <w:r w:rsidRPr="006A1E44">
        <w:rPr>
          <w:b/>
          <w:i/>
          <w:color w:val="000000" w:themeColor="text1"/>
        </w:rPr>
        <w:t xml:space="preserve">insert complete name of </w:t>
      </w:r>
      <w:r w:rsidR="00A6327B" w:rsidRPr="006A1E44">
        <w:rPr>
          <w:b/>
          <w:i/>
          <w:color w:val="000000" w:themeColor="text1"/>
        </w:rPr>
        <w:t>Procuring Entity</w:t>
      </w:r>
      <w:r w:rsidRPr="006A1E44">
        <w:rPr>
          <w:b/>
          <w:color w:val="000000" w:themeColor="text1"/>
        </w:rPr>
        <w:t>]</w:t>
      </w:r>
    </w:p>
    <w:p w14:paraId="2E5DE77D" w14:textId="77777777" w:rsidR="000A5D77" w:rsidRPr="006A1E44" w:rsidRDefault="000A5D77" w:rsidP="00EE5B15">
      <w:pPr>
        <w:spacing w:line="360" w:lineRule="auto"/>
        <w:rPr>
          <w:b/>
          <w:color w:val="000000" w:themeColor="text1"/>
        </w:rPr>
      </w:pPr>
    </w:p>
    <w:p w14:paraId="7919B770" w14:textId="77777777" w:rsidR="006309F7" w:rsidRPr="006A1E44" w:rsidRDefault="006309F7" w:rsidP="00EE5B15">
      <w:pPr>
        <w:spacing w:line="360" w:lineRule="auto"/>
        <w:rPr>
          <w:color w:val="000000" w:themeColor="text1"/>
        </w:rPr>
      </w:pPr>
      <w:r w:rsidRPr="006A1E44">
        <w:rPr>
          <w:color w:val="000000" w:themeColor="text1"/>
        </w:rPr>
        <w:t xml:space="preserve">We, the undersigned, declare that: </w:t>
      </w:r>
    </w:p>
    <w:p w14:paraId="6A9F2D69" w14:textId="77777777" w:rsidR="006309F7" w:rsidRPr="006A1E44" w:rsidRDefault="00460882" w:rsidP="00EE5B15">
      <w:pPr>
        <w:numPr>
          <w:ilvl w:val="0"/>
          <w:numId w:val="1"/>
        </w:numPr>
        <w:tabs>
          <w:tab w:val="right" w:pos="9000"/>
        </w:tabs>
        <w:spacing w:line="360" w:lineRule="auto"/>
        <w:rPr>
          <w:color w:val="000000" w:themeColor="text1"/>
        </w:rPr>
      </w:pPr>
      <w:r w:rsidRPr="006A1E44">
        <w:rPr>
          <w:b/>
          <w:color w:val="000000" w:themeColor="text1"/>
        </w:rPr>
        <w:t>No reservations:</w:t>
      </w:r>
      <w:r w:rsidRPr="006A1E44">
        <w:rPr>
          <w:color w:val="000000" w:themeColor="text1"/>
        </w:rPr>
        <w:t xml:space="preserve"> </w:t>
      </w:r>
      <w:r w:rsidR="006309F7" w:rsidRPr="006A1E44">
        <w:rPr>
          <w:color w:val="000000" w:themeColor="text1"/>
        </w:rPr>
        <w:t xml:space="preserve">We have examined and have no reservations to the </w:t>
      </w:r>
      <w:r w:rsidR="00F20AF4" w:rsidRPr="006A1E44">
        <w:rPr>
          <w:color w:val="000000" w:themeColor="text1"/>
        </w:rPr>
        <w:t>Bidding document</w:t>
      </w:r>
      <w:r w:rsidR="006309F7" w:rsidRPr="006A1E44">
        <w:rPr>
          <w:color w:val="000000" w:themeColor="text1"/>
        </w:rPr>
        <w:t>, including Addenda issued;</w:t>
      </w:r>
    </w:p>
    <w:p w14:paraId="779DFA5F" w14:textId="77777777" w:rsidR="001B65B0" w:rsidRPr="006A1E44" w:rsidRDefault="00460882" w:rsidP="00EE5B15">
      <w:pPr>
        <w:numPr>
          <w:ilvl w:val="0"/>
          <w:numId w:val="1"/>
        </w:numPr>
        <w:tabs>
          <w:tab w:val="right" w:pos="9000"/>
        </w:tabs>
        <w:spacing w:line="360" w:lineRule="auto"/>
        <w:rPr>
          <w:color w:val="000000" w:themeColor="text1"/>
        </w:rPr>
      </w:pPr>
      <w:r w:rsidRPr="006A1E44">
        <w:rPr>
          <w:b/>
          <w:bCs/>
          <w:color w:val="000000" w:themeColor="text1"/>
        </w:rPr>
        <w:t>Eligibility:</w:t>
      </w:r>
      <w:r w:rsidRPr="006A1E44">
        <w:rPr>
          <w:bCs/>
          <w:color w:val="000000" w:themeColor="text1"/>
        </w:rPr>
        <w:t xml:space="preserve"> </w:t>
      </w:r>
      <w:r w:rsidR="00A903B6" w:rsidRPr="006A1E44">
        <w:rPr>
          <w:bCs/>
          <w:color w:val="000000" w:themeColor="text1"/>
        </w:rPr>
        <w:t xml:space="preserve">We </w:t>
      </w:r>
      <w:r w:rsidR="00F835D0" w:rsidRPr="006A1E44">
        <w:rPr>
          <w:bCs/>
          <w:color w:val="000000" w:themeColor="text1"/>
        </w:rPr>
        <w:t>meet the eligibility requi</w:t>
      </w:r>
      <w:r w:rsidR="00840102" w:rsidRPr="006A1E44">
        <w:rPr>
          <w:bCs/>
          <w:color w:val="000000" w:themeColor="text1"/>
        </w:rPr>
        <w:t xml:space="preserve">rements and </w:t>
      </w:r>
      <w:r w:rsidR="00A903B6" w:rsidRPr="006A1E44">
        <w:rPr>
          <w:bCs/>
          <w:color w:val="000000" w:themeColor="text1"/>
        </w:rPr>
        <w:t>have no conflict of</w:t>
      </w:r>
      <w:r w:rsidR="00DF724F" w:rsidRPr="006A1E44">
        <w:rPr>
          <w:bCs/>
          <w:color w:val="000000" w:themeColor="text1"/>
        </w:rPr>
        <w:t xml:space="preserve"> interest</w:t>
      </w:r>
      <w:r w:rsidR="00A903B6" w:rsidRPr="006A1E44">
        <w:rPr>
          <w:bCs/>
          <w:color w:val="000000" w:themeColor="text1"/>
        </w:rPr>
        <w:t>;</w:t>
      </w:r>
    </w:p>
    <w:p w14:paraId="029AF791" w14:textId="7256848C" w:rsidR="009701E3" w:rsidRPr="006A1E44" w:rsidRDefault="00460882" w:rsidP="00EE5B15">
      <w:pPr>
        <w:numPr>
          <w:ilvl w:val="0"/>
          <w:numId w:val="1"/>
        </w:numPr>
        <w:tabs>
          <w:tab w:val="right" w:pos="9000"/>
        </w:tabs>
        <w:spacing w:line="360" w:lineRule="auto"/>
        <w:rPr>
          <w:color w:val="000000" w:themeColor="text1"/>
        </w:rPr>
      </w:pPr>
      <w:r w:rsidRPr="006A1E44">
        <w:rPr>
          <w:b/>
          <w:bCs/>
          <w:color w:val="000000" w:themeColor="text1"/>
        </w:rPr>
        <w:t xml:space="preserve">Bid-Securing Declaration: </w:t>
      </w:r>
      <w:r w:rsidR="00A903B6" w:rsidRPr="006A1E44">
        <w:rPr>
          <w:bCs/>
          <w:color w:val="000000" w:themeColor="text1"/>
        </w:rPr>
        <w:t xml:space="preserve">We have </w:t>
      </w:r>
      <w:r w:rsidR="00840102" w:rsidRPr="006A1E44">
        <w:rPr>
          <w:bCs/>
          <w:color w:val="000000" w:themeColor="text1"/>
        </w:rPr>
        <w:t xml:space="preserve">not been </w:t>
      </w:r>
      <w:r w:rsidR="00A903B6" w:rsidRPr="006A1E44">
        <w:rPr>
          <w:bCs/>
          <w:color w:val="000000" w:themeColor="text1"/>
        </w:rPr>
        <w:t xml:space="preserve">suspended </w:t>
      </w:r>
      <w:r w:rsidR="00840102" w:rsidRPr="006A1E44">
        <w:rPr>
          <w:bCs/>
          <w:color w:val="000000" w:themeColor="text1"/>
        </w:rPr>
        <w:t xml:space="preserve">nor declared ineligible </w:t>
      </w:r>
      <w:r w:rsidR="00A903B6" w:rsidRPr="006A1E44">
        <w:rPr>
          <w:bCs/>
          <w:color w:val="000000" w:themeColor="text1"/>
        </w:rPr>
        <w:t xml:space="preserve">by the </w:t>
      </w:r>
      <w:r w:rsidR="00A6327B" w:rsidRPr="006A1E44">
        <w:rPr>
          <w:bCs/>
          <w:color w:val="000000" w:themeColor="text1"/>
        </w:rPr>
        <w:t>Procuring Entity</w:t>
      </w:r>
      <w:r w:rsidR="00A903B6" w:rsidRPr="006A1E44">
        <w:rPr>
          <w:bCs/>
          <w:color w:val="000000" w:themeColor="text1"/>
        </w:rPr>
        <w:t xml:space="preserve"> based on execution of a </w:t>
      </w:r>
      <w:r w:rsidR="00F25823" w:rsidRPr="006A1E44">
        <w:rPr>
          <w:bCs/>
          <w:color w:val="000000" w:themeColor="text1"/>
        </w:rPr>
        <w:t>Bid</w:t>
      </w:r>
      <w:r w:rsidR="00F723B8" w:rsidRPr="006A1E44">
        <w:rPr>
          <w:bCs/>
          <w:color w:val="000000" w:themeColor="text1"/>
        </w:rPr>
        <w:t>-</w:t>
      </w:r>
      <w:r w:rsidR="00C55560">
        <w:rPr>
          <w:bCs/>
          <w:color w:val="000000" w:themeColor="text1"/>
        </w:rPr>
        <w:t xml:space="preserve">Securing Declaration in </w:t>
      </w:r>
      <w:r w:rsidR="00581735" w:rsidRPr="006A1E44">
        <w:rPr>
          <w:bCs/>
          <w:color w:val="000000" w:themeColor="text1"/>
        </w:rPr>
        <w:t>Somalia</w:t>
      </w:r>
      <w:r w:rsidR="00F723B8" w:rsidRPr="006A1E44">
        <w:rPr>
          <w:bCs/>
          <w:color w:val="000000" w:themeColor="text1"/>
        </w:rPr>
        <w:t>;</w:t>
      </w:r>
    </w:p>
    <w:p w14:paraId="0E181C44" w14:textId="77777777" w:rsidR="006309F7" w:rsidRPr="006A1E44" w:rsidRDefault="009701E3" w:rsidP="00EE5B15">
      <w:pPr>
        <w:numPr>
          <w:ilvl w:val="0"/>
          <w:numId w:val="1"/>
        </w:numPr>
        <w:tabs>
          <w:tab w:val="right" w:pos="9000"/>
        </w:tabs>
        <w:spacing w:line="360" w:lineRule="auto"/>
        <w:rPr>
          <w:color w:val="000000" w:themeColor="text1"/>
        </w:rPr>
      </w:pPr>
      <w:r w:rsidRPr="006A1E44">
        <w:rPr>
          <w:b/>
        </w:rPr>
        <w:t xml:space="preserve">Conformity: </w:t>
      </w:r>
      <w:r w:rsidR="006309F7" w:rsidRPr="006A1E44">
        <w:rPr>
          <w:color w:val="000000" w:themeColor="text1"/>
        </w:rPr>
        <w:t xml:space="preserve">We offer to execute in conformity with the </w:t>
      </w:r>
      <w:r w:rsidR="00F20AF4" w:rsidRPr="006A1E44">
        <w:rPr>
          <w:color w:val="000000" w:themeColor="text1"/>
        </w:rPr>
        <w:t>Bidding document</w:t>
      </w:r>
      <w:r w:rsidR="006309F7" w:rsidRPr="006A1E44">
        <w:rPr>
          <w:color w:val="000000" w:themeColor="text1"/>
        </w:rPr>
        <w:t xml:space="preserve"> </w:t>
      </w:r>
      <w:r w:rsidRPr="006A1E44">
        <w:t>and in accordance with the implementation and completion specified in the construction schedule, the follo</w:t>
      </w:r>
      <w:r w:rsidR="001B65B0" w:rsidRPr="006A1E44">
        <w:t>w</w:t>
      </w:r>
      <w:r w:rsidRPr="006A1E44">
        <w:t xml:space="preserve">ing </w:t>
      </w:r>
      <w:r w:rsidR="006309F7" w:rsidRPr="006A1E44">
        <w:rPr>
          <w:color w:val="000000" w:themeColor="text1"/>
        </w:rPr>
        <w:t xml:space="preserve">Works: </w:t>
      </w:r>
      <w:r w:rsidR="00460882" w:rsidRPr="006A1E44">
        <w:rPr>
          <w:i/>
          <w:color w:val="000000"/>
          <w:u w:val="single"/>
        </w:rPr>
        <w:t>[insert a brief description of the Works]</w:t>
      </w:r>
      <w:r w:rsidR="00460882" w:rsidRPr="006A1E44">
        <w:rPr>
          <w:i/>
          <w:color w:val="000000"/>
        </w:rPr>
        <w:t>;</w:t>
      </w:r>
      <w:r w:rsidR="00460882" w:rsidRPr="006A1E44" w:rsidDel="00AE4C3D">
        <w:rPr>
          <w:i/>
          <w:color w:val="000000" w:themeColor="text1"/>
        </w:rPr>
        <w:t xml:space="preserve"> </w:t>
      </w:r>
    </w:p>
    <w:p w14:paraId="4E012516" w14:textId="77777777" w:rsidR="006309F7" w:rsidRPr="006A1E44" w:rsidRDefault="006309F7" w:rsidP="00EE5B15">
      <w:pPr>
        <w:tabs>
          <w:tab w:val="right" w:pos="9000"/>
        </w:tabs>
        <w:spacing w:line="360" w:lineRule="auto"/>
        <w:ind w:left="450"/>
        <w:rPr>
          <w:color w:val="000000" w:themeColor="text1"/>
        </w:rPr>
      </w:pPr>
      <w:r w:rsidRPr="006A1E44">
        <w:rPr>
          <w:color w:val="000000" w:themeColor="text1"/>
          <w:u w:val="single"/>
        </w:rPr>
        <w:tab/>
      </w:r>
      <w:r w:rsidRPr="006A1E44">
        <w:rPr>
          <w:color w:val="000000" w:themeColor="text1"/>
        </w:rPr>
        <w:t>;</w:t>
      </w:r>
    </w:p>
    <w:p w14:paraId="081E16C9" w14:textId="4046A897" w:rsidR="00612ABF" w:rsidRPr="00C55560" w:rsidRDefault="00612ABF" w:rsidP="00C55560">
      <w:pPr>
        <w:numPr>
          <w:ilvl w:val="0"/>
          <w:numId w:val="1"/>
        </w:numPr>
        <w:tabs>
          <w:tab w:val="right" w:pos="9000"/>
        </w:tabs>
        <w:spacing w:line="360" w:lineRule="auto"/>
        <w:jc w:val="left"/>
        <w:rPr>
          <w:b/>
          <w:bCs/>
          <w:i/>
        </w:rPr>
      </w:pPr>
      <w:r w:rsidRPr="006A1E44">
        <w:rPr>
          <w:b/>
          <w:bCs/>
          <w:color w:val="000000" w:themeColor="text1"/>
        </w:rPr>
        <w:t xml:space="preserve">Bid Price: </w:t>
      </w:r>
      <w:r w:rsidRPr="006A1E44">
        <w:rPr>
          <w:bCs/>
          <w:color w:val="000000" w:themeColor="text1"/>
        </w:rPr>
        <w:t>The total price of our Bid, excluding any discou</w:t>
      </w:r>
      <w:r w:rsidR="00C55560">
        <w:rPr>
          <w:bCs/>
          <w:color w:val="000000" w:themeColor="text1"/>
        </w:rPr>
        <w:t>nts offered in item (f) below</w:t>
      </w:r>
      <w:r w:rsidR="009876CD">
        <w:rPr>
          <w:bCs/>
          <w:color w:val="000000" w:themeColor="text1"/>
        </w:rPr>
        <w:t xml:space="preserve"> is:</w:t>
      </w:r>
      <w:r w:rsidR="00C55560">
        <w:rPr>
          <w:bCs/>
          <w:color w:val="000000" w:themeColor="text1"/>
        </w:rPr>
        <w:t xml:space="preserve"> </w:t>
      </w:r>
      <w:r w:rsidRPr="00C55560">
        <w:rPr>
          <w:u w:val="single"/>
        </w:rPr>
        <w:t>[</w:t>
      </w:r>
      <w:r w:rsidRPr="00C55560">
        <w:rPr>
          <w:i/>
          <w:u w:val="single"/>
        </w:rPr>
        <w:t>insert the total price of the Bid in words and figures, indicating the various amounts and the respective currencies</w:t>
      </w:r>
      <w:r w:rsidRPr="00C55560">
        <w:rPr>
          <w:u w:val="single"/>
        </w:rPr>
        <w:t>];</w:t>
      </w:r>
    </w:p>
    <w:p w14:paraId="63D2E8C4" w14:textId="77777777" w:rsidR="006309F7" w:rsidRPr="006A1E44" w:rsidRDefault="00751C84" w:rsidP="00EE5B15">
      <w:pPr>
        <w:numPr>
          <w:ilvl w:val="0"/>
          <w:numId w:val="1"/>
        </w:numPr>
        <w:tabs>
          <w:tab w:val="right" w:pos="9000"/>
        </w:tabs>
        <w:spacing w:line="360" w:lineRule="auto"/>
        <w:jc w:val="left"/>
        <w:rPr>
          <w:color w:val="000000" w:themeColor="text1"/>
        </w:rPr>
      </w:pPr>
      <w:r w:rsidRPr="006A1E44">
        <w:rPr>
          <w:b/>
          <w:color w:val="000000" w:themeColor="text1"/>
        </w:rPr>
        <w:t>Discounts:</w:t>
      </w:r>
      <w:r w:rsidRPr="006A1E44">
        <w:rPr>
          <w:color w:val="000000" w:themeColor="text1"/>
        </w:rPr>
        <w:t xml:space="preserve"> </w:t>
      </w:r>
      <w:r w:rsidR="006309F7" w:rsidRPr="006A1E44">
        <w:rPr>
          <w:color w:val="000000" w:themeColor="text1"/>
        </w:rPr>
        <w:t xml:space="preserve">The discounts offered and the methodology for their application are: </w:t>
      </w:r>
    </w:p>
    <w:p w14:paraId="2D38A41C" w14:textId="77777777" w:rsidR="006574E2" w:rsidRPr="006A1E44" w:rsidRDefault="006574E2" w:rsidP="00EE5B15">
      <w:pPr>
        <w:spacing w:line="360" w:lineRule="auto"/>
        <w:ind w:left="420"/>
        <w:rPr>
          <w:color w:val="000000" w:themeColor="text1"/>
        </w:rPr>
      </w:pPr>
      <w:r w:rsidRPr="006A1E44">
        <w:rPr>
          <w:color w:val="000000" w:themeColor="text1"/>
        </w:rPr>
        <w:t>(</w:t>
      </w:r>
      <w:proofErr w:type="spellStart"/>
      <w:r w:rsidRPr="006A1E44">
        <w:rPr>
          <w:color w:val="000000" w:themeColor="text1"/>
        </w:rPr>
        <w:t>i</w:t>
      </w:r>
      <w:proofErr w:type="spellEnd"/>
      <w:r w:rsidRPr="006A1E44">
        <w:rPr>
          <w:color w:val="000000" w:themeColor="text1"/>
        </w:rPr>
        <w:t>) The discounts offered are: [</w:t>
      </w:r>
      <w:r w:rsidRPr="006A1E44">
        <w:rPr>
          <w:i/>
          <w:color w:val="000000" w:themeColor="text1"/>
        </w:rPr>
        <w:t>Specify in detail each discount offered.</w:t>
      </w:r>
      <w:r w:rsidRPr="006A1E44">
        <w:rPr>
          <w:color w:val="000000" w:themeColor="text1"/>
        </w:rPr>
        <w:t>]</w:t>
      </w:r>
    </w:p>
    <w:p w14:paraId="70FC9824" w14:textId="77777777" w:rsidR="006309F7" w:rsidRPr="006A1E44" w:rsidRDefault="006574E2" w:rsidP="00EE5B15">
      <w:pPr>
        <w:tabs>
          <w:tab w:val="right" w:pos="9000"/>
        </w:tabs>
        <w:spacing w:line="360" w:lineRule="auto"/>
        <w:ind w:left="450"/>
        <w:rPr>
          <w:color w:val="000000" w:themeColor="text1"/>
        </w:rPr>
      </w:pPr>
      <w:r w:rsidRPr="006A1E44">
        <w:rPr>
          <w:color w:val="000000" w:themeColor="text1"/>
        </w:rPr>
        <w:t>(ii) The exact method of calculations to determine the net price after application of discounts is shown below: [</w:t>
      </w:r>
      <w:r w:rsidRPr="006A1E44">
        <w:rPr>
          <w:i/>
          <w:color w:val="000000" w:themeColor="text1"/>
        </w:rPr>
        <w:t>Specify in detail the method that shall be used to apply the discounts</w:t>
      </w:r>
      <w:r w:rsidRPr="006A1E44">
        <w:rPr>
          <w:color w:val="000000" w:themeColor="text1"/>
        </w:rPr>
        <w:t>];</w:t>
      </w:r>
    </w:p>
    <w:p w14:paraId="25659258" w14:textId="77777777" w:rsidR="006309F7" w:rsidRPr="006A1E44" w:rsidRDefault="00112D79" w:rsidP="00EE5B15">
      <w:pPr>
        <w:pStyle w:val="ListParagraph"/>
        <w:numPr>
          <w:ilvl w:val="0"/>
          <w:numId w:val="1"/>
        </w:numPr>
        <w:spacing w:line="360" w:lineRule="auto"/>
        <w:contextualSpacing w:val="0"/>
        <w:rPr>
          <w:color w:val="000000" w:themeColor="text1"/>
        </w:rPr>
      </w:pPr>
      <w:r w:rsidRPr="006A1E44">
        <w:rPr>
          <w:b/>
        </w:rPr>
        <w:t>Bid Validity Period</w:t>
      </w:r>
      <w:r w:rsidRPr="006A1E44">
        <w:t>: Our Bid shall be valid for the period specified in BDS (as amended, if applicable) from the date fixed for the bid submission deadline specified in BDS  (as amended, if applicable), and it shall remain binding upon us and may be accepted at any time before the expiration of that period;</w:t>
      </w:r>
    </w:p>
    <w:p w14:paraId="44ABF7C9" w14:textId="77777777" w:rsidR="006309F7" w:rsidRPr="006A1E44" w:rsidRDefault="00751C84" w:rsidP="00EE5B15">
      <w:pPr>
        <w:numPr>
          <w:ilvl w:val="0"/>
          <w:numId w:val="1"/>
        </w:numPr>
        <w:tabs>
          <w:tab w:val="right" w:pos="9000"/>
        </w:tabs>
        <w:spacing w:line="360" w:lineRule="auto"/>
        <w:rPr>
          <w:color w:val="000000" w:themeColor="text1"/>
        </w:rPr>
      </w:pPr>
      <w:r w:rsidRPr="006A1E44">
        <w:rPr>
          <w:b/>
          <w:color w:val="000000" w:themeColor="text1"/>
        </w:rPr>
        <w:t>Performance Security</w:t>
      </w:r>
      <w:r w:rsidRPr="006A1E44">
        <w:rPr>
          <w:color w:val="000000" w:themeColor="text1"/>
        </w:rPr>
        <w:t xml:space="preserve"> </w:t>
      </w:r>
      <w:r w:rsidR="006309F7" w:rsidRPr="006A1E44">
        <w:rPr>
          <w:color w:val="000000" w:themeColor="text1"/>
        </w:rPr>
        <w:t xml:space="preserve">If our </w:t>
      </w:r>
      <w:r w:rsidR="00F25823" w:rsidRPr="006A1E44">
        <w:rPr>
          <w:color w:val="000000" w:themeColor="text1"/>
        </w:rPr>
        <w:t>Bid</w:t>
      </w:r>
      <w:r w:rsidR="006309F7" w:rsidRPr="006A1E44">
        <w:rPr>
          <w:color w:val="000000" w:themeColor="text1"/>
        </w:rPr>
        <w:t xml:space="preserve"> is accepted, we commit to obtain a </w:t>
      </w:r>
      <w:r w:rsidR="00E4433D" w:rsidRPr="006A1E44">
        <w:rPr>
          <w:color w:val="000000" w:themeColor="text1"/>
        </w:rPr>
        <w:t>P</w:t>
      </w:r>
      <w:r w:rsidR="006309F7" w:rsidRPr="006A1E44">
        <w:rPr>
          <w:color w:val="000000" w:themeColor="text1"/>
        </w:rPr>
        <w:t xml:space="preserve">erformance </w:t>
      </w:r>
      <w:r w:rsidR="00E4433D" w:rsidRPr="006A1E44">
        <w:rPr>
          <w:color w:val="000000" w:themeColor="text1"/>
        </w:rPr>
        <w:t>S</w:t>
      </w:r>
      <w:r w:rsidR="006309F7" w:rsidRPr="006A1E44">
        <w:rPr>
          <w:color w:val="000000" w:themeColor="text1"/>
        </w:rPr>
        <w:t xml:space="preserve">ecurity in accordance with the </w:t>
      </w:r>
      <w:r w:rsidR="00F20AF4" w:rsidRPr="006A1E44">
        <w:rPr>
          <w:color w:val="000000" w:themeColor="text1"/>
        </w:rPr>
        <w:t>Bidding document</w:t>
      </w:r>
      <w:r w:rsidR="006309F7" w:rsidRPr="006A1E44">
        <w:rPr>
          <w:color w:val="000000" w:themeColor="text1"/>
        </w:rPr>
        <w:t>;</w:t>
      </w:r>
    </w:p>
    <w:p w14:paraId="144DAE3E" w14:textId="77777777" w:rsidR="006309F7" w:rsidRPr="006A1E44" w:rsidRDefault="00751C84" w:rsidP="00EE5B15">
      <w:pPr>
        <w:numPr>
          <w:ilvl w:val="0"/>
          <w:numId w:val="1"/>
        </w:numPr>
        <w:tabs>
          <w:tab w:val="right" w:pos="9000"/>
        </w:tabs>
        <w:spacing w:line="360" w:lineRule="auto"/>
        <w:rPr>
          <w:color w:val="000000" w:themeColor="text1"/>
        </w:rPr>
      </w:pPr>
      <w:r w:rsidRPr="006A1E44">
        <w:rPr>
          <w:b/>
        </w:rPr>
        <w:t xml:space="preserve">One </w:t>
      </w:r>
      <w:r w:rsidR="00750279" w:rsidRPr="006A1E44">
        <w:rPr>
          <w:b/>
        </w:rPr>
        <w:t>Bid Per Bidder</w:t>
      </w:r>
      <w:r w:rsidR="00AF5DED" w:rsidRPr="006A1E44">
        <w:rPr>
          <w:b/>
        </w:rPr>
        <w:t>:</w:t>
      </w:r>
      <w:r w:rsidR="00AF5DED" w:rsidRPr="006A1E44">
        <w:rPr>
          <w:color w:val="000000" w:themeColor="text1"/>
        </w:rPr>
        <w:t xml:space="preserve"> We</w:t>
      </w:r>
      <w:r w:rsidR="006574E2" w:rsidRPr="006A1E44">
        <w:rPr>
          <w:color w:val="000000" w:themeColor="text1"/>
        </w:rPr>
        <w:t xml:space="preserve"> are not submitting any other </w:t>
      </w:r>
      <w:r w:rsidR="00F25823" w:rsidRPr="006A1E44">
        <w:rPr>
          <w:color w:val="000000" w:themeColor="text1"/>
        </w:rPr>
        <w:t>Bid</w:t>
      </w:r>
      <w:r w:rsidR="006574E2" w:rsidRPr="006A1E44">
        <w:rPr>
          <w:color w:val="000000" w:themeColor="text1"/>
        </w:rPr>
        <w:t xml:space="preserve">(s) as an individual </w:t>
      </w:r>
      <w:r w:rsidR="00F25823" w:rsidRPr="006A1E44">
        <w:rPr>
          <w:color w:val="000000" w:themeColor="text1"/>
        </w:rPr>
        <w:t>Bid</w:t>
      </w:r>
      <w:r w:rsidR="006574E2" w:rsidRPr="006A1E44">
        <w:rPr>
          <w:color w:val="000000" w:themeColor="text1"/>
        </w:rPr>
        <w:t>der, and we</w:t>
      </w:r>
      <w:r w:rsidR="006574E2" w:rsidRPr="006A1E44">
        <w:rPr>
          <w:i/>
          <w:color w:val="000000" w:themeColor="text1"/>
        </w:rPr>
        <w:t xml:space="preserve"> </w:t>
      </w:r>
      <w:r w:rsidR="006574E2" w:rsidRPr="006A1E44">
        <w:rPr>
          <w:color w:val="000000" w:themeColor="text1"/>
        </w:rPr>
        <w:t xml:space="preserve">are not participating in any other </w:t>
      </w:r>
      <w:r w:rsidR="00F25823" w:rsidRPr="006A1E44">
        <w:rPr>
          <w:color w:val="000000" w:themeColor="text1"/>
        </w:rPr>
        <w:t>Bid</w:t>
      </w:r>
      <w:r w:rsidR="006574E2" w:rsidRPr="006A1E44">
        <w:rPr>
          <w:color w:val="000000" w:themeColor="text1"/>
        </w:rPr>
        <w:t xml:space="preserve">(s) as a Joint Venture </w:t>
      </w:r>
      <w:r w:rsidR="007D4B5B" w:rsidRPr="006A1E44">
        <w:rPr>
          <w:color w:val="000000" w:themeColor="text1"/>
        </w:rPr>
        <w:t xml:space="preserve">member </w:t>
      </w:r>
      <w:r w:rsidR="00F00A0F" w:rsidRPr="006A1E44">
        <w:rPr>
          <w:color w:val="000000" w:themeColor="text1"/>
        </w:rPr>
        <w:t>or as a subcontractor</w:t>
      </w:r>
      <w:r w:rsidR="006574E2" w:rsidRPr="006A1E44">
        <w:rPr>
          <w:color w:val="000000" w:themeColor="text1"/>
        </w:rPr>
        <w:t xml:space="preserve">, and meet the requirements, other than alternative </w:t>
      </w:r>
      <w:r w:rsidR="00F25823" w:rsidRPr="006A1E44">
        <w:rPr>
          <w:color w:val="000000" w:themeColor="text1"/>
        </w:rPr>
        <w:t>Bid</w:t>
      </w:r>
      <w:r w:rsidR="006574E2" w:rsidRPr="006A1E44">
        <w:rPr>
          <w:color w:val="000000" w:themeColor="text1"/>
        </w:rPr>
        <w:t>s submitted;</w:t>
      </w:r>
    </w:p>
    <w:p w14:paraId="03223A4C" w14:textId="77777777" w:rsidR="006309F7" w:rsidRPr="006A1E44" w:rsidRDefault="00751C84" w:rsidP="00EE5B15">
      <w:pPr>
        <w:numPr>
          <w:ilvl w:val="0"/>
          <w:numId w:val="1"/>
        </w:numPr>
        <w:tabs>
          <w:tab w:val="right" w:pos="9000"/>
        </w:tabs>
        <w:spacing w:line="360" w:lineRule="auto"/>
        <w:rPr>
          <w:color w:val="000000" w:themeColor="text1"/>
        </w:rPr>
      </w:pPr>
      <w:r w:rsidRPr="006A1E44">
        <w:rPr>
          <w:b/>
          <w:color w:val="000000" w:themeColor="text1"/>
        </w:rPr>
        <w:t xml:space="preserve">Suspension and </w:t>
      </w:r>
      <w:r w:rsidR="00AF5DED" w:rsidRPr="006A1E44">
        <w:rPr>
          <w:b/>
          <w:color w:val="000000" w:themeColor="text1"/>
        </w:rPr>
        <w:t>Debarment</w:t>
      </w:r>
      <w:r w:rsidR="00AF5DED" w:rsidRPr="006A1E44">
        <w:rPr>
          <w:color w:val="000000" w:themeColor="text1"/>
        </w:rPr>
        <w:t>: We</w:t>
      </w:r>
      <w:r w:rsidR="004B6B67" w:rsidRPr="006A1E44">
        <w:rPr>
          <w:color w:val="000000" w:themeColor="text1"/>
        </w:rPr>
        <w:t xml:space="preserve">, along with any of our subcontractors, suppliers, consultants, manufacturers, or service providers for any part of the contract, are not subject to, and not controlled by any entity or individual that is subject to, a temporary suspension or a debarment imposed by the </w:t>
      </w:r>
      <w:r w:rsidR="00581735" w:rsidRPr="006A1E44">
        <w:rPr>
          <w:color w:val="000000" w:themeColor="text1"/>
        </w:rPr>
        <w:t>government</w:t>
      </w:r>
      <w:r w:rsidR="004B6B67" w:rsidRPr="006A1E44">
        <w:rPr>
          <w:color w:val="000000" w:themeColor="text1"/>
        </w:rPr>
        <w:t>;</w:t>
      </w:r>
    </w:p>
    <w:p w14:paraId="53232ACF" w14:textId="77777777" w:rsidR="006309F7" w:rsidRPr="006A1E44" w:rsidRDefault="00E3244A" w:rsidP="00EE5B15">
      <w:pPr>
        <w:numPr>
          <w:ilvl w:val="0"/>
          <w:numId w:val="1"/>
        </w:numPr>
        <w:tabs>
          <w:tab w:val="right" w:pos="9000"/>
        </w:tabs>
        <w:spacing w:line="360" w:lineRule="auto"/>
        <w:rPr>
          <w:color w:val="000000" w:themeColor="text1"/>
        </w:rPr>
      </w:pPr>
      <w:r w:rsidRPr="006A1E44">
        <w:rPr>
          <w:b/>
        </w:rPr>
        <w:t>Not Bound to Accept</w:t>
      </w:r>
      <w:r w:rsidRPr="006A1E44">
        <w:t xml:space="preserve">: </w:t>
      </w:r>
      <w:r w:rsidR="0032641C" w:rsidRPr="006A1E44">
        <w:rPr>
          <w:color w:val="000000" w:themeColor="text1"/>
        </w:rPr>
        <w:t xml:space="preserve">We understand that you are not bound to accept the lowest evaluated cost </w:t>
      </w:r>
      <w:r w:rsidR="00F25823" w:rsidRPr="006A1E44">
        <w:rPr>
          <w:color w:val="000000" w:themeColor="text1"/>
        </w:rPr>
        <w:t>Bid</w:t>
      </w:r>
      <w:r w:rsidR="0032641C" w:rsidRPr="006A1E44">
        <w:rPr>
          <w:color w:val="000000" w:themeColor="text1"/>
        </w:rPr>
        <w:t xml:space="preserve">, the </w:t>
      </w:r>
      <w:r w:rsidR="0056245B" w:rsidRPr="006A1E44">
        <w:rPr>
          <w:color w:val="000000" w:themeColor="text1"/>
        </w:rPr>
        <w:t>Lowest Evaluated</w:t>
      </w:r>
      <w:r w:rsidR="0032641C" w:rsidRPr="006A1E44">
        <w:rPr>
          <w:color w:val="000000" w:themeColor="text1"/>
        </w:rPr>
        <w:t xml:space="preserve"> </w:t>
      </w:r>
      <w:r w:rsidR="00F25823" w:rsidRPr="006A1E44">
        <w:rPr>
          <w:color w:val="000000" w:themeColor="text1"/>
        </w:rPr>
        <w:t>Bid</w:t>
      </w:r>
      <w:r w:rsidR="0032641C" w:rsidRPr="006A1E44">
        <w:rPr>
          <w:color w:val="000000" w:themeColor="text1"/>
        </w:rPr>
        <w:t xml:space="preserve"> or any other </w:t>
      </w:r>
      <w:r w:rsidR="00F25823" w:rsidRPr="006A1E44">
        <w:rPr>
          <w:color w:val="000000" w:themeColor="text1"/>
        </w:rPr>
        <w:t>Bid</w:t>
      </w:r>
      <w:r w:rsidR="0032641C" w:rsidRPr="006A1E44">
        <w:rPr>
          <w:color w:val="000000" w:themeColor="text1"/>
        </w:rPr>
        <w:t xml:space="preserve"> that you may receive</w:t>
      </w:r>
      <w:r w:rsidR="00745F06" w:rsidRPr="006A1E44">
        <w:rPr>
          <w:color w:val="000000" w:themeColor="text1"/>
        </w:rPr>
        <w:t>;</w:t>
      </w:r>
    </w:p>
    <w:p w14:paraId="072E1FB2" w14:textId="77777777" w:rsidR="00745F06" w:rsidRPr="006A1E44" w:rsidRDefault="00E3244A" w:rsidP="00EE5B15">
      <w:pPr>
        <w:numPr>
          <w:ilvl w:val="0"/>
          <w:numId w:val="1"/>
        </w:numPr>
        <w:tabs>
          <w:tab w:val="right" w:pos="9000"/>
        </w:tabs>
        <w:spacing w:line="360" w:lineRule="auto"/>
        <w:rPr>
          <w:color w:val="000000" w:themeColor="text1"/>
        </w:rPr>
      </w:pPr>
      <w:r w:rsidRPr="006A1E44">
        <w:rPr>
          <w:b/>
          <w:color w:val="000000" w:themeColor="text1"/>
        </w:rPr>
        <w:t>Fraud and Corruption:</w:t>
      </w:r>
      <w:r w:rsidRPr="006A1E44">
        <w:rPr>
          <w:color w:val="000000" w:themeColor="text1"/>
        </w:rPr>
        <w:t xml:space="preserve"> </w:t>
      </w:r>
      <w:r w:rsidR="00745F06" w:rsidRPr="006A1E44">
        <w:rPr>
          <w:color w:val="000000" w:themeColor="text1"/>
        </w:rPr>
        <w:t>We hereby certify that we have taken steps to ensure that no person acting for us or on our behalf engage</w:t>
      </w:r>
      <w:r w:rsidR="004E7DA7" w:rsidRPr="006A1E44">
        <w:rPr>
          <w:color w:val="000000" w:themeColor="text1"/>
        </w:rPr>
        <w:t>s</w:t>
      </w:r>
      <w:r w:rsidR="00745F06" w:rsidRPr="006A1E44">
        <w:rPr>
          <w:color w:val="000000" w:themeColor="text1"/>
        </w:rPr>
        <w:t xml:space="preserve"> in any type of </w:t>
      </w:r>
      <w:r w:rsidR="00E10879" w:rsidRPr="006A1E44">
        <w:rPr>
          <w:color w:val="000000" w:themeColor="text1"/>
        </w:rPr>
        <w:t>F</w:t>
      </w:r>
      <w:r w:rsidR="00745F06" w:rsidRPr="006A1E44">
        <w:rPr>
          <w:color w:val="000000" w:themeColor="text1"/>
        </w:rPr>
        <w:t xml:space="preserve">raud and </w:t>
      </w:r>
      <w:r w:rsidR="00E10879" w:rsidRPr="006A1E44">
        <w:rPr>
          <w:color w:val="000000" w:themeColor="text1"/>
        </w:rPr>
        <w:t>C</w:t>
      </w:r>
      <w:r w:rsidR="00745F06" w:rsidRPr="006A1E44">
        <w:rPr>
          <w:color w:val="000000" w:themeColor="text1"/>
        </w:rPr>
        <w:t>orruption;</w:t>
      </w:r>
    </w:p>
    <w:p w14:paraId="24FB2EE3" w14:textId="77777777" w:rsidR="008A352F" w:rsidRPr="006A1E44" w:rsidRDefault="008A352F" w:rsidP="00EE5B15">
      <w:pPr>
        <w:numPr>
          <w:ilvl w:val="0"/>
          <w:numId w:val="1"/>
        </w:numPr>
        <w:tabs>
          <w:tab w:val="left" w:pos="450"/>
          <w:tab w:val="right" w:pos="9000"/>
        </w:tabs>
        <w:spacing w:before="240" w:line="360" w:lineRule="auto"/>
        <w:ind w:left="450" w:hanging="450"/>
        <w:rPr>
          <w:color w:val="000000" w:themeColor="text1"/>
        </w:rPr>
      </w:pPr>
      <w:r w:rsidRPr="006A1E44">
        <w:rPr>
          <w:b/>
          <w:spacing w:val="-2"/>
        </w:rPr>
        <w:t>State-owned enterprise or institution:</w:t>
      </w:r>
      <w:r w:rsidRPr="006A1E44">
        <w:rPr>
          <w:spacing w:val="-2"/>
        </w:rPr>
        <w:t xml:space="preserve"> </w:t>
      </w:r>
      <w:r w:rsidRPr="006A1E44">
        <w:rPr>
          <w:color w:val="000000" w:themeColor="text1"/>
        </w:rPr>
        <w:t>[</w:t>
      </w:r>
      <w:r w:rsidRPr="006A1E44">
        <w:rPr>
          <w:i/>
          <w:color w:val="000000" w:themeColor="text1"/>
        </w:rPr>
        <w:t>select the appropriate option and delete the other</w:t>
      </w:r>
      <w:r w:rsidRPr="006A1E44">
        <w:rPr>
          <w:color w:val="000000" w:themeColor="text1"/>
        </w:rPr>
        <w:t>] [</w:t>
      </w:r>
      <w:r w:rsidRPr="006A1E44">
        <w:rPr>
          <w:i/>
          <w:color w:val="000000" w:themeColor="text1"/>
        </w:rPr>
        <w:t>We are not a state-owned enterprise or institution</w:t>
      </w:r>
      <w:r w:rsidRPr="006A1E44">
        <w:rPr>
          <w:color w:val="000000" w:themeColor="text1"/>
        </w:rPr>
        <w:t>] / [</w:t>
      </w:r>
      <w:r w:rsidRPr="006A1E44">
        <w:rPr>
          <w:i/>
          <w:color w:val="000000" w:themeColor="text1"/>
        </w:rPr>
        <w:t>We are a state-owned enterprise or institution but meet the requirements of ITB 4.6</w:t>
      </w:r>
      <w:r w:rsidRPr="006A1E44">
        <w:rPr>
          <w:color w:val="000000" w:themeColor="text1"/>
        </w:rPr>
        <w:t>];</w:t>
      </w:r>
    </w:p>
    <w:p w14:paraId="1049D87A" w14:textId="77777777" w:rsidR="008A352F" w:rsidRPr="006A1E44" w:rsidRDefault="008A352F" w:rsidP="00EE5B15">
      <w:pPr>
        <w:numPr>
          <w:ilvl w:val="0"/>
          <w:numId w:val="1"/>
        </w:numPr>
        <w:tabs>
          <w:tab w:val="right" w:pos="9000"/>
        </w:tabs>
        <w:spacing w:before="240" w:line="360" w:lineRule="auto"/>
        <w:rPr>
          <w:color w:val="000000" w:themeColor="text1"/>
        </w:rPr>
      </w:pPr>
      <w:r w:rsidRPr="006A1E44">
        <w:rPr>
          <w:b/>
          <w:color w:val="000000" w:themeColor="text1"/>
        </w:rPr>
        <w:t>Commissions, gratuities, fees:</w:t>
      </w:r>
      <w:r w:rsidRPr="006A1E44">
        <w:rPr>
          <w:color w:val="000000" w:themeColor="text1"/>
        </w:rPr>
        <w:t xml:space="preserve"> We have paid, or will pay the following commissions, gratuities, or fees with respect to the Bidding process or execution of the Contract:</w:t>
      </w:r>
      <w:r w:rsidRPr="006A1E44">
        <w:rPr>
          <w:i/>
          <w:color w:val="000000" w:themeColor="text1"/>
        </w:rPr>
        <w:t xml:space="preserve"> [insert complete name of each Recipient, its full address, the reason for which each commission or gratuity was paid and the amount and currency of each such commission or gratuity]</w:t>
      </w:r>
    </w:p>
    <w:p w14:paraId="7C0271E9" w14:textId="77777777" w:rsidR="008A352F" w:rsidRPr="006A1E44" w:rsidRDefault="008A352F" w:rsidP="00EE5B15">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line="360" w:lineRule="auto"/>
        <w:rPr>
          <w:color w:val="000000" w:themeColor="text1"/>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070"/>
        <w:gridCol w:w="1548"/>
      </w:tblGrid>
      <w:tr w:rsidR="008A352F" w:rsidRPr="006A1E44" w14:paraId="60C3EADC" w14:textId="77777777" w:rsidTr="00483FA5">
        <w:tc>
          <w:tcPr>
            <w:tcW w:w="2520" w:type="dxa"/>
            <w:tcBorders>
              <w:top w:val="nil"/>
              <w:left w:val="nil"/>
              <w:bottom w:val="nil"/>
              <w:right w:val="nil"/>
            </w:tcBorders>
          </w:tcPr>
          <w:p w14:paraId="04D8F20B" w14:textId="77777777" w:rsidR="008A352F" w:rsidRPr="006A1E44" w:rsidRDefault="008A352F" w:rsidP="00EE5B15">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line="360" w:lineRule="auto"/>
              <w:rPr>
                <w:color w:val="000000" w:themeColor="text1"/>
              </w:rPr>
            </w:pPr>
            <w:r w:rsidRPr="006A1E44">
              <w:rPr>
                <w:color w:val="000000" w:themeColor="text1"/>
              </w:rPr>
              <w:t>Name of Recipient</w:t>
            </w:r>
          </w:p>
        </w:tc>
        <w:tc>
          <w:tcPr>
            <w:tcW w:w="2520" w:type="dxa"/>
            <w:tcBorders>
              <w:top w:val="nil"/>
              <w:left w:val="nil"/>
              <w:bottom w:val="nil"/>
              <w:right w:val="nil"/>
            </w:tcBorders>
          </w:tcPr>
          <w:p w14:paraId="11CA4B91" w14:textId="77777777" w:rsidR="008A352F" w:rsidRPr="006A1E44" w:rsidRDefault="008A352F" w:rsidP="00EE5B15">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line="360" w:lineRule="auto"/>
              <w:rPr>
                <w:color w:val="000000" w:themeColor="text1"/>
              </w:rPr>
            </w:pPr>
            <w:r w:rsidRPr="006A1E44">
              <w:rPr>
                <w:color w:val="000000" w:themeColor="text1"/>
              </w:rPr>
              <w:t>Address</w:t>
            </w:r>
          </w:p>
        </w:tc>
        <w:tc>
          <w:tcPr>
            <w:tcW w:w="2070" w:type="dxa"/>
            <w:tcBorders>
              <w:top w:val="nil"/>
              <w:left w:val="nil"/>
              <w:bottom w:val="nil"/>
              <w:right w:val="nil"/>
            </w:tcBorders>
          </w:tcPr>
          <w:p w14:paraId="18C1BCAA" w14:textId="77777777" w:rsidR="008A352F" w:rsidRPr="006A1E44" w:rsidRDefault="008A352F" w:rsidP="00EE5B15">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line="360" w:lineRule="auto"/>
              <w:rPr>
                <w:color w:val="000000" w:themeColor="text1"/>
              </w:rPr>
            </w:pPr>
            <w:r w:rsidRPr="006A1E44">
              <w:rPr>
                <w:color w:val="000000" w:themeColor="text1"/>
              </w:rPr>
              <w:t>Reason</w:t>
            </w:r>
          </w:p>
        </w:tc>
        <w:tc>
          <w:tcPr>
            <w:tcW w:w="1548" w:type="dxa"/>
            <w:tcBorders>
              <w:top w:val="nil"/>
              <w:left w:val="nil"/>
              <w:bottom w:val="nil"/>
              <w:right w:val="nil"/>
            </w:tcBorders>
          </w:tcPr>
          <w:p w14:paraId="5B6F8811" w14:textId="77777777" w:rsidR="008A352F" w:rsidRPr="006A1E44" w:rsidRDefault="008A352F" w:rsidP="00EE5B15">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line="360" w:lineRule="auto"/>
              <w:rPr>
                <w:color w:val="000000" w:themeColor="text1"/>
              </w:rPr>
            </w:pPr>
            <w:r w:rsidRPr="006A1E44">
              <w:rPr>
                <w:color w:val="000000" w:themeColor="text1"/>
              </w:rPr>
              <w:t>Amount</w:t>
            </w:r>
          </w:p>
        </w:tc>
      </w:tr>
      <w:tr w:rsidR="008A352F" w:rsidRPr="006A1E44" w14:paraId="2A721D8F" w14:textId="77777777" w:rsidTr="00483FA5">
        <w:tc>
          <w:tcPr>
            <w:tcW w:w="2520" w:type="dxa"/>
            <w:tcBorders>
              <w:top w:val="nil"/>
              <w:left w:val="nil"/>
              <w:bottom w:val="nil"/>
              <w:right w:val="nil"/>
            </w:tcBorders>
          </w:tcPr>
          <w:p w14:paraId="5715EF55" w14:textId="77777777" w:rsidR="008A352F" w:rsidRPr="006A1E44" w:rsidRDefault="008A352F" w:rsidP="00EE5B15">
            <w:pPr>
              <w:tabs>
                <w:tab w:val="right" w:pos="2304"/>
              </w:tabs>
              <w:spacing w:before="120" w:line="360" w:lineRule="auto"/>
              <w:rPr>
                <w:color w:val="000000" w:themeColor="text1"/>
                <w:u w:val="single"/>
              </w:rPr>
            </w:pPr>
            <w:r w:rsidRPr="006A1E44">
              <w:rPr>
                <w:color w:val="000000" w:themeColor="text1"/>
                <w:u w:val="single"/>
              </w:rPr>
              <w:tab/>
            </w:r>
          </w:p>
        </w:tc>
        <w:tc>
          <w:tcPr>
            <w:tcW w:w="2520" w:type="dxa"/>
            <w:tcBorders>
              <w:top w:val="nil"/>
              <w:left w:val="nil"/>
              <w:bottom w:val="nil"/>
              <w:right w:val="nil"/>
            </w:tcBorders>
          </w:tcPr>
          <w:p w14:paraId="7F8B81EB" w14:textId="77777777" w:rsidR="008A352F" w:rsidRPr="006A1E44" w:rsidRDefault="008A352F" w:rsidP="00EE5B15">
            <w:pPr>
              <w:tabs>
                <w:tab w:val="right" w:pos="2232"/>
              </w:tabs>
              <w:spacing w:before="120" w:line="360" w:lineRule="auto"/>
              <w:rPr>
                <w:color w:val="000000" w:themeColor="text1"/>
                <w:u w:val="single"/>
              </w:rPr>
            </w:pPr>
            <w:r w:rsidRPr="006A1E44">
              <w:rPr>
                <w:color w:val="000000" w:themeColor="text1"/>
                <w:u w:val="single"/>
              </w:rPr>
              <w:tab/>
            </w:r>
          </w:p>
        </w:tc>
        <w:tc>
          <w:tcPr>
            <w:tcW w:w="2070" w:type="dxa"/>
            <w:tcBorders>
              <w:top w:val="nil"/>
              <w:left w:val="nil"/>
              <w:bottom w:val="nil"/>
              <w:right w:val="nil"/>
            </w:tcBorders>
          </w:tcPr>
          <w:p w14:paraId="2603FFBF" w14:textId="77777777" w:rsidR="008A352F" w:rsidRPr="006A1E44" w:rsidRDefault="008A352F" w:rsidP="00EE5B15">
            <w:pPr>
              <w:tabs>
                <w:tab w:val="right" w:pos="1782"/>
              </w:tabs>
              <w:spacing w:before="120" w:line="360" w:lineRule="auto"/>
              <w:rPr>
                <w:color w:val="000000" w:themeColor="text1"/>
                <w:u w:val="single"/>
              </w:rPr>
            </w:pPr>
            <w:r w:rsidRPr="006A1E44">
              <w:rPr>
                <w:color w:val="000000" w:themeColor="text1"/>
                <w:u w:val="single"/>
              </w:rPr>
              <w:tab/>
            </w:r>
          </w:p>
        </w:tc>
        <w:tc>
          <w:tcPr>
            <w:tcW w:w="1548" w:type="dxa"/>
            <w:tcBorders>
              <w:top w:val="nil"/>
              <w:left w:val="nil"/>
              <w:bottom w:val="nil"/>
              <w:right w:val="nil"/>
            </w:tcBorders>
          </w:tcPr>
          <w:p w14:paraId="0277011B" w14:textId="77777777" w:rsidR="008A352F" w:rsidRPr="006A1E44" w:rsidRDefault="008A352F" w:rsidP="00EE5B15">
            <w:pPr>
              <w:tabs>
                <w:tab w:val="right" w:pos="1242"/>
              </w:tabs>
              <w:spacing w:before="120" w:line="360" w:lineRule="auto"/>
              <w:rPr>
                <w:color w:val="000000" w:themeColor="text1"/>
                <w:u w:val="single"/>
              </w:rPr>
            </w:pPr>
            <w:r w:rsidRPr="006A1E44">
              <w:rPr>
                <w:color w:val="000000" w:themeColor="text1"/>
                <w:u w:val="single"/>
              </w:rPr>
              <w:tab/>
            </w:r>
          </w:p>
        </w:tc>
      </w:tr>
      <w:tr w:rsidR="008A352F" w:rsidRPr="006A1E44" w14:paraId="69F8CA22" w14:textId="77777777" w:rsidTr="00483FA5">
        <w:tc>
          <w:tcPr>
            <w:tcW w:w="2520" w:type="dxa"/>
            <w:tcBorders>
              <w:top w:val="nil"/>
              <w:left w:val="nil"/>
              <w:bottom w:val="nil"/>
              <w:right w:val="nil"/>
            </w:tcBorders>
          </w:tcPr>
          <w:p w14:paraId="76E4CBFE" w14:textId="77777777" w:rsidR="008A352F" w:rsidRPr="006A1E44" w:rsidRDefault="008A352F" w:rsidP="00EE5B15">
            <w:pPr>
              <w:tabs>
                <w:tab w:val="right" w:pos="2304"/>
              </w:tabs>
              <w:spacing w:before="120" w:line="360" w:lineRule="auto"/>
              <w:rPr>
                <w:color w:val="000000" w:themeColor="text1"/>
                <w:u w:val="single"/>
              </w:rPr>
            </w:pPr>
            <w:r w:rsidRPr="006A1E44">
              <w:rPr>
                <w:color w:val="000000" w:themeColor="text1"/>
                <w:u w:val="single"/>
              </w:rPr>
              <w:tab/>
            </w:r>
          </w:p>
        </w:tc>
        <w:tc>
          <w:tcPr>
            <w:tcW w:w="2520" w:type="dxa"/>
            <w:tcBorders>
              <w:top w:val="nil"/>
              <w:left w:val="nil"/>
              <w:bottom w:val="nil"/>
              <w:right w:val="nil"/>
            </w:tcBorders>
          </w:tcPr>
          <w:p w14:paraId="4272C656" w14:textId="77777777" w:rsidR="008A352F" w:rsidRPr="006A1E44" w:rsidRDefault="008A352F" w:rsidP="00EE5B15">
            <w:pPr>
              <w:tabs>
                <w:tab w:val="right" w:pos="2232"/>
              </w:tabs>
              <w:spacing w:before="120" w:line="360" w:lineRule="auto"/>
              <w:rPr>
                <w:color w:val="000000" w:themeColor="text1"/>
                <w:u w:val="single"/>
              </w:rPr>
            </w:pPr>
            <w:r w:rsidRPr="006A1E44">
              <w:rPr>
                <w:color w:val="000000" w:themeColor="text1"/>
                <w:u w:val="single"/>
              </w:rPr>
              <w:tab/>
            </w:r>
          </w:p>
        </w:tc>
        <w:tc>
          <w:tcPr>
            <w:tcW w:w="2070" w:type="dxa"/>
            <w:tcBorders>
              <w:top w:val="nil"/>
              <w:left w:val="nil"/>
              <w:bottom w:val="nil"/>
              <w:right w:val="nil"/>
            </w:tcBorders>
          </w:tcPr>
          <w:p w14:paraId="482F9CD8" w14:textId="77777777" w:rsidR="008A352F" w:rsidRPr="006A1E44" w:rsidRDefault="008A352F" w:rsidP="00EE5B15">
            <w:pPr>
              <w:tabs>
                <w:tab w:val="right" w:pos="1782"/>
              </w:tabs>
              <w:spacing w:before="120" w:line="360" w:lineRule="auto"/>
              <w:rPr>
                <w:color w:val="000000" w:themeColor="text1"/>
                <w:u w:val="single"/>
              </w:rPr>
            </w:pPr>
            <w:r w:rsidRPr="006A1E44">
              <w:rPr>
                <w:color w:val="000000" w:themeColor="text1"/>
                <w:u w:val="single"/>
              </w:rPr>
              <w:tab/>
            </w:r>
          </w:p>
        </w:tc>
        <w:tc>
          <w:tcPr>
            <w:tcW w:w="1548" w:type="dxa"/>
            <w:tcBorders>
              <w:top w:val="nil"/>
              <w:left w:val="nil"/>
              <w:bottom w:val="nil"/>
              <w:right w:val="nil"/>
            </w:tcBorders>
          </w:tcPr>
          <w:p w14:paraId="65A0EEDF" w14:textId="77777777" w:rsidR="008A352F" w:rsidRPr="006A1E44" w:rsidRDefault="008A352F" w:rsidP="00EE5B15">
            <w:pPr>
              <w:tabs>
                <w:tab w:val="right" w:pos="1242"/>
              </w:tabs>
              <w:spacing w:before="120" w:line="360" w:lineRule="auto"/>
              <w:rPr>
                <w:color w:val="000000" w:themeColor="text1"/>
                <w:u w:val="single"/>
              </w:rPr>
            </w:pPr>
            <w:r w:rsidRPr="006A1E44">
              <w:rPr>
                <w:color w:val="000000" w:themeColor="text1"/>
                <w:u w:val="single"/>
              </w:rPr>
              <w:tab/>
            </w:r>
          </w:p>
        </w:tc>
      </w:tr>
      <w:tr w:rsidR="008A352F" w:rsidRPr="006A1E44" w14:paraId="2D8259BE" w14:textId="77777777" w:rsidTr="00483FA5">
        <w:tc>
          <w:tcPr>
            <w:tcW w:w="2520" w:type="dxa"/>
            <w:tcBorders>
              <w:top w:val="nil"/>
              <w:left w:val="nil"/>
              <w:bottom w:val="nil"/>
              <w:right w:val="nil"/>
            </w:tcBorders>
          </w:tcPr>
          <w:p w14:paraId="086F747D" w14:textId="77777777" w:rsidR="008A352F" w:rsidRPr="006A1E44" w:rsidRDefault="008A352F" w:rsidP="00EE5B15">
            <w:pPr>
              <w:tabs>
                <w:tab w:val="right" w:pos="2304"/>
              </w:tabs>
              <w:spacing w:before="120" w:line="360" w:lineRule="auto"/>
              <w:rPr>
                <w:color w:val="000000" w:themeColor="text1"/>
                <w:u w:val="single"/>
              </w:rPr>
            </w:pPr>
            <w:r w:rsidRPr="006A1E44">
              <w:rPr>
                <w:color w:val="000000" w:themeColor="text1"/>
                <w:u w:val="single"/>
              </w:rPr>
              <w:tab/>
            </w:r>
          </w:p>
        </w:tc>
        <w:tc>
          <w:tcPr>
            <w:tcW w:w="2520" w:type="dxa"/>
            <w:tcBorders>
              <w:top w:val="nil"/>
              <w:left w:val="nil"/>
              <w:bottom w:val="nil"/>
              <w:right w:val="nil"/>
            </w:tcBorders>
          </w:tcPr>
          <w:p w14:paraId="36D495BC" w14:textId="77777777" w:rsidR="008A352F" w:rsidRPr="006A1E44" w:rsidRDefault="008A352F" w:rsidP="00EE5B15">
            <w:pPr>
              <w:tabs>
                <w:tab w:val="right" w:pos="2232"/>
              </w:tabs>
              <w:spacing w:before="120" w:line="360" w:lineRule="auto"/>
              <w:rPr>
                <w:color w:val="000000" w:themeColor="text1"/>
                <w:u w:val="single"/>
              </w:rPr>
            </w:pPr>
            <w:r w:rsidRPr="006A1E44">
              <w:rPr>
                <w:color w:val="000000" w:themeColor="text1"/>
                <w:u w:val="single"/>
              </w:rPr>
              <w:tab/>
            </w:r>
          </w:p>
        </w:tc>
        <w:tc>
          <w:tcPr>
            <w:tcW w:w="2070" w:type="dxa"/>
            <w:tcBorders>
              <w:top w:val="nil"/>
              <w:left w:val="nil"/>
              <w:bottom w:val="nil"/>
              <w:right w:val="nil"/>
            </w:tcBorders>
          </w:tcPr>
          <w:p w14:paraId="14811B3A" w14:textId="77777777" w:rsidR="008A352F" w:rsidRPr="006A1E44" w:rsidRDefault="008A352F" w:rsidP="00EE5B15">
            <w:pPr>
              <w:tabs>
                <w:tab w:val="right" w:pos="1782"/>
              </w:tabs>
              <w:spacing w:before="120" w:line="360" w:lineRule="auto"/>
              <w:rPr>
                <w:color w:val="000000" w:themeColor="text1"/>
                <w:u w:val="single"/>
              </w:rPr>
            </w:pPr>
            <w:r w:rsidRPr="006A1E44">
              <w:rPr>
                <w:color w:val="000000" w:themeColor="text1"/>
                <w:u w:val="single"/>
              </w:rPr>
              <w:tab/>
            </w:r>
          </w:p>
        </w:tc>
        <w:tc>
          <w:tcPr>
            <w:tcW w:w="1548" w:type="dxa"/>
            <w:tcBorders>
              <w:top w:val="nil"/>
              <w:left w:val="nil"/>
              <w:bottom w:val="nil"/>
              <w:right w:val="nil"/>
            </w:tcBorders>
          </w:tcPr>
          <w:p w14:paraId="37FE2FF3" w14:textId="77777777" w:rsidR="008A352F" w:rsidRPr="006A1E44" w:rsidRDefault="008A352F" w:rsidP="00EE5B15">
            <w:pPr>
              <w:tabs>
                <w:tab w:val="right" w:pos="1242"/>
              </w:tabs>
              <w:spacing w:before="120" w:line="360" w:lineRule="auto"/>
              <w:rPr>
                <w:color w:val="000000" w:themeColor="text1"/>
                <w:u w:val="single"/>
              </w:rPr>
            </w:pPr>
            <w:r w:rsidRPr="006A1E44">
              <w:rPr>
                <w:color w:val="000000" w:themeColor="text1"/>
                <w:u w:val="single"/>
              </w:rPr>
              <w:tab/>
            </w:r>
          </w:p>
        </w:tc>
      </w:tr>
      <w:tr w:rsidR="008A352F" w:rsidRPr="006A1E44" w14:paraId="7162A95F" w14:textId="77777777" w:rsidTr="00483FA5">
        <w:tc>
          <w:tcPr>
            <w:tcW w:w="2520" w:type="dxa"/>
            <w:tcBorders>
              <w:top w:val="nil"/>
              <w:left w:val="nil"/>
              <w:bottom w:val="nil"/>
              <w:right w:val="nil"/>
            </w:tcBorders>
          </w:tcPr>
          <w:p w14:paraId="7CB9870A" w14:textId="77777777" w:rsidR="008A352F" w:rsidRPr="006A1E44" w:rsidRDefault="008A352F" w:rsidP="00EE5B15">
            <w:pPr>
              <w:tabs>
                <w:tab w:val="right" w:pos="2304"/>
              </w:tabs>
              <w:spacing w:before="120" w:line="360" w:lineRule="auto"/>
              <w:rPr>
                <w:color w:val="000000" w:themeColor="text1"/>
                <w:u w:val="single"/>
              </w:rPr>
            </w:pPr>
            <w:r w:rsidRPr="006A1E44">
              <w:rPr>
                <w:color w:val="000000" w:themeColor="text1"/>
                <w:u w:val="single"/>
              </w:rPr>
              <w:tab/>
            </w:r>
          </w:p>
        </w:tc>
        <w:tc>
          <w:tcPr>
            <w:tcW w:w="2520" w:type="dxa"/>
            <w:tcBorders>
              <w:top w:val="nil"/>
              <w:left w:val="nil"/>
              <w:bottom w:val="nil"/>
              <w:right w:val="nil"/>
            </w:tcBorders>
          </w:tcPr>
          <w:p w14:paraId="747E9399" w14:textId="77777777" w:rsidR="008A352F" w:rsidRPr="006A1E44" w:rsidRDefault="008A352F" w:rsidP="00EE5B15">
            <w:pPr>
              <w:tabs>
                <w:tab w:val="right" w:pos="2232"/>
              </w:tabs>
              <w:spacing w:before="120" w:line="360" w:lineRule="auto"/>
              <w:rPr>
                <w:color w:val="000000" w:themeColor="text1"/>
                <w:u w:val="single"/>
              </w:rPr>
            </w:pPr>
            <w:r w:rsidRPr="006A1E44">
              <w:rPr>
                <w:color w:val="000000" w:themeColor="text1"/>
                <w:u w:val="single"/>
              </w:rPr>
              <w:tab/>
            </w:r>
          </w:p>
        </w:tc>
        <w:tc>
          <w:tcPr>
            <w:tcW w:w="2070" w:type="dxa"/>
            <w:tcBorders>
              <w:top w:val="nil"/>
              <w:left w:val="nil"/>
              <w:bottom w:val="nil"/>
              <w:right w:val="nil"/>
            </w:tcBorders>
          </w:tcPr>
          <w:p w14:paraId="36F15649" w14:textId="77777777" w:rsidR="008A352F" w:rsidRPr="006A1E44" w:rsidRDefault="008A352F" w:rsidP="00EE5B15">
            <w:pPr>
              <w:tabs>
                <w:tab w:val="right" w:pos="1782"/>
              </w:tabs>
              <w:spacing w:before="120" w:line="360" w:lineRule="auto"/>
              <w:rPr>
                <w:color w:val="000000" w:themeColor="text1"/>
                <w:u w:val="single"/>
              </w:rPr>
            </w:pPr>
            <w:r w:rsidRPr="006A1E44">
              <w:rPr>
                <w:color w:val="000000" w:themeColor="text1"/>
                <w:u w:val="single"/>
              </w:rPr>
              <w:tab/>
            </w:r>
          </w:p>
        </w:tc>
        <w:tc>
          <w:tcPr>
            <w:tcW w:w="1548" w:type="dxa"/>
            <w:tcBorders>
              <w:top w:val="nil"/>
              <w:left w:val="nil"/>
              <w:bottom w:val="nil"/>
              <w:right w:val="nil"/>
            </w:tcBorders>
          </w:tcPr>
          <w:p w14:paraId="6387F22E" w14:textId="77777777" w:rsidR="008A352F" w:rsidRPr="006A1E44" w:rsidRDefault="008A352F" w:rsidP="00EE5B15">
            <w:pPr>
              <w:tabs>
                <w:tab w:val="right" w:pos="1242"/>
              </w:tabs>
              <w:spacing w:before="120" w:line="360" w:lineRule="auto"/>
              <w:rPr>
                <w:color w:val="000000" w:themeColor="text1"/>
                <w:u w:val="single"/>
              </w:rPr>
            </w:pPr>
            <w:r w:rsidRPr="006A1E44">
              <w:rPr>
                <w:color w:val="000000" w:themeColor="text1"/>
                <w:u w:val="single"/>
              </w:rPr>
              <w:tab/>
            </w:r>
          </w:p>
        </w:tc>
      </w:tr>
    </w:tbl>
    <w:p w14:paraId="71089978" w14:textId="77777777" w:rsidR="008A352F" w:rsidRPr="006A1E44" w:rsidRDefault="008A352F" w:rsidP="00EE5B15">
      <w:pPr>
        <w:spacing w:before="240" w:line="360" w:lineRule="auto"/>
        <w:rPr>
          <w:i/>
          <w:color w:val="000000" w:themeColor="text1"/>
        </w:rPr>
      </w:pPr>
      <w:r w:rsidRPr="006A1E44">
        <w:rPr>
          <w:color w:val="000000" w:themeColor="text1"/>
        </w:rPr>
        <w:tab/>
      </w:r>
      <w:r w:rsidRPr="006A1E44">
        <w:rPr>
          <w:i/>
          <w:color w:val="000000" w:themeColor="text1"/>
        </w:rPr>
        <w:t>(If none has been paid or is to be paid, indicate “none.”)</w:t>
      </w:r>
    </w:p>
    <w:p w14:paraId="653F724E" w14:textId="57D2F11F" w:rsidR="000A5D77" w:rsidRPr="006A1E44" w:rsidRDefault="00187666" w:rsidP="00EE5B15">
      <w:pPr>
        <w:pStyle w:val="ListParagraph"/>
        <w:numPr>
          <w:ilvl w:val="0"/>
          <w:numId w:val="1"/>
        </w:numPr>
        <w:spacing w:line="360" w:lineRule="auto"/>
        <w:rPr>
          <w:b/>
          <w:color w:val="000000" w:themeColor="text1"/>
        </w:rPr>
      </w:pPr>
      <w:r w:rsidRPr="006A1E44">
        <w:rPr>
          <w:b/>
        </w:rPr>
        <w:t>Binding Contract:</w:t>
      </w:r>
      <w:r w:rsidRPr="006A1E44">
        <w:t xml:space="preserve"> </w:t>
      </w:r>
      <w:r w:rsidRPr="006A1E44">
        <w:rPr>
          <w:color w:val="000000" w:themeColor="text1"/>
        </w:rPr>
        <w:t>We understand that this Bid, together with your written acceptance thereof included in your Letter of Acceptance, shall constitute a binding contract between us, until a formal contract is prepared and executed</w:t>
      </w:r>
    </w:p>
    <w:p w14:paraId="5C4209A9" w14:textId="66AA25F7" w:rsidR="000A5D77" w:rsidRPr="006A1E44" w:rsidRDefault="000A5D77" w:rsidP="00EE5B15">
      <w:pPr>
        <w:spacing w:line="360" w:lineRule="auto"/>
        <w:rPr>
          <w:b/>
          <w:color w:val="000000" w:themeColor="text1"/>
        </w:rPr>
      </w:pPr>
    </w:p>
    <w:p w14:paraId="0F82A7A4" w14:textId="2786EA4E" w:rsidR="0032641C" w:rsidRPr="006A1E44" w:rsidRDefault="0032641C" w:rsidP="00EE5B15">
      <w:pPr>
        <w:spacing w:line="360" w:lineRule="auto"/>
        <w:rPr>
          <w:color w:val="000000" w:themeColor="text1"/>
        </w:rPr>
      </w:pPr>
      <w:r w:rsidRPr="006A1E44">
        <w:rPr>
          <w:b/>
          <w:color w:val="000000" w:themeColor="text1"/>
        </w:rPr>
        <w:t xml:space="preserve">Name of the </w:t>
      </w:r>
      <w:r w:rsidR="009876CD" w:rsidRPr="006A1E44">
        <w:rPr>
          <w:b/>
          <w:color w:val="000000" w:themeColor="text1"/>
        </w:rPr>
        <w:t>Bidder</w:t>
      </w:r>
      <w:r w:rsidR="009876CD" w:rsidRPr="006A1E44">
        <w:rPr>
          <w:color w:val="000000" w:themeColor="text1"/>
        </w:rPr>
        <w:t>:</w:t>
      </w:r>
      <w:r w:rsidR="009876CD" w:rsidRPr="006A1E44">
        <w:rPr>
          <w:bCs/>
          <w:iCs/>
          <w:color w:val="000000" w:themeColor="text1"/>
        </w:rPr>
        <w:t xml:space="preserve"> *</w:t>
      </w:r>
      <w:r w:rsidRPr="006A1E44">
        <w:rPr>
          <w:color w:val="000000" w:themeColor="text1"/>
        </w:rPr>
        <w:t>[</w:t>
      </w:r>
      <w:r w:rsidRPr="006A1E44">
        <w:rPr>
          <w:i/>
          <w:color w:val="000000" w:themeColor="text1"/>
        </w:rPr>
        <w:t xml:space="preserve">insert complete name of person signing the </w:t>
      </w:r>
      <w:r w:rsidR="00F25823" w:rsidRPr="006A1E44">
        <w:rPr>
          <w:i/>
          <w:color w:val="000000" w:themeColor="text1"/>
        </w:rPr>
        <w:t>Bid</w:t>
      </w:r>
      <w:r w:rsidRPr="006A1E44">
        <w:rPr>
          <w:color w:val="000000" w:themeColor="text1"/>
        </w:rPr>
        <w:t>]</w:t>
      </w:r>
    </w:p>
    <w:p w14:paraId="2265E5FE" w14:textId="77777777" w:rsidR="0032641C" w:rsidRPr="006A1E44" w:rsidRDefault="0032641C" w:rsidP="00EE5B15">
      <w:pPr>
        <w:spacing w:line="360" w:lineRule="auto"/>
        <w:rPr>
          <w:color w:val="000000" w:themeColor="text1"/>
        </w:rPr>
      </w:pPr>
      <w:r w:rsidRPr="006A1E44">
        <w:rPr>
          <w:b/>
          <w:color w:val="000000" w:themeColor="text1"/>
        </w:rPr>
        <w:t xml:space="preserve">Name of the person duly authorized to sign the </w:t>
      </w:r>
      <w:r w:rsidR="00F25823" w:rsidRPr="006A1E44">
        <w:rPr>
          <w:b/>
          <w:color w:val="000000" w:themeColor="text1"/>
        </w:rPr>
        <w:t>Bid</w:t>
      </w:r>
      <w:r w:rsidRPr="006A1E44">
        <w:rPr>
          <w:b/>
          <w:color w:val="000000" w:themeColor="text1"/>
        </w:rPr>
        <w:t xml:space="preserve"> on behalf of the </w:t>
      </w:r>
      <w:r w:rsidR="008D31A3" w:rsidRPr="006A1E44">
        <w:rPr>
          <w:b/>
          <w:color w:val="000000" w:themeColor="text1"/>
        </w:rPr>
        <w:t>Bidder</w:t>
      </w:r>
      <w:r w:rsidR="008D31A3" w:rsidRPr="006A1E44">
        <w:rPr>
          <w:color w:val="000000" w:themeColor="text1"/>
        </w:rPr>
        <w:t>:</w:t>
      </w:r>
      <w:r w:rsidR="008D31A3" w:rsidRPr="006A1E44">
        <w:rPr>
          <w:bCs/>
          <w:iCs/>
          <w:color w:val="000000" w:themeColor="text1"/>
        </w:rPr>
        <w:t xml:space="preserve"> *</w:t>
      </w:r>
      <w:proofErr w:type="gramStart"/>
      <w:r w:rsidRPr="006A1E44">
        <w:rPr>
          <w:bCs/>
          <w:iCs/>
          <w:color w:val="000000" w:themeColor="text1"/>
        </w:rPr>
        <w:t>*[</w:t>
      </w:r>
      <w:proofErr w:type="gramEnd"/>
      <w:r w:rsidRPr="006A1E44">
        <w:rPr>
          <w:i/>
          <w:color w:val="000000" w:themeColor="text1"/>
        </w:rPr>
        <w:t xml:space="preserve">insert complete name of person duly authorized to sign the </w:t>
      </w:r>
      <w:r w:rsidR="00F25823" w:rsidRPr="006A1E44">
        <w:rPr>
          <w:i/>
          <w:color w:val="000000" w:themeColor="text1"/>
        </w:rPr>
        <w:t>Bid</w:t>
      </w:r>
      <w:r w:rsidRPr="006A1E44">
        <w:rPr>
          <w:color w:val="000000" w:themeColor="text1"/>
        </w:rPr>
        <w:t>]</w:t>
      </w:r>
    </w:p>
    <w:p w14:paraId="3A350994" w14:textId="77777777" w:rsidR="0032641C" w:rsidRPr="006A1E44" w:rsidRDefault="0032641C" w:rsidP="00EE5B15">
      <w:pPr>
        <w:spacing w:line="360" w:lineRule="auto"/>
        <w:rPr>
          <w:color w:val="000000" w:themeColor="text1"/>
        </w:rPr>
      </w:pPr>
      <w:r w:rsidRPr="006A1E44">
        <w:rPr>
          <w:b/>
          <w:color w:val="000000" w:themeColor="text1"/>
        </w:rPr>
        <w:t xml:space="preserve">Title of the person signing the </w:t>
      </w:r>
      <w:r w:rsidR="00F25823" w:rsidRPr="006A1E44">
        <w:rPr>
          <w:b/>
          <w:color w:val="000000" w:themeColor="text1"/>
        </w:rPr>
        <w:t>Bid</w:t>
      </w:r>
      <w:r w:rsidRPr="006A1E44">
        <w:rPr>
          <w:color w:val="000000" w:themeColor="text1"/>
        </w:rPr>
        <w:t>: [</w:t>
      </w:r>
      <w:r w:rsidRPr="006A1E44">
        <w:rPr>
          <w:i/>
          <w:color w:val="000000" w:themeColor="text1"/>
        </w:rPr>
        <w:t xml:space="preserve">insert complete title of the person signing the </w:t>
      </w:r>
      <w:r w:rsidR="00F25823" w:rsidRPr="006A1E44">
        <w:rPr>
          <w:i/>
          <w:color w:val="000000" w:themeColor="text1"/>
        </w:rPr>
        <w:t>Bid</w:t>
      </w:r>
      <w:r w:rsidRPr="006A1E44">
        <w:rPr>
          <w:color w:val="000000" w:themeColor="text1"/>
        </w:rPr>
        <w:t>]</w:t>
      </w:r>
    </w:p>
    <w:p w14:paraId="1FBD5779" w14:textId="77777777" w:rsidR="0032641C" w:rsidRPr="006A1E44" w:rsidRDefault="0032641C" w:rsidP="00EE5B15">
      <w:pPr>
        <w:spacing w:line="360" w:lineRule="auto"/>
        <w:rPr>
          <w:color w:val="000000" w:themeColor="text1"/>
        </w:rPr>
      </w:pPr>
      <w:r w:rsidRPr="006A1E44">
        <w:rPr>
          <w:b/>
          <w:color w:val="000000" w:themeColor="text1"/>
        </w:rPr>
        <w:t>Signature of the person named above</w:t>
      </w:r>
      <w:r w:rsidRPr="006A1E44">
        <w:rPr>
          <w:color w:val="000000" w:themeColor="text1"/>
        </w:rPr>
        <w:t>: [</w:t>
      </w:r>
      <w:r w:rsidRPr="006A1E44">
        <w:rPr>
          <w:i/>
          <w:color w:val="000000" w:themeColor="text1"/>
        </w:rPr>
        <w:t>insert signature of person whose name and capacity are shown above</w:t>
      </w:r>
      <w:r w:rsidRPr="006A1E44">
        <w:rPr>
          <w:color w:val="000000" w:themeColor="text1"/>
        </w:rPr>
        <w:t>]</w:t>
      </w:r>
    </w:p>
    <w:p w14:paraId="3DD1753B" w14:textId="77777777" w:rsidR="006309F7" w:rsidRPr="006A1E44" w:rsidRDefault="0032641C" w:rsidP="00EE5B15">
      <w:pPr>
        <w:spacing w:line="360" w:lineRule="auto"/>
        <w:rPr>
          <w:color w:val="000000" w:themeColor="text1"/>
        </w:rPr>
      </w:pPr>
      <w:r w:rsidRPr="006A1E44">
        <w:rPr>
          <w:b/>
          <w:color w:val="000000" w:themeColor="text1"/>
        </w:rPr>
        <w:t>Date signed</w:t>
      </w:r>
      <w:r w:rsidRPr="006A1E44">
        <w:rPr>
          <w:color w:val="000000" w:themeColor="text1"/>
        </w:rPr>
        <w:t xml:space="preserve"> [</w:t>
      </w:r>
      <w:r w:rsidRPr="006A1E44">
        <w:rPr>
          <w:i/>
          <w:color w:val="000000" w:themeColor="text1"/>
        </w:rPr>
        <w:t>insert date of signing</w:t>
      </w:r>
      <w:r w:rsidRPr="006A1E44">
        <w:rPr>
          <w:color w:val="000000" w:themeColor="text1"/>
        </w:rPr>
        <w:t xml:space="preserve">] </w:t>
      </w:r>
      <w:r w:rsidRPr="006A1E44">
        <w:rPr>
          <w:b/>
          <w:color w:val="000000" w:themeColor="text1"/>
        </w:rPr>
        <w:t>day of</w:t>
      </w:r>
      <w:r w:rsidRPr="006A1E44">
        <w:rPr>
          <w:color w:val="000000" w:themeColor="text1"/>
        </w:rPr>
        <w:t xml:space="preserve"> [</w:t>
      </w:r>
      <w:r w:rsidRPr="006A1E44">
        <w:rPr>
          <w:i/>
          <w:color w:val="000000" w:themeColor="text1"/>
        </w:rPr>
        <w:t>insert month</w:t>
      </w:r>
      <w:r w:rsidRPr="006A1E44">
        <w:rPr>
          <w:color w:val="000000" w:themeColor="text1"/>
        </w:rPr>
        <w:t>], [</w:t>
      </w:r>
      <w:r w:rsidRPr="006A1E44">
        <w:rPr>
          <w:i/>
          <w:color w:val="000000" w:themeColor="text1"/>
        </w:rPr>
        <w:t>insert year</w:t>
      </w:r>
      <w:r w:rsidRPr="006A1E44">
        <w:rPr>
          <w:color w:val="000000" w:themeColor="text1"/>
        </w:rPr>
        <w:t>]</w:t>
      </w:r>
    </w:p>
    <w:p w14:paraId="278B1BB9" w14:textId="77777777" w:rsidR="00D0121E" w:rsidRPr="006A1E44" w:rsidRDefault="006309F7" w:rsidP="00EE5B15">
      <w:pPr>
        <w:tabs>
          <w:tab w:val="right" w:pos="9000"/>
        </w:tabs>
        <w:spacing w:line="360" w:lineRule="auto"/>
        <w:rPr>
          <w:color w:val="000000" w:themeColor="text1"/>
        </w:rPr>
      </w:pPr>
      <w:r w:rsidRPr="006A1E44">
        <w:rPr>
          <w:color w:val="000000" w:themeColor="text1"/>
        </w:rPr>
        <w:t xml:space="preserve">Date </w:t>
      </w:r>
      <w:r w:rsidR="00D0121E" w:rsidRPr="006A1E44">
        <w:rPr>
          <w:color w:val="000000" w:themeColor="text1"/>
        </w:rPr>
        <w:t>signed</w:t>
      </w:r>
      <w:r w:rsidRPr="006A1E44">
        <w:rPr>
          <w:color w:val="000000" w:themeColor="text1"/>
        </w:rPr>
        <w:t xml:space="preserve"> ________________________________ day of _______________________, _____</w:t>
      </w:r>
    </w:p>
    <w:p w14:paraId="1EB34008" w14:textId="77777777" w:rsidR="00D0121E" w:rsidRPr="006A1E44" w:rsidRDefault="00D0121E" w:rsidP="00EE5B15">
      <w:pPr>
        <w:tabs>
          <w:tab w:val="right" w:pos="9000"/>
        </w:tabs>
        <w:spacing w:line="360" w:lineRule="auto"/>
        <w:rPr>
          <w:color w:val="000000" w:themeColor="text1"/>
          <w:sz w:val="22"/>
        </w:rPr>
      </w:pPr>
      <w:r w:rsidRPr="006A1E44">
        <w:rPr>
          <w:b/>
          <w:bCs/>
          <w:iCs/>
          <w:color w:val="000000" w:themeColor="text1"/>
          <w:sz w:val="22"/>
        </w:rPr>
        <w:t>*</w:t>
      </w:r>
      <w:r w:rsidRPr="006A1E44">
        <w:rPr>
          <w:color w:val="000000" w:themeColor="text1"/>
          <w:sz w:val="22"/>
        </w:rPr>
        <w:t xml:space="preserve">: In the case of the </w:t>
      </w:r>
      <w:r w:rsidR="00F25823" w:rsidRPr="006A1E44">
        <w:rPr>
          <w:color w:val="000000" w:themeColor="text1"/>
          <w:sz w:val="22"/>
        </w:rPr>
        <w:t>Bid</w:t>
      </w:r>
      <w:r w:rsidRPr="006A1E44">
        <w:rPr>
          <w:color w:val="000000" w:themeColor="text1"/>
          <w:sz w:val="22"/>
        </w:rPr>
        <w:t xml:space="preserve"> submitted by joint venture specify the name of the Joint Venture as </w:t>
      </w:r>
      <w:r w:rsidR="00F25823" w:rsidRPr="006A1E44">
        <w:rPr>
          <w:color w:val="000000" w:themeColor="text1"/>
          <w:sz w:val="22"/>
        </w:rPr>
        <w:t>Bid</w:t>
      </w:r>
      <w:r w:rsidRPr="006A1E44">
        <w:rPr>
          <w:color w:val="000000" w:themeColor="text1"/>
          <w:sz w:val="22"/>
        </w:rPr>
        <w:t>der</w:t>
      </w:r>
    </w:p>
    <w:p w14:paraId="6C798FAE" w14:textId="5E239F2A" w:rsidR="000A5D77" w:rsidRPr="006A1E44" w:rsidRDefault="00ED3E0D" w:rsidP="00EE5B15">
      <w:pPr>
        <w:tabs>
          <w:tab w:val="right" w:pos="9000"/>
        </w:tabs>
        <w:spacing w:line="360" w:lineRule="auto"/>
        <w:rPr>
          <w:bCs/>
          <w:iCs/>
          <w:color w:val="000000" w:themeColor="text1"/>
          <w:sz w:val="22"/>
        </w:rPr>
      </w:pPr>
      <w:r w:rsidRPr="006A1E44">
        <w:rPr>
          <w:bCs/>
          <w:iCs/>
          <w:color w:val="000000" w:themeColor="text1"/>
          <w:sz w:val="22"/>
        </w:rPr>
        <w:t xml:space="preserve">**: Person signing the </w:t>
      </w:r>
      <w:r w:rsidR="00F25823" w:rsidRPr="006A1E44">
        <w:rPr>
          <w:bCs/>
          <w:iCs/>
          <w:color w:val="000000" w:themeColor="text1"/>
          <w:sz w:val="22"/>
        </w:rPr>
        <w:t>Bid</w:t>
      </w:r>
      <w:r w:rsidRPr="006A1E44">
        <w:rPr>
          <w:bCs/>
          <w:iCs/>
          <w:color w:val="000000" w:themeColor="text1"/>
          <w:sz w:val="22"/>
        </w:rPr>
        <w:t xml:space="preserve"> shall have the p</w:t>
      </w:r>
      <w:r w:rsidR="00D0121E" w:rsidRPr="006A1E44">
        <w:rPr>
          <w:bCs/>
          <w:iCs/>
          <w:color w:val="000000" w:themeColor="text1"/>
          <w:sz w:val="22"/>
        </w:rPr>
        <w:t xml:space="preserve">ower of attorney given by the </w:t>
      </w:r>
      <w:r w:rsidR="00F25823" w:rsidRPr="006A1E44">
        <w:rPr>
          <w:bCs/>
          <w:iCs/>
          <w:color w:val="000000" w:themeColor="text1"/>
          <w:sz w:val="22"/>
        </w:rPr>
        <w:t>Bid</w:t>
      </w:r>
      <w:r w:rsidRPr="006A1E44">
        <w:rPr>
          <w:bCs/>
          <w:iCs/>
          <w:color w:val="000000" w:themeColor="text1"/>
          <w:sz w:val="22"/>
        </w:rPr>
        <w:t xml:space="preserve">der to </w:t>
      </w:r>
      <w:r w:rsidR="00D0121E" w:rsidRPr="006A1E44">
        <w:rPr>
          <w:bCs/>
          <w:iCs/>
          <w:color w:val="000000" w:themeColor="text1"/>
          <w:sz w:val="22"/>
        </w:rPr>
        <w:t xml:space="preserve">be attached with the </w:t>
      </w:r>
      <w:r w:rsidR="00F25823" w:rsidRPr="006A1E44">
        <w:rPr>
          <w:bCs/>
          <w:iCs/>
          <w:color w:val="000000" w:themeColor="text1"/>
          <w:sz w:val="22"/>
        </w:rPr>
        <w:t>Bid</w:t>
      </w:r>
      <w:r w:rsidR="000A5D77" w:rsidRPr="006A1E44">
        <w:rPr>
          <w:bCs/>
          <w:iCs/>
          <w:color w:val="000000" w:themeColor="text1"/>
          <w:sz w:val="22"/>
        </w:rPr>
        <w:t>.</w:t>
      </w:r>
    </w:p>
    <w:p w14:paraId="5B621916" w14:textId="77777777" w:rsidR="000A5D77" w:rsidRPr="006A1E44" w:rsidRDefault="000A5D77" w:rsidP="00EE5B15">
      <w:pPr>
        <w:tabs>
          <w:tab w:val="right" w:pos="9000"/>
        </w:tabs>
        <w:spacing w:line="360" w:lineRule="auto"/>
        <w:jc w:val="left"/>
        <w:rPr>
          <w:bCs/>
          <w:iCs/>
          <w:color w:val="000000" w:themeColor="text1"/>
          <w:sz w:val="22"/>
        </w:rPr>
      </w:pPr>
    </w:p>
    <w:p w14:paraId="5D695654" w14:textId="77777777" w:rsidR="000A5D77" w:rsidRPr="006A1E44" w:rsidRDefault="000A5D77" w:rsidP="00EE5B15">
      <w:pPr>
        <w:tabs>
          <w:tab w:val="right" w:pos="9000"/>
        </w:tabs>
        <w:spacing w:line="360" w:lineRule="auto"/>
        <w:jc w:val="left"/>
        <w:rPr>
          <w:bCs/>
          <w:iCs/>
          <w:color w:val="000000" w:themeColor="text1"/>
          <w:sz w:val="22"/>
        </w:rPr>
      </w:pPr>
    </w:p>
    <w:p w14:paraId="5DAC32BE" w14:textId="0E89E6A6" w:rsidR="009B5064" w:rsidRPr="006A1E44" w:rsidRDefault="009B5064" w:rsidP="00EE5B15">
      <w:pPr>
        <w:tabs>
          <w:tab w:val="right" w:pos="9000"/>
        </w:tabs>
        <w:spacing w:line="360" w:lineRule="auto"/>
        <w:jc w:val="left"/>
        <w:rPr>
          <w:color w:val="000000" w:themeColor="text1"/>
        </w:rPr>
      </w:pPr>
      <w:r w:rsidRPr="006A1E44">
        <w:rPr>
          <w:color w:val="000000" w:themeColor="text1"/>
        </w:rPr>
        <w:br w:type="page"/>
      </w:r>
    </w:p>
    <w:p w14:paraId="322399F0" w14:textId="77777777" w:rsidR="006309F7" w:rsidRPr="006A1E44" w:rsidRDefault="006309F7" w:rsidP="00EE5B15">
      <w:pPr>
        <w:suppressAutoHyphens/>
        <w:spacing w:line="360" w:lineRule="auto"/>
        <w:rPr>
          <w:color w:val="000000" w:themeColor="text1"/>
          <w:sz w:val="22"/>
          <w:u w:val="single"/>
        </w:rPr>
      </w:pPr>
      <w:bookmarkStart w:id="598" w:name="_Toc482500892"/>
    </w:p>
    <w:tbl>
      <w:tblPr>
        <w:tblW w:w="0" w:type="auto"/>
        <w:tblLayout w:type="fixed"/>
        <w:tblLook w:val="0000" w:firstRow="0" w:lastRow="0" w:firstColumn="0" w:lastColumn="0" w:noHBand="0" w:noVBand="0"/>
      </w:tblPr>
      <w:tblGrid>
        <w:gridCol w:w="9198"/>
      </w:tblGrid>
      <w:tr w:rsidR="00383B05" w:rsidRPr="006A1E44" w14:paraId="037C3CFA" w14:textId="77777777" w:rsidTr="000F0F35">
        <w:trPr>
          <w:trHeight w:val="900"/>
        </w:trPr>
        <w:tc>
          <w:tcPr>
            <w:tcW w:w="9198" w:type="dxa"/>
            <w:vAlign w:val="center"/>
          </w:tcPr>
          <w:p w14:paraId="1AD549C8" w14:textId="77777777" w:rsidR="006309F7" w:rsidRPr="006A1E44" w:rsidRDefault="006309F7" w:rsidP="00EE5B15">
            <w:pPr>
              <w:pStyle w:val="SectionVHeader"/>
              <w:spacing w:before="240" w:line="360" w:lineRule="auto"/>
              <w:rPr>
                <w:i/>
                <w:color w:val="000000" w:themeColor="text1"/>
                <w:lang w:val="en-GB"/>
              </w:rPr>
            </w:pPr>
            <w:bookmarkStart w:id="599" w:name="_Toc163966135"/>
            <w:bookmarkStart w:id="600" w:name="_Toc333564283"/>
            <w:bookmarkStart w:id="601" w:name="_Toc500781343"/>
            <w:bookmarkEnd w:id="598"/>
            <w:r w:rsidRPr="006A1E44">
              <w:rPr>
                <w:color w:val="000000" w:themeColor="text1"/>
                <w:lang w:val="en-GB"/>
              </w:rPr>
              <w:t>Bill of Quantities</w:t>
            </w:r>
            <w:bookmarkEnd w:id="599"/>
            <w:bookmarkEnd w:id="600"/>
            <w:bookmarkEnd w:id="601"/>
          </w:p>
        </w:tc>
      </w:tr>
    </w:tbl>
    <w:p w14:paraId="6413227B" w14:textId="3012B340" w:rsidR="00221E16" w:rsidRPr="006A1E44" w:rsidRDefault="00221E16" w:rsidP="00C52BCF">
      <w:pPr>
        <w:spacing w:line="360" w:lineRule="auto"/>
      </w:pPr>
    </w:p>
    <w:p w14:paraId="5C1B9258" w14:textId="77777777" w:rsidR="00C52BCF" w:rsidRDefault="00C52BCF" w:rsidP="00EE5B15">
      <w:pPr>
        <w:pStyle w:val="SectionVHeading2"/>
        <w:spacing w:after="0" w:line="360" w:lineRule="auto"/>
        <w:rPr>
          <w:lang w:val="en-GB"/>
        </w:rPr>
      </w:pPr>
    </w:p>
    <w:p w14:paraId="6C01F6E3" w14:textId="77777777" w:rsidR="00C52BCF" w:rsidRPr="00375B65" w:rsidRDefault="00C52BCF" w:rsidP="00C52BCF">
      <w:pPr>
        <w:pStyle w:val="S4-header1"/>
        <w:rPr>
          <w:b w:val="0"/>
          <w:color w:val="FF0000"/>
          <w:sz w:val="24"/>
        </w:rPr>
      </w:pPr>
      <w:r w:rsidRPr="00375B65">
        <w:rPr>
          <w:sz w:val="24"/>
        </w:rPr>
        <w:t>THE COMPLETE SET OF BILL OF QUANTITIES/SCHEDULES OF PRICES FOR THE WORKS ARE PART OF THE BID DOCUMENTS</w:t>
      </w:r>
    </w:p>
    <w:p w14:paraId="1BDDEBBE" w14:textId="3B4F41AB" w:rsidR="00221E16" w:rsidRPr="006A1E44" w:rsidRDefault="00221E16" w:rsidP="00C52BCF">
      <w:pPr>
        <w:spacing w:line="360" w:lineRule="auto"/>
      </w:pPr>
    </w:p>
    <w:p w14:paraId="2BA99099" w14:textId="77777777" w:rsidR="00221E16" w:rsidRPr="006A1E44" w:rsidRDefault="00221E16" w:rsidP="00EE5B15">
      <w:pPr>
        <w:spacing w:line="360" w:lineRule="auto"/>
      </w:pPr>
      <w:r w:rsidRPr="006A1E44">
        <w:br w:type="page"/>
      </w:r>
    </w:p>
    <w:p w14:paraId="5FC14371" w14:textId="77777777" w:rsidR="00221E16" w:rsidRPr="006A1E44" w:rsidRDefault="00221E16" w:rsidP="00EE5B15">
      <w:pPr>
        <w:spacing w:line="360" w:lineRule="auto"/>
      </w:pPr>
    </w:p>
    <w:tbl>
      <w:tblPr>
        <w:tblW w:w="0" w:type="auto"/>
        <w:tblInd w:w="-23" w:type="dxa"/>
        <w:tblLayout w:type="fixed"/>
        <w:tblLook w:val="0000" w:firstRow="0" w:lastRow="0" w:firstColumn="0" w:lastColumn="0" w:noHBand="0" w:noVBand="0"/>
      </w:tblPr>
      <w:tblGrid>
        <w:gridCol w:w="120"/>
        <w:gridCol w:w="9000"/>
        <w:gridCol w:w="78"/>
      </w:tblGrid>
      <w:tr w:rsidR="00383B05" w:rsidRPr="006A1E44" w14:paraId="0E1C414E" w14:textId="77777777" w:rsidTr="000F0F35">
        <w:trPr>
          <w:gridBefore w:val="1"/>
          <w:gridAfter w:val="1"/>
          <w:wBefore w:w="120" w:type="dxa"/>
          <w:wAfter w:w="78" w:type="dxa"/>
        </w:trPr>
        <w:tc>
          <w:tcPr>
            <w:tcW w:w="9000" w:type="dxa"/>
          </w:tcPr>
          <w:p w14:paraId="2470954C" w14:textId="77777777" w:rsidR="005544E8" w:rsidRPr="006A1E44" w:rsidRDefault="005544E8" w:rsidP="00EE5B15">
            <w:pPr>
              <w:spacing w:line="360" w:lineRule="auto"/>
              <w:jc w:val="left"/>
              <w:rPr>
                <w:color w:val="000000" w:themeColor="text1"/>
                <w:sz w:val="20"/>
              </w:rPr>
            </w:pPr>
          </w:p>
        </w:tc>
      </w:tr>
      <w:tr w:rsidR="00383B05" w:rsidRPr="006A1E44" w14:paraId="01A3B4B4" w14:textId="77777777" w:rsidTr="000F0F35">
        <w:trPr>
          <w:trHeight w:val="900"/>
        </w:trPr>
        <w:tc>
          <w:tcPr>
            <w:tcW w:w="9198" w:type="dxa"/>
            <w:gridSpan w:val="3"/>
            <w:vAlign w:val="center"/>
          </w:tcPr>
          <w:p w14:paraId="21D9342E" w14:textId="77777777" w:rsidR="006309F7" w:rsidRPr="006A1E44" w:rsidRDefault="006309F7" w:rsidP="00EE5B15">
            <w:pPr>
              <w:pStyle w:val="SectionVHeader"/>
              <w:spacing w:line="360" w:lineRule="auto"/>
              <w:rPr>
                <w:color w:val="000000" w:themeColor="text1"/>
                <w:lang w:val="en-GB"/>
              </w:rPr>
            </w:pPr>
            <w:bookmarkStart w:id="602" w:name="_Toc163966136"/>
            <w:bookmarkStart w:id="603" w:name="_Toc333564293"/>
            <w:bookmarkStart w:id="604" w:name="_Toc500781345"/>
            <w:r w:rsidRPr="006A1E44">
              <w:rPr>
                <w:color w:val="000000" w:themeColor="text1"/>
                <w:lang w:val="en-GB"/>
              </w:rPr>
              <w:t>Technical Proposal</w:t>
            </w:r>
            <w:bookmarkEnd w:id="602"/>
            <w:bookmarkEnd w:id="603"/>
            <w:bookmarkEnd w:id="604"/>
          </w:p>
          <w:p w14:paraId="24B39750" w14:textId="77777777" w:rsidR="009F1421" w:rsidRPr="006A1E44" w:rsidRDefault="009F1421" w:rsidP="00EE5B15">
            <w:pPr>
              <w:pStyle w:val="SectionVHeader"/>
              <w:spacing w:line="360" w:lineRule="auto"/>
              <w:rPr>
                <w:color w:val="000000" w:themeColor="text1"/>
                <w:lang w:val="en-GB"/>
              </w:rPr>
            </w:pPr>
          </w:p>
          <w:p w14:paraId="6D0205C1" w14:textId="1AF3C037" w:rsidR="009F1421" w:rsidRPr="006A1E44" w:rsidRDefault="009F1421" w:rsidP="00EE5B15">
            <w:pPr>
              <w:pStyle w:val="SectionVHeader"/>
              <w:spacing w:line="360" w:lineRule="auto"/>
              <w:rPr>
                <w:color w:val="000000" w:themeColor="text1"/>
                <w:lang w:val="en-GB"/>
              </w:rPr>
            </w:pPr>
          </w:p>
        </w:tc>
      </w:tr>
    </w:tbl>
    <w:p w14:paraId="4CF66D0C" w14:textId="77777777" w:rsidR="006309F7" w:rsidRPr="006A1E44" w:rsidRDefault="006309F7" w:rsidP="00EE5B15">
      <w:pPr>
        <w:tabs>
          <w:tab w:val="left" w:pos="5238"/>
          <w:tab w:val="left" w:pos="5474"/>
          <w:tab w:val="left" w:pos="9468"/>
        </w:tabs>
        <w:spacing w:line="360" w:lineRule="auto"/>
        <w:ind w:left="-90"/>
        <w:jc w:val="left"/>
        <w:rPr>
          <w:b/>
          <w:bCs/>
          <w:color w:val="000000" w:themeColor="text1"/>
          <w:sz w:val="28"/>
        </w:rPr>
      </w:pPr>
    </w:p>
    <w:p w14:paraId="68732D86" w14:textId="74008934" w:rsidR="009F1421" w:rsidRPr="006A1E44" w:rsidRDefault="006309F7" w:rsidP="00EE5B15">
      <w:pPr>
        <w:numPr>
          <w:ilvl w:val="0"/>
          <w:numId w:val="2"/>
        </w:numPr>
        <w:tabs>
          <w:tab w:val="left" w:pos="5238"/>
          <w:tab w:val="left" w:pos="5474"/>
          <w:tab w:val="left" w:pos="9468"/>
        </w:tabs>
        <w:spacing w:line="360" w:lineRule="auto"/>
        <w:ind w:hanging="450"/>
        <w:jc w:val="left"/>
        <w:rPr>
          <w:b/>
          <w:bCs/>
          <w:color w:val="000000" w:themeColor="text1"/>
          <w:sz w:val="28"/>
        </w:rPr>
      </w:pPr>
      <w:r w:rsidRPr="006A1E44">
        <w:rPr>
          <w:b/>
          <w:bCs/>
          <w:color w:val="000000" w:themeColor="text1"/>
          <w:sz w:val="28"/>
        </w:rPr>
        <w:t>Site Organization</w:t>
      </w:r>
    </w:p>
    <w:p w14:paraId="4A45DD6C" w14:textId="77777777" w:rsidR="006309F7" w:rsidRPr="006A1E44" w:rsidRDefault="006309F7" w:rsidP="00EE5B15">
      <w:pPr>
        <w:tabs>
          <w:tab w:val="left" w:pos="5238"/>
          <w:tab w:val="left" w:pos="5474"/>
          <w:tab w:val="left" w:pos="9468"/>
        </w:tabs>
        <w:spacing w:line="360" w:lineRule="auto"/>
        <w:ind w:hanging="450"/>
        <w:jc w:val="left"/>
        <w:rPr>
          <w:b/>
          <w:bCs/>
          <w:color w:val="000000" w:themeColor="text1"/>
          <w:sz w:val="28"/>
        </w:rPr>
      </w:pPr>
    </w:p>
    <w:p w14:paraId="754C57B1" w14:textId="77777777" w:rsidR="006309F7" w:rsidRPr="006A1E44" w:rsidRDefault="006309F7" w:rsidP="00EE5B15">
      <w:pPr>
        <w:numPr>
          <w:ilvl w:val="0"/>
          <w:numId w:val="2"/>
        </w:numPr>
        <w:tabs>
          <w:tab w:val="left" w:pos="5238"/>
          <w:tab w:val="left" w:pos="5474"/>
          <w:tab w:val="left" w:pos="9468"/>
        </w:tabs>
        <w:spacing w:line="360" w:lineRule="auto"/>
        <w:ind w:hanging="450"/>
        <w:jc w:val="left"/>
        <w:rPr>
          <w:b/>
          <w:bCs/>
          <w:color w:val="000000" w:themeColor="text1"/>
          <w:sz w:val="28"/>
        </w:rPr>
      </w:pPr>
      <w:r w:rsidRPr="006A1E44">
        <w:rPr>
          <w:b/>
          <w:bCs/>
          <w:color w:val="000000" w:themeColor="text1"/>
          <w:sz w:val="28"/>
        </w:rPr>
        <w:t>Method Statement</w:t>
      </w:r>
    </w:p>
    <w:p w14:paraId="0CCD0AE1" w14:textId="77777777" w:rsidR="006309F7" w:rsidRPr="006A1E44" w:rsidRDefault="006309F7" w:rsidP="00EE5B15">
      <w:pPr>
        <w:tabs>
          <w:tab w:val="left" w:pos="5238"/>
          <w:tab w:val="left" w:pos="5474"/>
          <w:tab w:val="left" w:pos="9468"/>
        </w:tabs>
        <w:spacing w:line="360" w:lineRule="auto"/>
        <w:ind w:hanging="450"/>
        <w:jc w:val="left"/>
        <w:rPr>
          <w:b/>
          <w:bCs/>
          <w:color w:val="000000" w:themeColor="text1"/>
          <w:sz w:val="28"/>
        </w:rPr>
      </w:pPr>
    </w:p>
    <w:p w14:paraId="31270AAB" w14:textId="77777777" w:rsidR="006309F7" w:rsidRPr="006A1E44" w:rsidRDefault="006309F7" w:rsidP="00EE5B15">
      <w:pPr>
        <w:numPr>
          <w:ilvl w:val="0"/>
          <w:numId w:val="2"/>
        </w:numPr>
        <w:tabs>
          <w:tab w:val="left" w:pos="5238"/>
          <w:tab w:val="left" w:pos="5474"/>
          <w:tab w:val="left" w:pos="9468"/>
        </w:tabs>
        <w:spacing w:line="360" w:lineRule="auto"/>
        <w:ind w:hanging="450"/>
        <w:jc w:val="left"/>
        <w:rPr>
          <w:b/>
          <w:bCs/>
          <w:color w:val="000000" w:themeColor="text1"/>
          <w:sz w:val="28"/>
        </w:rPr>
      </w:pPr>
      <w:r w:rsidRPr="006A1E44">
        <w:rPr>
          <w:b/>
          <w:bCs/>
          <w:color w:val="000000" w:themeColor="text1"/>
          <w:sz w:val="28"/>
        </w:rPr>
        <w:t>Mobilization Schedule</w:t>
      </w:r>
    </w:p>
    <w:p w14:paraId="41D10D0D" w14:textId="77777777" w:rsidR="006309F7" w:rsidRPr="006A1E44" w:rsidRDefault="006309F7" w:rsidP="00EE5B15">
      <w:pPr>
        <w:tabs>
          <w:tab w:val="left" w:pos="5238"/>
          <w:tab w:val="left" w:pos="5474"/>
          <w:tab w:val="left" w:pos="9468"/>
        </w:tabs>
        <w:spacing w:line="360" w:lineRule="auto"/>
        <w:ind w:left="-90" w:hanging="450"/>
        <w:jc w:val="left"/>
        <w:rPr>
          <w:b/>
          <w:bCs/>
          <w:color w:val="000000" w:themeColor="text1"/>
          <w:sz w:val="28"/>
        </w:rPr>
      </w:pPr>
    </w:p>
    <w:p w14:paraId="0BEE77C7" w14:textId="77777777" w:rsidR="006309F7" w:rsidRPr="006A1E44" w:rsidRDefault="006309F7" w:rsidP="00EE5B15">
      <w:pPr>
        <w:numPr>
          <w:ilvl w:val="0"/>
          <w:numId w:val="2"/>
        </w:numPr>
        <w:tabs>
          <w:tab w:val="left" w:pos="5238"/>
          <w:tab w:val="left" w:pos="5474"/>
          <w:tab w:val="left" w:pos="9468"/>
        </w:tabs>
        <w:spacing w:line="360" w:lineRule="auto"/>
        <w:ind w:hanging="450"/>
        <w:jc w:val="left"/>
        <w:rPr>
          <w:b/>
          <w:bCs/>
          <w:color w:val="000000" w:themeColor="text1"/>
          <w:sz w:val="28"/>
        </w:rPr>
      </w:pPr>
      <w:r w:rsidRPr="006A1E44">
        <w:rPr>
          <w:b/>
          <w:bCs/>
          <w:color w:val="000000" w:themeColor="text1"/>
          <w:sz w:val="28"/>
        </w:rPr>
        <w:t>Construction Schedule</w:t>
      </w:r>
    </w:p>
    <w:p w14:paraId="429C33B6" w14:textId="77777777" w:rsidR="009F1421" w:rsidRPr="006A1E44" w:rsidRDefault="009F1421" w:rsidP="00EE5B15">
      <w:pPr>
        <w:tabs>
          <w:tab w:val="left" w:pos="5238"/>
          <w:tab w:val="left" w:pos="5474"/>
          <w:tab w:val="left" w:pos="9468"/>
        </w:tabs>
        <w:spacing w:line="360" w:lineRule="auto"/>
        <w:ind w:hanging="450"/>
        <w:jc w:val="left"/>
        <w:rPr>
          <w:b/>
          <w:bCs/>
          <w:color w:val="000000" w:themeColor="text1"/>
          <w:sz w:val="28"/>
        </w:rPr>
      </w:pPr>
    </w:p>
    <w:p w14:paraId="04695059" w14:textId="4B448D76" w:rsidR="009F1421" w:rsidRPr="006A1E44" w:rsidRDefault="009F1421" w:rsidP="00EE5B15">
      <w:pPr>
        <w:numPr>
          <w:ilvl w:val="0"/>
          <w:numId w:val="2"/>
        </w:numPr>
        <w:tabs>
          <w:tab w:val="left" w:pos="5238"/>
          <w:tab w:val="left" w:pos="5474"/>
          <w:tab w:val="left" w:pos="9468"/>
        </w:tabs>
        <w:spacing w:line="360" w:lineRule="auto"/>
        <w:ind w:hanging="450"/>
        <w:jc w:val="left"/>
        <w:rPr>
          <w:b/>
          <w:bCs/>
          <w:color w:val="000000" w:themeColor="text1"/>
          <w:sz w:val="28"/>
        </w:rPr>
      </w:pPr>
      <w:r w:rsidRPr="006A1E44">
        <w:rPr>
          <w:b/>
          <w:bCs/>
          <w:color w:val="000000" w:themeColor="text1"/>
          <w:sz w:val="28"/>
        </w:rPr>
        <w:t>Personnel</w:t>
      </w:r>
    </w:p>
    <w:p w14:paraId="5675CEC7" w14:textId="77777777" w:rsidR="006309F7" w:rsidRPr="006A1E44" w:rsidRDefault="006309F7" w:rsidP="00EE5B15">
      <w:pPr>
        <w:tabs>
          <w:tab w:val="left" w:pos="5238"/>
          <w:tab w:val="left" w:pos="5474"/>
          <w:tab w:val="left" w:pos="9468"/>
        </w:tabs>
        <w:spacing w:line="360" w:lineRule="auto"/>
        <w:ind w:left="-90" w:hanging="450"/>
        <w:jc w:val="left"/>
        <w:rPr>
          <w:b/>
          <w:bCs/>
          <w:color w:val="000000" w:themeColor="text1"/>
          <w:sz w:val="28"/>
        </w:rPr>
      </w:pPr>
    </w:p>
    <w:p w14:paraId="008A9F0F" w14:textId="77777777" w:rsidR="006309F7" w:rsidRPr="006A1E44" w:rsidRDefault="006309F7" w:rsidP="00EE5B15">
      <w:pPr>
        <w:numPr>
          <w:ilvl w:val="0"/>
          <w:numId w:val="2"/>
        </w:numPr>
        <w:tabs>
          <w:tab w:val="left" w:pos="5238"/>
          <w:tab w:val="left" w:pos="5474"/>
          <w:tab w:val="left" w:pos="9468"/>
        </w:tabs>
        <w:spacing w:line="360" w:lineRule="auto"/>
        <w:ind w:hanging="450"/>
        <w:jc w:val="left"/>
        <w:rPr>
          <w:b/>
          <w:bCs/>
          <w:color w:val="000000" w:themeColor="text1"/>
          <w:sz w:val="28"/>
        </w:rPr>
      </w:pPr>
      <w:r w:rsidRPr="006A1E44">
        <w:rPr>
          <w:b/>
          <w:bCs/>
          <w:color w:val="000000" w:themeColor="text1"/>
          <w:sz w:val="28"/>
        </w:rPr>
        <w:t>Equipment</w:t>
      </w:r>
    </w:p>
    <w:p w14:paraId="6104B21A" w14:textId="77777777" w:rsidR="006309F7" w:rsidRPr="006A1E44" w:rsidRDefault="006309F7" w:rsidP="00EE5B15">
      <w:pPr>
        <w:tabs>
          <w:tab w:val="left" w:pos="5238"/>
          <w:tab w:val="left" w:pos="5474"/>
          <w:tab w:val="left" w:pos="9468"/>
        </w:tabs>
        <w:spacing w:line="360" w:lineRule="auto"/>
        <w:jc w:val="left"/>
        <w:rPr>
          <w:b/>
          <w:bCs/>
          <w:color w:val="000000" w:themeColor="text1"/>
          <w:sz w:val="28"/>
        </w:rPr>
      </w:pPr>
    </w:p>
    <w:p w14:paraId="7053C066" w14:textId="77777777" w:rsidR="009F1421" w:rsidRPr="006A1E44" w:rsidRDefault="006309F7" w:rsidP="00EE5B15">
      <w:pPr>
        <w:pStyle w:val="SectionVHeader"/>
        <w:spacing w:line="360" w:lineRule="auto"/>
        <w:rPr>
          <w:iCs/>
          <w:color w:val="000000" w:themeColor="text1"/>
          <w:lang w:val="en-GB"/>
        </w:rPr>
      </w:pPr>
      <w:r w:rsidRPr="006A1E44">
        <w:rPr>
          <w:lang w:val="en-GB"/>
        </w:rPr>
        <w:br w:type="page"/>
      </w:r>
      <w:bookmarkStart w:id="605" w:name="_Toc333564297"/>
      <w:bookmarkStart w:id="606" w:name="_Toc333564298"/>
      <w:r w:rsidR="00E15F2D" w:rsidRPr="006A1E44">
        <w:rPr>
          <w:iCs/>
          <w:color w:val="000000" w:themeColor="text1"/>
          <w:lang w:val="en-GB"/>
        </w:rPr>
        <w:t xml:space="preserve"> </w:t>
      </w:r>
      <w:bookmarkStart w:id="607" w:name="_Toc500781346"/>
      <w:r w:rsidR="009F1421" w:rsidRPr="006A1E44">
        <w:rPr>
          <w:iCs/>
          <w:color w:val="000000" w:themeColor="text1"/>
          <w:lang w:val="en-GB"/>
        </w:rPr>
        <w:t>Site Organization</w:t>
      </w:r>
      <w:bookmarkEnd w:id="607"/>
    </w:p>
    <w:p w14:paraId="5C7EB236" w14:textId="77777777" w:rsidR="009F1421" w:rsidRPr="006A1E44" w:rsidRDefault="009F1421" w:rsidP="00EE5B15">
      <w:pPr>
        <w:pStyle w:val="SectionVHeader"/>
        <w:spacing w:line="360" w:lineRule="auto"/>
        <w:rPr>
          <w:iCs/>
          <w:color w:val="000000" w:themeColor="text1"/>
          <w:lang w:val="en-GB"/>
        </w:rPr>
      </w:pPr>
    </w:p>
    <w:p w14:paraId="0387A02F" w14:textId="4EE6CCAE" w:rsidR="009F1421" w:rsidRPr="006A1E44" w:rsidRDefault="009F1421" w:rsidP="00EE5B15">
      <w:pPr>
        <w:spacing w:before="60" w:line="360" w:lineRule="auto"/>
        <w:jc w:val="center"/>
        <w:rPr>
          <w:b/>
          <w:i/>
          <w:sz w:val="32"/>
        </w:rPr>
      </w:pPr>
      <w:r w:rsidRPr="006A1E44">
        <w:rPr>
          <w:b/>
          <w:i/>
          <w:sz w:val="32"/>
        </w:rPr>
        <w:t>[</w:t>
      </w:r>
      <w:proofErr w:type="gramStart"/>
      <w:r w:rsidRPr="006A1E44">
        <w:rPr>
          <w:b/>
          <w:i/>
          <w:sz w:val="32"/>
        </w:rPr>
        <w:t>insert</w:t>
      </w:r>
      <w:proofErr w:type="gramEnd"/>
      <w:r w:rsidRPr="006A1E44">
        <w:rPr>
          <w:b/>
          <w:i/>
          <w:sz w:val="32"/>
        </w:rPr>
        <w:t xml:space="preserve"> Site Organization information]</w:t>
      </w:r>
    </w:p>
    <w:p w14:paraId="0518D809" w14:textId="77777777" w:rsidR="009F1421" w:rsidRPr="006A1E44" w:rsidRDefault="009F1421" w:rsidP="00EE5B15">
      <w:pPr>
        <w:pStyle w:val="SectionVHeader"/>
        <w:spacing w:line="360" w:lineRule="auto"/>
        <w:rPr>
          <w:iCs/>
          <w:color w:val="000000" w:themeColor="text1"/>
          <w:lang w:val="en-GB"/>
        </w:rPr>
      </w:pPr>
    </w:p>
    <w:p w14:paraId="25248426" w14:textId="77777777" w:rsidR="009F1421" w:rsidRPr="006A1E44" w:rsidRDefault="009F1421" w:rsidP="00EE5B15">
      <w:pPr>
        <w:pStyle w:val="SectionVHeader"/>
        <w:spacing w:line="360" w:lineRule="auto"/>
        <w:rPr>
          <w:iCs/>
          <w:color w:val="000000" w:themeColor="text1"/>
          <w:lang w:val="en-GB"/>
        </w:rPr>
      </w:pPr>
    </w:p>
    <w:p w14:paraId="04EE6619" w14:textId="77777777" w:rsidR="009F1421" w:rsidRPr="006A1E44" w:rsidRDefault="009F1421" w:rsidP="00EE5B15">
      <w:pPr>
        <w:pStyle w:val="SectionVHeader"/>
        <w:spacing w:line="360" w:lineRule="auto"/>
        <w:rPr>
          <w:iCs/>
          <w:color w:val="000000" w:themeColor="text1"/>
          <w:lang w:val="en-GB"/>
        </w:rPr>
      </w:pPr>
    </w:p>
    <w:p w14:paraId="07470695" w14:textId="77777777" w:rsidR="009F1421" w:rsidRPr="006A1E44" w:rsidRDefault="009F1421" w:rsidP="00EE5B15">
      <w:pPr>
        <w:pStyle w:val="SectionVHeader"/>
        <w:spacing w:line="360" w:lineRule="auto"/>
        <w:rPr>
          <w:color w:val="000000" w:themeColor="text1"/>
          <w:lang w:val="en-GB"/>
        </w:rPr>
      </w:pPr>
    </w:p>
    <w:p w14:paraId="4AD42DA9" w14:textId="77777777" w:rsidR="009F1421" w:rsidRPr="006A1E44" w:rsidRDefault="009F1421" w:rsidP="00EE5B15">
      <w:pPr>
        <w:pStyle w:val="SectionVHeader"/>
        <w:spacing w:line="360" w:lineRule="auto"/>
        <w:rPr>
          <w:color w:val="000000" w:themeColor="text1"/>
          <w:lang w:val="en-GB"/>
        </w:rPr>
      </w:pPr>
    </w:p>
    <w:p w14:paraId="48E89AB0" w14:textId="77777777" w:rsidR="009F1421" w:rsidRPr="006A1E44" w:rsidRDefault="009F1421" w:rsidP="00EE5B15">
      <w:pPr>
        <w:pStyle w:val="SectionVHeader"/>
        <w:spacing w:line="360" w:lineRule="auto"/>
        <w:rPr>
          <w:color w:val="000000" w:themeColor="text1"/>
          <w:lang w:val="en-GB"/>
        </w:rPr>
      </w:pPr>
    </w:p>
    <w:p w14:paraId="1E833A2A" w14:textId="77777777" w:rsidR="009F1421" w:rsidRPr="006A1E44" w:rsidRDefault="009F1421" w:rsidP="00EE5B15">
      <w:pPr>
        <w:pStyle w:val="SectionVHeader"/>
        <w:spacing w:line="360" w:lineRule="auto"/>
        <w:rPr>
          <w:color w:val="000000" w:themeColor="text1"/>
          <w:lang w:val="en-GB"/>
        </w:rPr>
      </w:pPr>
    </w:p>
    <w:p w14:paraId="2B5B2A23" w14:textId="77777777" w:rsidR="009F1421" w:rsidRPr="006A1E44" w:rsidRDefault="009F1421" w:rsidP="00EE5B15">
      <w:pPr>
        <w:pStyle w:val="SectionVHeader"/>
        <w:spacing w:line="360" w:lineRule="auto"/>
        <w:rPr>
          <w:color w:val="000000" w:themeColor="text1"/>
          <w:lang w:val="en-GB"/>
        </w:rPr>
      </w:pPr>
    </w:p>
    <w:p w14:paraId="636C4220" w14:textId="77777777" w:rsidR="009F1421" w:rsidRPr="006A1E44" w:rsidRDefault="009F1421" w:rsidP="00EE5B15">
      <w:pPr>
        <w:pStyle w:val="SectionVHeader"/>
        <w:spacing w:line="360" w:lineRule="auto"/>
        <w:rPr>
          <w:color w:val="000000" w:themeColor="text1"/>
          <w:lang w:val="en-GB"/>
        </w:rPr>
      </w:pPr>
    </w:p>
    <w:p w14:paraId="4B31B56B" w14:textId="77777777" w:rsidR="009F1421" w:rsidRPr="006A1E44" w:rsidRDefault="009F1421" w:rsidP="00EE5B15">
      <w:pPr>
        <w:pStyle w:val="SectionVHeader"/>
        <w:spacing w:line="360" w:lineRule="auto"/>
        <w:rPr>
          <w:color w:val="000000" w:themeColor="text1"/>
          <w:lang w:val="en-GB"/>
        </w:rPr>
      </w:pPr>
    </w:p>
    <w:p w14:paraId="4D09A402" w14:textId="77777777" w:rsidR="009F1421" w:rsidRPr="006A1E44" w:rsidRDefault="009F1421" w:rsidP="00EE5B15">
      <w:pPr>
        <w:pStyle w:val="SectionVHeader"/>
        <w:spacing w:line="360" w:lineRule="auto"/>
        <w:rPr>
          <w:color w:val="000000" w:themeColor="text1"/>
          <w:lang w:val="en-GB"/>
        </w:rPr>
      </w:pPr>
    </w:p>
    <w:p w14:paraId="05E5CE47" w14:textId="77777777" w:rsidR="009F1421" w:rsidRPr="006A1E44" w:rsidRDefault="009F1421" w:rsidP="00EE5B15">
      <w:pPr>
        <w:pStyle w:val="SectionVHeader"/>
        <w:spacing w:line="360" w:lineRule="auto"/>
        <w:rPr>
          <w:color w:val="000000" w:themeColor="text1"/>
          <w:lang w:val="en-GB"/>
        </w:rPr>
      </w:pPr>
    </w:p>
    <w:p w14:paraId="5C271C55" w14:textId="77777777" w:rsidR="009F1421" w:rsidRPr="006A1E44" w:rsidRDefault="009F1421" w:rsidP="00EE5B15">
      <w:pPr>
        <w:pStyle w:val="SectionVHeader"/>
        <w:spacing w:line="360" w:lineRule="auto"/>
        <w:rPr>
          <w:color w:val="000000" w:themeColor="text1"/>
          <w:lang w:val="en-GB"/>
        </w:rPr>
      </w:pPr>
    </w:p>
    <w:p w14:paraId="6BC88671" w14:textId="77777777" w:rsidR="009F1421" w:rsidRPr="006A1E44" w:rsidRDefault="009F1421" w:rsidP="00EE5B15">
      <w:pPr>
        <w:pStyle w:val="SectionVHeader"/>
        <w:spacing w:line="360" w:lineRule="auto"/>
        <w:rPr>
          <w:color w:val="000000" w:themeColor="text1"/>
          <w:lang w:val="en-GB"/>
        </w:rPr>
      </w:pPr>
    </w:p>
    <w:p w14:paraId="06DA9683" w14:textId="77777777" w:rsidR="009F1421" w:rsidRPr="006A1E44" w:rsidRDefault="009F1421" w:rsidP="00EE5B15">
      <w:pPr>
        <w:pStyle w:val="SectionVHeader"/>
        <w:spacing w:line="360" w:lineRule="auto"/>
        <w:rPr>
          <w:color w:val="000000" w:themeColor="text1"/>
          <w:lang w:val="en-GB"/>
        </w:rPr>
      </w:pPr>
    </w:p>
    <w:p w14:paraId="0ACCE401" w14:textId="77777777" w:rsidR="009F1421" w:rsidRPr="006A1E44" w:rsidRDefault="009F1421" w:rsidP="00EE5B15">
      <w:pPr>
        <w:pStyle w:val="SectionVHeader"/>
        <w:spacing w:line="360" w:lineRule="auto"/>
        <w:rPr>
          <w:color w:val="000000" w:themeColor="text1"/>
          <w:lang w:val="en-GB"/>
        </w:rPr>
      </w:pPr>
    </w:p>
    <w:p w14:paraId="04C46805" w14:textId="77777777" w:rsidR="009F1421" w:rsidRPr="006A1E44" w:rsidRDefault="009F1421" w:rsidP="00EE5B15">
      <w:pPr>
        <w:pStyle w:val="SectionVHeader"/>
        <w:spacing w:line="360" w:lineRule="auto"/>
        <w:jc w:val="both"/>
        <w:rPr>
          <w:color w:val="000000" w:themeColor="text1"/>
          <w:lang w:val="en-GB"/>
        </w:rPr>
      </w:pPr>
    </w:p>
    <w:bookmarkEnd w:id="605"/>
    <w:bookmarkEnd w:id="606"/>
    <w:p w14:paraId="68CE4D68" w14:textId="1B12B879" w:rsidR="00BB6D69" w:rsidRPr="006A1E44" w:rsidRDefault="00BB6D69" w:rsidP="00EE5B15">
      <w:pPr>
        <w:tabs>
          <w:tab w:val="left" w:pos="5238"/>
          <w:tab w:val="left" w:pos="5474"/>
          <w:tab w:val="left" w:pos="9468"/>
        </w:tabs>
        <w:spacing w:line="360" w:lineRule="auto"/>
        <w:jc w:val="center"/>
        <w:rPr>
          <w:color w:val="000000" w:themeColor="text1"/>
        </w:rPr>
      </w:pPr>
      <w:r w:rsidRPr="006A1E44">
        <w:rPr>
          <w:color w:val="000000" w:themeColor="text1"/>
        </w:rPr>
        <w:br w:type="page"/>
      </w:r>
    </w:p>
    <w:p w14:paraId="383BB17B" w14:textId="77777777" w:rsidR="006309F7" w:rsidRPr="006A1E44" w:rsidRDefault="006309F7" w:rsidP="00EE5B15">
      <w:pPr>
        <w:tabs>
          <w:tab w:val="left" w:pos="5238"/>
          <w:tab w:val="left" w:pos="5474"/>
          <w:tab w:val="left" w:pos="9468"/>
        </w:tabs>
        <w:spacing w:line="360" w:lineRule="auto"/>
        <w:jc w:val="center"/>
        <w:rPr>
          <w:color w:val="000000" w:themeColor="text1"/>
        </w:rPr>
      </w:pPr>
    </w:p>
    <w:tbl>
      <w:tblPr>
        <w:tblW w:w="0" w:type="auto"/>
        <w:tblLayout w:type="fixed"/>
        <w:tblLook w:val="0000" w:firstRow="0" w:lastRow="0" w:firstColumn="0" w:lastColumn="0" w:noHBand="0" w:noVBand="0"/>
      </w:tblPr>
      <w:tblGrid>
        <w:gridCol w:w="9198"/>
      </w:tblGrid>
      <w:tr w:rsidR="00383B05" w:rsidRPr="006A1E44" w14:paraId="39BAC271" w14:textId="77777777">
        <w:trPr>
          <w:trHeight w:val="900"/>
        </w:trPr>
        <w:tc>
          <w:tcPr>
            <w:tcW w:w="9198" w:type="dxa"/>
            <w:vAlign w:val="center"/>
          </w:tcPr>
          <w:p w14:paraId="6DE48B16" w14:textId="73B8C7F8" w:rsidR="009F1421" w:rsidRPr="006A1E44" w:rsidRDefault="009F1421" w:rsidP="00EE5B15">
            <w:pPr>
              <w:pStyle w:val="SectionVHeader"/>
              <w:spacing w:before="240" w:line="360" w:lineRule="auto"/>
              <w:rPr>
                <w:color w:val="000000" w:themeColor="text1"/>
                <w:lang w:val="en-GB"/>
              </w:rPr>
            </w:pPr>
            <w:bookmarkStart w:id="608" w:name="_Toc500781347"/>
            <w:bookmarkStart w:id="609" w:name="_Toc163966137"/>
            <w:bookmarkStart w:id="610" w:name="_Toc333564299"/>
            <w:r w:rsidRPr="006A1E44">
              <w:rPr>
                <w:color w:val="000000" w:themeColor="text1"/>
                <w:lang w:val="en-GB"/>
              </w:rPr>
              <w:t>Method Statement</w:t>
            </w:r>
            <w:bookmarkEnd w:id="608"/>
          </w:p>
          <w:p w14:paraId="74758D8A" w14:textId="77777777" w:rsidR="009F1421" w:rsidRPr="006A1E44" w:rsidRDefault="009F1421" w:rsidP="00EE5B15">
            <w:pPr>
              <w:spacing w:before="60" w:line="360" w:lineRule="auto"/>
              <w:jc w:val="center"/>
              <w:rPr>
                <w:i/>
              </w:rPr>
            </w:pPr>
            <w:r w:rsidRPr="006A1E44">
              <w:rPr>
                <w:i/>
              </w:rPr>
              <w:t>[insert Method Statement]</w:t>
            </w:r>
          </w:p>
          <w:p w14:paraId="12DC7466" w14:textId="77777777" w:rsidR="009F1421" w:rsidRPr="006A1E44" w:rsidRDefault="009F1421" w:rsidP="00EE5B15">
            <w:pPr>
              <w:pStyle w:val="SectionVHeader"/>
              <w:spacing w:before="240" w:line="360" w:lineRule="auto"/>
              <w:rPr>
                <w:color w:val="000000" w:themeColor="text1"/>
                <w:lang w:val="en-GB"/>
              </w:rPr>
            </w:pPr>
          </w:p>
          <w:p w14:paraId="26917DB9" w14:textId="77777777" w:rsidR="009F1421" w:rsidRPr="006A1E44" w:rsidRDefault="009F1421" w:rsidP="00EE5B15">
            <w:pPr>
              <w:pStyle w:val="SectionVHeader"/>
              <w:spacing w:before="240" w:line="360" w:lineRule="auto"/>
              <w:rPr>
                <w:color w:val="000000" w:themeColor="text1"/>
                <w:lang w:val="en-GB"/>
              </w:rPr>
            </w:pPr>
          </w:p>
          <w:p w14:paraId="22FA2B7D" w14:textId="77777777" w:rsidR="009F1421" w:rsidRPr="006A1E44" w:rsidRDefault="009F1421" w:rsidP="00EE5B15">
            <w:pPr>
              <w:pStyle w:val="SectionVHeading2"/>
              <w:spacing w:after="0" w:line="360" w:lineRule="auto"/>
              <w:rPr>
                <w:color w:val="000000" w:themeColor="text1"/>
                <w:lang w:val="en-GB"/>
              </w:rPr>
            </w:pPr>
            <w:bookmarkStart w:id="611" w:name="_Toc333564296"/>
            <w:bookmarkStart w:id="612" w:name="_Toc473814127"/>
            <w:bookmarkStart w:id="613" w:name="_Toc500781348"/>
            <w:r w:rsidRPr="006A1E44">
              <w:rPr>
                <w:color w:val="000000" w:themeColor="text1"/>
                <w:lang w:val="en-GB"/>
              </w:rPr>
              <w:t>Mobilization Schedule</w:t>
            </w:r>
            <w:bookmarkEnd w:id="611"/>
            <w:bookmarkEnd w:id="612"/>
            <w:bookmarkEnd w:id="613"/>
          </w:p>
          <w:p w14:paraId="72631467" w14:textId="77777777" w:rsidR="009F1421" w:rsidRPr="006A1E44" w:rsidRDefault="009F1421" w:rsidP="00EE5B15">
            <w:pPr>
              <w:spacing w:before="60" w:line="360" w:lineRule="auto"/>
              <w:jc w:val="center"/>
              <w:rPr>
                <w:i/>
              </w:rPr>
            </w:pPr>
            <w:r w:rsidRPr="006A1E44">
              <w:rPr>
                <w:i/>
              </w:rPr>
              <w:t>[insert Mobilization Schedule]</w:t>
            </w:r>
          </w:p>
          <w:p w14:paraId="22BC0AE1" w14:textId="77777777" w:rsidR="009F1421" w:rsidRPr="006A1E44" w:rsidRDefault="009F1421" w:rsidP="00EE5B15">
            <w:pPr>
              <w:pStyle w:val="SectionVHeader"/>
              <w:spacing w:before="240" w:line="360" w:lineRule="auto"/>
              <w:rPr>
                <w:color w:val="000000" w:themeColor="text1"/>
                <w:lang w:val="en-GB"/>
              </w:rPr>
            </w:pPr>
          </w:p>
          <w:p w14:paraId="2A00FA8C" w14:textId="77777777" w:rsidR="009F1421" w:rsidRPr="006A1E44" w:rsidRDefault="009F1421" w:rsidP="00EE5B15">
            <w:pPr>
              <w:pStyle w:val="SectionVHeader"/>
              <w:spacing w:before="240" w:line="360" w:lineRule="auto"/>
              <w:rPr>
                <w:color w:val="000000" w:themeColor="text1"/>
                <w:lang w:val="en-GB"/>
              </w:rPr>
            </w:pPr>
          </w:p>
          <w:p w14:paraId="64937C3F" w14:textId="77777777" w:rsidR="009F1421" w:rsidRPr="006A1E44" w:rsidRDefault="009F1421" w:rsidP="00EE5B15">
            <w:pPr>
              <w:pStyle w:val="SectionVHeading2"/>
              <w:spacing w:before="240" w:after="0" w:line="360" w:lineRule="auto"/>
              <w:rPr>
                <w:color w:val="000000" w:themeColor="text1"/>
                <w:lang w:val="en-GB"/>
              </w:rPr>
            </w:pPr>
            <w:bookmarkStart w:id="614" w:name="_Toc473814128"/>
            <w:bookmarkStart w:id="615" w:name="_Toc500781349"/>
            <w:r w:rsidRPr="006A1E44">
              <w:rPr>
                <w:color w:val="000000" w:themeColor="text1"/>
                <w:lang w:val="en-GB"/>
              </w:rPr>
              <w:t>Construction Schedule</w:t>
            </w:r>
            <w:bookmarkEnd w:id="614"/>
            <w:bookmarkEnd w:id="615"/>
          </w:p>
          <w:p w14:paraId="0912590D" w14:textId="77777777" w:rsidR="009F1421" w:rsidRPr="006A1E44" w:rsidRDefault="009F1421" w:rsidP="00EE5B15">
            <w:pPr>
              <w:spacing w:before="60" w:line="360" w:lineRule="auto"/>
              <w:jc w:val="center"/>
              <w:rPr>
                <w:i/>
              </w:rPr>
            </w:pPr>
            <w:r w:rsidRPr="006A1E44">
              <w:rPr>
                <w:i/>
              </w:rPr>
              <w:t>[insert Construction Schedule]</w:t>
            </w:r>
          </w:p>
          <w:p w14:paraId="4864F839" w14:textId="77777777" w:rsidR="009F1421" w:rsidRPr="006A1E44" w:rsidRDefault="009F1421" w:rsidP="00EE5B15">
            <w:pPr>
              <w:pStyle w:val="SectionVHeader"/>
              <w:spacing w:before="240" w:line="360" w:lineRule="auto"/>
              <w:rPr>
                <w:color w:val="000000" w:themeColor="text1"/>
                <w:lang w:val="en-GB"/>
              </w:rPr>
            </w:pPr>
          </w:p>
          <w:p w14:paraId="32F31F6B" w14:textId="77777777" w:rsidR="009B0677" w:rsidRPr="006A1E44" w:rsidRDefault="009B0677" w:rsidP="00EE5B15">
            <w:pPr>
              <w:pStyle w:val="SectionVHeader"/>
              <w:spacing w:before="240" w:line="360" w:lineRule="auto"/>
              <w:rPr>
                <w:color w:val="000000" w:themeColor="text1"/>
                <w:lang w:val="en-GB"/>
              </w:rPr>
            </w:pPr>
          </w:p>
          <w:p w14:paraId="340908F0" w14:textId="77777777" w:rsidR="009B0677" w:rsidRPr="006A1E44" w:rsidRDefault="009B0677" w:rsidP="00EE5B15">
            <w:pPr>
              <w:pStyle w:val="SectionVHeader"/>
              <w:spacing w:before="240" w:line="360" w:lineRule="auto"/>
              <w:rPr>
                <w:color w:val="000000" w:themeColor="text1"/>
                <w:lang w:val="en-GB"/>
              </w:rPr>
            </w:pPr>
          </w:p>
          <w:p w14:paraId="59A8BA73" w14:textId="77777777" w:rsidR="009B0677" w:rsidRPr="006A1E44" w:rsidRDefault="009B0677" w:rsidP="00EE5B15">
            <w:pPr>
              <w:pStyle w:val="SectionVHeader"/>
              <w:spacing w:before="240" w:line="360" w:lineRule="auto"/>
              <w:rPr>
                <w:color w:val="000000" w:themeColor="text1"/>
                <w:lang w:val="en-GB"/>
              </w:rPr>
            </w:pPr>
          </w:p>
          <w:p w14:paraId="3905B0C2" w14:textId="77777777" w:rsidR="009B0677" w:rsidRPr="006A1E44" w:rsidRDefault="009B0677" w:rsidP="00EE5B15">
            <w:pPr>
              <w:pStyle w:val="SectionVHeader"/>
              <w:spacing w:before="240" w:line="360" w:lineRule="auto"/>
              <w:rPr>
                <w:color w:val="000000" w:themeColor="text1"/>
                <w:lang w:val="en-GB"/>
              </w:rPr>
            </w:pPr>
          </w:p>
          <w:p w14:paraId="2A5ADA4B" w14:textId="77777777" w:rsidR="009B0677" w:rsidRPr="006A1E44" w:rsidRDefault="009B0677" w:rsidP="00EE5B15">
            <w:pPr>
              <w:pStyle w:val="SectionVHeader"/>
              <w:spacing w:before="240" w:line="360" w:lineRule="auto"/>
              <w:rPr>
                <w:color w:val="000000" w:themeColor="text1"/>
                <w:lang w:val="en-GB"/>
              </w:rPr>
            </w:pPr>
          </w:p>
          <w:p w14:paraId="4D7C6EFD" w14:textId="77777777" w:rsidR="006309F7" w:rsidRPr="006A1E44" w:rsidRDefault="006309F7" w:rsidP="00EE5B15">
            <w:pPr>
              <w:pStyle w:val="SectionVHeader"/>
              <w:spacing w:before="240" w:line="360" w:lineRule="auto"/>
              <w:rPr>
                <w:color w:val="000000" w:themeColor="text1"/>
                <w:lang w:val="en-GB"/>
              </w:rPr>
            </w:pPr>
            <w:bookmarkStart w:id="616" w:name="_Toc500781350"/>
            <w:r w:rsidRPr="006A1E44">
              <w:rPr>
                <w:color w:val="000000" w:themeColor="text1"/>
                <w:lang w:val="en-GB"/>
              </w:rPr>
              <w:t>Personnel</w:t>
            </w:r>
            <w:bookmarkEnd w:id="609"/>
            <w:bookmarkEnd w:id="610"/>
            <w:bookmarkEnd w:id="616"/>
          </w:p>
        </w:tc>
      </w:tr>
    </w:tbl>
    <w:p w14:paraId="4CC23D6B" w14:textId="77777777" w:rsidR="006309F7" w:rsidRPr="006A1E44" w:rsidRDefault="00E15F2D" w:rsidP="00EE5B15">
      <w:pPr>
        <w:pStyle w:val="SectionVHeading2"/>
        <w:spacing w:before="240" w:after="0" w:line="360" w:lineRule="auto"/>
        <w:rPr>
          <w:rStyle w:val="Table"/>
          <w:rFonts w:ascii="Times New Roman" w:hAnsi="Times New Roman"/>
          <w:b w:val="0"/>
          <w:color w:val="000000" w:themeColor="text1"/>
          <w:spacing w:val="-2"/>
          <w:sz w:val="24"/>
          <w:lang w:val="en-GB"/>
        </w:rPr>
      </w:pPr>
      <w:bookmarkStart w:id="617" w:name="_Toc333564300"/>
      <w:bookmarkStart w:id="618" w:name="_Toc437338958"/>
      <w:bookmarkStart w:id="619" w:name="_Toc462645155"/>
      <w:bookmarkStart w:id="620" w:name="_Toc500781351"/>
      <w:r w:rsidRPr="006A1E44">
        <w:rPr>
          <w:color w:val="000000" w:themeColor="text1"/>
          <w:lang w:val="en-GB"/>
        </w:rPr>
        <w:t>P</w:t>
      </w:r>
      <w:r w:rsidR="006309F7" w:rsidRPr="006A1E44">
        <w:rPr>
          <w:color w:val="000000" w:themeColor="text1"/>
          <w:lang w:val="en-GB"/>
        </w:rPr>
        <w:t>roposed Personnel</w:t>
      </w:r>
      <w:bookmarkEnd w:id="617"/>
      <w:bookmarkEnd w:id="618"/>
      <w:bookmarkEnd w:id="619"/>
      <w:bookmarkEnd w:id="620"/>
    </w:p>
    <w:p w14:paraId="52BB1FF1" w14:textId="77777777" w:rsidR="006309F7" w:rsidRPr="006A1E44" w:rsidRDefault="00F25823" w:rsidP="00EE5B15">
      <w:pPr>
        <w:suppressAutoHyphens/>
        <w:spacing w:line="360" w:lineRule="auto"/>
        <w:rPr>
          <w:rStyle w:val="Table"/>
          <w:rFonts w:ascii="Times New Roman" w:hAnsi="Times New Roman"/>
          <w:color w:val="000000" w:themeColor="text1"/>
          <w:spacing w:val="-2"/>
          <w:sz w:val="24"/>
        </w:rPr>
      </w:pPr>
      <w:r w:rsidRPr="006A1E44">
        <w:rPr>
          <w:rStyle w:val="Table"/>
          <w:rFonts w:ascii="Times New Roman" w:hAnsi="Times New Roman"/>
          <w:color w:val="000000" w:themeColor="text1"/>
          <w:spacing w:val="-2"/>
          <w:sz w:val="24"/>
        </w:rPr>
        <w:t>Bid</w:t>
      </w:r>
      <w:r w:rsidR="006309F7" w:rsidRPr="006A1E44">
        <w:rPr>
          <w:rStyle w:val="Table"/>
          <w:rFonts w:ascii="Times New Roman" w:hAnsi="Times New Roman"/>
          <w:color w:val="000000" w:themeColor="text1"/>
          <w:spacing w:val="-2"/>
          <w:sz w:val="24"/>
        </w:rPr>
        <w:t>ders should provide the names of suitably qualified personnel to meet the specified requirements stated in Section III. The data on their experience should be supplied using the Form below for each candidate.</w:t>
      </w:r>
    </w:p>
    <w:p w14:paraId="6FC533DE" w14:textId="77777777" w:rsidR="006309F7" w:rsidRPr="006A1E44" w:rsidRDefault="006309F7" w:rsidP="00EE5B15">
      <w:pPr>
        <w:suppressAutoHyphens/>
        <w:spacing w:line="360" w:lineRule="auto"/>
        <w:rPr>
          <w:rStyle w:val="Table"/>
          <w:rFonts w:ascii="Times New Roman" w:hAnsi="Times New Roman"/>
          <w:color w:val="000000" w:themeColor="text1"/>
          <w:spacing w:val="-2"/>
          <w:sz w:val="24"/>
        </w:rPr>
      </w:pPr>
    </w:p>
    <w:tbl>
      <w:tblPr>
        <w:tblW w:w="0" w:type="auto"/>
        <w:tblInd w:w="72" w:type="dxa"/>
        <w:tblLayout w:type="fixed"/>
        <w:tblCellMar>
          <w:left w:w="72" w:type="dxa"/>
          <w:right w:w="72" w:type="dxa"/>
        </w:tblCellMar>
        <w:tblLook w:val="0000" w:firstRow="0" w:lastRow="0" w:firstColumn="0" w:lastColumn="0" w:noHBand="0" w:noVBand="0"/>
      </w:tblPr>
      <w:tblGrid>
        <w:gridCol w:w="720"/>
        <w:gridCol w:w="8370"/>
      </w:tblGrid>
      <w:tr w:rsidR="00383B05" w:rsidRPr="006A1E44" w14:paraId="4C251DDC" w14:textId="77777777">
        <w:trPr>
          <w:cantSplit/>
        </w:trPr>
        <w:tc>
          <w:tcPr>
            <w:tcW w:w="720" w:type="dxa"/>
            <w:tcBorders>
              <w:top w:val="single" w:sz="6" w:space="0" w:color="auto"/>
              <w:left w:val="single" w:sz="6" w:space="0" w:color="auto"/>
            </w:tcBorders>
          </w:tcPr>
          <w:p w14:paraId="7B63CB3F" w14:textId="77777777" w:rsidR="006309F7" w:rsidRPr="006A1E44" w:rsidRDefault="006309F7" w:rsidP="00EE5B15">
            <w:pPr>
              <w:suppressAutoHyphens/>
              <w:spacing w:line="360" w:lineRule="auto"/>
              <w:rPr>
                <w:rStyle w:val="Table"/>
                <w:rFonts w:ascii="Times New Roman" w:hAnsi="Times New Roman"/>
                <w:b/>
                <w:bCs/>
                <w:color w:val="000000" w:themeColor="text1"/>
                <w:spacing w:val="-2"/>
                <w:sz w:val="24"/>
              </w:rPr>
            </w:pPr>
            <w:r w:rsidRPr="006A1E44">
              <w:rPr>
                <w:rStyle w:val="Table"/>
                <w:rFonts w:ascii="Times New Roman" w:hAnsi="Times New Roman"/>
                <w:b/>
                <w:bCs/>
                <w:color w:val="000000" w:themeColor="text1"/>
                <w:spacing w:val="-2"/>
                <w:sz w:val="24"/>
              </w:rPr>
              <w:t>1.</w:t>
            </w:r>
          </w:p>
        </w:tc>
        <w:tc>
          <w:tcPr>
            <w:tcW w:w="8370" w:type="dxa"/>
            <w:tcBorders>
              <w:top w:val="single" w:sz="6" w:space="0" w:color="auto"/>
              <w:left w:val="single" w:sz="6" w:space="0" w:color="auto"/>
              <w:right w:val="single" w:sz="6" w:space="0" w:color="auto"/>
            </w:tcBorders>
          </w:tcPr>
          <w:p w14:paraId="3E793CFA" w14:textId="77777777" w:rsidR="006309F7" w:rsidRPr="006A1E44" w:rsidRDefault="006309F7" w:rsidP="00EE5B15">
            <w:pPr>
              <w:suppressAutoHyphens/>
              <w:spacing w:line="360" w:lineRule="auto"/>
              <w:rPr>
                <w:rStyle w:val="Table"/>
                <w:rFonts w:ascii="Times New Roman" w:hAnsi="Times New Roman"/>
                <w:b/>
                <w:bCs/>
                <w:color w:val="000000" w:themeColor="text1"/>
                <w:spacing w:val="-2"/>
                <w:sz w:val="24"/>
              </w:rPr>
            </w:pPr>
            <w:r w:rsidRPr="006A1E44">
              <w:rPr>
                <w:rStyle w:val="Table"/>
                <w:rFonts w:ascii="Times New Roman" w:hAnsi="Times New Roman"/>
                <w:b/>
                <w:bCs/>
                <w:color w:val="000000" w:themeColor="text1"/>
                <w:spacing w:val="-2"/>
                <w:sz w:val="24"/>
              </w:rPr>
              <w:t>Title of position</w:t>
            </w:r>
            <w:r w:rsidRPr="006A1E44">
              <w:rPr>
                <w:rStyle w:val="Table"/>
                <w:rFonts w:ascii="Times New Roman" w:hAnsi="Times New Roman"/>
                <w:b/>
                <w:bCs/>
                <w:color w:val="000000" w:themeColor="text1"/>
                <w:spacing w:val="-3"/>
                <w:sz w:val="24"/>
              </w:rPr>
              <w:t>*</w:t>
            </w:r>
          </w:p>
        </w:tc>
      </w:tr>
      <w:tr w:rsidR="00383B05" w:rsidRPr="006A1E44" w14:paraId="115AD626" w14:textId="77777777">
        <w:trPr>
          <w:cantSplit/>
        </w:trPr>
        <w:tc>
          <w:tcPr>
            <w:tcW w:w="720" w:type="dxa"/>
            <w:tcBorders>
              <w:left w:val="single" w:sz="6" w:space="0" w:color="auto"/>
            </w:tcBorders>
          </w:tcPr>
          <w:p w14:paraId="46F74EFF" w14:textId="77777777" w:rsidR="006309F7" w:rsidRPr="006A1E44" w:rsidRDefault="006309F7" w:rsidP="00EE5B15">
            <w:pPr>
              <w:suppressAutoHyphens/>
              <w:spacing w:line="360" w:lineRule="auto"/>
              <w:rPr>
                <w:rStyle w:val="Table"/>
                <w:rFonts w:ascii="Times New Roman" w:hAnsi="Times New Roman"/>
                <w:b/>
                <w:bCs/>
                <w:color w:val="000000" w:themeColor="text1"/>
                <w:spacing w:val="-2"/>
                <w:sz w:val="24"/>
              </w:rPr>
            </w:pPr>
          </w:p>
        </w:tc>
        <w:tc>
          <w:tcPr>
            <w:tcW w:w="8370" w:type="dxa"/>
            <w:tcBorders>
              <w:top w:val="single" w:sz="6" w:space="0" w:color="auto"/>
              <w:left w:val="single" w:sz="6" w:space="0" w:color="auto"/>
              <w:right w:val="single" w:sz="6" w:space="0" w:color="auto"/>
            </w:tcBorders>
          </w:tcPr>
          <w:p w14:paraId="189E70D2" w14:textId="77777777" w:rsidR="006309F7" w:rsidRPr="006A1E44" w:rsidRDefault="006309F7" w:rsidP="00EE5B15">
            <w:pPr>
              <w:suppressAutoHyphens/>
              <w:spacing w:line="360" w:lineRule="auto"/>
              <w:rPr>
                <w:rStyle w:val="Table"/>
                <w:rFonts w:ascii="Times New Roman" w:hAnsi="Times New Roman"/>
                <w:b/>
                <w:bCs/>
                <w:color w:val="000000" w:themeColor="text1"/>
                <w:spacing w:val="-2"/>
                <w:sz w:val="24"/>
              </w:rPr>
            </w:pPr>
            <w:r w:rsidRPr="006A1E44">
              <w:rPr>
                <w:rStyle w:val="Table"/>
                <w:rFonts w:ascii="Times New Roman" w:hAnsi="Times New Roman"/>
                <w:b/>
                <w:bCs/>
                <w:color w:val="000000" w:themeColor="text1"/>
                <w:spacing w:val="-2"/>
                <w:sz w:val="24"/>
              </w:rPr>
              <w:t xml:space="preserve">Name </w:t>
            </w:r>
          </w:p>
        </w:tc>
      </w:tr>
      <w:tr w:rsidR="00383B05" w:rsidRPr="006A1E44" w14:paraId="03D5273A" w14:textId="77777777">
        <w:trPr>
          <w:cantSplit/>
        </w:trPr>
        <w:tc>
          <w:tcPr>
            <w:tcW w:w="720" w:type="dxa"/>
            <w:tcBorders>
              <w:top w:val="single" w:sz="6" w:space="0" w:color="auto"/>
              <w:left w:val="single" w:sz="6" w:space="0" w:color="auto"/>
            </w:tcBorders>
          </w:tcPr>
          <w:p w14:paraId="64D62993" w14:textId="77777777" w:rsidR="006309F7" w:rsidRPr="006A1E44" w:rsidRDefault="006309F7" w:rsidP="00EE5B15">
            <w:pPr>
              <w:suppressAutoHyphens/>
              <w:spacing w:line="360" w:lineRule="auto"/>
              <w:rPr>
                <w:rStyle w:val="Table"/>
                <w:rFonts w:ascii="Times New Roman" w:hAnsi="Times New Roman"/>
                <w:b/>
                <w:bCs/>
                <w:color w:val="000000" w:themeColor="text1"/>
                <w:spacing w:val="-2"/>
                <w:sz w:val="24"/>
              </w:rPr>
            </w:pPr>
            <w:r w:rsidRPr="006A1E44">
              <w:rPr>
                <w:rStyle w:val="Table"/>
                <w:rFonts w:ascii="Times New Roman" w:hAnsi="Times New Roman"/>
                <w:b/>
                <w:bCs/>
                <w:color w:val="000000" w:themeColor="text1"/>
                <w:spacing w:val="-2"/>
                <w:sz w:val="24"/>
              </w:rPr>
              <w:t>2.</w:t>
            </w:r>
          </w:p>
        </w:tc>
        <w:tc>
          <w:tcPr>
            <w:tcW w:w="8370" w:type="dxa"/>
            <w:tcBorders>
              <w:top w:val="single" w:sz="6" w:space="0" w:color="auto"/>
              <w:left w:val="single" w:sz="6" w:space="0" w:color="auto"/>
              <w:right w:val="single" w:sz="6" w:space="0" w:color="auto"/>
            </w:tcBorders>
          </w:tcPr>
          <w:p w14:paraId="0705C7F8" w14:textId="77777777" w:rsidR="006309F7" w:rsidRPr="006A1E44" w:rsidRDefault="006309F7" w:rsidP="00EE5B15">
            <w:pPr>
              <w:suppressAutoHyphens/>
              <w:spacing w:line="360" w:lineRule="auto"/>
              <w:rPr>
                <w:rStyle w:val="Table"/>
                <w:rFonts w:ascii="Times New Roman" w:hAnsi="Times New Roman"/>
                <w:b/>
                <w:bCs/>
                <w:color w:val="000000" w:themeColor="text1"/>
                <w:spacing w:val="-2"/>
                <w:sz w:val="24"/>
              </w:rPr>
            </w:pPr>
            <w:r w:rsidRPr="006A1E44">
              <w:rPr>
                <w:rStyle w:val="Table"/>
                <w:rFonts w:ascii="Times New Roman" w:hAnsi="Times New Roman"/>
                <w:b/>
                <w:bCs/>
                <w:color w:val="000000" w:themeColor="text1"/>
                <w:spacing w:val="-2"/>
                <w:sz w:val="24"/>
              </w:rPr>
              <w:t>Title of position</w:t>
            </w:r>
            <w:r w:rsidRPr="006A1E44">
              <w:rPr>
                <w:rStyle w:val="Table"/>
                <w:rFonts w:ascii="Times New Roman" w:hAnsi="Times New Roman"/>
                <w:b/>
                <w:bCs/>
                <w:color w:val="000000" w:themeColor="text1"/>
                <w:spacing w:val="-3"/>
                <w:sz w:val="24"/>
              </w:rPr>
              <w:t>*</w:t>
            </w:r>
          </w:p>
        </w:tc>
      </w:tr>
      <w:tr w:rsidR="00383B05" w:rsidRPr="006A1E44" w14:paraId="7E0172CC" w14:textId="77777777">
        <w:trPr>
          <w:cantSplit/>
        </w:trPr>
        <w:tc>
          <w:tcPr>
            <w:tcW w:w="720" w:type="dxa"/>
            <w:tcBorders>
              <w:left w:val="single" w:sz="6" w:space="0" w:color="auto"/>
            </w:tcBorders>
          </w:tcPr>
          <w:p w14:paraId="234E7D0A" w14:textId="77777777" w:rsidR="006309F7" w:rsidRPr="006A1E44" w:rsidRDefault="006309F7" w:rsidP="00EE5B15">
            <w:pPr>
              <w:suppressAutoHyphens/>
              <w:spacing w:line="360" w:lineRule="auto"/>
              <w:rPr>
                <w:rStyle w:val="Table"/>
                <w:rFonts w:ascii="Times New Roman" w:hAnsi="Times New Roman"/>
                <w:b/>
                <w:bCs/>
                <w:color w:val="000000" w:themeColor="text1"/>
                <w:spacing w:val="-2"/>
                <w:sz w:val="24"/>
              </w:rPr>
            </w:pPr>
          </w:p>
        </w:tc>
        <w:tc>
          <w:tcPr>
            <w:tcW w:w="8370" w:type="dxa"/>
            <w:tcBorders>
              <w:top w:val="single" w:sz="6" w:space="0" w:color="auto"/>
              <w:left w:val="single" w:sz="6" w:space="0" w:color="auto"/>
              <w:right w:val="single" w:sz="6" w:space="0" w:color="auto"/>
            </w:tcBorders>
          </w:tcPr>
          <w:p w14:paraId="151FBF7A" w14:textId="77777777" w:rsidR="006309F7" w:rsidRPr="006A1E44" w:rsidRDefault="006309F7" w:rsidP="00EE5B15">
            <w:pPr>
              <w:suppressAutoHyphens/>
              <w:spacing w:line="360" w:lineRule="auto"/>
              <w:rPr>
                <w:rStyle w:val="Table"/>
                <w:rFonts w:ascii="Times New Roman" w:hAnsi="Times New Roman"/>
                <w:b/>
                <w:bCs/>
                <w:color w:val="000000" w:themeColor="text1"/>
                <w:spacing w:val="-2"/>
                <w:sz w:val="24"/>
              </w:rPr>
            </w:pPr>
            <w:r w:rsidRPr="006A1E44">
              <w:rPr>
                <w:rStyle w:val="Table"/>
                <w:rFonts w:ascii="Times New Roman" w:hAnsi="Times New Roman"/>
                <w:b/>
                <w:bCs/>
                <w:color w:val="000000" w:themeColor="text1"/>
                <w:spacing w:val="-2"/>
                <w:sz w:val="24"/>
              </w:rPr>
              <w:t xml:space="preserve">Name </w:t>
            </w:r>
          </w:p>
        </w:tc>
      </w:tr>
      <w:tr w:rsidR="00383B05" w:rsidRPr="006A1E44" w14:paraId="0101FB99" w14:textId="77777777">
        <w:trPr>
          <w:cantSplit/>
        </w:trPr>
        <w:tc>
          <w:tcPr>
            <w:tcW w:w="720" w:type="dxa"/>
            <w:tcBorders>
              <w:top w:val="single" w:sz="6" w:space="0" w:color="auto"/>
              <w:left w:val="single" w:sz="6" w:space="0" w:color="auto"/>
            </w:tcBorders>
          </w:tcPr>
          <w:p w14:paraId="189E0741" w14:textId="77777777" w:rsidR="006309F7" w:rsidRPr="006A1E44" w:rsidRDefault="006309F7" w:rsidP="00EE5B15">
            <w:pPr>
              <w:suppressAutoHyphens/>
              <w:spacing w:line="360" w:lineRule="auto"/>
              <w:rPr>
                <w:rStyle w:val="Table"/>
                <w:rFonts w:ascii="Times New Roman" w:hAnsi="Times New Roman"/>
                <w:b/>
                <w:bCs/>
                <w:color w:val="000000" w:themeColor="text1"/>
                <w:spacing w:val="-2"/>
                <w:sz w:val="24"/>
              </w:rPr>
            </w:pPr>
            <w:r w:rsidRPr="006A1E44">
              <w:rPr>
                <w:rStyle w:val="Table"/>
                <w:rFonts w:ascii="Times New Roman" w:hAnsi="Times New Roman"/>
                <w:b/>
                <w:bCs/>
                <w:color w:val="000000" w:themeColor="text1"/>
                <w:spacing w:val="-2"/>
                <w:sz w:val="24"/>
              </w:rPr>
              <w:t>3.</w:t>
            </w:r>
          </w:p>
        </w:tc>
        <w:tc>
          <w:tcPr>
            <w:tcW w:w="8370" w:type="dxa"/>
            <w:tcBorders>
              <w:top w:val="single" w:sz="6" w:space="0" w:color="auto"/>
              <w:left w:val="single" w:sz="6" w:space="0" w:color="auto"/>
              <w:right w:val="single" w:sz="6" w:space="0" w:color="auto"/>
            </w:tcBorders>
          </w:tcPr>
          <w:p w14:paraId="018907EF" w14:textId="77777777" w:rsidR="006309F7" w:rsidRPr="006A1E44" w:rsidRDefault="006309F7" w:rsidP="00EE5B15">
            <w:pPr>
              <w:suppressAutoHyphens/>
              <w:spacing w:line="360" w:lineRule="auto"/>
              <w:rPr>
                <w:rStyle w:val="Table"/>
                <w:rFonts w:ascii="Times New Roman" w:hAnsi="Times New Roman"/>
                <w:b/>
                <w:bCs/>
                <w:color w:val="000000" w:themeColor="text1"/>
                <w:spacing w:val="-2"/>
                <w:sz w:val="24"/>
              </w:rPr>
            </w:pPr>
            <w:r w:rsidRPr="006A1E44">
              <w:rPr>
                <w:rStyle w:val="Table"/>
                <w:rFonts w:ascii="Times New Roman" w:hAnsi="Times New Roman"/>
                <w:b/>
                <w:bCs/>
                <w:color w:val="000000" w:themeColor="text1"/>
                <w:spacing w:val="-2"/>
                <w:sz w:val="24"/>
              </w:rPr>
              <w:t>Title of position</w:t>
            </w:r>
            <w:r w:rsidRPr="006A1E44">
              <w:rPr>
                <w:rStyle w:val="Table"/>
                <w:rFonts w:ascii="Times New Roman" w:hAnsi="Times New Roman"/>
                <w:b/>
                <w:bCs/>
                <w:color w:val="000000" w:themeColor="text1"/>
                <w:spacing w:val="-3"/>
                <w:sz w:val="24"/>
              </w:rPr>
              <w:t>*</w:t>
            </w:r>
          </w:p>
        </w:tc>
      </w:tr>
      <w:tr w:rsidR="00383B05" w:rsidRPr="006A1E44" w14:paraId="4DF56FF5" w14:textId="77777777">
        <w:trPr>
          <w:cantSplit/>
        </w:trPr>
        <w:tc>
          <w:tcPr>
            <w:tcW w:w="720" w:type="dxa"/>
            <w:tcBorders>
              <w:left w:val="single" w:sz="6" w:space="0" w:color="auto"/>
            </w:tcBorders>
          </w:tcPr>
          <w:p w14:paraId="441DD0A9" w14:textId="77777777" w:rsidR="006309F7" w:rsidRPr="006A1E44" w:rsidRDefault="006309F7" w:rsidP="00EE5B15">
            <w:pPr>
              <w:suppressAutoHyphens/>
              <w:spacing w:line="360" w:lineRule="auto"/>
              <w:rPr>
                <w:rStyle w:val="Table"/>
                <w:rFonts w:ascii="Times New Roman" w:hAnsi="Times New Roman"/>
                <w:b/>
                <w:bCs/>
                <w:color w:val="000000" w:themeColor="text1"/>
                <w:spacing w:val="-2"/>
                <w:sz w:val="24"/>
              </w:rPr>
            </w:pPr>
          </w:p>
        </w:tc>
        <w:tc>
          <w:tcPr>
            <w:tcW w:w="8370" w:type="dxa"/>
            <w:tcBorders>
              <w:top w:val="single" w:sz="6" w:space="0" w:color="auto"/>
              <w:left w:val="single" w:sz="6" w:space="0" w:color="auto"/>
              <w:right w:val="single" w:sz="6" w:space="0" w:color="auto"/>
            </w:tcBorders>
          </w:tcPr>
          <w:p w14:paraId="46DAAB96" w14:textId="77777777" w:rsidR="006309F7" w:rsidRPr="006A1E44" w:rsidRDefault="006309F7" w:rsidP="00EE5B15">
            <w:pPr>
              <w:suppressAutoHyphens/>
              <w:spacing w:line="360" w:lineRule="auto"/>
              <w:rPr>
                <w:rStyle w:val="Table"/>
                <w:rFonts w:ascii="Times New Roman" w:hAnsi="Times New Roman"/>
                <w:b/>
                <w:bCs/>
                <w:color w:val="000000" w:themeColor="text1"/>
                <w:spacing w:val="-2"/>
                <w:sz w:val="24"/>
              </w:rPr>
            </w:pPr>
            <w:r w:rsidRPr="006A1E44">
              <w:rPr>
                <w:rStyle w:val="Table"/>
                <w:rFonts w:ascii="Times New Roman" w:hAnsi="Times New Roman"/>
                <w:b/>
                <w:bCs/>
                <w:color w:val="000000" w:themeColor="text1"/>
                <w:spacing w:val="-2"/>
                <w:sz w:val="24"/>
              </w:rPr>
              <w:t xml:space="preserve">Name </w:t>
            </w:r>
          </w:p>
        </w:tc>
      </w:tr>
      <w:tr w:rsidR="00383B05" w:rsidRPr="006A1E44" w14:paraId="14B7CB24" w14:textId="77777777">
        <w:trPr>
          <w:cantSplit/>
        </w:trPr>
        <w:tc>
          <w:tcPr>
            <w:tcW w:w="720" w:type="dxa"/>
            <w:tcBorders>
              <w:top w:val="single" w:sz="6" w:space="0" w:color="auto"/>
              <w:left w:val="single" w:sz="6" w:space="0" w:color="auto"/>
            </w:tcBorders>
          </w:tcPr>
          <w:p w14:paraId="5BD4FB5E" w14:textId="77777777" w:rsidR="006309F7" w:rsidRPr="006A1E44" w:rsidRDefault="006309F7" w:rsidP="00EE5B15">
            <w:pPr>
              <w:suppressAutoHyphens/>
              <w:spacing w:line="360" w:lineRule="auto"/>
              <w:rPr>
                <w:rStyle w:val="Table"/>
                <w:rFonts w:ascii="Times New Roman" w:hAnsi="Times New Roman"/>
                <w:b/>
                <w:bCs/>
                <w:color w:val="000000" w:themeColor="text1"/>
                <w:spacing w:val="-2"/>
                <w:sz w:val="24"/>
              </w:rPr>
            </w:pPr>
            <w:r w:rsidRPr="006A1E44">
              <w:rPr>
                <w:rStyle w:val="Table"/>
                <w:rFonts w:ascii="Times New Roman" w:hAnsi="Times New Roman"/>
                <w:b/>
                <w:bCs/>
                <w:color w:val="000000" w:themeColor="text1"/>
                <w:spacing w:val="-2"/>
                <w:sz w:val="24"/>
              </w:rPr>
              <w:t>4.</w:t>
            </w:r>
          </w:p>
        </w:tc>
        <w:tc>
          <w:tcPr>
            <w:tcW w:w="8370" w:type="dxa"/>
            <w:tcBorders>
              <w:top w:val="single" w:sz="6" w:space="0" w:color="auto"/>
              <w:left w:val="single" w:sz="6" w:space="0" w:color="auto"/>
              <w:right w:val="single" w:sz="6" w:space="0" w:color="auto"/>
            </w:tcBorders>
          </w:tcPr>
          <w:p w14:paraId="14BC3E89" w14:textId="77777777" w:rsidR="006309F7" w:rsidRPr="006A1E44" w:rsidRDefault="006309F7" w:rsidP="00EE5B15">
            <w:pPr>
              <w:suppressAutoHyphens/>
              <w:spacing w:line="360" w:lineRule="auto"/>
              <w:rPr>
                <w:rStyle w:val="Table"/>
                <w:rFonts w:ascii="Times New Roman" w:hAnsi="Times New Roman"/>
                <w:b/>
                <w:bCs/>
                <w:color w:val="000000" w:themeColor="text1"/>
                <w:spacing w:val="-2"/>
                <w:sz w:val="24"/>
              </w:rPr>
            </w:pPr>
            <w:r w:rsidRPr="006A1E44">
              <w:rPr>
                <w:rStyle w:val="Table"/>
                <w:rFonts w:ascii="Times New Roman" w:hAnsi="Times New Roman"/>
                <w:b/>
                <w:bCs/>
                <w:color w:val="000000" w:themeColor="text1"/>
                <w:spacing w:val="-2"/>
                <w:sz w:val="24"/>
              </w:rPr>
              <w:t>Title of position</w:t>
            </w:r>
            <w:r w:rsidRPr="006A1E44">
              <w:rPr>
                <w:rStyle w:val="Table"/>
                <w:rFonts w:ascii="Times New Roman" w:hAnsi="Times New Roman"/>
                <w:b/>
                <w:bCs/>
                <w:color w:val="000000" w:themeColor="text1"/>
                <w:spacing w:val="-3"/>
                <w:sz w:val="24"/>
              </w:rPr>
              <w:t>*</w:t>
            </w:r>
          </w:p>
        </w:tc>
      </w:tr>
      <w:tr w:rsidR="00383B05" w:rsidRPr="006A1E44" w14:paraId="3B039499" w14:textId="77777777">
        <w:trPr>
          <w:cantSplit/>
        </w:trPr>
        <w:tc>
          <w:tcPr>
            <w:tcW w:w="720" w:type="dxa"/>
            <w:tcBorders>
              <w:left w:val="single" w:sz="6" w:space="0" w:color="auto"/>
              <w:bottom w:val="single" w:sz="6" w:space="0" w:color="auto"/>
            </w:tcBorders>
          </w:tcPr>
          <w:p w14:paraId="69F8CE7C" w14:textId="77777777" w:rsidR="006309F7" w:rsidRPr="006A1E44" w:rsidRDefault="006309F7" w:rsidP="00EE5B15">
            <w:pPr>
              <w:suppressAutoHyphens/>
              <w:spacing w:line="360" w:lineRule="auto"/>
              <w:rPr>
                <w:rStyle w:val="Table"/>
                <w:rFonts w:ascii="Times New Roman" w:hAnsi="Times New Roman"/>
                <w:b/>
                <w:bCs/>
                <w:color w:val="000000" w:themeColor="text1"/>
                <w:spacing w:val="-2"/>
                <w:sz w:val="24"/>
              </w:rPr>
            </w:pPr>
          </w:p>
        </w:tc>
        <w:tc>
          <w:tcPr>
            <w:tcW w:w="8370" w:type="dxa"/>
            <w:tcBorders>
              <w:top w:val="single" w:sz="6" w:space="0" w:color="auto"/>
              <w:left w:val="single" w:sz="6" w:space="0" w:color="auto"/>
              <w:bottom w:val="single" w:sz="6" w:space="0" w:color="auto"/>
              <w:right w:val="single" w:sz="6" w:space="0" w:color="auto"/>
            </w:tcBorders>
          </w:tcPr>
          <w:p w14:paraId="091663E9" w14:textId="77777777" w:rsidR="006309F7" w:rsidRPr="006A1E44" w:rsidRDefault="006309F7" w:rsidP="00EE5B15">
            <w:pPr>
              <w:suppressAutoHyphens/>
              <w:spacing w:line="360" w:lineRule="auto"/>
              <w:rPr>
                <w:rStyle w:val="Table"/>
                <w:rFonts w:ascii="Times New Roman" w:hAnsi="Times New Roman"/>
                <w:b/>
                <w:bCs/>
                <w:color w:val="000000" w:themeColor="text1"/>
                <w:spacing w:val="-2"/>
                <w:sz w:val="24"/>
              </w:rPr>
            </w:pPr>
            <w:r w:rsidRPr="006A1E44">
              <w:rPr>
                <w:rStyle w:val="Table"/>
                <w:rFonts w:ascii="Times New Roman" w:hAnsi="Times New Roman"/>
                <w:b/>
                <w:bCs/>
                <w:color w:val="000000" w:themeColor="text1"/>
                <w:spacing w:val="-2"/>
                <w:sz w:val="24"/>
              </w:rPr>
              <w:t xml:space="preserve">Name </w:t>
            </w:r>
          </w:p>
        </w:tc>
      </w:tr>
    </w:tbl>
    <w:p w14:paraId="136878D8" w14:textId="77777777" w:rsidR="006309F7" w:rsidRPr="006A1E44" w:rsidRDefault="006309F7" w:rsidP="00EE5B15">
      <w:pPr>
        <w:pStyle w:val="BodyText3"/>
        <w:spacing w:before="240" w:after="0" w:line="360" w:lineRule="auto"/>
        <w:rPr>
          <w:rStyle w:val="Table"/>
          <w:rFonts w:ascii="Times New Roman" w:hAnsi="Times New Roman"/>
          <w:i w:val="0"/>
          <w:color w:val="000000" w:themeColor="text1"/>
          <w:spacing w:val="-2"/>
        </w:rPr>
      </w:pPr>
      <w:r w:rsidRPr="006A1E44">
        <w:rPr>
          <w:rStyle w:val="Table"/>
          <w:rFonts w:ascii="Times New Roman" w:hAnsi="Times New Roman"/>
          <w:i w:val="0"/>
          <w:color w:val="000000" w:themeColor="text1"/>
          <w:spacing w:val="-2"/>
          <w:sz w:val="24"/>
        </w:rPr>
        <w:t>*As listed in Section III.</w:t>
      </w:r>
    </w:p>
    <w:p w14:paraId="29F09FFB" w14:textId="77777777" w:rsidR="006309F7" w:rsidRPr="006A1E44" w:rsidRDefault="006309F7" w:rsidP="00EE5B15">
      <w:pPr>
        <w:pStyle w:val="Head2"/>
        <w:spacing w:after="0" w:line="360" w:lineRule="auto"/>
        <w:rPr>
          <w:rStyle w:val="Table"/>
          <w:rFonts w:ascii="Times New Roman" w:hAnsi="Times New Roman"/>
          <w:color w:val="000000" w:themeColor="text1"/>
          <w:spacing w:val="-2"/>
        </w:rPr>
      </w:pPr>
    </w:p>
    <w:p w14:paraId="0F362BCA" w14:textId="77777777" w:rsidR="006309F7" w:rsidRPr="006A1E44" w:rsidRDefault="006309F7" w:rsidP="00EE5B15">
      <w:pPr>
        <w:pStyle w:val="Head2"/>
        <w:spacing w:after="0" w:line="360" w:lineRule="auto"/>
        <w:rPr>
          <w:rStyle w:val="Table"/>
          <w:rFonts w:ascii="Times New Roman" w:hAnsi="Times New Roman"/>
          <w:color w:val="000000" w:themeColor="text1"/>
          <w:spacing w:val="-2"/>
        </w:rPr>
      </w:pPr>
    </w:p>
    <w:p w14:paraId="2C3AA26D" w14:textId="77777777" w:rsidR="006309F7" w:rsidRPr="006A1E44" w:rsidRDefault="006309F7" w:rsidP="00EE5B15">
      <w:pPr>
        <w:pStyle w:val="SectionVHeading2"/>
        <w:spacing w:before="240" w:after="0" w:line="360" w:lineRule="auto"/>
        <w:rPr>
          <w:rStyle w:val="Table"/>
          <w:rFonts w:ascii="Times New Roman" w:hAnsi="Times New Roman"/>
          <w:color w:val="000000" w:themeColor="text1"/>
          <w:sz w:val="28"/>
          <w:lang w:val="en-GB"/>
        </w:rPr>
      </w:pPr>
      <w:r w:rsidRPr="006A1E44">
        <w:rPr>
          <w:rStyle w:val="Table"/>
          <w:rFonts w:ascii="Times New Roman" w:hAnsi="Times New Roman"/>
          <w:color w:val="000000" w:themeColor="text1"/>
          <w:spacing w:val="-2"/>
          <w:lang w:val="en-GB"/>
        </w:rPr>
        <w:br w:type="page"/>
      </w:r>
      <w:bookmarkStart w:id="621" w:name="_Toc333564301"/>
      <w:r w:rsidR="008E13BB" w:rsidRPr="006A1E44">
        <w:rPr>
          <w:bCs/>
          <w:color w:val="000000" w:themeColor="text1"/>
          <w:lang w:val="en-GB"/>
        </w:rPr>
        <w:t xml:space="preserve"> </w:t>
      </w:r>
      <w:bookmarkStart w:id="622" w:name="_Toc500781352"/>
      <w:r w:rsidR="008E13BB" w:rsidRPr="006A1E44">
        <w:rPr>
          <w:bCs/>
          <w:color w:val="000000" w:themeColor="text1"/>
          <w:lang w:val="en-GB"/>
        </w:rPr>
        <w:t>Re</w:t>
      </w:r>
      <w:r w:rsidRPr="006A1E44">
        <w:rPr>
          <w:color w:val="000000" w:themeColor="text1"/>
          <w:lang w:val="en-GB"/>
        </w:rPr>
        <w:t>sume of Proposed Personnel</w:t>
      </w:r>
      <w:bookmarkEnd w:id="621"/>
      <w:bookmarkEnd w:id="622"/>
      <w:r w:rsidRPr="006A1E44">
        <w:rPr>
          <w:color w:val="000000" w:themeColor="text1"/>
          <w:lang w:val="en-GB"/>
        </w:rPr>
        <w:t xml:space="preserve">  </w:t>
      </w:r>
    </w:p>
    <w:p w14:paraId="64C6BB1F" w14:textId="77777777" w:rsidR="00BA4036" w:rsidRPr="00BA4036" w:rsidRDefault="00BA4036" w:rsidP="00BA4036">
      <w:pPr>
        <w:rPr>
          <w:rStyle w:val="Table"/>
          <w:rFonts w:ascii="Times New Roman" w:hAnsi="Times New Roman"/>
          <w:iCs/>
          <w:spacing w:val="-2"/>
          <w:sz w:val="24"/>
        </w:rPr>
      </w:pPr>
      <w:r w:rsidRPr="00BA4036">
        <w:rPr>
          <w:rStyle w:val="Table"/>
          <w:rFonts w:ascii="Times New Roman" w:hAnsi="Times New Roman"/>
          <w:iCs/>
          <w:spacing w:val="-2"/>
          <w:sz w:val="24"/>
        </w:rPr>
        <w:t>The Bidder shall provide all the information requested below. Fields with asterisk (*) shall be used for evaluation.</w:t>
      </w:r>
    </w:p>
    <w:p w14:paraId="7F5A6C55" w14:textId="77777777" w:rsidR="006309F7" w:rsidRPr="006A1E44" w:rsidRDefault="006309F7" w:rsidP="00EE5B15">
      <w:pPr>
        <w:suppressAutoHyphens/>
        <w:spacing w:line="360" w:lineRule="auto"/>
        <w:rPr>
          <w:rStyle w:val="Table"/>
          <w:rFonts w:ascii="Times New Roman" w:hAnsi="Times New Roman"/>
          <w:b/>
          <w:bCs/>
          <w:iCs/>
          <w:color w:val="000000" w:themeColor="text1"/>
          <w:spacing w:val="-2"/>
          <w:sz w:val="24"/>
        </w:rPr>
      </w:pPr>
    </w:p>
    <w:tbl>
      <w:tblPr>
        <w:tblW w:w="9090" w:type="dxa"/>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383B05" w:rsidRPr="006A1E44" w14:paraId="1140A47C" w14:textId="77777777">
        <w:trPr>
          <w:cantSplit/>
        </w:trPr>
        <w:tc>
          <w:tcPr>
            <w:tcW w:w="9090" w:type="dxa"/>
            <w:gridSpan w:val="3"/>
            <w:tcBorders>
              <w:top w:val="single" w:sz="6" w:space="0" w:color="auto"/>
              <w:left w:val="single" w:sz="6" w:space="0" w:color="auto"/>
              <w:right w:val="single" w:sz="6" w:space="0" w:color="auto"/>
            </w:tcBorders>
          </w:tcPr>
          <w:p w14:paraId="4AFAF57C" w14:textId="77777777" w:rsidR="006309F7" w:rsidRPr="006A1E44" w:rsidRDefault="006309F7" w:rsidP="00EE5B15">
            <w:pPr>
              <w:suppressAutoHyphens/>
              <w:spacing w:before="60" w:line="360" w:lineRule="auto"/>
              <w:rPr>
                <w:rStyle w:val="Table"/>
                <w:rFonts w:ascii="Times New Roman" w:hAnsi="Times New Roman"/>
                <w:b/>
                <w:bCs/>
                <w:iCs/>
                <w:color w:val="000000" w:themeColor="text1"/>
                <w:spacing w:val="-2"/>
                <w:sz w:val="24"/>
              </w:rPr>
            </w:pPr>
            <w:r w:rsidRPr="006A1E44">
              <w:rPr>
                <w:rStyle w:val="Table"/>
                <w:rFonts w:ascii="Times New Roman" w:hAnsi="Times New Roman"/>
                <w:b/>
                <w:bCs/>
                <w:iCs/>
                <w:color w:val="000000" w:themeColor="text1"/>
                <w:spacing w:val="-2"/>
                <w:sz w:val="24"/>
              </w:rPr>
              <w:t>Position</w:t>
            </w:r>
          </w:p>
          <w:p w14:paraId="18A87296" w14:textId="77777777" w:rsidR="006309F7" w:rsidRPr="006A1E44" w:rsidRDefault="006309F7" w:rsidP="00EE5B15">
            <w:pPr>
              <w:tabs>
                <w:tab w:val="left" w:pos="1638"/>
                <w:tab w:val="left" w:pos="1998"/>
              </w:tabs>
              <w:suppressAutoHyphens/>
              <w:spacing w:before="60" w:line="360" w:lineRule="auto"/>
              <w:ind w:left="378" w:hanging="378"/>
              <w:rPr>
                <w:rStyle w:val="Table"/>
                <w:rFonts w:ascii="Times New Roman" w:hAnsi="Times New Roman"/>
                <w:b/>
                <w:bCs/>
                <w:iCs/>
                <w:color w:val="000000" w:themeColor="text1"/>
                <w:spacing w:val="-2"/>
                <w:sz w:val="24"/>
              </w:rPr>
            </w:pPr>
          </w:p>
        </w:tc>
      </w:tr>
      <w:tr w:rsidR="00383B05" w:rsidRPr="006A1E44" w14:paraId="43086AF9" w14:textId="77777777">
        <w:trPr>
          <w:cantSplit/>
        </w:trPr>
        <w:tc>
          <w:tcPr>
            <w:tcW w:w="1440" w:type="dxa"/>
            <w:tcBorders>
              <w:top w:val="single" w:sz="6" w:space="0" w:color="auto"/>
              <w:left w:val="single" w:sz="6" w:space="0" w:color="auto"/>
            </w:tcBorders>
          </w:tcPr>
          <w:p w14:paraId="77F2E12A" w14:textId="77777777" w:rsidR="006309F7" w:rsidRPr="006A1E44" w:rsidRDefault="006309F7" w:rsidP="00EE5B15">
            <w:pPr>
              <w:suppressAutoHyphens/>
              <w:spacing w:before="60" w:line="360" w:lineRule="auto"/>
              <w:rPr>
                <w:rStyle w:val="Table"/>
                <w:rFonts w:ascii="Times New Roman" w:hAnsi="Times New Roman"/>
                <w:b/>
                <w:bCs/>
                <w:iCs/>
                <w:color w:val="000000" w:themeColor="text1"/>
                <w:spacing w:val="-2"/>
                <w:sz w:val="24"/>
              </w:rPr>
            </w:pPr>
            <w:r w:rsidRPr="006A1E44">
              <w:rPr>
                <w:rStyle w:val="Table"/>
                <w:rFonts w:ascii="Times New Roman" w:hAnsi="Times New Roman"/>
                <w:b/>
                <w:bCs/>
                <w:iCs/>
                <w:color w:val="000000" w:themeColor="text1"/>
                <w:spacing w:val="-2"/>
                <w:sz w:val="24"/>
              </w:rPr>
              <w:t>Personnel information</w:t>
            </w:r>
          </w:p>
        </w:tc>
        <w:tc>
          <w:tcPr>
            <w:tcW w:w="3960" w:type="dxa"/>
            <w:tcBorders>
              <w:top w:val="single" w:sz="6" w:space="0" w:color="auto"/>
              <w:left w:val="single" w:sz="6" w:space="0" w:color="auto"/>
            </w:tcBorders>
          </w:tcPr>
          <w:p w14:paraId="3BB50A55" w14:textId="77777777" w:rsidR="006309F7" w:rsidRPr="006A1E44" w:rsidRDefault="006309F7" w:rsidP="00EE5B15">
            <w:pPr>
              <w:suppressAutoHyphens/>
              <w:spacing w:before="60" w:line="360" w:lineRule="auto"/>
              <w:rPr>
                <w:rStyle w:val="Table"/>
                <w:rFonts w:ascii="Times New Roman" w:hAnsi="Times New Roman"/>
                <w:b/>
                <w:bCs/>
                <w:iCs/>
                <w:color w:val="000000" w:themeColor="text1"/>
                <w:spacing w:val="-2"/>
                <w:sz w:val="24"/>
              </w:rPr>
            </w:pPr>
            <w:r w:rsidRPr="006A1E44">
              <w:rPr>
                <w:rStyle w:val="Table"/>
                <w:rFonts w:ascii="Times New Roman" w:hAnsi="Times New Roman"/>
                <w:b/>
                <w:bCs/>
                <w:iCs/>
                <w:color w:val="000000" w:themeColor="text1"/>
                <w:spacing w:val="-2"/>
                <w:sz w:val="24"/>
              </w:rPr>
              <w:t xml:space="preserve">Name </w:t>
            </w:r>
          </w:p>
          <w:p w14:paraId="2B5A454F" w14:textId="77777777" w:rsidR="006309F7" w:rsidRPr="006A1E44" w:rsidRDefault="006309F7" w:rsidP="00EE5B15">
            <w:pPr>
              <w:suppressAutoHyphens/>
              <w:spacing w:before="60" w:line="360" w:lineRule="auto"/>
              <w:rPr>
                <w:rStyle w:val="Table"/>
                <w:rFonts w:ascii="Times New Roman" w:hAnsi="Times New Roman"/>
                <w:b/>
                <w:bCs/>
                <w:iCs/>
                <w:color w:val="000000" w:themeColor="text1"/>
                <w:spacing w:val="-2"/>
                <w:sz w:val="24"/>
              </w:rPr>
            </w:pPr>
          </w:p>
        </w:tc>
        <w:tc>
          <w:tcPr>
            <w:tcW w:w="3690" w:type="dxa"/>
            <w:tcBorders>
              <w:top w:val="single" w:sz="6" w:space="0" w:color="auto"/>
              <w:left w:val="single" w:sz="6" w:space="0" w:color="auto"/>
              <w:right w:val="single" w:sz="6" w:space="0" w:color="auto"/>
            </w:tcBorders>
          </w:tcPr>
          <w:p w14:paraId="4121A6CA" w14:textId="77777777" w:rsidR="006309F7" w:rsidRPr="006A1E44" w:rsidRDefault="006309F7" w:rsidP="00EE5B15">
            <w:pPr>
              <w:suppressAutoHyphens/>
              <w:spacing w:before="60" w:line="360" w:lineRule="auto"/>
              <w:rPr>
                <w:rStyle w:val="Table"/>
                <w:rFonts w:ascii="Times New Roman" w:hAnsi="Times New Roman"/>
                <w:b/>
                <w:bCs/>
                <w:iCs/>
                <w:color w:val="000000" w:themeColor="text1"/>
                <w:spacing w:val="-2"/>
                <w:sz w:val="24"/>
              </w:rPr>
            </w:pPr>
            <w:r w:rsidRPr="006A1E44">
              <w:rPr>
                <w:rStyle w:val="Table"/>
                <w:rFonts w:ascii="Times New Roman" w:hAnsi="Times New Roman"/>
                <w:b/>
                <w:bCs/>
                <w:iCs/>
                <w:color w:val="000000" w:themeColor="text1"/>
                <w:spacing w:val="-2"/>
                <w:sz w:val="24"/>
              </w:rPr>
              <w:t>Date of birth</w:t>
            </w:r>
          </w:p>
        </w:tc>
      </w:tr>
      <w:tr w:rsidR="00383B05" w:rsidRPr="006A1E44" w14:paraId="12EE2C2B" w14:textId="77777777">
        <w:trPr>
          <w:cantSplit/>
        </w:trPr>
        <w:tc>
          <w:tcPr>
            <w:tcW w:w="1440" w:type="dxa"/>
            <w:tcBorders>
              <w:left w:val="single" w:sz="6" w:space="0" w:color="auto"/>
            </w:tcBorders>
          </w:tcPr>
          <w:p w14:paraId="34FCB942" w14:textId="77777777" w:rsidR="006309F7" w:rsidRPr="006A1E44" w:rsidRDefault="006309F7" w:rsidP="00EE5B15">
            <w:pPr>
              <w:suppressAutoHyphens/>
              <w:spacing w:before="60" w:line="360" w:lineRule="auto"/>
              <w:rPr>
                <w:rStyle w:val="Table"/>
                <w:rFonts w:ascii="Times New Roman" w:hAnsi="Times New Roman"/>
                <w:b/>
                <w:bCs/>
                <w:iCs/>
                <w:color w:val="000000" w:themeColor="text1"/>
                <w:spacing w:val="-2"/>
                <w:sz w:val="24"/>
              </w:rPr>
            </w:pPr>
          </w:p>
        </w:tc>
        <w:tc>
          <w:tcPr>
            <w:tcW w:w="7650" w:type="dxa"/>
            <w:gridSpan w:val="2"/>
            <w:tcBorders>
              <w:top w:val="single" w:sz="6" w:space="0" w:color="auto"/>
              <w:left w:val="single" w:sz="6" w:space="0" w:color="auto"/>
              <w:right w:val="single" w:sz="6" w:space="0" w:color="auto"/>
            </w:tcBorders>
          </w:tcPr>
          <w:p w14:paraId="5E5BFAE8" w14:textId="77777777" w:rsidR="006309F7" w:rsidRPr="006A1E44" w:rsidRDefault="006309F7" w:rsidP="00EE5B15">
            <w:pPr>
              <w:suppressAutoHyphens/>
              <w:spacing w:before="60" w:line="360" w:lineRule="auto"/>
              <w:rPr>
                <w:rStyle w:val="Table"/>
                <w:rFonts w:ascii="Times New Roman" w:hAnsi="Times New Roman"/>
                <w:b/>
                <w:bCs/>
                <w:iCs/>
                <w:color w:val="000000" w:themeColor="text1"/>
                <w:spacing w:val="-2"/>
                <w:sz w:val="24"/>
              </w:rPr>
            </w:pPr>
            <w:r w:rsidRPr="006A1E44">
              <w:rPr>
                <w:rStyle w:val="Table"/>
                <w:rFonts w:ascii="Times New Roman" w:hAnsi="Times New Roman"/>
                <w:b/>
                <w:bCs/>
                <w:iCs/>
                <w:color w:val="000000" w:themeColor="text1"/>
                <w:spacing w:val="-2"/>
                <w:sz w:val="24"/>
              </w:rPr>
              <w:t>Professional qualifications</w:t>
            </w:r>
          </w:p>
          <w:p w14:paraId="09B57FA2" w14:textId="77777777" w:rsidR="006309F7" w:rsidRPr="006A1E44" w:rsidRDefault="006309F7" w:rsidP="00EE5B15">
            <w:pPr>
              <w:suppressAutoHyphens/>
              <w:spacing w:before="60" w:line="360" w:lineRule="auto"/>
              <w:rPr>
                <w:rStyle w:val="Table"/>
                <w:rFonts w:ascii="Times New Roman" w:hAnsi="Times New Roman"/>
                <w:b/>
                <w:bCs/>
                <w:iCs/>
                <w:color w:val="000000" w:themeColor="text1"/>
                <w:spacing w:val="-2"/>
                <w:sz w:val="24"/>
              </w:rPr>
            </w:pPr>
          </w:p>
        </w:tc>
      </w:tr>
      <w:tr w:rsidR="00383B05" w:rsidRPr="006A1E44" w14:paraId="376D9F57" w14:textId="77777777">
        <w:trPr>
          <w:cantSplit/>
        </w:trPr>
        <w:tc>
          <w:tcPr>
            <w:tcW w:w="1440" w:type="dxa"/>
            <w:tcBorders>
              <w:top w:val="single" w:sz="6" w:space="0" w:color="auto"/>
              <w:left w:val="single" w:sz="6" w:space="0" w:color="auto"/>
            </w:tcBorders>
          </w:tcPr>
          <w:p w14:paraId="56211794" w14:textId="77777777" w:rsidR="006309F7" w:rsidRPr="006A1E44" w:rsidRDefault="006309F7" w:rsidP="00EE5B15">
            <w:pPr>
              <w:suppressAutoHyphens/>
              <w:spacing w:before="60" w:line="360" w:lineRule="auto"/>
              <w:rPr>
                <w:rStyle w:val="Table"/>
                <w:rFonts w:ascii="Times New Roman" w:hAnsi="Times New Roman"/>
                <w:b/>
                <w:bCs/>
                <w:iCs/>
                <w:color w:val="000000" w:themeColor="text1"/>
                <w:spacing w:val="-2"/>
                <w:sz w:val="24"/>
              </w:rPr>
            </w:pPr>
            <w:r w:rsidRPr="006A1E44">
              <w:rPr>
                <w:rStyle w:val="Table"/>
                <w:rFonts w:ascii="Times New Roman" w:hAnsi="Times New Roman"/>
                <w:b/>
                <w:bCs/>
                <w:iCs/>
                <w:color w:val="000000" w:themeColor="text1"/>
                <w:spacing w:val="-2"/>
                <w:sz w:val="24"/>
              </w:rPr>
              <w:t>Present employment</w:t>
            </w:r>
          </w:p>
        </w:tc>
        <w:tc>
          <w:tcPr>
            <w:tcW w:w="7650" w:type="dxa"/>
            <w:gridSpan w:val="2"/>
            <w:tcBorders>
              <w:top w:val="single" w:sz="6" w:space="0" w:color="auto"/>
              <w:left w:val="single" w:sz="6" w:space="0" w:color="auto"/>
              <w:right w:val="single" w:sz="6" w:space="0" w:color="auto"/>
            </w:tcBorders>
          </w:tcPr>
          <w:p w14:paraId="4E927E2D" w14:textId="7CEFC1B4" w:rsidR="006309F7" w:rsidRPr="006A1E44" w:rsidRDefault="006309F7" w:rsidP="00EE5B15">
            <w:pPr>
              <w:suppressAutoHyphens/>
              <w:spacing w:before="60" w:line="360" w:lineRule="auto"/>
              <w:rPr>
                <w:rStyle w:val="Table"/>
                <w:rFonts w:ascii="Times New Roman" w:hAnsi="Times New Roman"/>
                <w:b/>
                <w:bCs/>
                <w:iCs/>
                <w:color w:val="000000" w:themeColor="text1"/>
                <w:spacing w:val="-2"/>
                <w:sz w:val="24"/>
              </w:rPr>
            </w:pPr>
            <w:r w:rsidRPr="006A1E44">
              <w:rPr>
                <w:rStyle w:val="Table"/>
                <w:rFonts w:ascii="Times New Roman" w:hAnsi="Times New Roman"/>
                <w:b/>
                <w:bCs/>
                <w:iCs/>
                <w:color w:val="000000" w:themeColor="text1"/>
                <w:spacing w:val="-2"/>
                <w:sz w:val="24"/>
              </w:rPr>
              <w:t xml:space="preserve">Name of </w:t>
            </w:r>
            <w:r w:rsidR="00E7534C">
              <w:rPr>
                <w:rStyle w:val="Table"/>
                <w:rFonts w:ascii="Times New Roman" w:hAnsi="Times New Roman"/>
                <w:b/>
                <w:bCs/>
                <w:iCs/>
                <w:color w:val="000000" w:themeColor="text1"/>
                <w:spacing w:val="-2"/>
                <w:sz w:val="24"/>
              </w:rPr>
              <w:t>Procuring Entity</w:t>
            </w:r>
          </w:p>
          <w:p w14:paraId="64FF7663" w14:textId="77777777" w:rsidR="006309F7" w:rsidRPr="006A1E44" w:rsidRDefault="006309F7" w:rsidP="00EE5B15">
            <w:pPr>
              <w:suppressAutoHyphens/>
              <w:spacing w:before="60" w:line="360" w:lineRule="auto"/>
              <w:rPr>
                <w:rStyle w:val="Table"/>
                <w:rFonts w:ascii="Times New Roman" w:hAnsi="Times New Roman"/>
                <w:b/>
                <w:bCs/>
                <w:iCs/>
                <w:color w:val="000000" w:themeColor="text1"/>
                <w:spacing w:val="-2"/>
                <w:sz w:val="24"/>
              </w:rPr>
            </w:pPr>
          </w:p>
        </w:tc>
      </w:tr>
      <w:tr w:rsidR="00383B05" w:rsidRPr="006A1E44" w14:paraId="7497D238" w14:textId="77777777">
        <w:trPr>
          <w:cantSplit/>
        </w:trPr>
        <w:tc>
          <w:tcPr>
            <w:tcW w:w="1440" w:type="dxa"/>
            <w:tcBorders>
              <w:left w:val="single" w:sz="6" w:space="0" w:color="auto"/>
            </w:tcBorders>
          </w:tcPr>
          <w:p w14:paraId="03868B40" w14:textId="77777777" w:rsidR="006309F7" w:rsidRPr="006A1E44" w:rsidRDefault="006309F7" w:rsidP="00EE5B15">
            <w:pPr>
              <w:suppressAutoHyphens/>
              <w:spacing w:before="60" w:line="360" w:lineRule="auto"/>
              <w:rPr>
                <w:rStyle w:val="Table"/>
                <w:rFonts w:ascii="Times New Roman" w:hAnsi="Times New Roman"/>
                <w:b/>
                <w:bCs/>
                <w:iCs/>
                <w:color w:val="000000" w:themeColor="text1"/>
                <w:spacing w:val="-2"/>
                <w:sz w:val="24"/>
              </w:rPr>
            </w:pPr>
          </w:p>
        </w:tc>
        <w:tc>
          <w:tcPr>
            <w:tcW w:w="7650" w:type="dxa"/>
            <w:gridSpan w:val="2"/>
            <w:tcBorders>
              <w:top w:val="single" w:sz="6" w:space="0" w:color="auto"/>
              <w:left w:val="single" w:sz="6" w:space="0" w:color="auto"/>
              <w:right w:val="single" w:sz="6" w:space="0" w:color="auto"/>
            </w:tcBorders>
          </w:tcPr>
          <w:p w14:paraId="5B98C408" w14:textId="7F1E6530" w:rsidR="006309F7" w:rsidRPr="006A1E44" w:rsidRDefault="006309F7" w:rsidP="00EE5B15">
            <w:pPr>
              <w:suppressAutoHyphens/>
              <w:spacing w:before="60" w:line="360" w:lineRule="auto"/>
              <w:rPr>
                <w:rStyle w:val="Table"/>
                <w:rFonts w:ascii="Times New Roman" w:hAnsi="Times New Roman"/>
                <w:b/>
                <w:bCs/>
                <w:iCs/>
                <w:color w:val="000000" w:themeColor="text1"/>
                <w:spacing w:val="-2"/>
                <w:sz w:val="24"/>
              </w:rPr>
            </w:pPr>
            <w:r w:rsidRPr="006A1E44">
              <w:rPr>
                <w:rStyle w:val="Table"/>
                <w:rFonts w:ascii="Times New Roman" w:hAnsi="Times New Roman"/>
                <w:b/>
                <w:bCs/>
                <w:iCs/>
                <w:color w:val="000000" w:themeColor="text1"/>
                <w:spacing w:val="-2"/>
                <w:sz w:val="24"/>
              </w:rPr>
              <w:t xml:space="preserve">Address of </w:t>
            </w:r>
            <w:r w:rsidR="00E7534C">
              <w:rPr>
                <w:rStyle w:val="Table"/>
                <w:rFonts w:ascii="Times New Roman" w:hAnsi="Times New Roman"/>
                <w:b/>
                <w:bCs/>
                <w:iCs/>
                <w:color w:val="000000" w:themeColor="text1"/>
                <w:spacing w:val="-2"/>
                <w:sz w:val="24"/>
              </w:rPr>
              <w:t>Procuring Entity</w:t>
            </w:r>
          </w:p>
          <w:p w14:paraId="0EA54013" w14:textId="77777777" w:rsidR="006309F7" w:rsidRPr="006A1E44" w:rsidRDefault="006309F7" w:rsidP="00EE5B15">
            <w:pPr>
              <w:suppressAutoHyphens/>
              <w:spacing w:before="60" w:line="360" w:lineRule="auto"/>
              <w:rPr>
                <w:rStyle w:val="Table"/>
                <w:rFonts w:ascii="Times New Roman" w:hAnsi="Times New Roman"/>
                <w:b/>
                <w:bCs/>
                <w:iCs/>
                <w:color w:val="000000" w:themeColor="text1"/>
                <w:spacing w:val="-2"/>
                <w:sz w:val="24"/>
              </w:rPr>
            </w:pPr>
          </w:p>
        </w:tc>
      </w:tr>
      <w:tr w:rsidR="00383B05" w:rsidRPr="006A1E44" w14:paraId="505B1345" w14:textId="77777777">
        <w:trPr>
          <w:cantSplit/>
        </w:trPr>
        <w:tc>
          <w:tcPr>
            <w:tcW w:w="1440" w:type="dxa"/>
            <w:tcBorders>
              <w:left w:val="single" w:sz="6" w:space="0" w:color="auto"/>
            </w:tcBorders>
          </w:tcPr>
          <w:p w14:paraId="7F68ACD2" w14:textId="77777777" w:rsidR="006309F7" w:rsidRPr="006A1E44" w:rsidRDefault="006309F7" w:rsidP="00EE5B15">
            <w:pPr>
              <w:suppressAutoHyphens/>
              <w:spacing w:before="60" w:line="360" w:lineRule="auto"/>
              <w:rPr>
                <w:rStyle w:val="Table"/>
                <w:rFonts w:ascii="Times New Roman" w:hAnsi="Times New Roman"/>
                <w:b/>
                <w:bCs/>
                <w:iCs/>
                <w:color w:val="000000" w:themeColor="text1"/>
                <w:spacing w:val="-2"/>
                <w:sz w:val="24"/>
              </w:rPr>
            </w:pPr>
          </w:p>
        </w:tc>
        <w:tc>
          <w:tcPr>
            <w:tcW w:w="3960" w:type="dxa"/>
            <w:tcBorders>
              <w:top w:val="single" w:sz="6" w:space="0" w:color="auto"/>
              <w:left w:val="single" w:sz="6" w:space="0" w:color="auto"/>
            </w:tcBorders>
          </w:tcPr>
          <w:p w14:paraId="6DBAE581" w14:textId="77777777" w:rsidR="006309F7" w:rsidRPr="006A1E44" w:rsidRDefault="006309F7" w:rsidP="00EE5B15">
            <w:pPr>
              <w:suppressAutoHyphens/>
              <w:spacing w:before="60" w:line="360" w:lineRule="auto"/>
              <w:rPr>
                <w:rStyle w:val="Table"/>
                <w:rFonts w:ascii="Times New Roman" w:hAnsi="Times New Roman"/>
                <w:b/>
                <w:bCs/>
                <w:iCs/>
                <w:color w:val="000000" w:themeColor="text1"/>
                <w:spacing w:val="-2"/>
                <w:sz w:val="24"/>
              </w:rPr>
            </w:pPr>
            <w:r w:rsidRPr="006A1E44">
              <w:rPr>
                <w:rStyle w:val="Table"/>
                <w:rFonts w:ascii="Times New Roman" w:hAnsi="Times New Roman"/>
                <w:b/>
                <w:bCs/>
                <w:iCs/>
                <w:color w:val="000000" w:themeColor="text1"/>
                <w:spacing w:val="-2"/>
                <w:sz w:val="24"/>
              </w:rPr>
              <w:t>Telephone</w:t>
            </w:r>
          </w:p>
          <w:p w14:paraId="36037163" w14:textId="77777777" w:rsidR="006309F7" w:rsidRPr="006A1E44" w:rsidRDefault="006309F7" w:rsidP="00EE5B15">
            <w:pPr>
              <w:suppressAutoHyphens/>
              <w:spacing w:before="60" w:line="360" w:lineRule="auto"/>
              <w:rPr>
                <w:rStyle w:val="Table"/>
                <w:rFonts w:ascii="Times New Roman" w:hAnsi="Times New Roman"/>
                <w:b/>
                <w:bCs/>
                <w:iCs/>
                <w:color w:val="000000" w:themeColor="text1"/>
                <w:spacing w:val="-2"/>
                <w:sz w:val="24"/>
              </w:rPr>
            </w:pPr>
          </w:p>
        </w:tc>
        <w:tc>
          <w:tcPr>
            <w:tcW w:w="3690" w:type="dxa"/>
            <w:tcBorders>
              <w:top w:val="single" w:sz="6" w:space="0" w:color="auto"/>
              <w:left w:val="single" w:sz="6" w:space="0" w:color="auto"/>
              <w:right w:val="single" w:sz="6" w:space="0" w:color="auto"/>
            </w:tcBorders>
          </w:tcPr>
          <w:p w14:paraId="3D21AF9E" w14:textId="77777777" w:rsidR="006309F7" w:rsidRPr="006A1E44" w:rsidRDefault="006309F7" w:rsidP="00EE5B15">
            <w:pPr>
              <w:suppressAutoHyphens/>
              <w:spacing w:before="60" w:line="360" w:lineRule="auto"/>
              <w:rPr>
                <w:rStyle w:val="Table"/>
                <w:rFonts w:ascii="Times New Roman" w:hAnsi="Times New Roman"/>
                <w:b/>
                <w:bCs/>
                <w:iCs/>
                <w:color w:val="000000" w:themeColor="text1"/>
                <w:spacing w:val="-2"/>
                <w:sz w:val="24"/>
              </w:rPr>
            </w:pPr>
            <w:r w:rsidRPr="006A1E44">
              <w:rPr>
                <w:rStyle w:val="Table"/>
                <w:rFonts w:ascii="Times New Roman" w:hAnsi="Times New Roman"/>
                <w:b/>
                <w:bCs/>
                <w:iCs/>
                <w:color w:val="000000" w:themeColor="text1"/>
                <w:spacing w:val="-2"/>
                <w:sz w:val="24"/>
              </w:rPr>
              <w:t>Contact (manager / personnel officer)</w:t>
            </w:r>
          </w:p>
        </w:tc>
      </w:tr>
      <w:tr w:rsidR="00383B05" w:rsidRPr="006A1E44" w14:paraId="2E47BD2E" w14:textId="77777777">
        <w:trPr>
          <w:cantSplit/>
        </w:trPr>
        <w:tc>
          <w:tcPr>
            <w:tcW w:w="1440" w:type="dxa"/>
            <w:tcBorders>
              <w:left w:val="single" w:sz="6" w:space="0" w:color="auto"/>
            </w:tcBorders>
          </w:tcPr>
          <w:p w14:paraId="50FF13DC" w14:textId="77777777" w:rsidR="006309F7" w:rsidRPr="006A1E44" w:rsidRDefault="006309F7" w:rsidP="00EE5B15">
            <w:pPr>
              <w:suppressAutoHyphens/>
              <w:spacing w:before="60" w:line="360" w:lineRule="auto"/>
              <w:rPr>
                <w:rStyle w:val="Table"/>
                <w:rFonts w:ascii="Times New Roman" w:hAnsi="Times New Roman"/>
                <w:b/>
                <w:bCs/>
                <w:iCs/>
                <w:color w:val="000000" w:themeColor="text1"/>
                <w:spacing w:val="-2"/>
                <w:sz w:val="24"/>
              </w:rPr>
            </w:pPr>
          </w:p>
        </w:tc>
        <w:tc>
          <w:tcPr>
            <w:tcW w:w="3960" w:type="dxa"/>
            <w:tcBorders>
              <w:top w:val="single" w:sz="6" w:space="0" w:color="auto"/>
              <w:left w:val="single" w:sz="6" w:space="0" w:color="auto"/>
            </w:tcBorders>
          </w:tcPr>
          <w:p w14:paraId="64A9B7EF" w14:textId="77777777" w:rsidR="006309F7" w:rsidRPr="006A1E44" w:rsidRDefault="006309F7" w:rsidP="00EE5B15">
            <w:pPr>
              <w:suppressAutoHyphens/>
              <w:spacing w:before="60" w:line="360" w:lineRule="auto"/>
              <w:rPr>
                <w:rStyle w:val="Table"/>
                <w:rFonts w:ascii="Times New Roman" w:hAnsi="Times New Roman"/>
                <w:b/>
                <w:bCs/>
                <w:iCs/>
                <w:color w:val="000000" w:themeColor="text1"/>
                <w:spacing w:val="-2"/>
                <w:sz w:val="24"/>
              </w:rPr>
            </w:pPr>
            <w:r w:rsidRPr="006A1E44">
              <w:rPr>
                <w:rStyle w:val="Table"/>
                <w:rFonts w:ascii="Times New Roman" w:hAnsi="Times New Roman"/>
                <w:b/>
                <w:bCs/>
                <w:iCs/>
                <w:color w:val="000000" w:themeColor="text1"/>
                <w:spacing w:val="-2"/>
                <w:sz w:val="24"/>
              </w:rPr>
              <w:t>Fax</w:t>
            </w:r>
          </w:p>
          <w:p w14:paraId="5E0243EF" w14:textId="77777777" w:rsidR="006309F7" w:rsidRPr="006A1E44" w:rsidRDefault="006309F7" w:rsidP="00EE5B15">
            <w:pPr>
              <w:suppressAutoHyphens/>
              <w:spacing w:before="60" w:line="360" w:lineRule="auto"/>
              <w:rPr>
                <w:rStyle w:val="Table"/>
                <w:rFonts w:ascii="Times New Roman" w:hAnsi="Times New Roman"/>
                <w:b/>
                <w:bCs/>
                <w:iCs/>
                <w:color w:val="000000" w:themeColor="text1"/>
                <w:spacing w:val="-2"/>
                <w:sz w:val="24"/>
              </w:rPr>
            </w:pPr>
          </w:p>
        </w:tc>
        <w:tc>
          <w:tcPr>
            <w:tcW w:w="3690" w:type="dxa"/>
            <w:tcBorders>
              <w:top w:val="single" w:sz="6" w:space="0" w:color="auto"/>
              <w:left w:val="single" w:sz="6" w:space="0" w:color="auto"/>
              <w:right w:val="single" w:sz="6" w:space="0" w:color="auto"/>
            </w:tcBorders>
          </w:tcPr>
          <w:p w14:paraId="17F5082F" w14:textId="77777777" w:rsidR="006309F7" w:rsidRPr="006A1E44" w:rsidRDefault="006309F7" w:rsidP="00EE5B15">
            <w:pPr>
              <w:suppressAutoHyphens/>
              <w:spacing w:before="60" w:line="360" w:lineRule="auto"/>
              <w:rPr>
                <w:rStyle w:val="Table"/>
                <w:rFonts w:ascii="Times New Roman" w:hAnsi="Times New Roman"/>
                <w:b/>
                <w:bCs/>
                <w:iCs/>
                <w:color w:val="000000" w:themeColor="text1"/>
                <w:spacing w:val="-2"/>
                <w:sz w:val="24"/>
              </w:rPr>
            </w:pPr>
            <w:r w:rsidRPr="006A1E44">
              <w:rPr>
                <w:rStyle w:val="Table"/>
                <w:rFonts w:ascii="Times New Roman" w:hAnsi="Times New Roman"/>
                <w:b/>
                <w:bCs/>
                <w:iCs/>
                <w:color w:val="000000" w:themeColor="text1"/>
                <w:spacing w:val="-2"/>
                <w:sz w:val="24"/>
              </w:rPr>
              <w:t>E-mail</w:t>
            </w:r>
          </w:p>
        </w:tc>
      </w:tr>
      <w:tr w:rsidR="00383B05" w:rsidRPr="006A1E44" w14:paraId="3D799F5C" w14:textId="77777777">
        <w:trPr>
          <w:cantSplit/>
        </w:trPr>
        <w:tc>
          <w:tcPr>
            <w:tcW w:w="1440" w:type="dxa"/>
            <w:tcBorders>
              <w:left w:val="single" w:sz="6" w:space="0" w:color="auto"/>
              <w:bottom w:val="single" w:sz="6" w:space="0" w:color="auto"/>
            </w:tcBorders>
          </w:tcPr>
          <w:p w14:paraId="113159D7" w14:textId="77777777" w:rsidR="006309F7" w:rsidRPr="006A1E44" w:rsidRDefault="006309F7" w:rsidP="00EE5B15">
            <w:pPr>
              <w:suppressAutoHyphens/>
              <w:spacing w:before="60" w:line="360" w:lineRule="auto"/>
              <w:rPr>
                <w:rStyle w:val="Table"/>
                <w:rFonts w:ascii="Times New Roman" w:hAnsi="Times New Roman"/>
                <w:b/>
                <w:bCs/>
                <w:iCs/>
                <w:color w:val="000000" w:themeColor="text1"/>
                <w:spacing w:val="-2"/>
                <w:sz w:val="24"/>
              </w:rPr>
            </w:pPr>
          </w:p>
        </w:tc>
        <w:tc>
          <w:tcPr>
            <w:tcW w:w="3960" w:type="dxa"/>
            <w:tcBorders>
              <w:top w:val="single" w:sz="6" w:space="0" w:color="auto"/>
              <w:left w:val="single" w:sz="6" w:space="0" w:color="auto"/>
              <w:bottom w:val="single" w:sz="6" w:space="0" w:color="auto"/>
            </w:tcBorders>
          </w:tcPr>
          <w:p w14:paraId="2D505590" w14:textId="77777777" w:rsidR="006309F7" w:rsidRPr="006A1E44" w:rsidRDefault="006309F7" w:rsidP="00EE5B15">
            <w:pPr>
              <w:suppressAutoHyphens/>
              <w:spacing w:before="60" w:line="360" w:lineRule="auto"/>
              <w:rPr>
                <w:rStyle w:val="Table"/>
                <w:rFonts w:ascii="Times New Roman" w:hAnsi="Times New Roman"/>
                <w:b/>
                <w:bCs/>
                <w:iCs/>
                <w:color w:val="000000" w:themeColor="text1"/>
                <w:spacing w:val="-2"/>
                <w:sz w:val="24"/>
              </w:rPr>
            </w:pPr>
            <w:r w:rsidRPr="006A1E44">
              <w:rPr>
                <w:rStyle w:val="Table"/>
                <w:rFonts w:ascii="Times New Roman" w:hAnsi="Times New Roman"/>
                <w:b/>
                <w:bCs/>
                <w:iCs/>
                <w:color w:val="000000" w:themeColor="text1"/>
                <w:spacing w:val="-2"/>
                <w:sz w:val="24"/>
              </w:rPr>
              <w:t>Job title</w:t>
            </w:r>
          </w:p>
          <w:p w14:paraId="7DEF4196" w14:textId="77777777" w:rsidR="006309F7" w:rsidRPr="006A1E44" w:rsidRDefault="006309F7" w:rsidP="00EE5B15">
            <w:pPr>
              <w:suppressAutoHyphens/>
              <w:spacing w:before="60" w:line="360" w:lineRule="auto"/>
              <w:rPr>
                <w:rStyle w:val="Table"/>
                <w:rFonts w:ascii="Times New Roman" w:hAnsi="Times New Roman"/>
                <w:b/>
                <w:bCs/>
                <w:iCs/>
                <w:color w:val="000000" w:themeColor="text1"/>
                <w:spacing w:val="-2"/>
                <w:sz w:val="24"/>
              </w:rPr>
            </w:pPr>
          </w:p>
        </w:tc>
        <w:tc>
          <w:tcPr>
            <w:tcW w:w="3690" w:type="dxa"/>
            <w:tcBorders>
              <w:top w:val="single" w:sz="6" w:space="0" w:color="auto"/>
              <w:left w:val="single" w:sz="6" w:space="0" w:color="auto"/>
              <w:bottom w:val="single" w:sz="6" w:space="0" w:color="auto"/>
              <w:right w:val="single" w:sz="6" w:space="0" w:color="auto"/>
            </w:tcBorders>
          </w:tcPr>
          <w:p w14:paraId="5EB4143F" w14:textId="0B1B6029" w:rsidR="006309F7" w:rsidRPr="006A1E44" w:rsidRDefault="006309F7" w:rsidP="00EE5B15">
            <w:pPr>
              <w:suppressAutoHyphens/>
              <w:spacing w:before="60" w:line="360" w:lineRule="auto"/>
              <w:rPr>
                <w:rStyle w:val="Table"/>
                <w:rFonts w:ascii="Times New Roman" w:hAnsi="Times New Roman"/>
                <w:b/>
                <w:bCs/>
                <w:iCs/>
                <w:color w:val="000000" w:themeColor="text1"/>
                <w:spacing w:val="-2"/>
                <w:sz w:val="24"/>
              </w:rPr>
            </w:pPr>
            <w:r w:rsidRPr="006A1E44">
              <w:rPr>
                <w:rStyle w:val="Table"/>
                <w:rFonts w:ascii="Times New Roman" w:hAnsi="Times New Roman"/>
                <w:b/>
                <w:bCs/>
                <w:iCs/>
                <w:color w:val="000000" w:themeColor="text1"/>
                <w:spacing w:val="-2"/>
                <w:sz w:val="24"/>
              </w:rPr>
              <w:t xml:space="preserve">Years with present </w:t>
            </w:r>
            <w:r w:rsidR="00E7534C">
              <w:rPr>
                <w:rStyle w:val="Table"/>
                <w:rFonts w:ascii="Times New Roman" w:hAnsi="Times New Roman"/>
                <w:b/>
                <w:bCs/>
                <w:iCs/>
                <w:color w:val="000000" w:themeColor="text1"/>
                <w:spacing w:val="-2"/>
                <w:sz w:val="24"/>
              </w:rPr>
              <w:t>Procuring Entity</w:t>
            </w:r>
          </w:p>
        </w:tc>
      </w:tr>
    </w:tbl>
    <w:p w14:paraId="7DE36A87" w14:textId="4BA5AC88" w:rsidR="006309F7" w:rsidRPr="006A1E44" w:rsidRDefault="006309F7" w:rsidP="00EE5B15">
      <w:pPr>
        <w:suppressAutoHyphens/>
        <w:spacing w:before="120" w:line="360" w:lineRule="auto"/>
        <w:rPr>
          <w:rStyle w:val="Table"/>
          <w:rFonts w:ascii="Times New Roman" w:hAnsi="Times New Roman"/>
          <w:iCs/>
          <w:color w:val="000000" w:themeColor="text1"/>
          <w:spacing w:val="-2"/>
          <w:sz w:val="24"/>
        </w:rPr>
      </w:pPr>
    </w:p>
    <w:p w14:paraId="228A9E85" w14:textId="77777777" w:rsidR="00B30B7F" w:rsidRPr="006A1E44" w:rsidRDefault="00D46D53" w:rsidP="00EE5B15">
      <w:pPr>
        <w:spacing w:line="360" w:lineRule="auto"/>
        <w:rPr>
          <w:b/>
          <w:sz w:val="32"/>
          <w:szCs w:val="32"/>
        </w:rPr>
      </w:pPr>
      <w:bookmarkStart w:id="623" w:name="_Toc108424565"/>
      <w:r w:rsidRPr="006A1E44">
        <w:br w:type="page"/>
      </w:r>
    </w:p>
    <w:p w14:paraId="71682B5E" w14:textId="77777777" w:rsidR="009F1421" w:rsidRPr="006A1E44" w:rsidRDefault="009F1421" w:rsidP="00EE5B15">
      <w:pPr>
        <w:pStyle w:val="SectionVHeader"/>
        <w:spacing w:line="360" w:lineRule="auto"/>
        <w:rPr>
          <w:lang w:val="en-GB"/>
        </w:rPr>
      </w:pPr>
      <w:bookmarkStart w:id="624" w:name="_Toc500781353"/>
      <w:bookmarkStart w:id="625" w:name="_Toc333564308"/>
      <w:bookmarkStart w:id="626" w:name="_Toc333564302"/>
      <w:r w:rsidRPr="006A1E44">
        <w:rPr>
          <w:color w:val="000000" w:themeColor="text1"/>
          <w:lang w:val="en-GB"/>
        </w:rPr>
        <w:t>Equipment</w:t>
      </w:r>
      <w:bookmarkEnd w:id="624"/>
    </w:p>
    <w:p w14:paraId="0FC8E0EA" w14:textId="77777777" w:rsidR="00793F74" w:rsidRPr="006A1E44" w:rsidRDefault="00793F74" w:rsidP="00EE5B15">
      <w:pPr>
        <w:suppressAutoHyphens/>
        <w:spacing w:line="360" w:lineRule="auto"/>
        <w:rPr>
          <w:rStyle w:val="Table"/>
          <w:rFonts w:ascii="Times New Roman" w:hAnsi="Times New Roman"/>
          <w:color w:val="000000" w:themeColor="text1"/>
          <w:spacing w:val="-2"/>
          <w:sz w:val="24"/>
        </w:rPr>
      </w:pPr>
    </w:p>
    <w:p w14:paraId="7F599F7A" w14:textId="14A69D80" w:rsidR="009F1421" w:rsidRPr="006A1E44" w:rsidRDefault="00BA4036" w:rsidP="00EE5B15">
      <w:pPr>
        <w:suppressAutoHyphens/>
        <w:spacing w:line="360" w:lineRule="auto"/>
        <w:rPr>
          <w:rStyle w:val="Table"/>
          <w:rFonts w:ascii="Times New Roman" w:hAnsi="Times New Roman"/>
          <w:color w:val="000000" w:themeColor="text1"/>
          <w:spacing w:val="-2"/>
          <w:sz w:val="24"/>
        </w:rPr>
      </w:pPr>
      <w:r w:rsidRPr="00BA4036">
        <w:rPr>
          <w:rStyle w:val="Table"/>
          <w:rFonts w:ascii="Times New Roman" w:hAnsi="Times New Roman"/>
          <w:color w:val="000000" w:themeColor="text1"/>
          <w:spacing w:val="-2"/>
          <w:sz w:val="24"/>
        </w:rPr>
        <w:t>The Bidder shall provide adequate information to demonstrate clearly that it has the capability to meet the requirements for the key equipment listed in Section III (Evaluation and Qualification Criteria). A separate Form shall be prepared for each item of equipment listed, or for alternative equipment proposed by the Bidder. The Bidder shall provide all the information requested below, to the extent possible. Fields with asterisk (*) shall be used for evaluation.</w:t>
      </w:r>
    </w:p>
    <w:tbl>
      <w:tblPr>
        <w:tblW w:w="0" w:type="auto"/>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9F1421" w:rsidRPr="00BA4036" w14:paraId="141D515E" w14:textId="77777777" w:rsidTr="00941071">
        <w:trPr>
          <w:cantSplit/>
        </w:trPr>
        <w:tc>
          <w:tcPr>
            <w:tcW w:w="9090" w:type="dxa"/>
            <w:gridSpan w:val="3"/>
            <w:tcBorders>
              <w:top w:val="single" w:sz="6" w:space="0" w:color="auto"/>
              <w:left w:val="single" w:sz="6" w:space="0" w:color="auto"/>
              <w:bottom w:val="single" w:sz="6" w:space="0" w:color="auto"/>
              <w:right w:val="single" w:sz="6" w:space="0" w:color="auto"/>
            </w:tcBorders>
          </w:tcPr>
          <w:p w14:paraId="2C47F7F8" w14:textId="0EC19528" w:rsidR="009F1421" w:rsidRPr="00BA4036" w:rsidRDefault="009F1421" w:rsidP="00EE5B15">
            <w:pPr>
              <w:suppressAutoHyphens/>
              <w:spacing w:before="60" w:line="360" w:lineRule="auto"/>
              <w:rPr>
                <w:rStyle w:val="Table"/>
                <w:rFonts w:ascii="Times New Roman" w:hAnsi="Times New Roman"/>
                <w:b/>
                <w:color w:val="000000" w:themeColor="text1"/>
                <w:spacing w:val="-2"/>
                <w:sz w:val="24"/>
              </w:rPr>
            </w:pPr>
            <w:r w:rsidRPr="00BA4036">
              <w:rPr>
                <w:rStyle w:val="Table"/>
                <w:rFonts w:ascii="Times New Roman" w:hAnsi="Times New Roman"/>
                <w:b/>
                <w:color w:val="000000" w:themeColor="text1"/>
                <w:spacing w:val="-2"/>
                <w:sz w:val="24"/>
              </w:rPr>
              <w:t>Item of equipment</w:t>
            </w:r>
            <w:r w:rsidR="00BA4036">
              <w:rPr>
                <w:rStyle w:val="Table"/>
                <w:rFonts w:ascii="Times New Roman" w:hAnsi="Times New Roman"/>
                <w:b/>
                <w:color w:val="000000" w:themeColor="text1"/>
                <w:spacing w:val="-2"/>
                <w:sz w:val="24"/>
              </w:rPr>
              <w:t>*</w:t>
            </w:r>
          </w:p>
          <w:p w14:paraId="6000A741" w14:textId="77777777" w:rsidR="009F1421" w:rsidRPr="00BA4036" w:rsidRDefault="009F1421" w:rsidP="00EE5B15">
            <w:pPr>
              <w:suppressAutoHyphens/>
              <w:spacing w:before="60" w:line="360" w:lineRule="auto"/>
              <w:rPr>
                <w:rStyle w:val="Table"/>
                <w:rFonts w:ascii="Times New Roman" w:hAnsi="Times New Roman"/>
                <w:b/>
                <w:color w:val="000000" w:themeColor="text1"/>
                <w:spacing w:val="-2"/>
                <w:sz w:val="24"/>
              </w:rPr>
            </w:pPr>
          </w:p>
        </w:tc>
      </w:tr>
      <w:tr w:rsidR="009F1421" w:rsidRPr="00BA4036" w14:paraId="5F95ACC6" w14:textId="77777777" w:rsidTr="00941071">
        <w:trPr>
          <w:cantSplit/>
        </w:trPr>
        <w:tc>
          <w:tcPr>
            <w:tcW w:w="1440" w:type="dxa"/>
            <w:tcBorders>
              <w:top w:val="single" w:sz="6" w:space="0" w:color="auto"/>
              <w:left w:val="single" w:sz="6" w:space="0" w:color="auto"/>
            </w:tcBorders>
          </w:tcPr>
          <w:p w14:paraId="43C73414" w14:textId="77777777" w:rsidR="009F1421" w:rsidRPr="00BA4036" w:rsidRDefault="009F1421" w:rsidP="00EE5B15">
            <w:pPr>
              <w:suppressAutoHyphens/>
              <w:spacing w:before="60" w:line="360" w:lineRule="auto"/>
              <w:rPr>
                <w:rStyle w:val="Table"/>
                <w:rFonts w:ascii="Times New Roman" w:hAnsi="Times New Roman"/>
                <w:b/>
                <w:color w:val="000000" w:themeColor="text1"/>
                <w:spacing w:val="-2"/>
                <w:sz w:val="24"/>
              </w:rPr>
            </w:pPr>
            <w:r w:rsidRPr="00BA4036">
              <w:rPr>
                <w:rStyle w:val="Table"/>
                <w:rFonts w:ascii="Times New Roman" w:hAnsi="Times New Roman"/>
                <w:b/>
                <w:color w:val="000000" w:themeColor="text1"/>
                <w:spacing w:val="-2"/>
                <w:sz w:val="24"/>
              </w:rPr>
              <w:t>Equipment information</w:t>
            </w:r>
          </w:p>
        </w:tc>
        <w:tc>
          <w:tcPr>
            <w:tcW w:w="3960" w:type="dxa"/>
            <w:tcBorders>
              <w:top w:val="single" w:sz="6" w:space="0" w:color="auto"/>
              <w:left w:val="single" w:sz="6" w:space="0" w:color="auto"/>
            </w:tcBorders>
          </w:tcPr>
          <w:p w14:paraId="4C25AE32" w14:textId="77777777" w:rsidR="009F1421" w:rsidRPr="00BA4036" w:rsidRDefault="009F1421" w:rsidP="00EE5B15">
            <w:pPr>
              <w:suppressAutoHyphens/>
              <w:spacing w:before="60" w:line="360" w:lineRule="auto"/>
              <w:ind w:left="288" w:hanging="288"/>
              <w:rPr>
                <w:rStyle w:val="Table"/>
                <w:rFonts w:ascii="Times New Roman" w:hAnsi="Times New Roman"/>
                <w:b/>
                <w:color w:val="000000" w:themeColor="text1"/>
                <w:spacing w:val="-2"/>
                <w:sz w:val="24"/>
              </w:rPr>
            </w:pPr>
            <w:r w:rsidRPr="00BA4036">
              <w:rPr>
                <w:rStyle w:val="Table"/>
                <w:rFonts w:ascii="Times New Roman" w:hAnsi="Times New Roman"/>
                <w:b/>
                <w:color w:val="000000" w:themeColor="text1"/>
                <w:spacing w:val="-2"/>
                <w:sz w:val="24"/>
              </w:rPr>
              <w:t>Name of manufacturer</w:t>
            </w:r>
          </w:p>
          <w:p w14:paraId="5C988037" w14:textId="77777777" w:rsidR="009F1421" w:rsidRPr="00BA4036" w:rsidRDefault="009F1421" w:rsidP="00EE5B15">
            <w:pPr>
              <w:suppressAutoHyphens/>
              <w:spacing w:before="60" w:line="360" w:lineRule="auto"/>
              <w:rPr>
                <w:rStyle w:val="Table"/>
                <w:rFonts w:ascii="Times New Roman" w:hAnsi="Times New Roman"/>
                <w:b/>
                <w:color w:val="000000" w:themeColor="text1"/>
                <w:spacing w:val="-2"/>
                <w:sz w:val="24"/>
              </w:rPr>
            </w:pPr>
          </w:p>
        </w:tc>
        <w:tc>
          <w:tcPr>
            <w:tcW w:w="3690" w:type="dxa"/>
            <w:tcBorders>
              <w:top w:val="single" w:sz="6" w:space="0" w:color="auto"/>
              <w:left w:val="single" w:sz="6" w:space="0" w:color="auto"/>
              <w:right w:val="single" w:sz="6" w:space="0" w:color="auto"/>
            </w:tcBorders>
          </w:tcPr>
          <w:p w14:paraId="617BA5D4" w14:textId="77777777" w:rsidR="009F1421" w:rsidRPr="00BA4036" w:rsidRDefault="009F1421" w:rsidP="00EE5B15">
            <w:pPr>
              <w:suppressAutoHyphens/>
              <w:spacing w:before="60" w:line="360" w:lineRule="auto"/>
              <w:ind w:left="288" w:hanging="288"/>
              <w:rPr>
                <w:rStyle w:val="Table"/>
                <w:rFonts w:ascii="Times New Roman" w:hAnsi="Times New Roman"/>
                <w:b/>
                <w:color w:val="000000" w:themeColor="text1"/>
                <w:spacing w:val="-2"/>
                <w:sz w:val="24"/>
              </w:rPr>
            </w:pPr>
            <w:r w:rsidRPr="00BA4036">
              <w:rPr>
                <w:rStyle w:val="Table"/>
                <w:rFonts w:ascii="Times New Roman" w:hAnsi="Times New Roman"/>
                <w:b/>
                <w:color w:val="000000" w:themeColor="text1"/>
                <w:spacing w:val="-2"/>
                <w:sz w:val="24"/>
              </w:rPr>
              <w:t>Model and power rating</w:t>
            </w:r>
          </w:p>
        </w:tc>
      </w:tr>
      <w:tr w:rsidR="009F1421" w:rsidRPr="00BA4036" w14:paraId="3C81D8A3" w14:textId="77777777" w:rsidTr="00941071">
        <w:trPr>
          <w:cantSplit/>
        </w:trPr>
        <w:tc>
          <w:tcPr>
            <w:tcW w:w="1440" w:type="dxa"/>
            <w:tcBorders>
              <w:left w:val="single" w:sz="6" w:space="0" w:color="auto"/>
            </w:tcBorders>
          </w:tcPr>
          <w:p w14:paraId="0C122450" w14:textId="77777777" w:rsidR="009F1421" w:rsidRPr="00BA4036" w:rsidRDefault="009F1421" w:rsidP="00EE5B15">
            <w:pPr>
              <w:suppressAutoHyphens/>
              <w:spacing w:before="60" w:line="360" w:lineRule="auto"/>
              <w:rPr>
                <w:rStyle w:val="Table"/>
                <w:rFonts w:ascii="Times New Roman" w:hAnsi="Times New Roman"/>
                <w:b/>
                <w:color w:val="000000" w:themeColor="text1"/>
                <w:spacing w:val="-2"/>
                <w:sz w:val="24"/>
              </w:rPr>
            </w:pPr>
          </w:p>
        </w:tc>
        <w:tc>
          <w:tcPr>
            <w:tcW w:w="3960" w:type="dxa"/>
            <w:tcBorders>
              <w:top w:val="single" w:sz="6" w:space="0" w:color="auto"/>
              <w:left w:val="single" w:sz="6" w:space="0" w:color="auto"/>
            </w:tcBorders>
          </w:tcPr>
          <w:p w14:paraId="2F07D89F" w14:textId="56F4F756" w:rsidR="009F1421" w:rsidRPr="00BA4036" w:rsidRDefault="009F1421" w:rsidP="00EE5B15">
            <w:pPr>
              <w:suppressAutoHyphens/>
              <w:spacing w:before="60" w:line="360" w:lineRule="auto"/>
              <w:ind w:left="288" w:hanging="288"/>
              <w:rPr>
                <w:rStyle w:val="Table"/>
                <w:rFonts w:ascii="Times New Roman" w:hAnsi="Times New Roman"/>
                <w:b/>
                <w:color w:val="000000" w:themeColor="text1"/>
                <w:spacing w:val="-2"/>
                <w:sz w:val="24"/>
              </w:rPr>
            </w:pPr>
            <w:r w:rsidRPr="00BA4036">
              <w:rPr>
                <w:rStyle w:val="Table"/>
                <w:rFonts w:ascii="Times New Roman" w:hAnsi="Times New Roman"/>
                <w:b/>
                <w:color w:val="000000" w:themeColor="text1"/>
                <w:spacing w:val="-2"/>
                <w:sz w:val="24"/>
              </w:rPr>
              <w:t>Capacity</w:t>
            </w:r>
            <w:r w:rsidR="00BA4036">
              <w:rPr>
                <w:rStyle w:val="Table"/>
                <w:rFonts w:ascii="Times New Roman" w:hAnsi="Times New Roman"/>
                <w:b/>
                <w:color w:val="000000" w:themeColor="text1"/>
                <w:spacing w:val="-2"/>
                <w:sz w:val="24"/>
              </w:rPr>
              <w:t>*</w:t>
            </w:r>
          </w:p>
          <w:p w14:paraId="5B0E1125" w14:textId="77777777" w:rsidR="009F1421" w:rsidRPr="00BA4036" w:rsidRDefault="009F1421" w:rsidP="00EE5B15">
            <w:pPr>
              <w:suppressAutoHyphens/>
              <w:spacing w:before="60" w:line="360" w:lineRule="auto"/>
              <w:rPr>
                <w:rStyle w:val="Table"/>
                <w:rFonts w:ascii="Times New Roman" w:hAnsi="Times New Roman"/>
                <w:b/>
                <w:color w:val="000000" w:themeColor="text1"/>
                <w:spacing w:val="-2"/>
                <w:sz w:val="24"/>
              </w:rPr>
            </w:pPr>
          </w:p>
        </w:tc>
        <w:tc>
          <w:tcPr>
            <w:tcW w:w="3690" w:type="dxa"/>
            <w:tcBorders>
              <w:top w:val="single" w:sz="6" w:space="0" w:color="auto"/>
              <w:left w:val="single" w:sz="6" w:space="0" w:color="auto"/>
              <w:right w:val="single" w:sz="6" w:space="0" w:color="auto"/>
            </w:tcBorders>
          </w:tcPr>
          <w:p w14:paraId="45B499EC" w14:textId="77777777" w:rsidR="009F1421" w:rsidRPr="00BA4036" w:rsidRDefault="009F1421" w:rsidP="00EE5B15">
            <w:pPr>
              <w:suppressAutoHyphens/>
              <w:spacing w:before="60" w:line="360" w:lineRule="auto"/>
              <w:ind w:left="288" w:hanging="288"/>
              <w:rPr>
                <w:rStyle w:val="Table"/>
                <w:rFonts w:ascii="Times New Roman" w:hAnsi="Times New Roman"/>
                <w:b/>
                <w:color w:val="000000" w:themeColor="text1"/>
                <w:spacing w:val="-2"/>
                <w:sz w:val="24"/>
              </w:rPr>
            </w:pPr>
            <w:r w:rsidRPr="00BA4036">
              <w:rPr>
                <w:rStyle w:val="Table"/>
                <w:rFonts w:ascii="Times New Roman" w:hAnsi="Times New Roman"/>
                <w:b/>
                <w:color w:val="000000" w:themeColor="text1"/>
                <w:spacing w:val="-2"/>
                <w:sz w:val="24"/>
              </w:rPr>
              <w:t>Year of manufacture</w:t>
            </w:r>
          </w:p>
        </w:tc>
      </w:tr>
      <w:tr w:rsidR="009F1421" w:rsidRPr="00BA4036" w14:paraId="0EA2EA1F" w14:textId="77777777" w:rsidTr="00941071">
        <w:trPr>
          <w:cantSplit/>
        </w:trPr>
        <w:tc>
          <w:tcPr>
            <w:tcW w:w="1440" w:type="dxa"/>
            <w:tcBorders>
              <w:top w:val="single" w:sz="6" w:space="0" w:color="auto"/>
              <w:left w:val="single" w:sz="6" w:space="0" w:color="auto"/>
            </w:tcBorders>
          </w:tcPr>
          <w:p w14:paraId="5C60C040" w14:textId="77777777" w:rsidR="009F1421" w:rsidRPr="00BA4036" w:rsidRDefault="009F1421" w:rsidP="00EE5B15">
            <w:pPr>
              <w:suppressAutoHyphens/>
              <w:spacing w:before="60" w:line="360" w:lineRule="auto"/>
              <w:rPr>
                <w:rStyle w:val="Table"/>
                <w:rFonts w:ascii="Times New Roman" w:hAnsi="Times New Roman"/>
                <w:b/>
                <w:color w:val="000000" w:themeColor="text1"/>
                <w:spacing w:val="-2"/>
                <w:sz w:val="24"/>
              </w:rPr>
            </w:pPr>
            <w:r w:rsidRPr="00BA4036">
              <w:rPr>
                <w:rStyle w:val="Table"/>
                <w:rFonts w:ascii="Times New Roman" w:hAnsi="Times New Roman"/>
                <w:b/>
                <w:color w:val="000000" w:themeColor="text1"/>
                <w:spacing w:val="-2"/>
                <w:sz w:val="24"/>
              </w:rPr>
              <w:t>Current status</w:t>
            </w:r>
          </w:p>
        </w:tc>
        <w:tc>
          <w:tcPr>
            <w:tcW w:w="7650" w:type="dxa"/>
            <w:gridSpan w:val="2"/>
            <w:tcBorders>
              <w:top w:val="single" w:sz="6" w:space="0" w:color="auto"/>
              <w:left w:val="single" w:sz="6" w:space="0" w:color="auto"/>
              <w:right w:val="single" w:sz="6" w:space="0" w:color="auto"/>
            </w:tcBorders>
          </w:tcPr>
          <w:p w14:paraId="06BC4BB1" w14:textId="77777777" w:rsidR="009F1421" w:rsidRPr="00BA4036" w:rsidRDefault="009F1421" w:rsidP="00EE5B15">
            <w:pPr>
              <w:suppressAutoHyphens/>
              <w:spacing w:before="60" w:line="360" w:lineRule="auto"/>
              <w:ind w:left="288" w:hanging="288"/>
              <w:rPr>
                <w:rStyle w:val="Table"/>
                <w:rFonts w:ascii="Times New Roman" w:hAnsi="Times New Roman"/>
                <w:b/>
                <w:color w:val="000000" w:themeColor="text1"/>
                <w:spacing w:val="-2"/>
                <w:sz w:val="24"/>
              </w:rPr>
            </w:pPr>
            <w:r w:rsidRPr="00BA4036">
              <w:rPr>
                <w:rStyle w:val="Table"/>
                <w:rFonts w:ascii="Times New Roman" w:hAnsi="Times New Roman"/>
                <w:b/>
                <w:color w:val="000000" w:themeColor="text1"/>
                <w:spacing w:val="-2"/>
                <w:sz w:val="24"/>
              </w:rPr>
              <w:t>Current location</w:t>
            </w:r>
          </w:p>
          <w:p w14:paraId="00B0831F" w14:textId="77777777" w:rsidR="009F1421" w:rsidRPr="00BA4036" w:rsidRDefault="009F1421" w:rsidP="00EE5B15">
            <w:pPr>
              <w:suppressAutoHyphens/>
              <w:spacing w:before="60" w:line="360" w:lineRule="auto"/>
              <w:rPr>
                <w:rStyle w:val="Table"/>
                <w:rFonts w:ascii="Times New Roman" w:hAnsi="Times New Roman"/>
                <w:b/>
                <w:color w:val="000000" w:themeColor="text1"/>
                <w:spacing w:val="-2"/>
                <w:sz w:val="24"/>
              </w:rPr>
            </w:pPr>
          </w:p>
        </w:tc>
      </w:tr>
      <w:tr w:rsidR="009F1421" w:rsidRPr="00BA4036" w14:paraId="5E087894" w14:textId="77777777" w:rsidTr="00941071">
        <w:trPr>
          <w:cantSplit/>
        </w:trPr>
        <w:tc>
          <w:tcPr>
            <w:tcW w:w="1440" w:type="dxa"/>
            <w:tcBorders>
              <w:left w:val="single" w:sz="6" w:space="0" w:color="auto"/>
            </w:tcBorders>
          </w:tcPr>
          <w:p w14:paraId="1AFC6109" w14:textId="77777777" w:rsidR="009F1421" w:rsidRPr="00BA4036" w:rsidRDefault="009F1421" w:rsidP="00EE5B15">
            <w:pPr>
              <w:suppressAutoHyphens/>
              <w:spacing w:before="60" w:line="360" w:lineRule="auto"/>
              <w:rPr>
                <w:rStyle w:val="Table"/>
                <w:rFonts w:ascii="Times New Roman" w:hAnsi="Times New Roman"/>
                <w:b/>
                <w:color w:val="000000" w:themeColor="text1"/>
                <w:spacing w:val="-2"/>
                <w:sz w:val="24"/>
              </w:rPr>
            </w:pPr>
          </w:p>
        </w:tc>
        <w:tc>
          <w:tcPr>
            <w:tcW w:w="7650" w:type="dxa"/>
            <w:gridSpan w:val="2"/>
            <w:tcBorders>
              <w:top w:val="single" w:sz="6" w:space="0" w:color="auto"/>
              <w:left w:val="single" w:sz="6" w:space="0" w:color="auto"/>
              <w:right w:val="single" w:sz="6" w:space="0" w:color="auto"/>
            </w:tcBorders>
          </w:tcPr>
          <w:p w14:paraId="5F2356F8" w14:textId="77777777" w:rsidR="009F1421" w:rsidRPr="00BA4036" w:rsidRDefault="009F1421" w:rsidP="00EE5B15">
            <w:pPr>
              <w:suppressAutoHyphens/>
              <w:spacing w:before="60" w:line="360" w:lineRule="auto"/>
              <w:ind w:left="288" w:hanging="288"/>
              <w:rPr>
                <w:rStyle w:val="Table"/>
                <w:rFonts w:ascii="Times New Roman" w:hAnsi="Times New Roman"/>
                <w:b/>
                <w:color w:val="000000" w:themeColor="text1"/>
                <w:spacing w:val="-2"/>
                <w:sz w:val="24"/>
              </w:rPr>
            </w:pPr>
            <w:r w:rsidRPr="00BA4036">
              <w:rPr>
                <w:rStyle w:val="Table"/>
                <w:rFonts w:ascii="Times New Roman" w:hAnsi="Times New Roman"/>
                <w:b/>
                <w:color w:val="000000" w:themeColor="text1"/>
                <w:spacing w:val="-2"/>
                <w:sz w:val="24"/>
              </w:rPr>
              <w:t>Details of current commitments</w:t>
            </w:r>
          </w:p>
          <w:p w14:paraId="69CC4F3B" w14:textId="77777777" w:rsidR="009F1421" w:rsidRPr="00BA4036" w:rsidRDefault="009F1421" w:rsidP="00EE5B15">
            <w:pPr>
              <w:suppressAutoHyphens/>
              <w:spacing w:before="60" w:line="360" w:lineRule="auto"/>
              <w:rPr>
                <w:rStyle w:val="Table"/>
                <w:rFonts w:ascii="Times New Roman" w:hAnsi="Times New Roman"/>
                <w:b/>
                <w:color w:val="000000" w:themeColor="text1"/>
                <w:spacing w:val="-2"/>
                <w:sz w:val="24"/>
              </w:rPr>
            </w:pPr>
          </w:p>
        </w:tc>
      </w:tr>
      <w:tr w:rsidR="009F1421" w:rsidRPr="00BA4036" w14:paraId="2628C7EB" w14:textId="77777777" w:rsidTr="00941071">
        <w:trPr>
          <w:cantSplit/>
        </w:trPr>
        <w:tc>
          <w:tcPr>
            <w:tcW w:w="1440" w:type="dxa"/>
            <w:tcBorders>
              <w:left w:val="single" w:sz="6" w:space="0" w:color="auto"/>
            </w:tcBorders>
          </w:tcPr>
          <w:p w14:paraId="0606A00F" w14:textId="77777777" w:rsidR="009F1421" w:rsidRPr="00BA4036" w:rsidRDefault="009F1421" w:rsidP="00EE5B15">
            <w:pPr>
              <w:suppressAutoHyphens/>
              <w:spacing w:before="60" w:line="360" w:lineRule="auto"/>
              <w:rPr>
                <w:rStyle w:val="Table"/>
                <w:rFonts w:ascii="Times New Roman" w:hAnsi="Times New Roman"/>
                <w:b/>
                <w:color w:val="000000" w:themeColor="text1"/>
                <w:spacing w:val="-2"/>
                <w:sz w:val="24"/>
              </w:rPr>
            </w:pPr>
          </w:p>
        </w:tc>
        <w:tc>
          <w:tcPr>
            <w:tcW w:w="7650" w:type="dxa"/>
            <w:gridSpan w:val="2"/>
            <w:tcBorders>
              <w:left w:val="single" w:sz="6" w:space="0" w:color="auto"/>
              <w:right w:val="single" w:sz="6" w:space="0" w:color="auto"/>
            </w:tcBorders>
          </w:tcPr>
          <w:p w14:paraId="47370E34" w14:textId="77777777" w:rsidR="009F1421" w:rsidRPr="00BA4036" w:rsidRDefault="009F1421" w:rsidP="00EE5B15">
            <w:pPr>
              <w:suppressAutoHyphens/>
              <w:spacing w:before="60" w:line="360" w:lineRule="auto"/>
              <w:rPr>
                <w:rStyle w:val="Table"/>
                <w:rFonts w:ascii="Times New Roman" w:hAnsi="Times New Roman"/>
                <w:b/>
                <w:color w:val="000000" w:themeColor="text1"/>
                <w:spacing w:val="-2"/>
                <w:sz w:val="24"/>
              </w:rPr>
            </w:pPr>
          </w:p>
        </w:tc>
      </w:tr>
      <w:tr w:rsidR="009F1421" w:rsidRPr="00BA4036" w14:paraId="762A0F4E" w14:textId="77777777" w:rsidTr="00941071">
        <w:trPr>
          <w:cantSplit/>
        </w:trPr>
        <w:tc>
          <w:tcPr>
            <w:tcW w:w="1440" w:type="dxa"/>
            <w:tcBorders>
              <w:top w:val="single" w:sz="6" w:space="0" w:color="auto"/>
              <w:left w:val="single" w:sz="6" w:space="0" w:color="auto"/>
              <w:bottom w:val="single" w:sz="6" w:space="0" w:color="auto"/>
            </w:tcBorders>
          </w:tcPr>
          <w:p w14:paraId="058A52D9" w14:textId="3383DD20" w:rsidR="009F1421" w:rsidRPr="00BA4036" w:rsidRDefault="009F1421" w:rsidP="00EE5B15">
            <w:pPr>
              <w:suppressAutoHyphens/>
              <w:spacing w:before="60" w:line="360" w:lineRule="auto"/>
              <w:rPr>
                <w:rStyle w:val="Table"/>
                <w:rFonts w:ascii="Times New Roman" w:hAnsi="Times New Roman"/>
                <w:b/>
                <w:color w:val="000000" w:themeColor="text1"/>
                <w:spacing w:val="-2"/>
                <w:sz w:val="24"/>
              </w:rPr>
            </w:pPr>
            <w:r w:rsidRPr="00BA4036">
              <w:rPr>
                <w:rStyle w:val="Table"/>
                <w:rFonts w:ascii="Times New Roman" w:hAnsi="Times New Roman"/>
                <w:b/>
                <w:color w:val="000000" w:themeColor="text1"/>
                <w:spacing w:val="-2"/>
                <w:sz w:val="24"/>
              </w:rPr>
              <w:t>Source</w:t>
            </w:r>
            <w:r w:rsidR="00BA4036">
              <w:rPr>
                <w:rStyle w:val="Table"/>
                <w:rFonts w:ascii="Times New Roman" w:hAnsi="Times New Roman"/>
                <w:b/>
                <w:color w:val="000000" w:themeColor="text1"/>
                <w:spacing w:val="-2"/>
                <w:sz w:val="24"/>
              </w:rPr>
              <w:t>*</w:t>
            </w:r>
          </w:p>
        </w:tc>
        <w:tc>
          <w:tcPr>
            <w:tcW w:w="7650" w:type="dxa"/>
            <w:gridSpan w:val="2"/>
            <w:tcBorders>
              <w:top w:val="single" w:sz="6" w:space="0" w:color="auto"/>
              <w:left w:val="single" w:sz="6" w:space="0" w:color="auto"/>
              <w:bottom w:val="single" w:sz="6" w:space="0" w:color="auto"/>
              <w:right w:val="single" w:sz="6" w:space="0" w:color="auto"/>
            </w:tcBorders>
          </w:tcPr>
          <w:p w14:paraId="26990575" w14:textId="77777777" w:rsidR="009F1421" w:rsidRPr="00BA4036" w:rsidRDefault="009F1421" w:rsidP="00EE5B15">
            <w:pPr>
              <w:suppressAutoHyphens/>
              <w:spacing w:before="60" w:line="360" w:lineRule="auto"/>
              <w:ind w:left="288" w:hanging="288"/>
              <w:rPr>
                <w:rStyle w:val="Table"/>
                <w:rFonts w:ascii="Times New Roman" w:hAnsi="Times New Roman"/>
                <w:b/>
                <w:color w:val="000000" w:themeColor="text1"/>
                <w:spacing w:val="-2"/>
                <w:sz w:val="24"/>
              </w:rPr>
            </w:pPr>
            <w:r w:rsidRPr="00BA4036">
              <w:rPr>
                <w:rStyle w:val="Table"/>
                <w:rFonts w:ascii="Times New Roman" w:hAnsi="Times New Roman"/>
                <w:b/>
                <w:color w:val="000000" w:themeColor="text1"/>
                <w:spacing w:val="-2"/>
                <w:sz w:val="24"/>
              </w:rPr>
              <w:t>Indicate source of the equipment</w:t>
            </w:r>
          </w:p>
          <w:p w14:paraId="57731CF0" w14:textId="77777777" w:rsidR="009F1421" w:rsidRPr="00BA4036" w:rsidRDefault="009F1421" w:rsidP="00EE5B15">
            <w:pPr>
              <w:pStyle w:val="Header"/>
              <w:tabs>
                <w:tab w:val="left" w:pos="-1440"/>
                <w:tab w:val="left" w:pos="-720"/>
                <w:tab w:val="left" w:pos="288"/>
                <w:tab w:val="left" w:pos="1638"/>
                <w:tab w:val="left" w:pos="2898"/>
                <w:tab w:val="left" w:pos="4338"/>
              </w:tabs>
              <w:suppressAutoHyphens/>
              <w:spacing w:before="60" w:line="360" w:lineRule="auto"/>
              <w:rPr>
                <w:rStyle w:val="Table"/>
                <w:rFonts w:ascii="Times New Roman" w:hAnsi="Times New Roman"/>
                <w:b/>
                <w:color w:val="000000" w:themeColor="text1"/>
                <w:spacing w:val="-2"/>
                <w:sz w:val="24"/>
              </w:rPr>
            </w:pPr>
            <w:r w:rsidRPr="00BA4036">
              <w:rPr>
                <w:rStyle w:val="Table"/>
                <w:rFonts w:ascii="Times New Roman" w:hAnsi="Times New Roman"/>
                <w:b/>
                <w:color w:val="000000" w:themeColor="text1"/>
                <w:spacing w:val="-2"/>
                <w:sz w:val="24"/>
              </w:rPr>
              <w:tab/>
            </w:r>
            <w:r w:rsidRPr="00BA4036">
              <w:rPr>
                <w:rStyle w:val="Table"/>
                <w:rFonts w:ascii="Times New Roman" w:hAnsi="Times New Roman"/>
                <w:b/>
                <w:color w:val="000000" w:themeColor="text1"/>
                <w:spacing w:val="-2"/>
                <w:sz w:val="24"/>
              </w:rPr>
              <w:fldChar w:fldCharType="begin"/>
            </w:r>
            <w:r w:rsidRPr="00BA4036">
              <w:rPr>
                <w:rStyle w:val="Table"/>
                <w:rFonts w:ascii="Times New Roman" w:hAnsi="Times New Roman"/>
                <w:b/>
                <w:color w:val="000000" w:themeColor="text1"/>
                <w:spacing w:val="-2"/>
                <w:sz w:val="24"/>
              </w:rPr>
              <w:instrText>symbol 111 \f "Wingdings" \s 12</w:instrText>
            </w:r>
            <w:r w:rsidRPr="00BA4036">
              <w:rPr>
                <w:rStyle w:val="Table"/>
                <w:rFonts w:ascii="Times New Roman" w:hAnsi="Times New Roman"/>
                <w:b/>
                <w:color w:val="000000" w:themeColor="text1"/>
                <w:spacing w:val="-2"/>
                <w:sz w:val="24"/>
              </w:rPr>
              <w:fldChar w:fldCharType="separate"/>
            </w:r>
            <w:r w:rsidRPr="00BA4036">
              <w:rPr>
                <w:rStyle w:val="Table"/>
                <w:rFonts w:ascii="Times New Roman" w:hAnsi="Times New Roman"/>
                <w:b/>
                <w:color w:val="000000" w:themeColor="text1"/>
                <w:spacing w:val="-2"/>
                <w:sz w:val="24"/>
              </w:rPr>
              <w:t>o</w:t>
            </w:r>
            <w:r w:rsidRPr="00BA4036">
              <w:rPr>
                <w:rStyle w:val="Table"/>
                <w:rFonts w:ascii="Times New Roman" w:hAnsi="Times New Roman"/>
                <w:b/>
                <w:color w:val="000000" w:themeColor="text1"/>
                <w:spacing w:val="-2"/>
                <w:sz w:val="24"/>
              </w:rPr>
              <w:fldChar w:fldCharType="end"/>
            </w:r>
            <w:r w:rsidRPr="00BA4036">
              <w:rPr>
                <w:rStyle w:val="Table"/>
                <w:rFonts w:ascii="Times New Roman" w:hAnsi="Times New Roman"/>
                <w:b/>
                <w:color w:val="000000" w:themeColor="text1"/>
                <w:spacing w:val="-2"/>
                <w:sz w:val="24"/>
              </w:rPr>
              <w:t xml:space="preserve"> Owned</w:t>
            </w:r>
            <w:r w:rsidRPr="00BA4036">
              <w:rPr>
                <w:rStyle w:val="Table"/>
                <w:rFonts w:ascii="Times New Roman" w:hAnsi="Times New Roman"/>
                <w:b/>
                <w:color w:val="000000" w:themeColor="text1"/>
                <w:spacing w:val="-2"/>
                <w:sz w:val="24"/>
              </w:rPr>
              <w:tab/>
            </w:r>
            <w:r w:rsidRPr="00BA4036">
              <w:rPr>
                <w:rStyle w:val="Table"/>
                <w:rFonts w:ascii="Times New Roman" w:hAnsi="Times New Roman"/>
                <w:b/>
                <w:color w:val="000000" w:themeColor="text1"/>
                <w:spacing w:val="-2"/>
                <w:sz w:val="24"/>
              </w:rPr>
              <w:fldChar w:fldCharType="begin"/>
            </w:r>
            <w:r w:rsidRPr="00BA4036">
              <w:rPr>
                <w:rStyle w:val="Table"/>
                <w:rFonts w:ascii="Times New Roman" w:hAnsi="Times New Roman"/>
                <w:b/>
                <w:color w:val="000000" w:themeColor="text1"/>
                <w:spacing w:val="-2"/>
                <w:sz w:val="24"/>
              </w:rPr>
              <w:instrText>symbol 111 \f "Wingdings" \s 12</w:instrText>
            </w:r>
            <w:r w:rsidRPr="00BA4036">
              <w:rPr>
                <w:rStyle w:val="Table"/>
                <w:rFonts w:ascii="Times New Roman" w:hAnsi="Times New Roman"/>
                <w:b/>
                <w:color w:val="000000" w:themeColor="text1"/>
                <w:spacing w:val="-2"/>
                <w:sz w:val="24"/>
              </w:rPr>
              <w:fldChar w:fldCharType="separate"/>
            </w:r>
            <w:r w:rsidRPr="00BA4036">
              <w:rPr>
                <w:rStyle w:val="Table"/>
                <w:rFonts w:ascii="Times New Roman" w:hAnsi="Times New Roman"/>
                <w:b/>
                <w:color w:val="000000" w:themeColor="text1"/>
                <w:spacing w:val="-2"/>
                <w:sz w:val="24"/>
              </w:rPr>
              <w:t>o</w:t>
            </w:r>
            <w:r w:rsidRPr="00BA4036">
              <w:rPr>
                <w:rStyle w:val="Table"/>
                <w:rFonts w:ascii="Times New Roman" w:hAnsi="Times New Roman"/>
                <w:b/>
                <w:color w:val="000000" w:themeColor="text1"/>
                <w:spacing w:val="-2"/>
                <w:sz w:val="24"/>
              </w:rPr>
              <w:fldChar w:fldCharType="end"/>
            </w:r>
            <w:r w:rsidRPr="00BA4036">
              <w:rPr>
                <w:rStyle w:val="Table"/>
                <w:rFonts w:ascii="Times New Roman" w:hAnsi="Times New Roman"/>
                <w:b/>
                <w:color w:val="000000" w:themeColor="text1"/>
                <w:spacing w:val="-2"/>
                <w:sz w:val="24"/>
              </w:rPr>
              <w:t xml:space="preserve"> Rented</w:t>
            </w:r>
            <w:r w:rsidRPr="00BA4036">
              <w:rPr>
                <w:rStyle w:val="Table"/>
                <w:rFonts w:ascii="Times New Roman" w:hAnsi="Times New Roman"/>
                <w:b/>
                <w:color w:val="000000" w:themeColor="text1"/>
                <w:spacing w:val="-2"/>
                <w:sz w:val="24"/>
              </w:rPr>
              <w:tab/>
            </w:r>
            <w:r w:rsidRPr="00BA4036">
              <w:rPr>
                <w:rStyle w:val="Table"/>
                <w:rFonts w:ascii="Times New Roman" w:hAnsi="Times New Roman"/>
                <w:b/>
                <w:color w:val="000000" w:themeColor="text1"/>
                <w:spacing w:val="-2"/>
                <w:sz w:val="24"/>
              </w:rPr>
              <w:fldChar w:fldCharType="begin"/>
            </w:r>
            <w:r w:rsidRPr="00BA4036">
              <w:rPr>
                <w:rStyle w:val="Table"/>
                <w:rFonts w:ascii="Times New Roman" w:hAnsi="Times New Roman"/>
                <w:b/>
                <w:color w:val="000000" w:themeColor="text1"/>
                <w:spacing w:val="-2"/>
                <w:sz w:val="24"/>
              </w:rPr>
              <w:instrText>symbol 111 \f "Wingdings" \s 12</w:instrText>
            </w:r>
            <w:r w:rsidRPr="00BA4036">
              <w:rPr>
                <w:rStyle w:val="Table"/>
                <w:rFonts w:ascii="Times New Roman" w:hAnsi="Times New Roman"/>
                <w:b/>
                <w:color w:val="000000" w:themeColor="text1"/>
                <w:spacing w:val="-2"/>
                <w:sz w:val="24"/>
              </w:rPr>
              <w:fldChar w:fldCharType="separate"/>
            </w:r>
            <w:r w:rsidRPr="00BA4036">
              <w:rPr>
                <w:rStyle w:val="Table"/>
                <w:rFonts w:ascii="Times New Roman" w:hAnsi="Times New Roman"/>
                <w:b/>
                <w:color w:val="000000" w:themeColor="text1"/>
                <w:spacing w:val="-2"/>
                <w:sz w:val="24"/>
              </w:rPr>
              <w:t>o</w:t>
            </w:r>
            <w:r w:rsidRPr="00BA4036">
              <w:rPr>
                <w:rStyle w:val="Table"/>
                <w:rFonts w:ascii="Times New Roman" w:hAnsi="Times New Roman"/>
                <w:b/>
                <w:color w:val="000000" w:themeColor="text1"/>
                <w:spacing w:val="-2"/>
                <w:sz w:val="24"/>
              </w:rPr>
              <w:fldChar w:fldCharType="end"/>
            </w:r>
            <w:r w:rsidRPr="00BA4036">
              <w:rPr>
                <w:rStyle w:val="Table"/>
                <w:rFonts w:ascii="Times New Roman" w:hAnsi="Times New Roman"/>
                <w:b/>
                <w:color w:val="000000" w:themeColor="text1"/>
                <w:spacing w:val="-2"/>
                <w:sz w:val="24"/>
              </w:rPr>
              <w:t xml:space="preserve"> Leased</w:t>
            </w:r>
            <w:r w:rsidRPr="00BA4036">
              <w:rPr>
                <w:rStyle w:val="Table"/>
                <w:rFonts w:ascii="Times New Roman" w:hAnsi="Times New Roman"/>
                <w:b/>
                <w:color w:val="000000" w:themeColor="text1"/>
                <w:spacing w:val="-2"/>
                <w:sz w:val="24"/>
              </w:rPr>
              <w:tab/>
            </w:r>
            <w:r w:rsidRPr="00BA4036">
              <w:rPr>
                <w:rStyle w:val="Table"/>
                <w:rFonts w:ascii="Times New Roman" w:hAnsi="Times New Roman"/>
                <w:b/>
                <w:color w:val="000000" w:themeColor="text1"/>
                <w:spacing w:val="-2"/>
                <w:sz w:val="24"/>
              </w:rPr>
              <w:fldChar w:fldCharType="begin"/>
            </w:r>
            <w:r w:rsidRPr="00BA4036">
              <w:rPr>
                <w:rStyle w:val="Table"/>
                <w:rFonts w:ascii="Times New Roman" w:hAnsi="Times New Roman"/>
                <w:b/>
                <w:color w:val="000000" w:themeColor="text1"/>
                <w:spacing w:val="-2"/>
                <w:sz w:val="24"/>
              </w:rPr>
              <w:instrText>symbol 111 \f "Wingdings" \s 12</w:instrText>
            </w:r>
            <w:r w:rsidRPr="00BA4036">
              <w:rPr>
                <w:rStyle w:val="Table"/>
                <w:rFonts w:ascii="Times New Roman" w:hAnsi="Times New Roman"/>
                <w:b/>
                <w:color w:val="000000" w:themeColor="text1"/>
                <w:spacing w:val="-2"/>
                <w:sz w:val="24"/>
              </w:rPr>
              <w:fldChar w:fldCharType="separate"/>
            </w:r>
            <w:r w:rsidRPr="00BA4036">
              <w:rPr>
                <w:rStyle w:val="Table"/>
                <w:rFonts w:ascii="Times New Roman" w:hAnsi="Times New Roman"/>
                <w:b/>
                <w:color w:val="000000" w:themeColor="text1"/>
                <w:spacing w:val="-2"/>
                <w:sz w:val="24"/>
              </w:rPr>
              <w:t>o</w:t>
            </w:r>
            <w:r w:rsidRPr="00BA4036">
              <w:rPr>
                <w:rStyle w:val="Table"/>
                <w:rFonts w:ascii="Times New Roman" w:hAnsi="Times New Roman"/>
                <w:b/>
                <w:color w:val="000000" w:themeColor="text1"/>
                <w:spacing w:val="-2"/>
                <w:sz w:val="24"/>
              </w:rPr>
              <w:fldChar w:fldCharType="end"/>
            </w:r>
            <w:r w:rsidRPr="00BA4036">
              <w:rPr>
                <w:rStyle w:val="Table"/>
                <w:rFonts w:ascii="Times New Roman" w:hAnsi="Times New Roman"/>
                <w:b/>
                <w:color w:val="000000" w:themeColor="text1"/>
                <w:spacing w:val="-2"/>
                <w:sz w:val="24"/>
              </w:rPr>
              <w:t xml:space="preserve"> Specially manufactured</w:t>
            </w:r>
          </w:p>
        </w:tc>
      </w:tr>
    </w:tbl>
    <w:p w14:paraId="04604904" w14:textId="77777777" w:rsidR="00CA56CD" w:rsidRDefault="00CA56CD" w:rsidP="00EE5B15">
      <w:pPr>
        <w:suppressAutoHyphens/>
        <w:spacing w:before="240" w:line="360" w:lineRule="auto"/>
        <w:rPr>
          <w:rStyle w:val="Table"/>
          <w:rFonts w:ascii="Times New Roman" w:hAnsi="Times New Roman"/>
          <w:color w:val="000000" w:themeColor="text1"/>
          <w:spacing w:val="-2"/>
          <w:sz w:val="24"/>
        </w:rPr>
      </w:pPr>
    </w:p>
    <w:p w14:paraId="7CDDC7BC" w14:textId="77777777" w:rsidR="00CA56CD" w:rsidRDefault="00CA56CD" w:rsidP="00EE5B15">
      <w:pPr>
        <w:suppressAutoHyphens/>
        <w:spacing w:before="240" w:line="360" w:lineRule="auto"/>
        <w:rPr>
          <w:rStyle w:val="Table"/>
          <w:rFonts w:ascii="Times New Roman" w:hAnsi="Times New Roman"/>
          <w:color w:val="000000" w:themeColor="text1"/>
          <w:spacing w:val="-2"/>
          <w:sz w:val="24"/>
        </w:rPr>
      </w:pPr>
    </w:p>
    <w:p w14:paraId="63447AB8" w14:textId="77777777" w:rsidR="00CA56CD" w:rsidRDefault="00CA56CD" w:rsidP="00EE5B15">
      <w:pPr>
        <w:suppressAutoHyphens/>
        <w:spacing w:before="240" w:line="360" w:lineRule="auto"/>
        <w:rPr>
          <w:rStyle w:val="Table"/>
          <w:rFonts w:ascii="Times New Roman" w:hAnsi="Times New Roman"/>
          <w:color w:val="000000" w:themeColor="text1"/>
          <w:spacing w:val="-2"/>
          <w:sz w:val="24"/>
        </w:rPr>
      </w:pPr>
    </w:p>
    <w:p w14:paraId="5524D5C2" w14:textId="77777777" w:rsidR="00CA56CD" w:rsidRDefault="00CA56CD" w:rsidP="00EE5B15">
      <w:pPr>
        <w:suppressAutoHyphens/>
        <w:spacing w:before="240" w:line="360" w:lineRule="auto"/>
        <w:rPr>
          <w:rStyle w:val="Table"/>
          <w:rFonts w:ascii="Times New Roman" w:hAnsi="Times New Roman"/>
          <w:color w:val="000000" w:themeColor="text1"/>
          <w:spacing w:val="-2"/>
          <w:sz w:val="24"/>
        </w:rPr>
      </w:pPr>
    </w:p>
    <w:p w14:paraId="0129696B" w14:textId="77777777" w:rsidR="00CA56CD" w:rsidRDefault="00CA56CD" w:rsidP="00EE5B15">
      <w:pPr>
        <w:suppressAutoHyphens/>
        <w:spacing w:before="240" w:line="360" w:lineRule="auto"/>
        <w:rPr>
          <w:rStyle w:val="Table"/>
          <w:rFonts w:ascii="Times New Roman" w:hAnsi="Times New Roman"/>
          <w:color w:val="000000" w:themeColor="text1"/>
          <w:spacing w:val="-2"/>
          <w:sz w:val="24"/>
        </w:rPr>
      </w:pPr>
    </w:p>
    <w:p w14:paraId="469A27A9" w14:textId="74E806F8" w:rsidR="009F1421" w:rsidRPr="006A1E44" w:rsidRDefault="00766DC3" w:rsidP="00EE5B15">
      <w:pPr>
        <w:suppressAutoHyphens/>
        <w:spacing w:before="240" w:line="360" w:lineRule="auto"/>
        <w:rPr>
          <w:rStyle w:val="Table"/>
          <w:rFonts w:ascii="Times New Roman" w:hAnsi="Times New Roman"/>
          <w:color w:val="000000" w:themeColor="text1"/>
          <w:spacing w:val="-2"/>
          <w:sz w:val="24"/>
        </w:rPr>
      </w:pPr>
      <w:r>
        <w:rPr>
          <w:rStyle w:val="Table"/>
          <w:rFonts w:ascii="Times New Roman" w:hAnsi="Times New Roman"/>
          <w:color w:val="000000" w:themeColor="text1"/>
          <w:spacing w:val="-2"/>
          <w:sz w:val="24"/>
        </w:rPr>
        <w:t>T</w:t>
      </w:r>
      <w:r w:rsidR="009F1421" w:rsidRPr="006A1E44">
        <w:rPr>
          <w:rStyle w:val="Table"/>
          <w:rFonts w:ascii="Times New Roman" w:hAnsi="Times New Roman"/>
          <w:color w:val="000000" w:themeColor="text1"/>
          <w:spacing w:val="-2"/>
          <w:sz w:val="24"/>
        </w:rPr>
        <w:t xml:space="preserve">he following information </w:t>
      </w:r>
      <w:r w:rsidRPr="00766DC3">
        <w:rPr>
          <w:rStyle w:val="Table"/>
          <w:rFonts w:ascii="Times New Roman" w:hAnsi="Times New Roman"/>
          <w:color w:val="000000" w:themeColor="text1"/>
          <w:spacing w:val="-2"/>
          <w:sz w:val="24"/>
        </w:rPr>
        <w:t xml:space="preserve">shall be provided only </w:t>
      </w:r>
      <w:r w:rsidR="009F1421" w:rsidRPr="006A1E44">
        <w:rPr>
          <w:rStyle w:val="Table"/>
          <w:rFonts w:ascii="Times New Roman" w:hAnsi="Times New Roman"/>
          <w:color w:val="000000" w:themeColor="text1"/>
          <w:spacing w:val="-2"/>
          <w:sz w:val="24"/>
        </w:rPr>
        <w:t>for equipment owned by the Bidder.</w:t>
      </w:r>
    </w:p>
    <w:tbl>
      <w:tblPr>
        <w:tblW w:w="0" w:type="auto"/>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9F1421" w:rsidRPr="00CA56CD" w14:paraId="77A3CC3A" w14:textId="77777777" w:rsidTr="00941071">
        <w:trPr>
          <w:cantSplit/>
        </w:trPr>
        <w:tc>
          <w:tcPr>
            <w:tcW w:w="1440" w:type="dxa"/>
            <w:tcBorders>
              <w:top w:val="single" w:sz="6" w:space="0" w:color="auto"/>
              <w:left w:val="single" w:sz="6" w:space="0" w:color="auto"/>
            </w:tcBorders>
          </w:tcPr>
          <w:p w14:paraId="22F04FD8" w14:textId="77777777" w:rsidR="009F1421" w:rsidRPr="00CA56CD" w:rsidRDefault="009F1421" w:rsidP="00EE5B15">
            <w:pPr>
              <w:suppressAutoHyphens/>
              <w:spacing w:before="60" w:line="360" w:lineRule="auto"/>
              <w:rPr>
                <w:rStyle w:val="Table"/>
                <w:rFonts w:ascii="Times New Roman" w:hAnsi="Times New Roman"/>
                <w:b/>
                <w:color w:val="000000" w:themeColor="text1"/>
                <w:spacing w:val="-2"/>
                <w:sz w:val="24"/>
              </w:rPr>
            </w:pPr>
            <w:r w:rsidRPr="00CA56CD">
              <w:rPr>
                <w:rStyle w:val="Table"/>
                <w:rFonts w:ascii="Times New Roman" w:hAnsi="Times New Roman"/>
                <w:b/>
                <w:color w:val="000000" w:themeColor="text1"/>
                <w:spacing w:val="-2"/>
                <w:sz w:val="24"/>
              </w:rPr>
              <w:t>Owner</w:t>
            </w:r>
          </w:p>
        </w:tc>
        <w:tc>
          <w:tcPr>
            <w:tcW w:w="7650" w:type="dxa"/>
            <w:gridSpan w:val="2"/>
            <w:tcBorders>
              <w:top w:val="single" w:sz="6" w:space="0" w:color="auto"/>
              <w:left w:val="single" w:sz="6" w:space="0" w:color="auto"/>
              <w:right w:val="single" w:sz="6" w:space="0" w:color="auto"/>
            </w:tcBorders>
          </w:tcPr>
          <w:p w14:paraId="7833D5F3" w14:textId="77777777" w:rsidR="009F1421" w:rsidRPr="00CA56CD" w:rsidRDefault="009F1421" w:rsidP="00EE5B15">
            <w:pPr>
              <w:suppressAutoHyphens/>
              <w:spacing w:before="60" w:line="360" w:lineRule="auto"/>
              <w:rPr>
                <w:rStyle w:val="Table"/>
                <w:rFonts w:ascii="Times New Roman" w:hAnsi="Times New Roman"/>
                <w:b/>
                <w:color w:val="000000" w:themeColor="text1"/>
                <w:spacing w:val="-2"/>
                <w:sz w:val="24"/>
              </w:rPr>
            </w:pPr>
            <w:r w:rsidRPr="00CA56CD">
              <w:rPr>
                <w:rStyle w:val="Table"/>
                <w:rFonts w:ascii="Times New Roman" w:hAnsi="Times New Roman"/>
                <w:b/>
                <w:color w:val="000000" w:themeColor="text1"/>
                <w:spacing w:val="-2"/>
                <w:sz w:val="24"/>
              </w:rPr>
              <w:t>Name of owner</w:t>
            </w:r>
          </w:p>
        </w:tc>
      </w:tr>
      <w:tr w:rsidR="009F1421" w:rsidRPr="00CA56CD" w14:paraId="1CA70EE7" w14:textId="77777777" w:rsidTr="00941071">
        <w:trPr>
          <w:cantSplit/>
        </w:trPr>
        <w:tc>
          <w:tcPr>
            <w:tcW w:w="1440" w:type="dxa"/>
            <w:tcBorders>
              <w:left w:val="single" w:sz="6" w:space="0" w:color="auto"/>
            </w:tcBorders>
          </w:tcPr>
          <w:p w14:paraId="61DEBE23" w14:textId="77777777" w:rsidR="009F1421" w:rsidRPr="00CA56CD" w:rsidRDefault="009F1421" w:rsidP="00EE5B15">
            <w:pPr>
              <w:suppressAutoHyphens/>
              <w:spacing w:before="60" w:line="360" w:lineRule="auto"/>
              <w:rPr>
                <w:rStyle w:val="Table"/>
                <w:rFonts w:ascii="Times New Roman" w:hAnsi="Times New Roman"/>
                <w:b/>
                <w:color w:val="000000" w:themeColor="text1"/>
                <w:spacing w:val="-2"/>
                <w:sz w:val="24"/>
              </w:rPr>
            </w:pPr>
          </w:p>
        </w:tc>
        <w:tc>
          <w:tcPr>
            <w:tcW w:w="7650" w:type="dxa"/>
            <w:gridSpan w:val="2"/>
            <w:tcBorders>
              <w:top w:val="single" w:sz="6" w:space="0" w:color="auto"/>
              <w:left w:val="single" w:sz="6" w:space="0" w:color="auto"/>
              <w:right w:val="single" w:sz="6" w:space="0" w:color="auto"/>
            </w:tcBorders>
          </w:tcPr>
          <w:p w14:paraId="3931224D" w14:textId="77777777" w:rsidR="009F1421" w:rsidRPr="00CA56CD" w:rsidRDefault="009F1421" w:rsidP="00EE5B15">
            <w:pPr>
              <w:suppressAutoHyphens/>
              <w:spacing w:before="60" w:line="360" w:lineRule="auto"/>
              <w:rPr>
                <w:rStyle w:val="Table"/>
                <w:rFonts w:ascii="Times New Roman" w:hAnsi="Times New Roman"/>
                <w:b/>
                <w:color w:val="000000" w:themeColor="text1"/>
                <w:spacing w:val="-2"/>
                <w:sz w:val="24"/>
              </w:rPr>
            </w:pPr>
            <w:r w:rsidRPr="00CA56CD">
              <w:rPr>
                <w:rStyle w:val="Table"/>
                <w:rFonts w:ascii="Times New Roman" w:hAnsi="Times New Roman"/>
                <w:b/>
                <w:color w:val="000000" w:themeColor="text1"/>
                <w:spacing w:val="-2"/>
                <w:sz w:val="24"/>
              </w:rPr>
              <w:t>Address of owner</w:t>
            </w:r>
          </w:p>
          <w:p w14:paraId="2CFDB8CB" w14:textId="77777777" w:rsidR="009F1421" w:rsidRPr="00CA56CD" w:rsidRDefault="009F1421" w:rsidP="00EE5B15">
            <w:pPr>
              <w:suppressAutoHyphens/>
              <w:spacing w:before="60" w:line="360" w:lineRule="auto"/>
              <w:rPr>
                <w:rStyle w:val="Table"/>
                <w:rFonts w:ascii="Times New Roman" w:hAnsi="Times New Roman"/>
                <w:b/>
                <w:color w:val="000000" w:themeColor="text1"/>
                <w:spacing w:val="-2"/>
                <w:sz w:val="24"/>
              </w:rPr>
            </w:pPr>
          </w:p>
        </w:tc>
      </w:tr>
      <w:tr w:rsidR="009F1421" w:rsidRPr="00CA56CD" w14:paraId="58C297C9" w14:textId="77777777" w:rsidTr="00941071">
        <w:trPr>
          <w:cantSplit/>
        </w:trPr>
        <w:tc>
          <w:tcPr>
            <w:tcW w:w="1440" w:type="dxa"/>
            <w:tcBorders>
              <w:left w:val="single" w:sz="6" w:space="0" w:color="auto"/>
            </w:tcBorders>
          </w:tcPr>
          <w:p w14:paraId="4FF36E83" w14:textId="77777777" w:rsidR="009F1421" w:rsidRPr="00CA56CD" w:rsidRDefault="009F1421" w:rsidP="00EE5B15">
            <w:pPr>
              <w:suppressAutoHyphens/>
              <w:spacing w:before="60" w:line="360" w:lineRule="auto"/>
              <w:rPr>
                <w:rStyle w:val="Table"/>
                <w:rFonts w:ascii="Times New Roman" w:hAnsi="Times New Roman"/>
                <w:b/>
                <w:color w:val="000000" w:themeColor="text1"/>
                <w:spacing w:val="-2"/>
                <w:sz w:val="24"/>
              </w:rPr>
            </w:pPr>
          </w:p>
        </w:tc>
        <w:tc>
          <w:tcPr>
            <w:tcW w:w="7650" w:type="dxa"/>
            <w:gridSpan w:val="2"/>
            <w:tcBorders>
              <w:left w:val="single" w:sz="6" w:space="0" w:color="auto"/>
              <w:right w:val="single" w:sz="6" w:space="0" w:color="auto"/>
            </w:tcBorders>
          </w:tcPr>
          <w:p w14:paraId="48E37314" w14:textId="77777777" w:rsidR="009F1421" w:rsidRPr="00CA56CD" w:rsidRDefault="009F1421" w:rsidP="00EE5B15">
            <w:pPr>
              <w:suppressAutoHyphens/>
              <w:spacing w:before="60" w:line="360" w:lineRule="auto"/>
              <w:rPr>
                <w:rStyle w:val="Table"/>
                <w:rFonts w:ascii="Times New Roman" w:hAnsi="Times New Roman"/>
                <w:b/>
                <w:color w:val="000000" w:themeColor="text1"/>
                <w:spacing w:val="-2"/>
                <w:sz w:val="24"/>
              </w:rPr>
            </w:pPr>
          </w:p>
        </w:tc>
      </w:tr>
      <w:tr w:rsidR="009F1421" w:rsidRPr="00CA56CD" w14:paraId="1EC67FC9" w14:textId="77777777" w:rsidTr="00941071">
        <w:trPr>
          <w:cantSplit/>
        </w:trPr>
        <w:tc>
          <w:tcPr>
            <w:tcW w:w="1440" w:type="dxa"/>
            <w:tcBorders>
              <w:left w:val="single" w:sz="6" w:space="0" w:color="auto"/>
            </w:tcBorders>
          </w:tcPr>
          <w:p w14:paraId="3C45EBD6" w14:textId="77777777" w:rsidR="009F1421" w:rsidRPr="00CA56CD" w:rsidRDefault="009F1421" w:rsidP="00EE5B15">
            <w:pPr>
              <w:suppressAutoHyphens/>
              <w:spacing w:before="60" w:line="360" w:lineRule="auto"/>
              <w:rPr>
                <w:rStyle w:val="Table"/>
                <w:rFonts w:ascii="Times New Roman" w:hAnsi="Times New Roman"/>
                <w:b/>
                <w:color w:val="000000" w:themeColor="text1"/>
                <w:spacing w:val="-2"/>
                <w:sz w:val="24"/>
              </w:rPr>
            </w:pPr>
          </w:p>
        </w:tc>
        <w:tc>
          <w:tcPr>
            <w:tcW w:w="3960" w:type="dxa"/>
            <w:tcBorders>
              <w:top w:val="single" w:sz="6" w:space="0" w:color="auto"/>
              <w:left w:val="single" w:sz="6" w:space="0" w:color="auto"/>
            </w:tcBorders>
          </w:tcPr>
          <w:p w14:paraId="61754735" w14:textId="77777777" w:rsidR="009F1421" w:rsidRPr="00CA56CD" w:rsidRDefault="009F1421" w:rsidP="00EE5B15">
            <w:pPr>
              <w:suppressAutoHyphens/>
              <w:spacing w:before="60" w:line="360" w:lineRule="auto"/>
              <w:rPr>
                <w:rStyle w:val="Table"/>
                <w:rFonts w:ascii="Times New Roman" w:hAnsi="Times New Roman"/>
                <w:b/>
                <w:color w:val="000000" w:themeColor="text1"/>
                <w:spacing w:val="-2"/>
                <w:sz w:val="24"/>
              </w:rPr>
            </w:pPr>
            <w:r w:rsidRPr="00CA56CD">
              <w:rPr>
                <w:rStyle w:val="Table"/>
                <w:rFonts w:ascii="Times New Roman" w:hAnsi="Times New Roman"/>
                <w:b/>
                <w:color w:val="000000" w:themeColor="text1"/>
                <w:spacing w:val="-2"/>
                <w:sz w:val="24"/>
              </w:rPr>
              <w:t>Telephone</w:t>
            </w:r>
          </w:p>
        </w:tc>
        <w:tc>
          <w:tcPr>
            <w:tcW w:w="3690" w:type="dxa"/>
            <w:tcBorders>
              <w:top w:val="single" w:sz="6" w:space="0" w:color="auto"/>
              <w:left w:val="single" w:sz="6" w:space="0" w:color="auto"/>
              <w:right w:val="single" w:sz="6" w:space="0" w:color="auto"/>
            </w:tcBorders>
          </w:tcPr>
          <w:p w14:paraId="6B39AD9E" w14:textId="77777777" w:rsidR="009F1421" w:rsidRPr="00CA56CD" w:rsidRDefault="009F1421" w:rsidP="00EE5B15">
            <w:pPr>
              <w:suppressAutoHyphens/>
              <w:spacing w:before="60" w:line="360" w:lineRule="auto"/>
              <w:rPr>
                <w:rStyle w:val="Table"/>
                <w:rFonts w:ascii="Times New Roman" w:hAnsi="Times New Roman"/>
                <w:b/>
                <w:color w:val="000000" w:themeColor="text1"/>
                <w:spacing w:val="-2"/>
                <w:sz w:val="24"/>
              </w:rPr>
            </w:pPr>
            <w:r w:rsidRPr="00CA56CD">
              <w:rPr>
                <w:rStyle w:val="Table"/>
                <w:rFonts w:ascii="Times New Roman" w:hAnsi="Times New Roman"/>
                <w:b/>
                <w:color w:val="000000" w:themeColor="text1"/>
                <w:spacing w:val="-2"/>
                <w:sz w:val="24"/>
              </w:rPr>
              <w:t>Contact name and title</w:t>
            </w:r>
          </w:p>
        </w:tc>
      </w:tr>
      <w:tr w:rsidR="009F1421" w:rsidRPr="00CA56CD" w14:paraId="55A399D8" w14:textId="77777777" w:rsidTr="00941071">
        <w:trPr>
          <w:cantSplit/>
        </w:trPr>
        <w:tc>
          <w:tcPr>
            <w:tcW w:w="1440" w:type="dxa"/>
            <w:tcBorders>
              <w:left w:val="single" w:sz="6" w:space="0" w:color="auto"/>
            </w:tcBorders>
          </w:tcPr>
          <w:p w14:paraId="4020FF63" w14:textId="77777777" w:rsidR="009F1421" w:rsidRPr="00CA56CD" w:rsidRDefault="009F1421" w:rsidP="00EE5B15">
            <w:pPr>
              <w:suppressAutoHyphens/>
              <w:spacing w:before="60" w:line="360" w:lineRule="auto"/>
              <w:rPr>
                <w:rStyle w:val="Table"/>
                <w:rFonts w:ascii="Times New Roman" w:hAnsi="Times New Roman"/>
                <w:b/>
                <w:color w:val="000000" w:themeColor="text1"/>
                <w:spacing w:val="-2"/>
                <w:sz w:val="24"/>
              </w:rPr>
            </w:pPr>
          </w:p>
        </w:tc>
        <w:tc>
          <w:tcPr>
            <w:tcW w:w="3960" w:type="dxa"/>
            <w:tcBorders>
              <w:top w:val="single" w:sz="6" w:space="0" w:color="auto"/>
              <w:left w:val="single" w:sz="6" w:space="0" w:color="auto"/>
            </w:tcBorders>
          </w:tcPr>
          <w:p w14:paraId="4CF249BD" w14:textId="77777777" w:rsidR="009F1421" w:rsidRPr="00CA56CD" w:rsidRDefault="009F1421" w:rsidP="00EE5B15">
            <w:pPr>
              <w:suppressAutoHyphens/>
              <w:spacing w:before="60" w:line="360" w:lineRule="auto"/>
              <w:rPr>
                <w:rStyle w:val="Table"/>
                <w:rFonts w:ascii="Times New Roman" w:hAnsi="Times New Roman"/>
                <w:b/>
                <w:color w:val="000000" w:themeColor="text1"/>
                <w:spacing w:val="-2"/>
                <w:sz w:val="24"/>
              </w:rPr>
            </w:pPr>
            <w:r w:rsidRPr="00CA56CD">
              <w:rPr>
                <w:rStyle w:val="Table"/>
                <w:rFonts w:ascii="Times New Roman" w:hAnsi="Times New Roman"/>
                <w:b/>
                <w:color w:val="000000" w:themeColor="text1"/>
                <w:spacing w:val="-2"/>
                <w:sz w:val="24"/>
              </w:rPr>
              <w:t>Fax</w:t>
            </w:r>
          </w:p>
        </w:tc>
        <w:tc>
          <w:tcPr>
            <w:tcW w:w="3690" w:type="dxa"/>
            <w:tcBorders>
              <w:top w:val="single" w:sz="6" w:space="0" w:color="auto"/>
              <w:left w:val="single" w:sz="6" w:space="0" w:color="auto"/>
              <w:right w:val="single" w:sz="6" w:space="0" w:color="auto"/>
            </w:tcBorders>
          </w:tcPr>
          <w:p w14:paraId="0603AA29" w14:textId="77777777" w:rsidR="009F1421" w:rsidRPr="00CA56CD" w:rsidRDefault="009F1421" w:rsidP="00EE5B15">
            <w:pPr>
              <w:suppressAutoHyphens/>
              <w:spacing w:before="60" w:line="360" w:lineRule="auto"/>
              <w:rPr>
                <w:rStyle w:val="Table"/>
                <w:rFonts w:ascii="Times New Roman" w:hAnsi="Times New Roman"/>
                <w:b/>
                <w:color w:val="000000" w:themeColor="text1"/>
                <w:spacing w:val="-2"/>
                <w:sz w:val="24"/>
              </w:rPr>
            </w:pPr>
            <w:r w:rsidRPr="00CA56CD">
              <w:rPr>
                <w:rStyle w:val="Table"/>
                <w:rFonts w:ascii="Times New Roman" w:hAnsi="Times New Roman"/>
                <w:b/>
                <w:color w:val="000000" w:themeColor="text1"/>
                <w:spacing w:val="-2"/>
                <w:sz w:val="24"/>
              </w:rPr>
              <w:t>Telex</w:t>
            </w:r>
          </w:p>
        </w:tc>
      </w:tr>
      <w:tr w:rsidR="009F1421" w:rsidRPr="00CA56CD" w14:paraId="12FBBA10" w14:textId="77777777" w:rsidTr="00941071">
        <w:trPr>
          <w:cantSplit/>
        </w:trPr>
        <w:tc>
          <w:tcPr>
            <w:tcW w:w="1440" w:type="dxa"/>
            <w:tcBorders>
              <w:top w:val="single" w:sz="6" w:space="0" w:color="auto"/>
              <w:left w:val="single" w:sz="6" w:space="0" w:color="auto"/>
            </w:tcBorders>
          </w:tcPr>
          <w:p w14:paraId="0051E118" w14:textId="77777777" w:rsidR="009F1421" w:rsidRPr="00CA56CD" w:rsidRDefault="009F1421" w:rsidP="00EE5B15">
            <w:pPr>
              <w:suppressAutoHyphens/>
              <w:spacing w:before="60" w:line="360" w:lineRule="auto"/>
              <w:rPr>
                <w:rStyle w:val="Table"/>
                <w:rFonts w:ascii="Times New Roman" w:hAnsi="Times New Roman"/>
                <w:b/>
                <w:color w:val="000000" w:themeColor="text1"/>
                <w:spacing w:val="-2"/>
                <w:sz w:val="24"/>
              </w:rPr>
            </w:pPr>
            <w:r w:rsidRPr="00CA56CD">
              <w:rPr>
                <w:rStyle w:val="Table"/>
                <w:rFonts w:ascii="Times New Roman" w:hAnsi="Times New Roman"/>
                <w:b/>
                <w:color w:val="000000" w:themeColor="text1"/>
                <w:spacing w:val="-2"/>
                <w:sz w:val="24"/>
              </w:rPr>
              <w:t>Agreements</w:t>
            </w:r>
          </w:p>
        </w:tc>
        <w:tc>
          <w:tcPr>
            <w:tcW w:w="7650" w:type="dxa"/>
            <w:gridSpan w:val="2"/>
            <w:tcBorders>
              <w:top w:val="single" w:sz="6" w:space="0" w:color="auto"/>
              <w:left w:val="single" w:sz="6" w:space="0" w:color="auto"/>
              <w:right w:val="single" w:sz="6" w:space="0" w:color="auto"/>
            </w:tcBorders>
          </w:tcPr>
          <w:p w14:paraId="6034FF3A" w14:textId="77777777" w:rsidR="009F1421" w:rsidRPr="00CA56CD" w:rsidRDefault="009F1421" w:rsidP="00EE5B15">
            <w:pPr>
              <w:suppressAutoHyphens/>
              <w:spacing w:before="60" w:line="360" w:lineRule="auto"/>
              <w:rPr>
                <w:rStyle w:val="Table"/>
                <w:rFonts w:ascii="Times New Roman" w:hAnsi="Times New Roman"/>
                <w:b/>
                <w:color w:val="000000" w:themeColor="text1"/>
                <w:spacing w:val="-2"/>
                <w:sz w:val="24"/>
              </w:rPr>
            </w:pPr>
            <w:r w:rsidRPr="00CA56CD">
              <w:rPr>
                <w:rStyle w:val="Table"/>
                <w:rFonts w:ascii="Times New Roman" w:hAnsi="Times New Roman"/>
                <w:b/>
                <w:color w:val="000000" w:themeColor="text1"/>
                <w:spacing w:val="-2"/>
                <w:sz w:val="24"/>
              </w:rPr>
              <w:t>Details of rental / lease / manufacture agreements specific to the project</w:t>
            </w:r>
          </w:p>
          <w:p w14:paraId="6C304609" w14:textId="77777777" w:rsidR="009F1421" w:rsidRPr="00CA56CD" w:rsidRDefault="009F1421" w:rsidP="00EE5B15">
            <w:pPr>
              <w:suppressAutoHyphens/>
              <w:spacing w:before="60" w:line="360" w:lineRule="auto"/>
              <w:rPr>
                <w:rStyle w:val="Table"/>
                <w:rFonts w:ascii="Times New Roman" w:hAnsi="Times New Roman"/>
                <w:b/>
                <w:color w:val="000000" w:themeColor="text1"/>
                <w:spacing w:val="-2"/>
                <w:sz w:val="24"/>
              </w:rPr>
            </w:pPr>
          </w:p>
        </w:tc>
      </w:tr>
      <w:tr w:rsidR="009F1421" w:rsidRPr="00CA56CD" w14:paraId="2F4D94AB" w14:textId="77777777" w:rsidTr="00941071">
        <w:trPr>
          <w:cantSplit/>
        </w:trPr>
        <w:tc>
          <w:tcPr>
            <w:tcW w:w="1440" w:type="dxa"/>
            <w:tcBorders>
              <w:top w:val="dotted" w:sz="4" w:space="0" w:color="auto"/>
              <w:left w:val="single" w:sz="6" w:space="0" w:color="auto"/>
              <w:bottom w:val="dotted" w:sz="4" w:space="0" w:color="auto"/>
            </w:tcBorders>
          </w:tcPr>
          <w:p w14:paraId="5E1DB5C7" w14:textId="77777777" w:rsidR="009F1421" w:rsidRPr="00CA56CD" w:rsidRDefault="009F1421" w:rsidP="00EE5B15">
            <w:pPr>
              <w:suppressAutoHyphens/>
              <w:spacing w:before="60" w:line="360" w:lineRule="auto"/>
              <w:rPr>
                <w:rStyle w:val="Table"/>
                <w:rFonts w:ascii="Times New Roman" w:hAnsi="Times New Roman"/>
                <w:b/>
                <w:i/>
                <w:color w:val="000000" w:themeColor="text1"/>
                <w:spacing w:val="-2"/>
                <w:sz w:val="24"/>
              </w:rPr>
            </w:pPr>
          </w:p>
        </w:tc>
        <w:tc>
          <w:tcPr>
            <w:tcW w:w="7650" w:type="dxa"/>
            <w:gridSpan w:val="2"/>
            <w:tcBorders>
              <w:top w:val="dotted" w:sz="4" w:space="0" w:color="auto"/>
              <w:left w:val="single" w:sz="6" w:space="0" w:color="auto"/>
              <w:bottom w:val="dotted" w:sz="4" w:space="0" w:color="auto"/>
              <w:right w:val="single" w:sz="6" w:space="0" w:color="auto"/>
            </w:tcBorders>
          </w:tcPr>
          <w:p w14:paraId="34D37573" w14:textId="77777777" w:rsidR="009F1421" w:rsidRPr="00CA56CD" w:rsidRDefault="009F1421" w:rsidP="00EE5B15">
            <w:pPr>
              <w:suppressAutoHyphens/>
              <w:spacing w:before="60" w:line="360" w:lineRule="auto"/>
              <w:rPr>
                <w:rStyle w:val="Table"/>
                <w:rFonts w:ascii="Times New Roman" w:hAnsi="Times New Roman"/>
                <w:b/>
                <w:color w:val="000000" w:themeColor="text1"/>
                <w:spacing w:val="-2"/>
                <w:sz w:val="24"/>
              </w:rPr>
            </w:pPr>
          </w:p>
        </w:tc>
      </w:tr>
      <w:tr w:rsidR="009F1421" w:rsidRPr="00CA56CD" w14:paraId="16D6776B" w14:textId="77777777" w:rsidTr="00941071">
        <w:trPr>
          <w:cantSplit/>
        </w:trPr>
        <w:tc>
          <w:tcPr>
            <w:tcW w:w="1440" w:type="dxa"/>
            <w:tcBorders>
              <w:left w:val="single" w:sz="6" w:space="0" w:color="auto"/>
              <w:bottom w:val="single" w:sz="6" w:space="0" w:color="auto"/>
            </w:tcBorders>
          </w:tcPr>
          <w:p w14:paraId="4E4D406F" w14:textId="77777777" w:rsidR="009F1421" w:rsidRPr="00CA56CD" w:rsidRDefault="009F1421" w:rsidP="00EE5B15">
            <w:pPr>
              <w:suppressAutoHyphens/>
              <w:spacing w:before="60" w:line="360" w:lineRule="auto"/>
              <w:rPr>
                <w:rStyle w:val="Table"/>
                <w:rFonts w:ascii="Times New Roman" w:hAnsi="Times New Roman"/>
                <w:b/>
                <w:i/>
                <w:color w:val="000000" w:themeColor="text1"/>
                <w:spacing w:val="-2"/>
                <w:sz w:val="24"/>
              </w:rPr>
            </w:pPr>
          </w:p>
        </w:tc>
        <w:tc>
          <w:tcPr>
            <w:tcW w:w="7650" w:type="dxa"/>
            <w:gridSpan w:val="2"/>
            <w:tcBorders>
              <w:left w:val="single" w:sz="6" w:space="0" w:color="auto"/>
              <w:bottom w:val="single" w:sz="6" w:space="0" w:color="auto"/>
              <w:right w:val="single" w:sz="6" w:space="0" w:color="auto"/>
            </w:tcBorders>
          </w:tcPr>
          <w:p w14:paraId="04ADB3C6" w14:textId="77777777" w:rsidR="009F1421" w:rsidRPr="00CA56CD" w:rsidRDefault="009F1421" w:rsidP="00EE5B15">
            <w:pPr>
              <w:suppressAutoHyphens/>
              <w:spacing w:before="60" w:line="360" w:lineRule="auto"/>
              <w:rPr>
                <w:rStyle w:val="Table"/>
                <w:rFonts w:ascii="Times New Roman" w:hAnsi="Times New Roman"/>
                <w:b/>
                <w:color w:val="000000" w:themeColor="text1"/>
                <w:spacing w:val="-2"/>
                <w:sz w:val="24"/>
              </w:rPr>
            </w:pPr>
          </w:p>
        </w:tc>
      </w:tr>
    </w:tbl>
    <w:p w14:paraId="6E7A70B4" w14:textId="45CDA1B6" w:rsidR="009F1421" w:rsidRPr="006A1E44" w:rsidRDefault="009F1421" w:rsidP="00EE5B15">
      <w:pPr>
        <w:pStyle w:val="SectionVHeader"/>
        <w:spacing w:before="240" w:line="360" w:lineRule="auto"/>
        <w:rPr>
          <w:lang w:val="en-GB"/>
        </w:rPr>
      </w:pPr>
      <w:r w:rsidRPr="006A1E44">
        <w:rPr>
          <w:color w:val="000000" w:themeColor="text1"/>
          <w:lang w:val="en-GB"/>
        </w:rPr>
        <w:br w:type="page"/>
      </w:r>
    </w:p>
    <w:p w14:paraId="462DCEE1" w14:textId="3ACD8DE3" w:rsidR="006D1DC9" w:rsidRDefault="006D1DC9" w:rsidP="00935E96">
      <w:pPr>
        <w:pStyle w:val="SectionVHeader"/>
        <w:rPr>
          <w:lang w:val="en-GB"/>
        </w:rPr>
      </w:pPr>
      <w:bookmarkStart w:id="627" w:name="_Toc108424563"/>
      <w:bookmarkStart w:id="628" w:name="_Toc500781354"/>
      <w:bookmarkEnd w:id="625"/>
      <w:bookmarkEnd w:id="626"/>
      <w:r w:rsidRPr="006A1E44">
        <w:rPr>
          <w:lang w:val="en-GB"/>
        </w:rPr>
        <w:t>Bidder Information Form</w:t>
      </w:r>
      <w:bookmarkEnd w:id="627"/>
      <w:bookmarkEnd w:id="628"/>
    </w:p>
    <w:p w14:paraId="7AC92251" w14:textId="2455113D" w:rsidR="00935E96" w:rsidRPr="00935E96" w:rsidRDefault="00935E96" w:rsidP="00935E96">
      <w:pPr>
        <w:pStyle w:val="SectionVHeader"/>
        <w:rPr>
          <w:b w:val="0"/>
          <w:lang w:val="en-GB"/>
        </w:rPr>
      </w:pPr>
      <w:r w:rsidRPr="00BB6973">
        <w:rPr>
          <w:b w:val="0"/>
          <w:lang w:val="en-GB"/>
        </w:rPr>
        <w:t>(Form ELI – 1)</w:t>
      </w:r>
    </w:p>
    <w:p w14:paraId="666665A1" w14:textId="77777777" w:rsidR="006D1DC9" w:rsidRPr="006A1E44" w:rsidRDefault="006D1DC9" w:rsidP="00EE5B15">
      <w:pPr>
        <w:spacing w:before="240" w:line="360" w:lineRule="auto"/>
        <w:jc w:val="right"/>
        <w:rPr>
          <w:spacing w:val="-2"/>
        </w:rPr>
      </w:pPr>
      <w:r w:rsidRPr="006A1E44">
        <w:rPr>
          <w:spacing w:val="-2"/>
        </w:rPr>
        <w:t xml:space="preserve">Date: </w:t>
      </w:r>
      <w:r w:rsidRPr="006A1E44">
        <w:rPr>
          <w:i/>
        </w:rPr>
        <w:t>_________________</w:t>
      </w:r>
      <w:r w:rsidRPr="006A1E44">
        <w:br/>
      </w:r>
      <w:r w:rsidR="00BB17FB" w:rsidRPr="006A1E44">
        <w:rPr>
          <w:spacing w:val="-2"/>
        </w:rPr>
        <w:t xml:space="preserve">RFB </w:t>
      </w:r>
      <w:r w:rsidRPr="006A1E44">
        <w:rPr>
          <w:spacing w:val="-2"/>
        </w:rPr>
        <w:t xml:space="preserve">No. and title: </w:t>
      </w:r>
      <w:r w:rsidRPr="006A1E44">
        <w:rPr>
          <w:i/>
          <w:spacing w:val="3"/>
        </w:rPr>
        <w:t>_________________</w:t>
      </w:r>
      <w:r w:rsidRPr="006A1E44">
        <w:rPr>
          <w:spacing w:val="3"/>
        </w:rPr>
        <w:br/>
      </w:r>
      <w:r w:rsidRPr="006A1E44">
        <w:rPr>
          <w:spacing w:val="-2"/>
        </w:rPr>
        <w:t>Page</w:t>
      </w:r>
      <w:r w:rsidRPr="006A1E44">
        <w:rPr>
          <w:i/>
          <w:spacing w:val="-2"/>
        </w:rPr>
        <w:t xml:space="preserve"> </w:t>
      </w:r>
      <w:r w:rsidRPr="006A1E44">
        <w:rPr>
          <w:i/>
        </w:rPr>
        <w:t>__________</w:t>
      </w:r>
      <w:r w:rsidRPr="006A1E44">
        <w:rPr>
          <w:spacing w:val="-2"/>
        </w:rPr>
        <w:t xml:space="preserve">of </w:t>
      </w:r>
      <w:r w:rsidRPr="006A1E44">
        <w:rPr>
          <w:i/>
          <w:spacing w:val="1"/>
        </w:rPr>
        <w:t>_______________</w:t>
      </w:r>
      <w:r w:rsidRPr="006A1E44">
        <w:rPr>
          <w:spacing w:val="-2"/>
        </w:rPr>
        <w:t>pages</w:t>
      </w:r>
    </w:p>
    <w:tbl>
      <w:tblPr>
        <w:tblW w:w="0" w:type="auto"/>
        <w:tblInd w:w="3" w:type="dxa"/>
        <w:tblLayout w:type="fixed"/>
        <w:tblCellMar>
          <w:left w:w="0" w:type="dxa"/>
          <w:right w:w="0" w:type="dxa"/>
        </w:tblCellMar>
        <w:tblLook w:val="0000" w:firstRow="0" w:lastRow="0" w:firstColumn="0" w:lastColumn="0" w:noHBand="0" w:noVBand="0"/>
      </w:tblPr>
      <w:tblGrid>
        <w:gridCol w:w="9279"/>
      </w:tblGrid>
      <w:tr w:rsidR="006D1DC9" w:rsidRPr="006A1E44" w14:paraId="4EF962EB" w14:textId="77777777" w:rsidTr="00310AA6">
        <w:tc>
          <w:tcPr>
            <w:tcW w:w="9279" w:type="dxa"/>
            <w:tcBorders>
              <w:top w:val="single" w:sz="2" w:space="0" w:color="auto"/>
              <w:left w:val="single" w:sz="2" w:space="0" w:color="auto"/>
              <w:bottom w:val="single" w:sz="2" w:space="0" w:color="auto"/>
              <w:right w:val="single" w:sz="2" w:space="0" w:color="auto"/>
            </w:tcBorders>
          </w:tcPr>
          <w:p w14:paraId="0155ADCE" w14:textId="77777777" w:rsidR="006D1DC9" w:rsidRPr="006A1E44" w:rsidRDefault="006D1DC9" w:rsidP="00EE5B15">
            <w:pPr>
              <w:spacing w:line="360" w:lineRule="auto"/>
              <w:ind w:left="90"/>
              <w:rPr>
                <w:spacing w:val="-2"/>
              </w:rPr>
            </w:pPr>
            <w:r w:rsidRPr="006A1E44">
              <w:rPr>
                <w:spacing w:val="-2"/>
              </w:rPr>
              <w:t>Bidder's name</w:t>
            </w:r>
          </w:p>
        </w:tc>
      </w:tr>
      <w:tr w:rsidR="006D1DC9" w:rsidRPr="006A1E44" w14:paraId="5DC59665" w14:textId="77777777" w:rsidTr="00310AA6">
        <w:tc>
          <w:tcPr>
            <w:tcW w:w="9279" w:type="dxa"/>
            <w:tcBorders>
              <w:top w:val="single" w:sz="2" w:space="0" w:color="auto"/>
              <w:left w:val="single" w:sz="2" w:space="0" w:color="auto"/>
              <w:bottom w:val="single" w:sz="2" w:space="0" w:color="auto"/>
              <w:right w:val="single" w:sz="2" w:space="0" w:color="auto"/>
            </w:tcBorders>
          </w:tcPr>
          <w:p w14:paraId="5054BC38" w14:textId="77777777" w:rsidR="006D1DC9" w:rsidRPr="006A1E44" w:rsidRDefault="006D1DC9" w:rsidP="00EE5B15">
            <w:pPr>
              <w:spacing w:line="360" w:lineRule="auto"/>
              <w:ind w:left="90"/>
              <w:rPr>
                <w:spacing w:val="-10"/>
              </w:rPr>
            </w:pPr>
            <w:r w:rsidRPr="006A1E44">
              <w:rPr>
                <w:spacing w:val="-2"/>
              </w:rPr>
              <w:t xml:space="preserve">In case of Joint Venture (JV), </w:t>
            </w:r>
            <w:r w:rsidRPr="006A1E44">
              <w:rPr>
                <w:spacing w:val="-10"/>
              </w:rPr>
              <w:t>name of each member:</w:t>
            </w:r>
          </w:p>
        </w:tc>
      </w:tr>
      <w:tr w:rsidR="006D1DC9" w:rsidRPr="006A1E44" w14:paraId="3151B792" w14:textId="77777777" w:rsidTr="00310AA6">
        <w:tc>
          <w:tcPr>
            <w:tcW w:w="9279" w:type="dxa"/>
            <w:tcBorders>
              <w:top w:val="single" w:sz="2" w:space="0" w:color="auto"/>
              <w:left w:val="single" w:sz="2" w:space="0" w:color="auto"/>
              <w:bottom w:val="single" w:sz="2" w:space="0" w:color="auto"/>
              <w:right w:val="single" w:sz="2" w:space="0" w:color="auto"/>
            </w:tcBorders>
          </w:tcPr>
          <w:p w14:paraId="002789AC" w14:textId="77777777" w:rsidR="006D1DC9" w:rsidRPr="006A1E44" w:rsidRDefault="006D1DC9" w:rsidP="00EE5B15">
            <w:pPr>
              <w:spacing w:line="360" w:lineRule="auto"/>
              <w:ind w:left="90"/>
              <w:rPr>
                <w:spacing w:val="-8"/>
              </w:rPr>
            </w:pPr>
            <w:r w:rsidRPr="006A1E44">
              <w:rPr>
                <w:spacing w:val="-8"/>
              </w:rPr>
              <w:t>Bidder's actual or intended country of registration:</w:t>
            </w:r>
          </w:p>
          <w:p w14:paraId="07D92AF5" w14:textId="77777777" w:rsidR="006D1DC9" w:rsidRPr="006A1E44" w:rsidRDefault="006D1DC9" w:rsidP="00EE5B15">
            <w:pPr>
              <w:spacing w:line="360" w:lineRule="auto"/>
              <w:ind w:left="90"/>
              <w:rPr>
                <w:i/>
                <w:spacing w:val="6"/>
              </w:rPr>
            </w:pPr>
            <w:r w:rsidRPr="006A1E44">
              <w:rPr>
                <w:i/>
                <w:spacing w:val="6"/>
              </w:rPr>
              <w:t>[indicate country of Constitution]</w:t>
            </w:r>
          </w:p>
        </w:tc>
      </w:tr>
      <w:tr w:rsidR="006D1DC9" w:rsidRPr="006A1E44" w14:paraId="180C09C5" w14:textId="77777777" w:rsidTr="00310AA6">
        <w:tc>
          <w:tcPr>
            <w:tcW w:w="9279" w:type="dxa"/>
            <w:tcBorders>
              <w:top w:val="single" w:sz="2" w:space="0" w:color="auto"/>
              <w:left w:val="single" w:sz="2" w:space="0" w:color="auto"/>
              <w:bottom w:val="single" w:sz="2" w:space="0" w:color="auto"/>
              <w:right w:val="single" w:sz="2" w:space="0" w:color="auto"/>
            </w:tcBorders>
          </w:tcPr>
          <w:p w14:paraId="26FC3798" w14:textId="77777777" w:rsidR="006D1DC9" w:rsidRPr="006A1E44" w:rsidRDefault="006D1DC9" w:rsidP="00EE5B15">
            <w:pPr>
              <w:spacing w:line="360" w:lineRule="auto"/>
              <w:ind w:left="90"/>
              <w:rPr>
                <w:spacing w:val="-8"/>
              </w:rPr>
            </w:pPr>
            <w:r w:rsidRPr="006A1E44">
              <w:rPr>
                <w:spacing w:val="-8"/>
              </w:rPr>
              <w:t>Bidder's actual or intended year of incorporation:</w:t>
            </w:r>
          </w:p>
          <w:p w14:paraId="34ED8B76" w14:textId="77777777" w:rsidR="006D1DC9" w:rsidRPr="006A1E44" w:rsidRDefault="006D1DC9" w:rsidP="00EE5B15">
            <w:pPr>
              <w:spacing w:line="360" w:lineRule="auto"/>
              <w:ind w:left="90"/>
              <w:rPr>
                <w:i/>
                <w:spacing w:val="6"/>
              </w:rPr>
            </w:pPr>
          </w:p>
        </w:tc>
      </w:tr>
      <w:tr w:rsidR="006D1DC9" w:rsidRPr="006A1E44" w14:paraId="255067B7" w14:textId="77777777" w:rsidTr="00310AA6">
        <w:tc>
          <w:tcPr>
            <w:tcW w:w="9279" w:type="dxa"/>
            <w:tcBorders>
              <w:top w:val="single" w:sz="2" w:space="0" w:color="auto"/>
              <w:left w:val="single" w:sz="2" w:space="0" w:color="auto"/>
              <w:bottom w:val="single" w:sz="2" w:space="0" w:color="auto"/>
              <w:right w:val="single" w:sz="2" w:space="0" w:color="auto"/>
            </w:tcBorders>
          </w:tcPr>
          <w:p w14:paraId="20DF88DF" w14:textId="77777777" w:rsidR="006D1DC9" w:rsidRPr="006A1E44" w:rsidRDefault="006D1DC9" w:rsidP="00EE5B15">
            <w:pPr>
              <w:spacing w:line="360" w:lineRule="auto"/>
              <w:ind w:left="90"/>
              <w:rPr>
                <w:spacing w:val="-2"/>
              </w:rPr>
            </w:pPr>
            <w:r w:rsidRPr="006A1E44">
              <w:rPr>
                <w:spacing w:val="-2"/>
              </w:rPr>
              <w:t>Bidder's legal address [in country of registration]:</w:t>
            </w:r>
          </w:p>
          <w:p w14:paraId="3A929AFB" w14:textId="77777777" w:rsidR="006D1DC9" w:rsidRPr="006A1E44" w:rsidRDefault="006D1DC9" w:rsidP="00EE5B15">
            <w:pPr>
              <w:spacing w:line="360" w:lineRule="auto"/>
              <w:ind w:left="90"/>
              <w:rPr>
                <w:i/>
                <w:spacing w:val="1"/>
              </w:rPr>
            </w:pPr>
          </w:p>
        </w:tc>
      </w:tr>
      <w:tr w:rsidR="006D1DC9" w:rsidRPr="006A1E44" w14:paraId="7001E5D3" w14:textId="77777777" w:rsidTr="00310AA6">
        <w:tc>
          <w:tcPr>
            <w:tcW w:w="9279" w:type="dxa"/>
            <w:tcBorders>
              <w:top w:val="single" w:sz="2" w:space="0" w:color="auto"/>
              <w:left w:val="single" w:sz="2" w:space="0" w:color="auto"/>
              <w:bottom w:val="single" w:sz="2" w:space="0" w:color="auto"/>
              <w:right w:val="single" w:sz="2" w:space="0" w:color="auto"/>
            </w:tcBorders>
          </w:tcPr>
          <w:p w14:paraId="18A78F14" w14:textId="77777777" w:rsidR="006D1DC9" w:rsidRPr="006A1E44" w:rsidRDefault="006D1DC9" w:rsidP="00EE5B15">
            <w:pPr>
              <w:spacing w:line="360" w:lineRule="auto"/>
              <w:ind w:left="90"/>
              <w:rPr>
                <w:spacing w:val="-2"/>
              </w:rPr>
            </w:pPr>
            <w:r w:rsidRPr="006A1E44">
              <w:rPr>
                <w:spacing w:val="-2"/>
              </w:rPr>
              <w:t>Bidder's authorized representative information</w:t>
            </w:r>
          </w:p>
          <w:p w14:paraId="6F28C38F" w14:textId="77777777" w:rsidR="006D1DC9" w:rsidRPr="006A1E44" w:rsidRDefault="006D1DC9" w:rsidP="00EE5B15">
            <w:pPr>
              <w:spacing w:line="360" w:lineRule="auto"/>
              <w:ind w:left="90"/>
              <w:rPr>
                <w:spacing w:val="6"/>
              </w:rPr>
            </w:pPr>
            <w:r w:rsidRPr="006A1E44">
              <w:rPr>
                <w:spacing w:val="-2"/>
              </w:rPr>
              <w:t>Name: _____________________________________</w:t>
            </w:r>
          </w:p>
          <w:p w14:paraId="09E3483A" w14:textId="77777777" w:rsidR="006D1DC9" w:rsidRPr="006A1E44" w:rsidRDefault="006D1DC9" w:rsidP="00EE5B15">
            <w:pPr>
              <w:spacing w:line="360" w:lineRule="auto"/>
              <w:ind w:left="90"/>
              <w:rPr>
                <w:i/>
                <w:spacing w:val="1"/>
              </w:rPr>
            </w:pPr>
            <w:r w:rsidRPr="006A1E44">
              <w:rPr>
                <w:spacing w:val="-2"/>
              </w:rPr>
              <w:t xml:space="preserve">Address: </w:t>
            </w:r>
            <w:r w:rsidRPr="006A1E44">
              <w:rPr>
                <w:i/>
                <w:spacing w:val="1"/>
              </w:rPr>
              <w:t>___________________________________</w:t>
            </w:r>
          </w:p>
          <w:p w14:paraId="6F569589" w14:textId="77777777" w:rsidR="006D1DC9" w:rsidRPr="006A1E44" w:rsidRDefault="006D1DC9" w:rsidP="00EE5B15">
            <w:pPr>
              <w:spacing w:line="360" w:lineRule="auto"/>
              <w:ind w:left="90"/>
            </w:pPr>
            <w:r w:rsidRPr="006A1E44">
              <w:rPr>
                <w:spacing w:val="-2"/>
              </w:rPr>
              <w:t xml:space="preserve">Telephone/Fax numbers: </w:t>
            </w:r>
            <w:r w:rsidRPr="006A1E44">
              <w:rPr>
                <w:i/>
              </w:rPr>
              <w:t>_______________________</w:t>
            </w:r>
          </w:p>
          <w:p w14:paraId="67B39903" w14:textId="77777777" w:rsidR="006D1DC9" w:rsidRPr="006A1E44" w:rsidRDefault="006D1DC9" w:rsidP="00EE5B15">
            <w:pPr>
              <w:spacing w:line="360" w:lineRule="auto"/>
              <w:ind w:left="90"/>
            </w:pPr>
            <w:r w:rsidRPr="006A1E44">
              <w:rPr>
                <w:spacing w:val="-6"/>
              </w:rPr>
              <w:t xml:space="preserve">E-mail address: </w:t>
            </w:r>
            <w:r w:rsidRPr="006A1E44">
              <w:rPr>
                <w:i/>
              </w:rPr>
              <w:t>______________________________</w:t>
            </w:r>
          </w:p>
        </w:tc>
      </w:tr>
      <w:tr w:rsidR="006D1DC9" w:rsidRPr="006A1E44" w14:paraId="39B22F42" w14:textId="77777777" w:rsidTr="00310AA6">
        <w:tc>
          <w:tcPr>
            <w:tcW w:w="9279" w:type="dxa"/>
            <w:tcBorders>
              <w:top w:val="single" w:sz="2" w:space="0" w:color="auto"/>
              <w:left w:val="single" w:sz="2" w:space="0" w:color="auto"/>
              <w:bottom w:val="single" w:sz="2" w:space="0" w:color="auto"/>
              <w:right w:val="single" w:sz="2" w:space="0" w:color="auto"/>
            </w:tcBorders>
          </w:tcPr>
          <w:p w14:paraId="13DAB269" w14:textId="77777777" w:rsidR="006D1DC9" w:rsidRPr="006A1E44" w:rsidRDefault="006D1DC9" w:rsidP="00EE5B15">
            <w:pPr>
              <w:spacing w:line="360" w:lineRule="auto"/>
              <w:ind w:left="90"/>
              <w:rPr>
                <w:spacing w:val="-2"/>
              </w:rPr>
            </w:pPr>
            <w:r w:rsidRPr="006A1E44">
              <w:rPr>
                <w:spacing w:val="-2"/>
              </w:rPr>
              <w:t>1. Attached are copies of original documents of</w:t>
            </w:r>
          </w:p>
          <w:p w14:paraId="47FB2935" w14:textId="77777777" w:rsidR="006D1DC9" w:rsidRPr="006A1E44" w:rsidRDefault="006D1DC9" w:rsidP="00EE5B15">
            <w:pPr>
              <w:spacing w:line="360" w:lineRule="auto"/>
              <w:ind w:left="540" w:hanging="450"/>
              <w:rPr>
                <w:spacing w:val="-8"/>
              </w:rPr>
            </w:pPr>
            <w:r w:rsidRPr="006A1E44">
              <w:rPr>
                <w:rFonts w:eastAsia="MS Mincho"/>
                <w:spacing w:val="-2"/>
              </w:rPr>
              <w:sym w:font="Wingdings" w:char="F0A8"/>
            </w:r>
            <w:r w:rsidRPr="006A1E44">
              <w:rPr>
                <w:rFonts w:eastAsia="MS Mincho"/>
                <w:spacing w:val="-2"/>
              </w:rPr>
              <w:tab/>
            </w:r>
            <w:r w:rsidRPr="006A1E44">
              <w:rPr>
                <w:spacing w:val="-2"/>
              </w:rPr>
              <w:t xml:space="preserve">Articles of Incorporation (or equivalent documents of constitution or association), and/or documents of registration of </w:t>
            </w:r>
            <w:r w:rsidRPr="006A1E44">
              <w:rPr>
                <w:spacing w:val="-8"/>
              </w:rPr>
              <w:t>the legal entity nam</w:t>
            </w:r>
            <w:r w:rsidR="00167B2E" w:rsidRPr="006A1E44">
              <w:rPr>
                <w:spacing w:val="-8"/>
              </w:rPr>
              <w:t xml:space="preserve">ed above, </w:t>
            </w:r>
          </w:p>
          <w:p w14:paraId="09689F8A" w14:textId="77777777" w:rsidR="006D1DC9" w:rsidRPr="006A1E44" w:rsidRDefault="006D1DC9" w:rsidP="00EE5B15">
            <w:pPr>
              <w:spacing w:line="360" w:lineRule="auto"/>
              <w:ind w:left="540" w:hanging="450"/>
              <w:rPr>
                <w:spacing w:val="-2"/>
              </w:rPr>
            </w:pPr>
            <w:r w:rsidRPr="006A1E44">
              <w:rPr>
                <w:rFonts w:eastAsia="MS Mincho"/>
                <w:spacing w:val="-2"/>
              </w:rPr>
              <w:sym w:font="Wingdings" w:char="F0A8"/>
            </w:r>
            <w:r w:rsidRPr="006A1E44">
              <w:rPr>
                <w:spacing w:val="-2"/>
              </w:rPr>
              <w:tab/>
              <w:t>In case of JV, letter of intent to form JV or JV agree</w:t>
            </w:r>
            <w:r w:rsidR="00FE182F" w:rsidRPr="006A1E44">
              <w:rPr>
                <w:spacing w:val="-2"/>
              </w:rPr>
              <w:t xml:space="preserve">ment, </w:t>
            </w:r>
          </w:p>
          <w:p w14:paraId="0DBD16FA" w14:textId="77777777" w:rsidR="006D1DC9" w:rsidRPr="006A1E44" w:rsidRDefault="006D1DC9" w:rsidP="00EE5B15">
            <w:pPr>
              <w:spacing w:line="360" w:lineRule="auto"/>
              <w:ind w:left="540" w:hanging="450"/>
              <w:rPr>
                <w:spacing w:val="-2"/>
              </w:rPr>
            </w:pPr>
            <w:r w:rsidRPr="006A1E44">
              <w:rPr>
                <w:rFonts w:eastAsia="MS Mincho"/>
                <w:spacing w:val="-2"/>
              </w:rPr>
              <w:sym w:font="Wingdings" w:char="F0A8"/>
            </w:r>
            <w:r w:rsidRPr="006A1E44">
              <w:rPr>
                <w:rFonts w:eastAsia="MS Mincho"/>
                <w:spacing w:val="-2"/>
              </w:rPr>
              <w:tab/>
            </w:r>
            <w:r w:rsidRPr="006A1E44">
              <w:rPr>
                <w:spacing w:val="-2"/>
              </w:rPr>
              <w:t>Included are the organizational chart, a list of Board of Directors, and the beneficial ownership.</w:t>
            </w:r>
          </w:p>
          <w:p w14:paraId="2A271DE2" w14:textId="77777777" w:rsidR="006D1DC9" w:rsidRPr="006A1E44" w:rsidRDefault="006D1DC9" w:rsidP="00EE5B15">
            <w:pPr>
              <w:spacing w:line="360" w:lineRule="auto"/>
              <w:rPr>
                <w:spacing w:val="-8"/>
              </w:rPr>
            </w:pPr>
          </w:p>
        </w:tc>
      </w:tr>
    </w:tbl>
    <w:p w14:paraId="03CBCDBF" w14:textId="77777777" w:rsidR="006D1DC9" w:rsidRPr="006A1E44" w:rsidRDefault="008E13BB" w:rsidP="00EE5B15">
      <w:pPr>
        <w:spacing w:line="360" w:lineRule="auto"/>
        <w:jc w:val="center"/>
        <w:rPr>
          <w:b/>
          <w:sz w:val="32"/>
          <w:szCs w:val="32"/>
        </w:rPr>
      </w:pPr>
      <w:r w:rsidRPr="006A1E44">
        <w:rPr>
          <w:sz w:val="20"/>
        </w:rPr>
        <w:br w:type="page"/>
      </w:r>
    </w:p>
    <w:p w14:paraId="50369940" w14:textId="77777777" w:rsidR="00935E96" w:rsidRDefault="006D1DC9" w:rsidP="00935E96">
      <w:pPr>
        <w:pStyle w:val="Section4heading"/>
        <w:spacing w:after="0"/>
      </w:pPr>
      <w:r w:rsidRPr="006A1E44">
        <w:t xml:space="preserve">Bidder's </w:t>
      </w:r>
      <w:r w:rsidR="00637669" w:rsidRPr="006A1E44">
        <w:t>JV</w:t>
      </w:r>
      <w:r w:rsidRPr="006A1E44">
        <w:t xml:space="preserve"> Information </w:t>
      </w:r>
      <w:r w:rsidR="00CA56CD" w:rsidRPr="006A1E44">
        <w:t xml:space="preserve">Form </w:t>
      </w:r>
    </w:p>
    <w:p w14:paraId="2115F6AA" w14:textId="00C3ACE4" w:rsidR="00935E96" w:rsidRPr="00935E96" w:rsidRDefault="00935E96" w:rsidP="00935E96">
      <w:pPr>
        <w:pStyle w:val="SectionVHeader"/>
        <w:rPr>
          <w:b w:val="0"/>
          <w:lang w:val="en-GB"/>
        </w:rPr>
      </w:pPr>
      <w:r w:rsidRPr="00935E96">
        <w:rPr>
          <w:b w:val="0"/>
          <w:lang w:val="en-GB"/>
        </w:rPr>
        <w:t>(</w:t>
      </w:r>
      <w:r>
        <w:rPr>
          <w:b w:val="0"/>
          <w:lang w:val="en-GB"/>
        </w:rPr>
        <w:t>F</w:t>
      </w:r>
      <w:r w:rsidRPr="00935E96">
        <w:rPr>
          <w:b w:val="0"/>
          <w:lang w:val="en-GB"/>
        </w:rPr>
        <w:t>orm ELI –</w:t>
      </w:r>
      <w:r>
        <w:rPr>
          <w:b w:val="0"/>
          <w:lang w:val="en-GB"/>
        </w:rPr>
        <w:t xml:space="preserve"> 2</w:t>
      </w:r>
      <w:r w:rsidRPr="00935E96">
        <w:rPr>
          <w:b w:val="0"/>
          <w:lang w:val="en-GB"/>
        </w:rPr>
        <w:t>)</w:t>
      </w:r>
    </w:p>
    <w:p w14:paraId="3CA0D8E7" w14:textId="406B4FFA" w:rsidR="00637669" w:rsidRPr="006A1E44" w:rsidRDefault="00637669" w:rsidP="00EE5B15">
      <w:pPr>
        <w:pStyle w:val="Section4heading"/>
        <w:spacing w:after="0" w:line="360" w:lineRule="auto"/>
        <w:rPr>
          <w:sz w:val="24"/>
        </w:rPr>
      </w:pPr>
      <w:r w:rsidRPr="006A1E44">
        <w:rPr>
          <w:sz w:val="24"/>
        </w:rPr>
        <w:t>(</w:t>
      </w:r>
      <w:proofErr w:type="gramStart"/>
      <w:r w:rsidRPr="006A1E44">
        <w:rPr>
          <w:sz w:val="24"/>
        </w:rPr>
        <w:t>to</w:t>
      </w:r>
      <w:proofErr w:type="gramEnd"/>
      <w:r w:rsidRPr="006A1E44">
        <w:rPr>
          <w:sz w:val="24"/>
        </w:rPr>
        <w:t xml:space="preserve"> be completed for each member of Bidder’s JV)</w:t>
      </w:r>
    </w:p>
    <w:p w14:paraId="01ADD875" w14:textId="77777777" w:rsidR="006D1DC9" w:rsidRPr="006A1E44" w:rsidRDefault="006D1DC9" w:rsidP="00EE5B15">
      <w:pPr>
        <w:spacing w:before="100" w:beforeAutospacing="1" w:line="360" w:lineRule="auto"/>
        <w:jc w:val="right"/>
        <w:rPr>
          <w:spacing w:val="-2"/>
          <w:sz w:val="22"/>
          <w:szCs w:val="22"/>
        </w:rPr>
      </w:pPr>
      <w:r w:rsidRPr="006A1E44">
        <w:rPr>
          <w:spacing w:val="-2"/>
          <w:sz w:val="22"/>
          <w:szCs w:val="22"/>
        </w:rPr>
        <w:t xml:space="preserve">Date: </w:t>
      </w:r>
      <w:r w:rsidRPr="006A1E44">
        <w:rPr>
          <w:i/>
          <w:iCs/>
          <w:spacing w:val="2"/>
          <w:sz w:val="22"/>
          <w:szCs w:val="22"/>
        </w:rPr>
        <w:t>_______________</w:t>
      </w:r>
      <w:r w:rsidRPr="006A1E44">
        <w:rPr>
          <w:i/>
          <w:iCs/>
          <w:spacing w:val="2"/>
          <w:sz w:val="22"/>
          <w:szCs w:val="22"/>
        </w:rPr>
        <w:br/>
      </w:r>
      <w:r w:rsidR="00BB17FB" w:rsidRPr="006A1E44">
        <w:rPr>
          <w:spacing w:val="-2"/>
          <w:sz w:val="22"/>
          <w:szCs w:val="22"/>
        </w:rPr>
        <w:t xml:space="preserve">RFB </w:t>
      </w:r>
      <w:r w:rsidRPr="006A1E44">
        <w:rPr>
          <w:spacing w:val="-2"/>
          <w:sz w:val="22"/>
          <w:szCs w:val="22"/>
        </w:rPr>
        <w:t xml:space="preserve">No. and title: </w:t>
      </w:r>
      <w:r w:rsidRPr="006A1E44">
        <w:rPr>
          <w:i/>
          <w:iCs/>
          <w:spacing w:val="2"/>
          <w:sz w:val="22"/>
          <w:szCs w:val="22"/>
        </w:rPr>
        <w:t>__________________</w:t>
      </w:r>
      <w:r w:rsidRPr="006A1E44">
        <w:rPr>
          <w:i/>
          <w:iCs/>
          <w:spacing w:val="2"/>
          <w:sz w:val="22"/>
          <w:szCs w:val="22"/>
        </w:rPr>
        <w:br/>
      </w:r>
      <w:r w:rsidRPr="006A1E44">
        <w:rPr>
          <w:spacing w:val="-2"/>
          <w:sz w:val="22"/>
          <w:szCs w:val="22"/>
        </w:rPr>
        <w:t xml:space="preserve">Page </w:t>
      </w:r>
      <w:r w:rsidRPr="006A1E44">
        <w:rPr>
          <w:i/>
          <w:iCs/>
          <w:spacing w:val="2"/>
          <w:sz w:val="22"/>
          <w:szCs w:val="22"/>
        </w:rPr>
        <w:t xml:space="preserve">_______________ </w:t>
      </w:r>
      <w:r w:rsidRPr="006A1E44">
        <w:rPr>
          <w:spacing w:val="-2"/>
          <w:sz w:val="22"/>
          <w:szCs w:val="22"/>
        </w:rPr>
        <w:t xml:space="preserve">of </w:t>
      </w:r>
      <w:r w:rsidRPr="006A1E44">
        <w:rPr>
          <w:i/>
          <w:iCs/>
          <w:spacing w:val="1"/>
          <w:sz w:val="22"/>
          <w:szCs w:val="22"/>
        </w:rPr>
        <w:t xml:space="preserve">____________ </w:t>
      </w:r>
      <w:r w:rsidRPr="006A1E44">
        <w:rPr>
          <w:spacing w:val="-2"/>
          <w:sz w:val="22"/>
          <w:szCs w:val="22"/>
        </w:rPr>
        <w:t>pages</w:t>
      </w:r>
    </w:p>
    <w:p w14:paraId="0555BF5F" w14:textId="77777777" w:rsidR="006D1DC9" w:rsidRPr="006A1E44" w:rsidRDefault="006D1DC9" w:rsidP="00EE5B15">
      <w:pPr>
        <w:spacing w:line="360" w:lineRule="auto"/>
        <w:rPr>
          <w:sz w:val="12"/>
          <w:szCs w:val="12"/>
        </w:rPr>
      </w:pPr>
    </w:p>
    <w:tbl>
      <w:tblPr>
        <w:tblW w:w="9372" w:type="dxa"/>
        <w:tblInd w:w="3" w:type="dxa"/>
        <w:tblLayout w:type="fixed"/>
        <w:tblCellMar>
          <w:left w:w="0" w:type="dxa"/>
          <w:right w:w="0" w:type="dxa"/>
        </w:tblCellMar>
        <w:tblLook w:val="0000" w:firstRow="0" w:lastRow="0" w:firstColumn="0" w:lastColumn="0" w:noHBand="0" w:noVBand="0"/>
      </w:tblPr>
      <w:tblGrid>
        <w:gridCol w:w="9372"/>
      </w:tblGrid>
      <w:tr w:rsidR="00637669" w:rsidRPr="006A1E44" w14:paraId="7A18929B" w14:textId="77777777" w:rsidTr="00637669">
        <w:tc>
          <w:tcPr>
            <w:tcW w:w="9372" w:type="dxa"/>
            <w:tcBorders>
              <w:top w:val="single" w:sz="2" w:space="0" w:color="auto"/>
              <w:left w:val="single" w:sz="2" w:space="0" w:color="auto"/>
              <w:bottom w:val="single" w:sz="2" w:space="0" w:color="auto"/>
              <w:right w:val="single" w:sz="2" w:space="0" w:color="auto"/>
            </w:tcBorders>
          </w:tcPr>
          <w:p w14:paraId="459B6233" w14:textId="77777777" w:rsidR="00637669" w:rsidRPr="006A1E44" w:rsidRDefault="00637669" w:rsidP="00EE5B15">
            <w:pPr>
              <w:spacing w:line="360" w:lineRule="auto"/>
              <w:ind w:left="540" w:hanging="450"/>
              <w:rPr>
                <w:spacing w:val="-2"/>
              </w:rPr>
            </w:pPr>
            <w:r w:rsidRPr="006A1E44">
              <w:rPr>
                <w:spacing w:val="-2"/>
              </w:rPr>
              <w:t>Bidder’s JV name:</w:t>
            </w:r>
          </w:p>
          <w:p w14:paraId="75132252" w14:textId="77777777" w:rsidR="00637669" w:rsidRPr="006A1E44" w:rsidRDefault="00637669" w:rsidP="00EE5B15">
            <w:pPr>
              <w:spacing w:line="360" w:lineRule="auto"/>
              <w:ind w:left="540" w:hanging="450"/>
              <w:rPr>
                <w:i/>
                <w:iCs/>
                <w:spacing w:val="2"/>
              </w:rPr>
            </w:pPr>
          </w:p>
        </w:tc>
      </w:tr>
      <w:tr w:rsidR="00637669" w:rsidRPr="006A1E44" w14:paraId="7C417A47" w14:textId="77777777" w:rsidTr="00637669">
        <w:tc>
          <w:tcPr>
            <w:tcW w:w="9372" w:type="dxa"/>
            <w:tcBorders>
              <w:top w:val="single" w:sz="2" w:space="0" w:color="auto"/>
              <w:left w:val="single" w:sz="2" w:space="0" w:color="auto"/>
              <w:bottom w:val="single" w:sz="2" w:space="0" w:color="auto"/>
              <w:right w:val="single" w:sz="2" w:space="0" w:color="auto"/>
            </w:tcBorders>
          </w:tcPr>
          <w:p w14:paraId="1BBD3707" w14:textId="77777777" w:rsidR="00637669" w:rsidRPr="006A1E44" w:rsidRDefault="00637669" w:rsidP="00EE5B15">
            <w:pPr>
              <w:spacing w:line="360" w:lineRule="auto"/>
              <w:ind w:left="540" w:hanging="450"/>
              <w:rPr>
                <w:spacing w:val="-2"/>
              </w:rPr>
            </w:pPr>
            <w:r w:rsidRPr="006A1E44">
              <w:rPr>
                <w:spacing w:val="-2"/>
              </w:rPr>
              <w:t>JV member’s name:</w:t>
            </w:r>
          </w:p>
          <w:p w14:paraId="44F4BE9E" w14:textId="77777777" w:rsidR="00637669" w:rsidRPr="006A1E44" w:rsidRDefault="00637669" w:rsidP="00EE5B15">
            <w:pPr>
              <w:spacing w:line="360" w:lineRule="auto"/>
              <w:ind w:left="540" w:hanging="450"/>
              <w:rPr>
                <w:i/>
                <w:iCs/>
                <w:spacing w:val="2"/>
              </w:rPr>
            </w:pPr>
          </w:p>
        </w:tc>
      </w:tr>
      <w:tr w:rsidR="00637669" w:rsidRPr="006A1E44" w14:paraId="7CAB426F" w14:textId="77777777" w:rsidTr="00637669">
        <w:tc>
          <w:tcPr>
            <w:tcW w:w="9372" w:type="dxa"/>
            <w:tcBorders>
              <w:top w:val="single" w:sz="2" w:space="0" w:color="auto"/>
              <w:left w:val="single" w:sz="2" w:space="0" w:color="auto"/>
              <w:bottom w:val="single" w:sz="2" w:space="0" w:color="auto"/>
              <w:right w:val="single" w:sz="2" w:space="0" w:color="auto"/>
            </w:tcBorders>
          </w:tcPr>
          <w:p w14:paraId="76FCEF8C" w14:textId="77777777" w:rsidR="00637669" w:rsidRPr="006A1E44" w:rsidRDefault="00637669" w:rsidP="00EE5B15">
            <w:pPr>
              <w:spacing w:line="360" w:lineRule="auto"/>
              <w:ind w:left="540" w:hanging="450"/>
              <w:rPr>
                <w:spacing w:val="-2"/>
              </w:rPr>
            </w:pPr>
            <w:r w:rsidRPr="006A1E44">
              <w:rPr>
                <w:spacing w:val="-2"/>
              </w:rPr>
              <w:t>JV member’s country of registration:</w:t>
            </w:r>
          </w:p>
          <w:p w14:paraId="607ED481" w14:textId="77777777" w:rsidR="00637669" w:rsidRPr="006A1E44" w:rsidRDefault="00637669" w:rsidP="00EE5B15">
            <w:pPr>
              <w:spacing w:line="360" w:lineRule="auto"/>
              <w:ind w:left="540" w:hanging="450"/>
              <w:rPr>
                <w:i/>
                <w:iCs/>
                <w:spacing w:val="2"/>
              </w:rPr>
            </w:pPr>
          </w:p>
        </w:tc>
      </w:tr>
      <w:tr w:rsidR="00637669" w:rsidRPr="006A1E44" w14:paraId="7417A3B2" w14:textId="77777777" w:rsidTr="00637669">
        <w:tc>
          <w:tcPr>
            <w:tcW w:w="9372" w:type="dxa"/>
            <w:tcBorders>
              <w:top w:val="single" w:sz="2" w:space="0" w:color="auto"/>
              <w:left w:val="single" w:sz="2" w:space="0" w:color="auto"/>
              <w:bottom w:val="single" w:sz="2" w:space="0" w:color="auto"/>
              <w:right w:val="single" w:sz="2" w:space="0" w:color="auto"/>
            </w:tcBorders>
          </w:tcPr>
          <w:p w14:paraId="512099E7" w14:textId="229436A5" w:rsidR="00637669" w:rsidRPr="006A1E44" w:rsidRDefault="00637669" w:rsidP="00EE5B15">
            <w:pPr>
              <w:spacing w:line="360" w:lineRule="auto"/>
              <w:ind w:left="540" w:hanging="450"/>
              <w:rPr>
                <w:spacing w:val="-2"/>
              </w:rPr>
            </w:pPr>
            <w:r w:rsidRPr="006A1E44">
              <w:rPr>
                <w:spacing w:val="-2"/>
              </w:rPr>
              <w:t xml:space="preserve">JV </w:t>
            </w:r>
            <w:r w:rsidR="00935E96" w:rsidRPr="006A1E44">
              <w:rPr>
                <w:spacing w:val="-2"/>
              </w:rPr>
              <w:t>member’s year</w:t>
            </w:r>
            <w:r w:rsidRPr="006A1E44">
              <w:rPr>
                <w:spacing w:val="-2"/>
              </w:rPr>
              <w:t xml:space="preserve"> of constitution:</w:t>
            </w:r>
          </w:p>
          <w:p w14:paraId="6ABD1D3D" w14:textId="77777777" w:rsidR="00637669" w:rsidRPr="006A1E44" w:rsidRDefault="00637669" w:rsidP="00EE5B15">
            <w:pPr>
              <w:spacing w:line="360" w:lineRule="auto"/>
              <w:ind w:left="540" w:hanging="450"/>
              <w:rPr>
                <w:i/>
                <w:iCs/>
                <w:spacing w:val="2"/>
              </w:rPr>
            </w:pPr>
          </w:p>
        </w:tc>
      </w:tr>
      <w:tr w:rsidR="00637669" w:rsidRPr="006A1E44" w14:paraId="3049BC22" w14:textId="77777777" w:rsidTr="00637669">
        <w:tc>
          <w:tcPr>
            <w:tcW w:w="9372" w:type="dxa"/>
            <w:tcBorders>
              <w:top w:val="single" w:sz="2" w:space="0" w:color="auto"/>
              <w:left w:val="single" w:sz="2" w:space="0" w:color="auto"/>
              <w:right w:val="single" w:sz="2" w:space="0" w:color="auto"/>
            </w:tcBorders>
          </w:tcPr>
          <w:p w14:paraId="49EFCB24" w14:textId="77777777" w:rsidR="00637669" w:rsidRPr="006A1E44" w:rsidRDefault="00637669" w:rsidP="00EE5B15">
            <w:pPr>
              <w:spacing w:line="360" w:lineRule="auto"/>
              <w:ind w:left="540" w:hanging="450"/>
              <w:rPr>
                <w:spacing w:val="-7"/>
              </w:rPr>
            </w:pPr>
            <w:r w:rsidRPr="006A1E44">
              <w:rPr>
                <w:spacing w:val="-7"/>
              </w:rPr>
              <w:t>JV member’s legal address in country of constitution:</w:t>
            </w:r>
          </w:p>
          <w:p w14:paraId="0F50F813" w14:textId="77777777" w:rsidR="00637669" w:rsidRPr="006A1E44" w:rsidRDefault="00637669" w:rsidP="00EE5B15">
            <w:pPr>
              <w:spacing w:line="360" w:lineRule="auto"/>
              <w:ind w:left="540" w:hanging="450"/>
              <w:rPr>
                <w:spacing w:val="-7"/>
              </w:rPr>
            </w:pPr>
          </w:p>
        </w:tc>
      </w:tr>
      <w:tr w:rsidR="00637669" w:rsidRPr="006A1E44" w14:paraId="53A9D6AE" w14:textId="77777777" w:rsidTr="00637669">
        <w:tc>
          <w:tcPr>
            <w:tcW w:w="9372" w:type="dxa"/>
            <w:tcBorders>
              <w:top w:val="single" w:sz="2" w:space="0" w:color="auto"/>
              <w:left w:val="single" w:sz="2" w:space="0" w:color="auto"/>
              <w:bottom w:val="single" w:sz="2" w:space="0" w:color="auto"/>
              <w:right w:val="single" w:sz="2" w:space="0" w:color="auto"/>
            </w:tcBorders>
          </w:tcPr>
          <w:p w14:paraId="17C325EB" w14:textId="77777777" w:rsidR="00637669" w:rsidRPr="006A1E44" w:rsidRDefault="00637669" w:rsidP="00EE5B15">
            <w:pPr>
              <w:spacing w:line="360" w:lineRule="auto"/>
              <w:ind w:left="540" w:hanging="450"/>
              <w:rPr>
                <w:spacing w:val="-6"/>
              </w:rPr>
            </w:pPr>
            <w:r w:rsidRPr="006A1E44">
              <w:rPr>
                <w:spacing w:val="-7"/>
              </w:rPr>
              <w:t>JV member’s</w:t>
            </w:r>
            <w:r w:rsidRPr="006A1E44">
              <w:rPr>
                <w:spacing w:val="-6"/>
              </w:rPr>
              <w:t xml:space="preserve"> authorized representative information</w:t>
            </w:r>
          </w:p>
          <w:p w14:paraId="34925960" w14:textId="77777777" w:rsidR="00637669" w:rsidRPr="006A1E44" w:rsidRDefault="00637669" w:rsidP="00EE5B15">
            <w:pPr>
              <w:spacing w:line="360" w:lineRule="auto"/>
              <w:ind w:left="540" w:hanging="450"/>
              <w:rPr>
                <w:i/>
                <w:iCs/>
                <w:spacing w:val="2"/>
              </w:rPr>
            </w:pPr>
            <w:r w:rsidRPr="006A1E44">
              <w:rPr>
                <w:spacing w:val="-2"/>
              </w:rPr>
              <w:t>Name: ____________________________________</w:t>
            </w:r>
          </w:p>
          <w:p w14:paraId="6D7B89C5" w14:textId="77777777" w:rsidR="00637669" w:rsidRPr="006A1E44" w:rsidRDefault="00637669" w:rsidP="00EE5B15">
            <w:pPr>
              <w:spacing w:line="360" w:lineRule="auto"/>
              <w:ind w:left="540" w:hanging="450"/>
              <w:rPr>
                <w:i/>
                <w:iCs/>
                <w:spacing w:val="1"/>
              </w:rPr>
            </w:pPr>
            <w:r w:rsidRPr="006A1E44">
              <w:rPr>
                <w:spacing w:val="-2"/>
              </w:rPr>
              <w:t>Address: __________________________________</w:t>
            </w:r>
          </w:p>
          <w:p w14:paraId="376138DD" w14:textId="77777777" w:rsidR="00637669" w:rsidRPr="006A1E44" w:rsidRDefault="00637669" w:rsidP="00EE5B15">
            <w:pPr>
              <w:spacing w:line="360" w:lineRule="auto"/>
              <w:ind w:left="540" w:hanging="450"/>
              <w:rPr>
                <w:i/>
                <w:iCs/>
                <w:spacing w:val="2"/>
              </w:rPr>
            </w:pPr>
            <w:r w:rsidRPr="006A1E44">
              <w:rPr>
                <w:spacing w:val="-2"/>
              </w:rPr>
              <w:t>Telephone/Fax numbers: _____________________</w:t>
            </w:r>
          </w:p>
          <w:p w14:paraId="3B54E654" w14:textId="77777777" w:rsidR="00637669" w:rsidRPr="006A1E44" w:rsidRDefault="00637669" w:rsidP="00EE5B15">
            <w:pPr>
              <w:spacing w:line="360" w:lineRule="auto"/>
              <w:ind w:left="540" w:hanging="450"/>
              <w:rPr>
                <w:spacing w:val="-6"/>
              </w:rPr>
            </w:pPr>
            <w:r w:rsidRPr="006A1E44">
              <w:rPr>
                <w:spacing w:val="-6"/>
              </w:rPr>
              <w:t>E-mail address: _____________________________</w:t>
            </w:r>
          </w:p>
          <w:p w14:paraId="27CF3826" w14:textId="77777777" w:rsidR="00793F74" w:rsidRPr="006A1E44" w:rsidRDefault="00793F74" w:rsidP="00EE5B15">
            <w:pPr>
              <w:spacing w:line="360" w:lineRule="auto"/>
              <w:ind w:left="540" w:hanging="450"/>
              <w:rPr>
                <w:i/>
                <w:iCs/>
                <w:spacing w:val="2"/>
              </w:rPr>
            </w:pPr>
          </w:p>
        </w:tc>
      </w:tr>
      <w:tr w:rsidR="00637669" w:rsidRPr="006A1E44" w14:paraId="0D0D00A6" w14:textId="77777777" w:rsidTr="00637669">
        <w:tc>
          <w:tcPr>
            <w:tcW w:w="9372" w:type="dxa"/>
            <w:tcBorders>
              <w:top w:val="single" w:sz="2" w:space="0" w:color="auto"/>
              <w:left w:val="single" w:sz="2" w:space="0" w:color="auto"/>
              <w:bottom w:val="single" w:sz="2" w:space="0" w:color="auto"/>
              <w:right w:val="single" w:sz="2" w:space="0" w:color="auto"/>
            </w:tcBorders>
          </w:tcPr>
          <w:p w14:paraId="359DB8FD" w14:textId="77777777" w:rsidR="00637669" w:rsidRPr="006A1E44" w:rsidRDefault="00637669" w:rsidP="00EE5B15">
            <w:pPr>
              <w:spacing w:line="360" w:lineRule="auto"/>
              <w:ind w:left="540" w:hanging="450"/>
              <w:rPr>
                <w:spacing w:val="-2"/>
              </w:rPr>
            </w:pPr>
            <w:r w:rsidRPr="006A1E44">
              <w:rPr>
                <w:spacing w:val="-2"/>
              </w:rPr>
              <w:t>1. Attached are copies of original documents of</w:t>
            </w:r>
          </w:p>
          <w:p w14:paraId="7ECE8B56" w14:textId="77777777" w:rsidR="00637669" w:rsidRPr="006A1E44" w:rsidRDefault="00637669" w:rsidP="00EE5B15">
            <w:pPr>
              <w:spacing w:line="360" w:lineRule="auto"/>
              <w:ind w:left="540" w:hanging="450"/>
              <w:rPr>
                <w:spacing w:val="-8"/>
              </w:rPr>
            </w:pPr>
            <w:r w:rsidRPr="006A1E44">
              <w:rPr>
                <w:rFonts w:eastAsia="MS Mincho"/>
                <w:spacing w:val="-2"/>
              </w:rPr>
              <w:sym w:font="Wingdings" w:char="F0A8"/>
            </w:r>
            <w:r w:rsidRPr="006A1E44">
              <w:rPr>
                <w:rFonts w:eastAsia="MS Mincho"/>
                <w:spacing w:val="-2"/>
              </w:rPr>
              <w:tab/>
            </w:r>
            <w:r w:rsidRPr="006A1E44">
              <w:rPr>
                <w:spacing w:val="-2"/>
              </w:rPr>
              <w:t xml:space="preserve">Articles of Incorporation (or equivalent documents of constitution or association), and/or registration documents of the </w:t>
            </w:r>
            <w:r w:rsidRPr="006A1E44">
              <w:rPr>
                <w:spacing w:val="-8"/>
              </w:rPr>
              <w:t xml:space="preserve">legal entity named above, </w:t>
            </w:r>
          </w:p>
          <w:p w14:paraId="431507B9" w14:textId="77777777" w:rsidR="00637669" w:rsidRPr="006A1E44" w:rsidRDefault="00637669" w:rsidP="00EE5B15">
            <w:pPr>
              <w:tabs>
                <w:tab w:val="left" w:pos="3705"/>
              </w:tabs>
              <w:spacing w:line="360" w:lineRule="auto"/>
              <w:ind w:left="540" w:hanging="450"/>
              <w:rPr>
                <w:spacing w:val="-2"/>
              </w:rPr>
            </w:pPr>
            <w:r w:rsidRPr="006A1E44">
              <w:rPr>
                <w:rFonts w:eastAsia="MS Mincho"/>
                <w:spacing w:val="-2"/>
              </w:rPr>
              <w:sym w:font="Wingdings" w:char="F0A8"/>
            </w:r>
            <w:r w:rsidRPr="006A1E44">
              <w:rPr>
                <w:spacing w:val="-2"/>
              </w:rPr>
              <w:t xml:space="preserve"> </w:t>
            </w:r>
            <w:r w:rsidRPr="006A1E44">
              <w:rPr>
                <w:spacing w:val="-2"/>
              </w:rPr>
              <w:tab/>
              <w:t>Included are the organizational chart, a list of Board of Directors, and the beneficial ownership.</w:t>
            </w:r>
          </w:p>
          <w:p w14:paraId="54C462BE" w14:textId="77777777" w:rsidR="00793F74" w:rsidRPr="006A1E44" w:rsidRDefault="00793F74" w:rsidP="00EE5B15">
            <w:pPr>
              <w:tabs>
                <w:tab w:val="left" w:pos="3705"/>
              </w:tabs>
              <w:spacing w:line="360" w:lineRule="auto"/>
              <w:ind w:left="540" w:hanging="450"/>
              <w:rPr>
                <w:spacing w:val="-2"/>
              </w:rPr>
            </w:pPr>
          </w:p>
        </w:tc>
      </w:tr>
    </w:tbl>
    <w:p w14:paraId="46DE89D1" w14:textId="77777777" w:rsidR="00336738" w:rsidRPr="006A1E44" w:rsidRDefault="00336738" w:rsidP="00EE5B15">
      <w:pPr>
        <w:spacing w:line="360" w:lineRule="auto"/>
        <w:jc w:val="left"/>
        <w:rPr>
          <w:b/>
          <w:bCs/>
          <w:spacing w:val="10"/>
          <w:sz w:val="32"/>
          <w:szCs w:val="32"/>
        </w:rPr>
      </w:pPr>
      <w:r w:rsidRPr="006A1E44">
        <w:rPr>
          <w:b/>
          <w:bCs/>
          <w:spacing w:val="10"/>
          <w:sz w:val="32"/>
          <w:szCs w:val="32"/>
        </w:rPr>
        <w:br w:type="page"/>
      </w:r>
    </w:p>
    <w:p w14:paraId="6259E287" w14:textId="2F6BB004" w:rsidR="00DF039D" w:rsidRDefault="00DF039D" w:rsidP="00CA265A">
      <w:pPr>
        <w:pStyle w:val="SectionVHeader"/>
        <w:spacing w:before="240"/>
        <w:rPr>
          <w:lang w:val="en-GB"/>
        </w:rPr>
      </w:pPr>
      <w:bookmarkStart w:id="629" w:name="_Toc500781355"/>
      <w:r w:rsidRPr="006A1E44">
        <w:rPr>
          <w:lang w:val="en-GB"/>
        </w:rPr>
        <w:t>Historical Contract Non-Performance, Pending Litigation and Litigation History</w:t>
      </w:r>
      <w:bookmarkEnd w:id="629"/>
    </w:p>
    <w:p w14:paraId="514C6697" w14:textId="26478151" w:rsidR="00CA265A" w:rsidRPr="00CA265A" w:rsidRDefault="00CA265A" w:rsidP="00CA265A">
      <w:pPr>
        <w:pStyle w:val="SectionVHeader"/>
        <w:spacing w:before="240"/>
        <w:rPr>
          <w:b w:val="0"/>
          <w:lang w:val="en-GB"/>
        </w:rPr>
      </w:pPr>
      <w:r w:rsidRPr="00CA265A">
        <w:rPr>
          <w:b w:val="0"/>
          <w:lang w:val="en-GB"/>
        </w:rPr>
        <w:t>(Form CON-1)</w:t>
      </w:r>
    </w:p>
    <w:p w14:paraId="2D543973" w14:textId="77777777" w:rsidR="00DF039D" w:rsidRPr="006A1E44" w:rsidRDefault="00DF039D" w:rsidP="00EE5B15">
      <w:pPr>
        <w:spacing w:line="360" w:lineRule="auto"/>
        <w:jc w:val="right"/>
        <w:rPr>
          <w:spacing w:val="-4"/>
        </w:rPr>
      </w:pPr>
      <w:r w:rsidRPr="006A1E44">
        <w:rPr>
          <w:spacing w:val="-4"/>
        </w:rPr>
        <w:t xml:space="preserve">Bidder’s Name: </w:t>
      </w:r>
      <w:r w:rsidRPr="006A1E44">
        <w:rPr>
          <w:i/>
          <w:iCs/>
          <w:spacing w:val="-6"/>
        </w:rPr>
        <w:t>________________</w:t>
      </w:r>
      <w:r w:rsidRPr="006A1E44">
        <w:rPr>
          <w:i/>
          <w:iCs/>
          <w:spacing w:val="-6"/>
        </w:rPr>
        <w:br/>
      </w:r>
      <w:r w:rsidRPr="006A1E44">
        <w:rPr>
          <w:spacing w:val="-4"/>
        </w:rPr>
        <w:t xml:space="preserve">Date: </w:t>
      </w:r>
      <w:r w:rsidRPr="006A1E44">
        <w:rPr>
          <w:i/>
          <w:iCs/>
          <w:spacing w:val="-6"/>
        </w:rPr>
        <w:t>______________________</w:t>
      </w:r>
      <w:r w:rsidRPr="006A1E44">
        <w:rPr>
          <w:i/>
          <w:iCs/>
          <w:spacing w:val="-6"/>
        </w:rPr>
        <w:br/>
      </w:r>
      <w:r w:rsidR="00637669" w:rsidRPr="006A1E44">
        <w:rPr>
          <w:spacing w:val="-4"/>
        </w:rPr>
        <w:t>JV Member’s</w:t>
      </w:r>
      <w:r w:rsidRPr="006A1E44">
        <w:rPr>
          <w:spacing w:val="-4"/>
        </w:rPr>
        <w:t xml:space="preserve"> Name_________________________</w:t>
      </w:r>
      <w:r w:rsidRPr="006A1E44">
        <w:rPr>
          <w:i/>
          <w:iCs/>
          <w:spacing w:val="-6"/>
        </w:rPr>
        <w:br/>
      </w:r>
      <w:r w:rsidR="00863B6C" w:rsidRPr="006A1E44">
        <w:rPr>
          <w:spacing w:val="-4"/>
        </w:rPr>
        <w:t xml:space="preserve">RFB </w:t>
      </w:r>
      <w:r w:rsidRPr="006A1E44">
        <w:rPr>
          <w:spacing w:val="-4"/>
        </w:rPr>
        <w:t xml:space="preserve">No. and title: </w:t>
      </w:r>
      <w:r w:rsidRPr="006A1E44">
        <w:rPr>
          <w:i/>
          <w:iCs/>
          <w:spacing w:val="-6"/>
        </w:rPr>
        <w:t>___________________________</w:t>
      </w:r>
      <w:r w:rsidRPr="006A1E44">
        <w:rPr>
          <w:i/>
          <w:iCs/>
          <w:spacing w:val="-6"/>
        </w:rPr>
        <w:br/>
      </w:r>
      <w:r w:rsidRPr="006A1E44">
        <w:rPr>
          <w:spacing w:val="-4"/>
        </w:rPr>
        <w:t xml:space="preserve">Page </w:t>
      </w:r>
      <w:r w:rsidRPr="006A1E44">
        <w:rPr>
          <w:i/>
          <w:iCs/>
          <w:spacing w:val="-6"/>
        </w:rPr>
        <w:t>_______________</w:t>
      </w:r>
      <w:r w:rsidRPr="006A1E44">
        <w:rPr>
          <w:spacing w:val="-4"/>
        </w:rPr>
        <w:t xml:space="preserve">of </w:t>
      </w:r>
      <w:r w:rsidRPr="006A1E44">
        <w:rPr>
          <w:i/>
          <w:iCs/>
          <w:spacing w:val="-6"/>
        </w:rPr>
        <w:t>______________</w:t>
      </w:r>
      <w:r w:rsidRPr="006A1E44">
        <w:rPr>
          <w:spacing w:val="-4"/>
        </w:rPr>
        <w:t>pages</w:t>
      </w:r>
    </w:p>
    <w:p w14:paraId="56D741CC" w14:textId="77777777" w:rsidR="00793F74" w:rsidRPr="006A1E44" w:rsidRDefault="00793F74" w:rsidP="00EE5B15">
      <w:pPr>
        <w:spacing w:line="360" w:lineRule="auto"/>
        <w:jc w:val="right"/>
        <w:rPr>
          <w:spacing w:val="-4"/>
        </w:rPr>
      </w:pPr>
    </w:p>
    <w:tbl>
      <w:tblPr>
        <w:tblW w:w="5000" w:type="pct"/>
        <w:tblCellMar>
          <w:left w:w="0" w:type="dxa"/>
          <w:right w:w="0" w:type="dxa"/>
        </w:tblCellMar>
        <w:tblLook w:val="0000" w:firstRow="0" w:lastRow="0" w:firstColumn="0" w:lastColumn="0" w:noHBand="0" w:noVBand="0"/>
      </w:tblPr>
      <w:tblGrid>
        <w:gridCol w:w="925"/>
        <w:gridCol w:w="1465"/>
        <w:gridCol w:w="4930"/>
        <w:gridCol w:w="2034"/>
      </w:tblGrid>
      <w:tr w:rsidR="00DF039D" w:rsidRPr="006A1E44" w14:paraId="34F088E7" w14:textId="77777777" w:rsidTr="00EE5B15">
        <w:tc>
          <w:tcPr>
            <w:tcW w:w="5000" w:type="pct"/>
            <w:gridSpan w:val="4"/>
            <w:tcBorders>
              <w:top w:val="single" w:sz="2" w:space="0" w:color="auto"/>
              <w:left w:val="single" w:sz="2" w:space="0" w:color="auto"/>
              <w:bottom w:val="single" w:sz="2" w:space="0" w:color="auto"/>
              <w:right w:val="single" w:sz="2" w:space="0" w:color="auto"/>
            </w:tcBorders>
          </w:tcPr>
          <w:p w14:paraId="132CB38B" w14:textId="77777777" w:rsidR="00DF039D" w:rsidRPr="006A1E44" w:rsidRDefault="00DF039D" w:rsidP="00EE5B15">
            <w:pPr>
              <w:spacing w:line="360" w:lineRule="auto"/>
              <w:jc w:val="left"/>
              <w:rPr>
                <w:spacing w:val="-4"/>
              </w:rPr>
            </w:pPr>
            <w:r w:rsidRPr="006A1E44">
              <w:rPr>
                <w:spacing w:val="-4"/>
              </w:rPr>
              <w:t xml:space="preserve">Non-Performed Contracts in accordance with Section III, </w:t>
            </w:r>
            <w:r w:rsidR="00B070DD" w:rsidRPr="006A1E44">
              <w:rPr>
                <w:spacing w:val="-4"/>
              </w:rPr>
              <w:t xml:space="preserve">Evaluation and </w:t>
            </w:r>
            <w:r w:rsidRPr="006A1E44">
              <w:rPr>
                <w:spacing w:val="-4"/>
              </w:rPr>
              <w:t xml:space="preserve">Qualification Criteria </w:t>
            </w:r>
          </w:p>
        </w:tc>
      </w:tr>
      <w:tr w:rsidR="00DF039D" w:rsidRPr="006A1E44" w14:paraId="46A82E0A" w14:textId="77777777" w:rsidTr="00EE5B15">
        <w:tc>
          <w:tcPr>
            <w:tcW w:w="5000" w:type="pct"/>
            <w:gridSpan w:val="4"/>
            <w:tcBorders>
              <w:top w:val="single" w:sz="2" w:space="0" w:color="auto"/>
              <w:left w:val="single" w:sz="2" w:space="0" w:color="auto"/>
              <w:bottom w:val="single" w:sz="2" w:space="0" w:color="auto"/>
              <w:right w:val="single" w:sz="2" w:space="0" w:color="auto"/>
            </w:tcBorders>
          </w:tcPr>
          <w:p w14:paraId="0AC0E29C" w14:textId="77777777" w:rsidR="00DF039D" w:rsidRPr="006A1E44" w:rsidRDefault="00DF039D" w:rsidP="00EE5B15">
            <w:pPr>
              <w:spacing w:line="360" w:lineRule="auto"/>
              <w:ind w:left="540" w:hanging="441"/>
              <w:rPr>
                <w:spacing w:val="-4"/>
              </w:rPr>
            </w:pPr>
            <w:r w:rsidRPr="006A1E44">
              <w:rPr>
                <w:rFonts w:eastAsia="MS Mincho"/>
                <w:spacing w:val="-2"/>
              </w:rPr>
              <w:sym w:font="Wingdings" w:char="F0A8"/>
            </w:r>
            <w:r w:rsidRPr="006A1E44">
              <w:rPr>
                <w:rFonts w:eastAsia="MS Mincho"/>
                <w:spacing w:val="-2"/>
              </w:rPr>
              <w:tab/>
            </w:r>
            <w:r w:rsidRPr="006A1E44">
              <w:rPr>
                <w:spacing w:val="-6"/>
              </w:rPr>
              <w:t>Contract non-performance did not occur since 1</w:t>
            </w:r>
            <w:r w:rsidRPr="006A1E44">
              <w:rPr>
                <w:spacing w:val="-6"/>
                <w:vertAlign w:val="superscript"/>
              </w:rPr>
              <w:t>st</w:t>
            </w:r>
            <w:r w:rsidRPr="006A1E44">
              <w:rPr>
                <w:spacing w:val="-6"/>
              </w:rPr>
              <w:t xml:space="preserve"> January </w:t>
            </w:r>
            <w:r w:rsidRPr="006A1E44">
              <w:rPr>
                <w:i/>
                <w:spacing w:val="-6"/>
              </w:rPr>
              <w:t>[insert year]</w:t>
            </w:r>
            <w:r w:rsidRPr="006A1E44">
              <w:rPr>
                <w:i/>
                <w:iCs/>
                <w:spacing w:val="-6"/>
              </w:rPr>
              <w:t xml:space="preserve"> </w:t>
            </w:r>
            <w:r w:rsidRPr="006A1E44">
              <w:rPr>
                <w:spacing w:val="-4"/>
              </w:rPr>
              <w:t xml:space="preserve">specified in Section III, </w:t>
            </w:r>
            <w:r w:rsidR="00B070DD" w:rsidRPr="006A1E44">
              <w:rPr>
                <w:spacing w:val="-4"/>
              </w:rPr>
              <w:t xml:space="preserve">Evaluation and </w:t>
            </w:r>
            <w:r w:rsidRPr="006A1E44">
              <w:rPr>
                <w:spacing w:val="-7"/>
              </w:rPr>
              <w:t xml:space="preserve">Qualification Criteria, Sub-Factor </w:t>
            </w:r>
            <w:r w:rsidRPr="006A1E44">
              <w:rPr>
                <w:spacing w:val="-4"/>
              </w:rPr>
              <w:t>2.1.</w:t>
            </w:r>
          </w:p>
          <w:p w14:paraId="24C2223C" w14:textId="77777777" w:rsidR="00DF039D" w:rsidRPr="006A1E44" w:rsidRDefault="00DF039D" w:rsidP="00EE5B15">
            <w:pPr>
              <w:spacing w:line="360" w:lineRule="auto"/>
              <w:ind w:left="540" w:hanging="441"/>
              <w:rPr>
                <w:spacing w:val="-4"/>
              </w:rPr>
            </w:pPr>
            <w:r w:rsidRPr="006A1E44">
              <w:rPr>
                <w:rFonts w:eastAsia="MS Mincho"/>
                <w:spacing w:val="-2"/>
              </w:rPr>
              <w:sym w:font="Wingdings" w:char="F0A8"/>
            </w:r>
            <w:r w:rsidRPr="006A1E44">
              <w:rPr>
                <w:spacing w:val="-4"/>
              </w:rPr>
              <w:tab/>
              <w:t xml:space="preserve">Contract(s) not performed </w:t>
            </w:r>
            <w:r w:rsidRPr="006A1E44">
              <w:rPr>
                <w:spacing w:val="-6"/>
              </w:rPr>
              <w:t>since 1</w:t>
            </w:r>
            <w:r w:rsidRPr="006A1E44">
              <w:rPr>
                <w:spacing w:val="-6"/>
                <w:vertAlign w:val="superscript"/>
              </w:rPr>
              <w:t>st</w:t>
            </w:r>
            <w:r w:rsidRPr="006A1E44">
              <w:rPr>
                <w:spacing w:val="-6"/>
              </w:rPr>
              <w:t xml:space="preserve"> January </w:t>
            </w:r>
            <w:r w:rsidRPr="006A1E44">
              <w:rPr>
                <w:i/>
                <w:spacing w:val="-6"/>
              </w:rPr>
              <w:t>[insert year]</w:t>
            </w:r>
            <w:r w:rsidRPr="006A1E44">
              <w:rPr>
                <w:spacing w:val="-4"/>
              </w:rPr>
              <w:t xml:space="preserve"> specified in Section III, </w:t>
            </w:r>
            <w:r w:rsidR="00B070DD" w:rsidRPr="006A1E44">
              <w:rPr>
                <w:spacing w:val="-4"/>
              </w:rPr>
              <w:t>Evaluation and Qualification Criteria</w:t>
            </w:r>
            <w:r w:rsidRPr="006A1E44">
              <w:rPr>
                <w:spacing w:val="-4"/>
              </w:rPr>
              <w:t>, requirement 2.1</w:t>
            </w:r>
          </w:p>
        </w:tc>
      </w:tr>
      <w:tr w:rsidR="00383B05" w:rsidRPr="006A1E44" w14:paraId="545F49C0" w14:textId="77777777" w:rsidTr="00EE5B15">
        <w:tc>
          <w:tcPr>
            <w:tcW w:w="495" w:type="pct"/>
            <w:tcBorders>
              <w:top w:val="single" w:sz="2" w:space="0" w:color="auto"/>
              <w:left w:val="single" w:sz="2" w:space="0" w:color="auto"/>
              <w:bottom w:val="single" w:sz="2" w:space="0" w:color="auto"/>
              <w:right w:val="single" w:sz="2" w:space="0" w:color="auto"/>
            </w:tcBorders>
          </w:tcPr>
          <w:p w14:paraId="3CFB1218" w14:textId="77777777" w:rsidR="00DF039D" w:rsidRPr="006A1E44" w:rsidRDefault="00DF039D" w:rsidP="00EE5B15">
            <w:pPr>
              <w:spacing w:line="360" w:lineRule="auto"/>
              <w:ind w:left="102"/>
              <w:rPr>
                <w:b/>
                <w:bCs/>
                <w:color w:val="000000" w:themeColor="text1"/>
                <w:spacing w:val="-4"/>
              </w:rPr>
            </w:pPr>
            <w:r w:rsidRPr="006A1E44">
              <w:rPr>
                <w:b/>
                <w:bCs/>
                <w:color w:val="000000" w:themeColor="text1"/>
                <w:spacing w:val="-4"/>
              </w:rPr>
              <w:t>Year</w:t>
            </w:r>
          </w:p>
        </w:tc>
        <w:tc>
          <w:tcPr>
            <w:tcW w:w="783" w:type="pct"/>
            <w:tcBorders>
              <w:top w:val="single" w:sz="2" w:space="0" w:color="auto"/>
              <w:left w:val="single" w:sz="2" w:space="0" w:color="auto"/>
              <w:bottom w:val="single" w:sz="2" w:space="0" w:color="auto"/>
              <w:right w:val="single" w:sz="2" w:space="0" w:color="auto"/>
            </w:tcBorders>
          </w:tcPr>
          <w:p w14:paraId="06F2021B" w14:textId="77777777" w:rsidR="00DF039D" w:rsidRPr="006A1E44" w:rsidRDefault="00DF039D" w:rsidP="00EE5B15">
            <w:pPr>
              <w:spacing w:line="360" w:lineRule="auto"/>
              <w:ind w:left="112"/>
              <w:jc w:val="center"/>
              <w:rPr>
                <w:b/>
                <w:bCs/>
                <w:color w:val="000000" w:themeColor="text1"/>
                <w:spacing w:val="-4"/>
              </w:rPr>
            </w:pPr>
            <w:r w:rsidRPr="006A1E44">
              <w:rPr>
                <w:b/>
                <w:bCs/>
                <w:color w:val="000000" w:themeColor="text1"/>
                <w:spacing w:val="-4"/>
              </w:rPr>
              <w:t>Non- performed portion of contract</w:t>
            </w:r>
          </w:p>
        </w:tc>
        <w:tc>
          <w:tcPr>
            <w:tcW w:w="2635" w:type="pct"/>
            <w:tcBorders>
              <w:top w:val="single" w:sz="2" w:space="0" w:color="auto"/>
              <w:left w:val="single" w:sz="2" w:space="0" w:color="auto"/>
              <w:bottom w:val="single" w:sz="2" w:space="0" w:color="auto"/>
              <w:right w:val="single" w:sz="2" w:space="0" w:color="auto"/>
            </w:tcBorders>
          </w:tcPr>
          <w:p w14:paraId="0D47820E" w14:textId="77777777" w:rsidR="00DF039D" w:rsidRPr="006A1E44" w:rsidRDefault="00DF039D" w:rsidP="00EE5B15">
            <w:pPr>
              <w:spacing w:line="360" w:lineRule="auto"/>
              <w:ind w:left="1323"/>
              <w:rPr>
                <w:b/>
                <w:bCs/>
                <w:color w:val="000000" w:themeColor="text1"/>
                <w:spacing w:val="-4"/>
              </w:rPr>
            </w:pPr>
            <w:r w:rsidRPr="006A1E44">
              <w:rPr>
                <w:b/>
                <w:bCs/>
                <w:color w:val="000000" w:themeColor="text1"/>
                <w:spacing w:val="-4"/>
              </w:rPr>
              <w:t>Contract Identification</w:t>
            </w:r>
          </w:p>
          <w:p w14:paraId="0B550810" w14:textId="77777777" w:rsidR="00DF039D" w:rsidRPr="006A1E44" w:rsidRDefault="00DF039D" w:rsidP="00EE5B15">
            <w:pPr>
              <w:spacing w:line="360" w:lineRule="auto"/>
              <w:ind w:left="60"/>
              <w:rPr>
                <w:i/>
                <w:iCs/>
                <w:color w:val="000000" w:themeColor="text1"/>
                <w:spacing w:val="-6"/>
              </w:rPr>
            </w:pPr>
          </w:p>
        </w:tc>
        <w:tc>
          <w:tcPr>
            <w:tcW w:w="1087" w:type="pct"/>
            <w:tcBorders>
              <w:top w:val="single" w:sz="2" w:space="0" w:color="auto"/>
              <w:left w:val="single" w:sz="2" w:space="0" w:color="auto"/>
              <w:bottom w:val="single" w:sz="2" w:space="0" w:color="auto"/>
              <w:right w:val="single" w:sz="2" w:space="0" w:color="auto"/>
            </w:tcBorders>
          </w:tcPr>
          <w:p w14:paraId="58231166" w14:textId="77777777" w:rsidR="00DF039D" w:rsidRPr="006A1E44" w:rsidRDefault="00DF039D" w:rsidP="00EE5B15">
            <w:pPr>
              <w:spacing w:line="360" w:lineRule="auto"/>
              <w:jc w:val="center"/>
              <w:rPr>
                <w:i/>
                <w:iCs/>
                <w:color w:val="000000" w:themeColor="text1"/>
                <w:spacing w:val="-6"/>
              </w:rPr>
            </w:pPr>
            <w:r w:rsidRPr="006A1E44">
              <w:rPr>
                <w:b/>
                <w:bCs/>
                <w:color w:val="000000" w:themeColor="text1"/>
                <w:spacing w:val="-4"/>
              </w:rPr>
              <w:t>Total Contract Amount (current value, currency, exchange rate and US$ equivalent)</w:t>
            </w:r>
          </w:p>
        </w:tc>
      </w:tr>
      <w:tr w:rsidR="00383B05" w:rsidRPr="006A1E44" w14:paraId="208CF04D" w14:textId="77777777" w:rsidTr="00EE5B15">
        <w:tc>
          <w:tcPr>
            <w:tcW w:w="495" w:type="pct"/>
            <w:tcBorders>
              <w:top w:val="single" w:sz="2" w:space="0" w:color="auto"/>
              <w:left w:val="single" w:sz="2" w:space="0" w:color="auto"/>
              <w:bottom w:val="single" w:sz="2" w:space="0" w:color="auto"/>
              <w:right w:val="single" w:sz="2" w:space="0" w:color="auto"/>
            </w:tcBorders>
          </w:tcPr>
          <w:p w14:paraId="669D2077" w14:textId="1072852A" w:rsidR="00DF039D" w:rsidRPr="006A1E44" w:rsidRDefault="00DF039D" w:rsidP="00EE5B15">
            <w:pPr>
              <w:spacing w:line="360" w:lineRule="auto"/>
              <w:rPr>
                <w:color w:val="000000" w:themeColor="text1"/>
              </w:rPr>
            </w:pPr>
          </w:p>
        </w:tc>
        <w:tc>
          <w:tcPr>
            <w:tcW w:w="783" w:type="pct"/>
            <w:tcBorders>
              <w:top w:val="single" w:sz="2" w:space="0" w:color="auto"/>
              <w:left w:val="single" w:sz="2" w:space="0" w:color="auto"/>
              <w:bottom w:val="single" w:sz="2" w:space="0" w:color="auto"/>
              <w:right w:val="single" w:sz="2" w:space="0" w:color="auto"/>
            </w:tcBorders>
          </w:tcPr>
          <w:p w14:paraId="34F36DA4" w14:textId="531CBC59" w:rsidR="00DF039D" w:rsidRPr="006A1E44" w:rsidRDefault="00DF039D" w:rsidP="00EE5B15">
            <w:pPr>
              <w:spacing w:line="360" w:lineRule="auto"/>
              <w:rPr>
                <w:color w:val="000000" w:themeColor="text1"/>
              </w:rPr>
            </w:pPr>
          </w:p>
        </w:tc>
        <w:tc>
          <w:tcPr>
            <w:tcW w:w="2635" w:type="pct"/>
            <w:tcBorders>
              <w:top w:val="single" w:sz="2" w:space="0" w:color="auto"/>
              <w:left w:val="single" w:sz="2" w:space="0" w:color="auto"/>
              <w:bottom w:val="single" w:sz="2" w:space="0" w:color="auto"/>
              <w:right w:val="single" w:sz="2" w:space="0" w:color="auto"/>
            </w:tcBorders>
          </w:tcPr>
          <w:p w14:paraId="7CEA877C" w14:textId="77777777" w:rsidR="00CA56CD" w:rsidRPr="00CA56CD" w:rsidRDefault="00CA56CD" w:rsidP="00CA56CD">
            <w:pPr>
              <w:spacing w:line="360" w:lineRule="auto"/>
              <w:ind w:left="60"/>
              <w:jc w:val="left"/>
              <w:rPr>
                <w:color w:val="000000" w:themeColor="text1"/>
                <w:spacing w:val="-4"/>
              </w:rPr>
            </w:pPr>
            <w:r w:rsidRPr="00CA56CD">
              <w:rPr>
                <w:color w:val="000000" w:themeColor="text1"/>
                <w:spacing w:val="-4"/>
              </w:rPr>
              <w:t xml:space="preserve">Contract Identification: </w:t>
            </w:r>
          </w:p>
          <w:p w14:paraId="4C5C8B6B" w14:textId="49E39762" w:rsidR="00CA56CD" w:rsidRPr="00CA56CD" w:rsidRDefault="00CA56CD" w:rsidP="00CA56CD">
            <w:pPr>
              <w:spacing w:line="360" w:lineRule="auto"/>
              <w:ind w:left="60"/>
              <w:jc w:val="left"/>
              <w:rPr>
                <w:color w:val="000000" w:themeColor="text1"/>
                <w:spacing w:val="-4"/>
              </w:rPr>
            </w:pPr>
            <w:r w:rsidRPr="00CA56CD">
              <w:rPr>
                <w:color w:val="000000" w:themeColor="text1"/>
                <w:spacing w:val="-4"/>
              </w:rPr>
              <w:t xml:space="preserve">Name of </w:t>
            </w:r>
            <w:r w:rsidR="00E7534C">
              <w:rPr>
                <w:color w:val="000000" w:themeColor="text1"/>
                <w:spacing w:val="-4"/>
              </w:rPr>
              <w:t>Procuring Entity</w:t>
            </w:r>
            <w:r w:rsidRPr="00CA56CD">
              <w:rPr>
                <w:color w:val="000000" w:themeColor="text1"/>
                <w:spacing w:val="-4"/>
              </w:rPr>
              <w:t xml:space="preserve">: </w:t>
            </w:r>
          </w:p>
          <w:p w14:paraId="155D6CF4" w14:textId="3F36627D" w:rsidR="00CA56CD" w:rsidRPr="00CA56CD" w:rsidRDefault="00CA56CD" w:rsidP="00CA56CD">
            <w:pPr>
              <w:spacing w:line="360" w:lineRule="auto"/>
              <w:ind w:left="60"/>
              <w:jc w:val="left"/>
              <w:rPr>
                <w:color w:val="000000" w:themeColor="text1"/>
                <w:spacing w:val="-4"/>
              </w:rPr>
            </w:pPr>
            <w:r w:rsidRPr="00CA56CD">
              <w:rPr>
                <w:color w:val="000000" w:themeColor="text1"/>
                <w:spacing w:val="-4"/>
              </w:rPr>
              <w:t xml:space="preserve">Address of </w:t>
            </w:r>
            <w:r w:rsidR="00E7534C">
              <w:rPr>
                <w:color w:val="000000" w:themeColor="text1"/>
                <w:spacing w:val="-4"/>
              </w:rPr>
              <w:t>Procuring Entity</w:t>
            </w:r>
            <w:r w:rsidRPr="00CA56CD">
              <w:rPr>
                <w:color w:val="000000" w:themeColor="text1"/>
                <w:spacing w:val="-4"/>
              </w:rPr>
              <w:t xml:space="preserve">: </w:t>
            </w:r>
          </w:p>
          <w:p w14:paraId="6B6238D0" w14:textId="27DF7FA3" w:rsidR="00DF039D" w:rsidRPr="006A1E44" w:rsidRDefault="00CA56CD" w:rsidP="00CA56CD">
            <w:pPr>
              <w:spacing w:line="360" w:lineRule="auto"/>
              <w:ind w:left="58"/>
              <w:jc w:val="left"/>
              <w:rPr>
                <w:color w:val="000000" w:themeColor="text1"/>
              </w:rPr>
            </w:pPr>
            <w:r w:rsidRPr="00CA56CD">
              <w:rPr>
                <w:color w:val="000000" w:themeColor="text1"/>
                <w:spacing w:val="-4"/>
              </w:rPr>
              <w:t>Reason(s) for non-performance:</w:t>
            </w:r>
          </w:p>
        </w:tc>
        <w:tc>
          <w:tcPr>
            <w:tcW w:w="1087" w:type="pct"/>
            <w:tcBorders>
              <w:top w:val="single" w:sz="2" w:space="0" w:color="auto"/>
              <w:left w:val="single" w:sz="2" w:space="0" w:color="auto"/>
              <w:bottom w:val="single" w:sz="2" w:space="0" w:color="auto"/>
              <w:right w:val="single" w:sz="2" w:space="0" w:color="auto"/>
            </w:tcBorders>
          </w:tcPr>
          <w:p w14:paraId="322A6C63" w14:textId="77777777" w:rsidR="00DF039D" w:rsidRPr="006A1E44" w:rsidRDefault="00DF039D" w:rsidP="00EE5B15">
            <w:pPr>
              <w:spacing w:line="360" w:lineRule="auto"/>
              <w:rPr>
                <w:color w:val="000000" w:themeColor="text1"/>
              </w:rPr>
            </w:pPr>
            <w:r w:rsidRPr="006A1E44">
              <w:rPr>
                <w:i/>
                <w:iCs/>
                <w:color w:val="000000" w:themeColor="text1"/>
                <w:spacing w:val="-6"/>
              </w:rPr>
              <w:t>[insert amount]</w:t>
            </w:r>
          </w:p>
        </w:tc>
      </w:tr>
      <w:tr w:rsidR="00383B05" w:rsidRPr="006A1E44" w14:paraId="3BC3990E" w14:textId="77777777" w:rsidTr="00EE5B15">
        <w:tc>
          <w:tcPr>
            <w:tcW w:w="5000" w:type="pct"/>
            <w:gridSpan w:val="4"/>
            <w:tcBorders>
              <w:top w:val="single" w:sz="2" w:space="0" w:color="auto"/>
              <w:left w:val="single" w:sz="2" w:space="0" w:color="auto"/>
              <w:bottom w:val="single" w:sz="2" w:space="0" w:color="auto"/>
              <w:right w:val="single" w:sz="2" w:space="0" w:color="auto"/>
            </w:tcBorders>
          </w:tcPr>
          <w:p w14:paraId="59EB87BF" w14:textId="77777777" w:rsidR="00DF039D" w:rsidRPr="006A1E44" w:rsidRDefault="00DF039D" w:rsidP="00EE5B15">
            <w:pPr>
              <w:spacing w:line="360" w:lineRule="auto"/>
              <w:jc w:val="center"/>
              <w:rPr>
                <w:color w:val="000000" w:themeColor="text1"/>
                <w:spacing w:val="-4"/>
              </w:rPr>
            </w:pPr>
            <w:r w:rsidRPr="006A1E44">
              <w:rPr>
                <w:color w:val="000000" w:themeColor="text1"/>
                <w:spacing w:val="-8"/>
              </w:rPr>
              <w:t xml:space="preserve">Pending Litigation, in accordance with Section III, </w:t>
            </w:r>
            <w:r w:rsidR="00483F3F" w:rsidRPr="006A1E44">
              <w:rPr>
                <w:bCs/>
              </w:rPr>
              <w:t>Evaluation and Qualification Criteria</w:t>
            </w:r>
          </w:p>
        </w:tc>
      </w:tr>
      <w:tr w:rsidR="00383B05" w:rsidRPr="006A1E44" w14:paraId="24B32E05" w14:textId="77777777" w:rsidTr="00EE5B15">
        <w:tc>
          <w:tcPr>
            <w:tcW w:w="5000" w:type="pct"/>
            <w:gridSpan w:val="4"/>
            <w:tcBorders>
              <w:top w:val="single" w:sz="2" w:space="0" w:color="auto"/>
              <w:left w:val="single" w:sz="2" w:space="0" w:color="auto"/>
              <w:right w:val="single" w:sz="2" w:space="0" w:color="auto"/>
            </w:tcBorders>
          </w:tcPr>
          <w:p w14:paraId="59D392CA" w14:textId="77777777" w:rsidR="00DF039D" w:rsidRPr="006A1E44" w:rsidRDefault="00DF039D" w:rsidP="00EE5B15">
            <w:pPr>
              <w:spacing w:line="360" w:lineRule="auto"/>
              <w:ind w:left="540" w:hanging="438"/>
              <w:rPr>
                <w:color w:val="000000" w:themeColor="text1"/>
                <w:spacing w:val="-4"/>
              </w:rPr>
            </w:pPr>
            <w:r w:rsidRPr="006A1E44">
              <w:rPr>
                <w:rFonts w:eastAsia="MS Mincho"/>
                <w:color w:val="000000" w:themeColor="text1"/>
                <w:spacing w:val="-2"/>
              </w:rPr>
              <w:sym w:font="Wingdings" w:char="F0A8"/>
            </w:r>
            <w:r w:rsidRPr="006A1E44">
              <w:rPr>
                <w:color w:val="000000" w:themeColor="text1"/>
                <w:spacing w:val="-4"/>
              </w:rPr>
              <w:t xml:space="preserve"> </w:t>
            </w:r>
            <w:r w:rsidRPr="006A1E44">
              <w:rPr>
                <w:color w:val="000000" w:themeColor="text1"/>
                <w:spacing w:val="-4"/>
              </w:rPr>
              <w:tab/>
            </w:r>
            <w:r w:rsidRPr="006A1E44">
              <w:rPr>
                <w:color w:val="000000" w:themeColor="text1"/>
                <w:spacing w:val="-6"/>
              </w:rPr>
              <w:t xml:space="preserve">No pending </w:t>
            </w:r>
            <w:r w:rsidRPr="006A1E44">
              <w:rPr>
                <w:color w:val="000000" w:themeColor="text1"/>
                <w:spacing w:val="-8"/>
              </w:rPr>
              <w:t>litigation</w:t>
            </w:r>
            <w:r w:rsidRPr="006A1E44">
              <w:rPr>
                <w:color w:val="000000" w:themeColor="text1"/>
                <w:spacing w:val="-6"/>
              </w:rPr>
              <w:t xml:space="preserve"> in accordance with Section </w:t>
            </w:r>
            <w:r w:rsidRPr="006A1E44">
              <w:rPr>
                <w:color w:val="000000" w:themeColor="text1"/>
                <w:spacing w:val="-4"/>
              </w:rPr>
              <w:t xml:space="preserve">III, </w:t>
            </w:r>
            <w:r w:rsidR="00483F3F" w:rsidRPr="006A1E44">
              <w:rPr>
                <w:bCs/>
              </w:rPr>
              <w:t>Evaluation and Qualification Criteria</w:t>
            </w:r>
            <w:r w:rsidR="00167B2E" w:rsidRPr="006A1E44">
              <w:rPr>
                <w:color w:val="000000" w:themeColor="text1"/>
                <w:spacing w:val="-4"/>
              </w:rPr>
              <w:t>, Sub-Factor 2.3</w:t>
            </w:r>
            <w:r w:rsidRPr="006A1E44">
              <w:rPr>
                <w:color w:val="000000" w:themeColor="text1"/>
                <w:spacing w:val="-4"/>
              </w:rPr>
              <w:t>.</w:t>
            </w:r>
          </w:p>
        </w:tc>
      </w:tr>
      <w:tr w:rsidR="00DF039D" w:rsidRPr="006A1E44" w14:paraId="5C1078A1" w14:textId="77777777" w:rsidTr="00EE5B15">
        <w:tc>
          <w:tcPr>
            <w:tcW w:w="5000" w:type="pct"/>
            <w:gridSpan w:val="4"/>
            <w:tcBorders>
              <w:left w:val="single" w:sz="2" w:space="0" w:color="auto"/>
              <w:bottom w:val="single" w:sz="2" w:space="0" w:color="auto"/>
              <w:right w:val="single" w:sz="2" w:space="0" w:color="auto"/>
            </w:tcBorders>
          </w:tcPr>
          <w:p w14:paraId="08F9391B" w14:textId="77777777" w:rsidR="00DF039D" w:rsidRPr="006A1E44" w:rsidRDefault="00DF039D" w:rsidP="00EE5B15">
            <w:pPr>
              <w:spacing w:line="360" w:lineRule="auto"/>
              <w:ind w:left="540" w:right="125" w:hanging="438"/>
              <w:rPr>
                <w:color w:val="000000" w:themeColor="text1"/>
                <w:spacing w:val="-4"/>
              </w:rPr>
            </w:pPr>
            <w:r w:rsidRPr="006A1E44">
              <w:rPr>
                <w:rFonts w:eastAsia="MS Mincho"/>
                <w:color w:val="000000" w:themeColor="text1"/>
                <w:spacing w:val="-2"/>
              </w:rPr>
              <w:sym w:font="Wingdings" w:char="F0A8"/>
            </w:r>
            <w:r w:rsidRPr="006A1E44">
              <w:rPr>
                <w:color w:val="000000" w:themeColor="text1"/>
                <w:spacing w:val="-4"/>
              </w:rPr>
              <w:t xml:space="preserve"> </w:t>
            </w:r>
            <w:r w:rsidRPr="006A1E44">
              <w:rPr>
                <w:color w:val="000000" w:themeColor="text1"/>
                <w:spacing w:val="-4"/>
              </w:rPr>
              <w:tab/>
            </w:r>
            <w:r w:rsidRPr="006A1E44">
              <w:rPr>
                <w:color w:val="000000" w:themeColor="text1"/>
                <w:spacing w:val="-8"/>
              </w:rPr>
              <w:t xml:space="preserve">Pending litigation in accordance with Section III, </w:t>
            </w:r>
            <w:r w:rsidR="00B070DD" w:rsidRPr="006A1E44">
              <w:rPr>
                <w:color w:val="000000" w:themeColor="text1"/>
                <w:spacing w:val="-4"/>
              </w:rPr>
              <w:t>Evaluation and Qualification Criteria</w:t>
            </w:r>
            <w:r w:rsidR="00167B2E" w:rsidRPr="006A1E44">
              <w:rPr>
                <w:color w:val="000000" w:themeColor="text1"/>
                <w:spacing w:val="-4"/>
              </w:rPr>
              <w:t>, Sub-Factor 2.3</w:t>
            </w:r>
            <w:r w:rsidRPr="006A1E44">
              <w:rPr>
                <w:color w:val="000000" w:themeColor="text1"/>
                <w:spacing w:val="-4"/>
              </w:rPr>
              <w:t xml:space="preserve"> as indicated below.</w:t>
            </w:r>
          </w:p>
        </w:tc>
      </w:tr>
    </w:tbl>
    <w:p w14:paraId="44304677" w14:textId="17EFB275" w:rsidR="00CA56CD" w:rsidRDefault="00CA56CD" w:rsidP="00EE5B15">
      <w:pPr>
        <w:pStyle w:val="SectionVHeader"/>
        <w:spacing w:before="240" w:line="360" w:lineRule="auto"/>
        <w:rPr>
          <w:lang w:val="en-GB"/>
        </w:rPr>
      </w:pPr>
      <w:bookmarkStart w:id="630" w:name="_Toc500781356"/>
      <w:bookmarkEnd w:id="623"/>
    </w:p>
    <w:p w14:paraId="619DFC9B" w14:textId="77777777" w:rsidR="00CA265A" w:rsidRDefault="00CA265A" w:rsidP="00EE5B15">
      <w:pPr>
        <w:pStyle w:val="SectionVHeader"/>
        <w:spacing w:before="240" w:line="360" w:lineRule="auto"/>
        <w:rPr>
          <w:lang w:val="en-GB"/>
        </w:rPr>
      </w:pPr>
    </w:p>
    <w:p w14:paraId="00CDB4DE" w14:textId="0F99C219" w:rsidR="00336738" w:rsidRDefault="00336738" w:rsidP="00CA265A">
      <w:pPr>
        <w:pStyle w:val="SectionVHeader"/>
        <w:rPr>
          <w:lang w:val="en-GB"/>
        </w:rPr>
      </w:pPr>
      <w:r w:rsidRPr="006A1E44">
        <w:rPr>
          <w:lang w:val="en-GB"/>
        </w:rPr>
        <w:t>Financial Situation and Performance</w:t>
      </w:r>
      <w:bookmarkEnd w:id="630"/>
    </w:p>
    <w:p w14:paraId="18B80014" w14:textId="60A604D6" w:rsidR="00CA265A" w:rsidRPr="006A1E44" w:rsidRDefault="00CA265A" w:rsidP="00CA265A">
      <w:pPr>
        <w:pStyle w:val="SectionVHeader"/>
        <w:rPr>
          <w:lang w:val="en-GB"/>
        </w:rPr>
      </w:pPr>
      <w:r>
        <w:rPr>
          <w:lang w:val="en-GB"/>
        </w:rPr>
        <w:t>(</w:t>
      </w:r>
      <w:r w:rsidRPr="00CA265A">
        <w:rPr>
          <w:b w:val="0"/>
          <w:lang w:val="en-GB"/>
        </w:rPr>
        <w:t>Form FIN</w:t>
      </w:r>
      <w:r w:rsidR="009876CD">
        <w:rPr>
          <w:b w:val="0"/>
          <w:lang w:val="en-GB"/>
        </w:rPr>
        <w:t>-</w:t>
      </w:r>
      <w:r w:rsidRPr="00CA265A">
        <w:rPr>
          <w:b w:val="0"/>
          <w:lang w:val="en-GB"/>
        </w:rPr>
        <w:t>3.</w:t>
      </w:r>
      <w:r>
        <w:rPr>
          <w:b w:val="0"/>
          <w:lang w:val="en-GB"/>
        </w:rPr>
        <w:t>1)</w:t>
      </w:r>
    </w:p>
    <w:p w14:paraId="6EA048A4" w14:textId="77777777" w:rsidR="00637669" w:rsidRPr="006A1E44" w:rsidRDefault="00F25823" w:rsidP="00EE5B15">
      <w:pPr>
        <w:spacing w:line="360" w:lineRule="auto"/>
        <w:jc w:val="right"/>
        <w:rPr>
          <w:color w:val="000000" w:themeColor="text1"/>
          <w:spacing w:val="-4"/>
        </w:rPr>
      </w:pPr>
      <w:r w:rsidRPr="006A1E44">
        <w:rPr>
          <w:color w:val="000000" w:themeColor="text1"/>
          <w:spacing w:val="-4"/>
        </w:rPr>
        <w:t>Bid</w:t>
      </w:r>
      <w:r w:rsidR="00637669" w:rsidRPr="006A1E44">
        <w:rPr>
          <w:color w:val="000000" w:themeColor="text1"/>
          <w:spacing w:val="-4"/>
        </w:rPr>
        <w:t xml:space="preserve">der’s Name: </w:t>
      </w:r>
      <w:r w:rsidR="00637669" w:rsidRPr="006A1E44">
        <w:rPr>
          <w:i/>
          <w:iCs/>
          <w:color w:val="000000" w:themeColor="text1"/>
          <w:spacing w:val="-6"/>
        </w:rPr>
        <w:t>________________</w:t>
      </w:r>
      <w:r w:rsidR="00637669" w:rsidRPr="006A1E44">
        <w:rPr>
          <w:i/>
          <w:iCs/>
          <w:color w:val="000000" w:themeColor="text1"/>
          <w:spacing w:val="-6"/>
        </w:rPr>
        <w:br/>
      </w:r>
      <w:r w:rsidR="00637669" w:rsidRPr="006A1E44">
        <w:rPr>
          <w:color w:val="000000" w:themeColor="text1"/>
          <w:spacing w:val="-4"/>
        </w:rPr>
        <w:t xml:space="preserve">Date: </w:t>
      </w:r>
      <w:r w:rsidR="00637669" w:rsidRPr="006A1E44">
        <w:rPr>
          <w:i/>
          <w:iCs/>
          <w:color w:val="000000" w:themeColor="text1"/>
          <w:spacing w:val="-6"/>
        </w:rPr>
        <w:t>______________________</w:t>
      </w:r>
      <w:r w:rsidR="00637669" w:rsidRPr="006A1E44">
        <w:rPr>
          <w:i/>
          <w:iCs/>
          <w:color w:val="000000" w:themeColor="text1"/>
          <w:spacing w:val="-6"/>
        </w:rPr>
        <w:br/>
      </w:r>
      <w:r w:rsidR="00637669" w:rsidRPr="006A1E44">
        <w:rPr>
          <w:color w:val="000000" w:themeColor="text1"/>
          <w:spacing w:val="-4"/>
        </w:rPr>
        <w:t>JV Member’s Name_________________________</w:t>
      </w:r>
      <w:r w:rsidR="00637669" w:rsidRPr="006A1E44">
        <w:rPr>
          <w:i/>
          <w:iCs/>
          <w:color w:val="000000" w:themeColor="text1"/>
          <w:spacing w:val="-6"/>
        </w:rPr>
        <w:br/>
      </w:r>
      <w:r w:rsidR="005327F7" w:rsidRPr="006A1E44">
        <w:rPr>
          <w:color w:val="000000" w:themeColor="text1"/>
          <w:spacing w:val="-4"/>
        </w:rPr>
        <w:t xml:space="preserve">RFB </w:t>
      </w:r>
      <w:r w:rsidR="00637669" w:rsidRPr="006A1E44">
        <w:rPr>
          <w:color w:val="000000" w:themeColor="text1"/>
          <w:spacing w:val="-4"/>
        </w:rPr>
        <w:t xml:space="preserve">No. and title: </w:t>
      </w:r>
      <w:r w:rsidR="00637669" w:rsidRPr="006A1E44">
        <w:rPr>
          <w:i/>
          <w:iCs/>
          <w:color w:val="000000" w:themeColor="text1"/>
          <w:spacing w:val="-6"/>
        </w:rPr>
        <w:t>___________________________</w:t>
      </w:r>
      <w:r w:rsidR="00637669" w:rsidRPr="006A1E44">
        <w:rPr>
          <w:i/>
          <w:iCs/>
          <w:color w:val="000000" w:themeColor="text1"/>
          <w:spacing w:val="-6"/>
        </w:rPr>
        <w:br/>
      </w:r>
      <w:r w:rsidR="00637669" w:rsidRPr="006A1E44">
        <w:rPr>
          <w:color w:val="000000" w:themeColor="text1"/>
          <w:spacing w:val="-4"/>
        </w:rPr>
        <w:t xml:space="preserve">Page </w:t>
      </w:r>
      <w:r w:rsidR="00637669" w:rsidRPr="006A1E44">
        <w:rPr>
          <w:i/>
          <w:iCs/>
          <w:color w:val="000000" w:themeColor="text1"/>
          <w:spacing w:val="-6"/>
        </w:rPr>
        <w:t>_______________</w:t>
      </w:r>
      <w:r w:rsidR="00637669" w:rsidRPr="006A1E44">
        <w:rPr>
          <w:color w:val="000000" w:themeColor="text1"/>
          <w:spacing w:val="-4"/>
        </w:rPr>
        <w:t xml:space="preserve">of </w:t>
      </w:r>
      <w:r w:rsidR="00637669" w:rsidRPr="006A1E44">
        <w:rPr>
          <w:i/>
          <w:iCs/>
          <w:color w:val="000000" w:themeColor="text1"/>
          <w:spacing w:val="-6"/>
        </w:rPr>
        <w:t>______________</w:t>
      </w:r>
      <w:r w:rsidR="00637669" w:rsidRPr="006A1E44">
        <w:rPr>
          <w:color w:val="000000" w:themeColor="text1"/>
          <w:spacing w:val="-4"/>
        </w:rPr>
        <w:t>pages</w:t>
      </w:r>
    </w:p>
    <w:p w14:paraId="4CEAD37F" w14:textId="77777777" w:rsidR="00793F74" w:rsidRPr="006A1E44" w:rsidRDefault="00793F74" w:rsidP="00EE5B15">
      <w:pPr>
        <w:spacing w:line="360" w:lineRule="auto"/>
        <w:jc w:val="right"/>
        <w:rPr>
          <w:color w:val="000000" w:themeColor="text1"/>
          <w:spacing w:val="-4"/>
        </w:rPr>
      </w:pPr>
    </w:p>
    <w:p w14:paraId="160FAAED" w14:textId="77777777" w:rsidR="00DF039D" w:rsidRPr="006A1E44" w:rsidRDefault="00DF039D" w:rsidP="00EE5B15">
      <w:pPr>
        <w:spacing w:line="360" w:lineRule="auto"/>
        <w:rPr>
          <w:b/>
          <w:bCs/>
          <w:color w:val="000000" w:themeColor="text1"/>
          <w:spacing w:val="-4"/>
        </w:rPr>
      </w:pPr>
      <w:r w:rsidRPr="006A1E44">
        <w:rPr>
          <w:b/>
          <w:bCs/>
          <w:color w:val="000000" w:themeColor="text1"/>
          <w:spacing w:val="-4"/>
        </w:rPr>
        <w:t>1. Financial data</w:t>
      </w:r>
    </w:p>
    <w:tbl>
      <w:tblPr>
        <w:tblW w:w="5000" w:type="pct"/>
        <w:tblCellMar>
          <w:left w:w="0" w:type="dxa"/>
          <w:right w:w="0" w:type="dxa"/>
        </w:tblCellMar>
        <w:tblLook w:val="0000" w:firstRow="0" w:lastRow="0" w:firstColumn="0" w:lastColumn="0" w:noHBand="0" w:noVBand="0"/>
      </w:tblPr>
      <w:tblGrid>
        <w:gridCol w:w="3088"/>
        <w:gridCol w:w="1244"/>
        <w:gridCol w:w="1240"/>
        <w:gridCol w:w="1244"/>
        <w:gridCol w:w="1240"/>
        <w:gridCol w:w="1298"/>
      </w:tblGrid>
      <w:tr w:rsidR="00383B05" w:rsidRPr="006A1E44" w14:paraId="71B6DC05" w14:textId="77777777" w:rsidTr="00EE5B15">
        <w:trPr>
          <w:trHeight w:hRule="exact" w:val="1206"/>
        </w:trPr>
        <w:tc>
          <w:tcPr>
            <w:tcW w:w="1650" w:type="pct"/>
            <w:tcBorders>
              <w:top w:val="single" w:sz="2" w:space="0" w:color="auto"/>
              <w:left w:val="single" w:sz="2" w:space="0" w:color="auto"/>
              <w:bottom w:val="single" w:sz="2" w:space="0" w:color="auto"/>
              <w:right w:val="single" w:sz="2" w:space="0" w:color="auto"/>
            </w:tcBorders>
          </w:tcPr>
          <w:p w14:paraId="721D01F6" w14:textId="77777777" w:rsidR="00DF039D" w:rsidRPr="006A1E44" w:rsidRDefault="00DF039D" w:rsidP="00EE5B15">
            <w:pPr>
              <w:spacing w:line="360" w:lineRule="auto"/>
              <w:jc w:val="center"/>
              <w:rPr>
                <w:b/>
                <w:bCs/>
                <w:color w:val="000000" w:themeColor="text1"/>
                <w:spacing w:val="-7"/>
              </w:rPr>
            </w:pPr>
            <w:r w:rsidRPr="006A1E44">
              <w:rPr>
                <w:b/>
                <w:bCs/>
                <w:color w:val="000000" w:themeColor="text1"/>
                <w:spacing w:val="-7"/>
              </w:rPr>
              <w:t>Type of Financial information in</w:t>
            </w:r>
          </w:p>
          <w:p w14:paraId="5DE13F97" w14:textId="77777777" w:rsidR="00DF039D" w:rsidRPr="006A1E44" w:rsidRDefault="00DF039D" w:rsidP="00EE5B15">
            <w:pPr>
              <w:spacing w:line="360" w:lineRule="auto"/>
              <w:jc w:val="center"/>
              <w:rPr>
                <w:b/>
                <w:bCs/>
                <w:color w:val="000000" w:themeColor="text1"/>
                <w:spacing w:val="-10"/>
              </w:rPr>
            </w:pPr>
            <w:r w:rsidRPr="006A1E44">
              <w:rPr>
                <w:b/>
                <w:bCs/>
                <w:color w:val="000000" w:themeColor="text1"/>
                <w:spacing w:val="-10"/>
              </w:rPr>
              <w:t>(</w:t>
            </w:r>
            <w:r w:rsidRPr="006A1E44">
              <w:rPr>
                <w:b/>
                <w:bCs/>
                <w:color w:val="000000" w:themeColor="text1"/>
                <w:spacing w:val="-4"/>
              </w:rPr>
              <w:t>currency</w:t>
            </w:r>
            <w:r w:rsidRPr="006A1E44">
              <w:rPr>
                <w:b/>
                <w:bCs/>
                <w:color w:val="000000" w:themeColor="text1"/>
                <w:spacing w:val="-10"/>
              </w:rPr>
              <w:t>)</w:t>
            </w:r>
          </w:p>
        </w:tc>
        <w:tc>
          <w:tcPr>
            <w:tcW w:w="3350" w:type="pct"/>
            <w:gridSpan w:val="5"/>
            <w:tcBorders>
              <w:top w:val="single" w:sz="2" w:space="0" w:color="auto"/>
              <w:left w:val="single" w:sz="2" w:space="0" w:color="auto"/>
              <w:bottom w:val="single" w:sz="2" w:space="0" w:color="auto"/>
              <w:right w:val="single" w:sz="2" w:space="0" w:color="auto"/>
            </w:tcBorders>
          </w:tcPr>
          <w:p w14:paraId="25515C33" w14:textId="77777777" w:rsidR="00DF039D" w:rsidRPr="006A1E44" w:rsidRDefault="00DF039D" w:rsidP="00EE5B15">
            <w:pPr>
              <w:spacing w:line="360" w:lineRule="auto"/>
              <w:jc w:val="center"/>
              <w:rPr>
                <w:i/>
                <w:iCs/>
                <w:color w:val="000000" w:themeColor="text1"/>
                <w:spacing w:val="-4"/>
              </w:rPr>
            </w:pPr>
            <w:r w:rsidRPr="006A1E44">
              <w:rPr>
                <w:b/>
                <w:bCs/>
                <w:color w:val="000000" w:themeColor="text1"/>
                <w:spacing w:val="-6"/>
              </w:rPr>
              <w:t xml:space="preserve">Historic information for previous </w:t>
            </w:r>
            <w:r w:rsidRPr="006A1E44">
              <w:rPr>
                <w:i/>
                <w:iCs/>
                <w:color w:val="000000" w:themeColor="text1"/>
                <w:spacing w:val="-4"/>
              </w:rPr>
              <w:t>_________years,</w:t>
            </w:r>
          </w:p>
          <w:p w14:paraId="3D4AC9EC" w14:textId="77777777" w:rsidR="00DF039D" w:rsidRPr="006A1E44" w:rsidRDefault="00DF039D" w:rsidP="00EE5B15">
            <w:pPr>
              <w:spacing w:line="360" w:lineRule="auto"/>
              <w:jc w:val="center"/>
              <w:rPr>
                <w:i/>
                <w:iCs/>
                <w:color w:val="000000" w:themeColor="text1"/>
                <w:spacing w:val="-4"/>
              </w:rPr>
            </w:pPr>
            <w:r w:rsidRPr="006A1E44">
              <w:rPr>
                <w:i/>
                <w:iCs/>
                <w:color w:val="000000" w:themeColor="text1"/>
                <w:spacing w:val="-4"/>
              </w:rPr>
              <w:t>______________</w:t>
            </w:r>
          </w:p>
          <w:p w14:paraId="793141D1" w14:textId="77777777" w:rsidR="00DF039D" w:rsidRPr="006A1E44" w:rsidRDefault="00DF039D" w:rsidP="00EE5B15">
            <w:pPr>
              <w:spacing w:line="360" w:lineRule="auto"/>
              <w:jc w:val="center"/>
              <w:rPr>
                <w:b/>
                <w:bCs/>
                <w:color w:val="000000" w:themeColor="text1"/>
                <w:spacing w:val="-10"/>
              </w:rPr>
            </w:pPr>
            <w:r w:rsidRPr="006A1E44">
              <w:rPr>
                <w:b/>
                <w:bCs/>
                <w:color w:val="000000" w:themeColor="text1"/>
                <w:spacing w:val="-10"/>
              </w:rPr>
              <w:t xml:space="preserve">(amount in </w:t>
            </w:r>
            <w:r w:rsidRPr="006A1E44">
              <w:rPr>
                <w:b/>
                <w:bCs/>
                <w:color w:val="000000" w:themeColor="text1"/>
                <w:spacing w:val="-4"/>
              </w:rPr>
              <w:t>currency, currency, exchange rate</w:t>
            </w:r>
            <w:r w:rsidR="00B070DD" w:rsidRPr="006A1E44">
              <w:rPr>
                <w:b/>
                <w:bCs/>
                <w:color w:val="000000" w:themeColor="text1"/>
                <w:spacing w:val="-4"/>
              </w:rPr>
              <w:t>*</w:t>
            </w:r>
            <w:r w:rsidRPr="006A1E44">
              <w:rPr>
                <w:b/>
                <w:bCs/>
                <w:color w:val="000000" w:themeColor="text1"/>
                <w:spacing w:val="-4"/>
              </w:rPr>
              <w:t>, USD equivalent</w:t>
            </w:r>
            <w:r w:rsidRPr="006A1E44">
              <w:rPr>
                <w:b/>
                <w:bCs/>
                <w:color w:val="000000" w:themeColor="text1"/>
                <w:spacing w:val="-10"/>
              </w:rPr>
              <w:t>)</w:t>
            </w:r>
          </w:p>
        </w:tc>
      </w:tr>
      <w:tr w:rsidR="00383B05" w:rsidRPr="006A1E44" w14:paraId="7F05FDA0" w14:textId="77777777" w:rsidTr="00EE5B15">
        <w:trPr>
          <w:trHeight w:hRule="exact" w:val="523"/>
        </w:trPr>
        <w:tc>
          <w:tcPr>
            <w:tcW w:w="1650" w:type="pct"/>
            <w:tcBorders>
              <w:top w:val="single" w:sz="2" w:space="0" w:color="auto"/>
              <w:left w:val="single" w:sz="2" w:space="0" w:color="auto"/>
              <w:bottom w:val="single" w:sz="2" w:space="0" w:color="auto"/>
              <w:right w:val="single" w:sz="2" w:space="0" w:color="auto"/>
            </w:tcBorders>
          </w:tcPr>
          <w:p w14:paraId="0F2397A4" w14:textId="77777777" w:rsidR="00DF039D" w:rsidRPr="006A1E44" w:rsidRDefault="00DF039D" w:rsidP="00EE5B15">
            <w:pPr>
              <w:spacing w:line="360" w:lineRule="auto"/>
              <w:rPr>
                <w:color w:val="000000" w:themeColor="text1"/>
              </w:rPr>
            </w:pPr>
          </w:p>
        </w:tc>
        <w:tc>
          <w:tcPr>
            <w:tcW w:w="665" w:type="pct"/>
            <w:tcBorders>
              <w:top w:val="single" w:sz="2" w:space="0" w:color="auto"/>
              <w:left w:val="single" w:sz="2" w:space="0" w:color="auto"/>
              <w:bottom w:val="single" w:sz="2" w:space="0" w:color="auto"/>
              <w:right w:val="single" w:sz="2" w:space="0" w:color="auto"/>
            </w:tcBorders>
          </w:tcPr>
          <w:p w14:paraId="637D30BD" w14:textId="67EFADCD" w:rsidR="00DF039D" w:rsidRPr="006A1E44" w:rsidRDefault="00CA56CD" w:rsidP="00EE5B15">
            <w:pPr>
              <w:spacing w:line="360" w:lineRule="auto"/>
              <w:jc w:val="center"/>
              <w:rPr>
                <w:color w:val="000000" w:themeColor="text1"/>
                <w:spacing w:val="-4"/>
              </w:rPr>
            </w:pPr>
            <w:r>
              <w:rPr>
                <w:color w:val="000000" w:themeColor="text1"/>
                <w:spacing w:val="-4"/>
              </w:rPr>
              <w:t>2017</w:t>
            </w:r>
          </w:p>
        </w:tc>
        <w:tc>
          <w:tcPr>
            <w:tcW w:w="663" w:type="pct"/>
            <w:tcBorders>
              <w:top w:val="single" w:sz="2" w:space="0" w:color="auto"/>
              <w:left w:val="single" w:sz="2" w:space="0" w:color="auto"/>
              <w:bottom w:val="single" w:sz="2" w:space="0" w:color="auto"/>
              <w:right w:val="single" w:sz="2" w:space="0" w:color="auto"/>
            </w:tcBorders>
          </w:tcPr>
          <w:p w14:paraId="54C3AB69" w14:textId="12D6E9DC" w:rsidR="00DF039D" w:rsidRPr="006A1E44" w:rsidRDefault="00CA56CD" w:rsidP="00EE5B15">
            <w:pPr>
              <w:spacing w:line="360" w:lineRule="auto"/>
              <w:jc w:val="center"/>
              <w:rPr>
                <w:color w:val="000000" w:themeColor="text1"/>
                <w:spacing w:val="-4"/>
              </w:rPr>
            </w:pPr>
            <w:r>
              <w:rPr>
                <w:color w:val="000000" w:themeColor="text1"/>
                <w:spacing w:val="-4"/>
              </w:rPr>
              <w:t>2018</w:t>
            </w:r>
          </w:p>
        </w:tc>
        <w:tc>
          <w:tcPr>
            <w:tcW w:w="665" w:type="pct"/>
            <w:tcBorders>
              <w:top w:val="single" w:sz="2" w:space="0" w:color="auto"/>
              <w:left w:val="single" w:sz="2" w:space="0" w:color="auto"/>
              <w:bottom w:val="single" w:sz="2" w:space="0" w:color="auto"/>
              <w:right w:val="single" w:sz="2" w:space="0" w:color="auto"/>
            </w:tcBorders>
          </w:tcPr>
          <w:p w14:paraId="7193B26F" w14:textId="0C7E3A40" w:rsidR="00DF039D" w:rsidRPr="006A1E44" w:rsidRDefault="00CA56CD" w:rsidP="00EE5B15">
            <w:pPr>
              <w:spacing w:line="360" w:lineRule="auto"/>
              <w:jc w:val="center"/>
              <w:rPr>
                <w:color w:val="000000" w:themeColor="text1"/>
                <w:spacing w:val="-4"/>
              </w:rPr>
            </w:pPr>
            <w:r>
              <w:rPr>
                <w:color w:val="000000" w:themeColor="text1"/>
                <w:spacing w:val="-4"/>
              </w:rPr>
              <w:t>2019</w:t>
            </w:r>
          </w:p>
        </w:tc>
        <w:tc>
          <w:tcPr>
            <w:tcW w:w="663" w:type="pct"/>
            <w:tcBorders>
              <w:top w:val="single" w:sz="2" w:space="0" w:color="auto"/>
              <w:left w:val="single" w:sz="2" w:space="0" w:color="auto"/>
              <w:bottom w:val="single" w:sz="2" w:space="0" w:color="auto"/>
              <w:right w:val="single" w:sz="2" w:space="0" w:color="auto"/>
            </w:tcBorders>
          </w:tcPr>
          <w:p w14:paraId="4A313D9E" w14:textId="735A4D6E" w:rsidR="00DF039D" w:rsidRPr="006A1E44" w:rsidRDefault="00DF039D" w:rsidP="00EE5B15">
            <w:pPr>
              <w:spacing w:line="360" w:lineRule="auto"/>
              <w:jc w:val="center"/>
              <w:rPr>
                <w:color w:val="000000" w:themeColor="text1"/>
                <w:spacing w:val="-4"/>
              </w:rPr>
            </w:pPr>
          </w:p>
        </w:tc>
        <w:tc>
          <w:tcPr>
            <w:tcW w:w="693" w:type="pct"/>
            <w:tcBorders>
              <w:top w:val="single" w:sz="2" w:space="0" w:color="auto"/>
              <w:left w:val="single" w:sz="2" w:space="0" w:color="auto"/>
              <w:bottom w:val="single" w:sz="2" w:space="0" w:color="auto"/>
              <w:right w:val="single" w:sz="2" w:space="0" w:color="auto"/>
            </w:tcBorders>
          </w:tcPr>
          <w:p w14:paraId="5E15A273" w14:textId="2393ACD6" w:rsidR="00DF039D" w:rsidRPr="006A1E44" w:rsidRDefault="00DF039D" w:rsidP="00EE5B15">
            <w:pPr>
              <w:spacing w:line="360" w:lineRule="auto"/>
              <w:jc w:val="center"/>
              <w:rPr>
                <w:color w:val="000000" w:themeColor="text1"/>
                <w:spacing w:val="-4"/>
              </w:rPr>
            </w:pPr>
          </w:p>
        </w:tc>
      </w:tr>
      <w:tr w:rsidR="00383B05" w:rsidRPr="006A1E44" w14:paraId="5DB6AF8E" w14:textId="77777777" w:rsidTr="00EE5B15">
        <w:trPr>
          <w:trHeight w:hRule="exact" w:val="279"/>
        </w:trPr>
        <w:tc>
          <w:tcPr>
            <w:tcW w:w="5000" w:type="pct"/>
            <w:gridSpan w:val="6"/>
            <w:tcBorders>
              <w:top w:val="single" w:sz="2" w:space="0" w:color="auto"/>
              <w:left w:val="single" w:sz="2" w:space="0" w:color="auto"/>
              <w:bottom w:val="single" w:sz="2" w:space="0" w:color="auto"/>
              <w:right w:val="single" w:sz="2" w:space="0" w:color="auto"/>
            </w:tcBorders>
          </w:tcPr>
          <w:p w14:paraId="23DFD9E3" w14:textId="77777777" w:rsidR="00DF039D" w:rsidRPr="006A1E44" w:rsidRDefault="00DF039D" w:rsidP="00EE5B15">
            <w:pPr>
              <w:spacing w:line="360" w:lineRule="auto"/>
              <w:ind w:right="2800"/>
              <w:jc w:val="center"/>
              <w:rPr>
                <w:color w:val="000000" w:themeColor="text1"/>
                <w:spacing w:val="-4"/>
              </w:rPr>
            </w:pPr>
            <w:r w:rsidRPr="006A1E44">
              <w:rPr>
                <w:color w:val="000000" w:themeColor="text1"/>
                <w:spacing w:val="-4"/>
              </w:rPr>
              <w:t>Statement of Financial Position (Information from Balance Sheet)</w:t>
            </w:r>
          </w:p>
        </w:tc>
      </w:tr>
      <w:tr w:rsidR="00383B05" w:rsidRPr="006A1E44" w14:paraId="67322EA6" w14:textId="77777777" w:rsidTr="00EE5B15">
        <w:trPr>
          <w:trHeight w:hRule="exact" w:val="568"/>
        </w:trPr>
        <w:tc>
          <w:tcPr>
            <w:tcW w:w="1650" w:type="pct"/>
            <w:tcBorders>
              <w:top w:val="single" w:sz="2" w:space="0" w:color="auto"/>
              <w:left w:val="single" w:sz="2" w:space="0" w:color="auto"/>
              <w:bottom w:val="single" w:sz="2" w:space="0" w:color="auto"/>
              <w:right w:val="single" w:sz="2" w:space="0" w:color="auto"/>
            </w:tcBorders>
          </w:tcPr>
          <w:p w14:paraId="4479CF79" w14:textId="77777777" w:rsidR="00DF039D" w:rsidRPr="006A1E44" w:rsidRDefault="00DF039D" w:rsidP="00EE5B15">
            <w:pPr>
              <w:spacing w:line="360" w:lineRule="auto"/>
              <w:ind w:left="68"/>
              <w:rPr>
                <w:color w:val="000000" w:themeColor="text1"/>
                <w:spacing w:val="-4"/>
              </w:rPr>
            </w:pPr>
            <w:r w:rsidRPr="006A1E44">
              <w:rPr>
                <w:color w:val="000000" w:themeColor="text1"/>
                <w:spacing w:val="-4"/>
              </w:rPr>
              <w:t>Total Assets (TA)</w:t>
            </w:r>
          </w:p>
        </w:tc>
        <w:tc>
          <w:tcPr>
            <w:tcW w:w="665" w:type="pct"/>
            <w:tcBorders>
              <w:top w:val="single" w:sz="2" w:space="0" w:color="auto"/>
              <w:left w:val="single" w:sz="2" w:space="0" w:color="auto"/>
              <w:bottom w:val="single" w:sz="2" w:space="0" w:color="auto"/>
              <w:right w:val="single" w:sz="2" w:space="0" w:color="auto"/>
            </w:tcBorders>
          </w:tcPr>
          <w:p w14:paraId="10193C96" w14:textId="77777777" w:rsidR="00DF039D" w:rsidRPr="006A1E44" w:rsidRDefault="00DF039D" w:rsidP="00EE5B15">
            <w:pPr>
              <w:spacing w:line="360" w:lineRule="auto"/>
              <w:ind w:left="68"/>
              <w:rPr>
                <w:color w:val="000000" w:themeColor="text1"/>
                <w:spacing w:val="-4"/>
              </w:rPr>
            </w:pPr>
          </w:p>
        </w:tc>
        <w:tc>
          <w:tcPr>
            <w:tcW w:w="663" w:type="pct"/>
            <w:tcBorders>
              <w:top w:val="single" w:sz="2" w:space="0" w:color="auto"/>
              <w:left w:val="single" w:sz="2" w:space="0" w:color="auto"/>
              <w:bottom w:val="single" w:sz="2" w:space="0" w:color="auto"/>
              <w:right w:val="single" w:sz="2" w:space="0" w:color="auto"/>
            </w:tcBorders>
          </w:tcPr>
          <w:p w14:paraId="333601FD" w14:textId="77777777" w:rsidR="00DF039D" w:rsidRPr="006A1E44" w:rsidRDefault="00DF039D" w:rsidP="00EE5B15">
            <w:pPr>
              <w:spacing w:line="360" w:lineRule="auto"/>
              <w:ind w:left="68"/>
              <w:rPr>
                <w:color w:val="000000" w:themeColor="text1"/>
                <w:spacing w:val="-4"/>
              </w:rPr>
            </w:pPr>
          </w:p>
        </w:tc>
        <w:tc>
          <w:tcPr>
            <w:tcW w:w="665" w:type="pct"/>
            <w:tcBorders>
              <w:top w:val="single" w:sz="2" w:space="0" w:color="auto"/>
              <w:left w:val="single" w:sz="2" w:space="0" w:color="auto"/>
              <w:bottom w:val="single" w:sz="2" w:space="0" w:color="auto"/>
              <w:right w:val="single" w:sz="2" w:space="0" w:color="auto"/>
            </w:tcBorders>
          </w:tcPr>
          <w:p w14:paraId="39F702EE" w14:textId="77777777" w:rsidR="00DF039D" w:rsidRPr="006A1E44" w:rsidRDefault="00DF039D" w:rsidP="00EE5B15">
            <w:pPr>
              <w:spacing w:line="360" w:lineRule="auto"/>
              <w:ind w:left="68"/>
              <w:rPr>
                <w:color w:val="000000" w:themeColor="text1"/>
                <w:spacing w:val="-4"/>
              </w:rPr>
            </w:pPr>
          </w:p>
        </w:tc>
        <w:tc>
          <w:tcPr>
            <w:tcW w:w="663" w:type="pct"/>
            <w:tcBorders>
              <w:top w:val="single" w:sz="2" w:space="0" w:color="auto"/>
              <w:left w:val="single" w:sz="2" w:space="0" w:color="auto"/>
              <w:bottom w:val="single" w:sz="2" w:space="0" w:color="auto"/>
              <w:right w:val="single" w:sz="2" w:space="0" w:color="auto"/>
            </w:tcBorders>
          </w:tcPr>
          <w:p w14:paraId="54382AE5" w14:textId="77777777" w:rsidR="00DF039D" w:rsidRPr="006A1E44" w:rsidRDefault="00DF039D" w:rsidP="00EE5B15">
            <w:pPr>
              <w:spacing w:line="360" w:lineRule="auto"/>
              <w:ind w:left="68"/>
              <w:rPr>
                <w:color w:val="000000" w:themeColor="text1"/>
                <w:spacing w:val="-4"/>
              </w:rPr>
            </w:pPr>
          </w:p>
        </w:tc>
        <w:tc>
          <w:tcPr>
            <w:tcW w:w="693" w:type="pct"/>
            <w:tcBorders>
              <w:top w:val="single" w:sz="2" w:space="0" w:color="auto"/>
              <w:left w:val="single" w:sz="2" w:space="0" w:color="auto"/>
              <w:bottom w:val="single" w:sz="2" w:space="0" w:color="auto"/>
              <w:right w:val="single" w:sz="2" w:space="0" w:color="auto"/>
            </w:tcBorders>
          </w:tcPr>
          <w:p w14:paraId="09D26325" w14:textId="77777777" w:rsidR="00DF039D" w:rsidRPr="006A1E44" w:rsidRDefault="00DF039D" w:rsidP="00EE5B15">
            <w:pPr>
              <w:spacing w:line="360" w:lineRule="auto"/>
              <w:ind w:left="68"/>
              <w:rPr>
                <w:color w:val="000000" w:themeColor="text1"/>
                <w:spacing w:val="-4"/>
              </w:rPr>
            </w:pPr>
          </w:p>
        </w:tc>
      </w:tr>
      <w:tr w:rsidR="00383B05" w:rsidRPr="006A1E44" w14:paraId="7A8DE957" w14:textId="77777777" w:rsidTr="00EE5B15">
        <w:trPr>
          <w:trHeight w:hRule="exact" w:val="420"/>
        </w:trPr>
        <w:tc>
          <w:tcPr>
            <w:tcW w:w="1650" w:type="pct"/>
            <w:tcBorders>
              <w:top w:val="single" w:sz="2" w:space="0" w:color="auto"/>
              <w:left w:val="single" w:sz="2" w:space="0" w:color="auto"/>
              <w:bottom w:val="single" w:sz="2" w:space="0" w:color="auto"/>
              <w:right w:val="single" w:sz="2" w:space="0" w:color="auto"/>
            </w:tcBorders>
          </w:tcPr>
          <w:p w14:paraId="0B347697" w14:textId="77777777" w:rsidR="00DF039D" w:rsidRPr="006A1E44" w:rsidRDefault="00DF039D" w:rsidP="00EE5B15">
            <w:pPr>
              <w:spacing w:line="360" w:lineRule="auto"/>
              <w:ind w:left="68"/>
              <w:rPr>
                <w:color w:val="000000" w:themeColor="text1"/>
                <w:spacing w:val="-4"/>
              </w:rPr>
            </w:pPr>
            <w:r w:rsidRPr="006A1E44">
              <w:rPr>
                <w:color w:val="000000" w:themeColor="text1"/>
                <w:spacing w:val="-4"/>
              </w:rPr>
              <w:t>Total Liabilities (TL)</w:t>
            </w:r>
          </w:p>
        </w:tc>
        <w:tc>
          <w:tcPr>
            <w:tcW w:w="665" w:type="pct"/>
            <w:tcBorders>
              <w:top w:val="single" w:sz="2" w:space="0" w:color="auto"/>
              <w:left w:val="single" w:sz="2" w:space="0" w:color="auto"/>
              <w:bottom w:val="single" w:sz="2" w:space="0" w:color="auto"/>
              <w:right w:val="single" w:sz="2" w:space="0" w:color="auto"/>
            </w:tcBorders>
          </w:tcPr>
          <w:p w14:paraId="76B641FD" w14:textId="77777777" w:rsidR="00DF039D" w:rsidRPr="006A1E44" w:rsidRDefault="00DF039D" w:rsidP="00EE5B15">
            <w:pPr>
              <w:spacing w:line="360" w:lineRule="auto"/>
              <w:ind w:left="68"/>
              <w:rPr>
                <w:color w:val="000000" w:themeColor="text1"/>
                <w:spacing w:val="-4"/>
              </w:rPr>
            </w:pPr>
          </w:p>
        </w:tc>
        <w:tc>
          <w:tcPr>
            <w:tcW w:w="663" w:type="pct"/>
            <w:tcBorders>
              <w:top w:val="single" w:sz="2" w:space="0" w:color="auto"/>
              <w:left w:val="single" w:sz="2" w:space="0" w:color="auto"/>
              <w:bottom w:val="single" w:sz="2" w:space="0" w:color="auto"/>
              <w:right w:val="single" w:sz="2" w:space="0" w:color="auto"/>
            </w:tcBorders>
          </w:tcPr>
          <w:p w14:paraId="490E7D85" w14:textId="77777777" w:rsidR="00DF039D" w:rsidRPr="006A1E44" w:rsidRDefault="00DF039D" w:rsidP="00EE5B15">
            <w:pPr>
              <w:spacing w:line="360" w:lineRule="auto"/>
              <w:ind w:left="68"/>
              <w:rPr>
                <w:color w:val="000000" w:themeColor="text1"/>
                <w:spacing w:val="-4"/>
              </w:rPr>
            </w:pPr>
          </w:p>
        </w:tc>
        <w:tc>
          <w:tcPr>
            <w:tcW w:w="665" w:type="pct"/>
            <w:tcBorders>
              <w:top w:val="single" w:sz="2" w:space="0" w:color="auto"/>
              <w:left w:val="single" w:sz="2" w:space="0" w:color="auto"/>
              <w:bottom w:val="single" w:sz="2" w:space="0" w:color="auto"/>
              <w:right w:val="single" w:sz="2" w:space="0" w:color="auto"/>
            </w:tcBorders>
          </w:tcPr>
          <w:p w14:paraId="4BF245D6" w14:textId="77777777" w:rsidR="00DF039D" w:rsidRPr="006A1E44" w:rsidRDefault="00DF039D" w:rsidP="00EE5B15">
            <w:pPr>
              <w:spacing w:line="360" w:lineRule="auto"/>
              <w:ind w:left="68"/>
              <w:rPr>
                <w:color w:val="000000" w:themeColor="text1"/>
                <w:spacing w:val="-4"/>
              </w:rPr>
            </w:pPr>
          </w:p>
        </w:tc>
        <w:tc>
          <w:tcPr>
            <w:tcW w:w="663" w:type="pct"/>
            <w:tcBorders>
              <w:top w:val="single" w:sz="2" w:space="0" w:color="auto"/>
              <w:left w:val="single" w:sz="2" w:space="0" w:color="auto"/>
              <w:bottom w:val="single" w:sz="2" w:space="0" w:color="auto"/>
              <w:right w:val="single" w:sz="2" w:space="0" w:color="auto"/>
            </w:tcBorders>
          </w:tcPr>
          <w:p w14:paraId="286DF983" w14:textId="77777777" w:rsidR="00DF039D" w:rsidRPr="006A1E44" w:rsidRDefault="00DF039D" w:rsidP="00EE5B15">
            <w:pPr>
              <w:spacing w:line="360" w:lineRule="auto"/>
              <w:ind w:left="68"/>
              <w:rPr>
                <w:color w:val="000000" w:themeColor="text1"/>
                <w:spacing w:val="-4"/>
              </w:rPr>
            </w:pPr>
          </w:p>
        </w:tc>
        <w:tc>
          <w:tcPr>
            <w:tcW w:w="693" w:type="pct"/>
            <w:tcBorders>
              <w:top w:val="single" w:sz="2" w:space="0" w:color="auto"/>
              <w:left w:val="single" w:sz="2" w:space="0" w:color="auto"/>
              <w:bottom w:val="single" w:sz="2" w:space="0" w:color="auto"/>
              <w:right w:val="single" w:sz="2" w:space="0" w:color="auto"/>
            </w:tcBorders>
          </w:tcPr>
          <w:p w14:paraId="1E09D71B" w14:textId="77777777" w:rsidR="00DF039D" w:rsidRPr="006A1E44" w:rsidRDefault="00DF039D" w:rsidP="00EE5B15">
            <w:pPr>
              <w:spacing w:line="360" w:lineRule="auto"/>
              <w:ind w:left="68"/>
              <w:rPr>
                <w:color w:val="000000" w:themeColor="text1"/>
                <w:spacing w:val="-4"/>
              </w:rPr>
            </w:pPr>
          </w:p>
        </w:tc>
      </w:tr>
      <w:tr w:rsidR="00383B05" w:rsidRPr="006A1E44" w14:paraId="296B0EBD" w14:textId="77777777" w:rsidTr="00EE5B15">
        <w:trPr>
          <w:trHeight w:hRule="exact" w:val="568"/>
        </w:trPr>
        <w:tc>
          <w:tcPr>
            <w:tcW w:w="1650" w:type="pct"/>
            <w:tcBorders>
              <w:top w:val="single" w:sz="2" w:space="0" w:color="auto"/>
              <w:left w:val="single" w:sz="2" w:space="0" w:color="auto"/>
              <w:bottom w:val="single" w:sz="2" w:space="0" w:color="auto"/>
              <w:right w:val="single" w:sz="2" w:space="0" w:color="auto"/>
            </w:tcBorders>
          </w:tcPr>
          <w:p w14:paraId="313DBA33" w14:textId="77777777" w:rsidR="00DF039D" w:rsidRPr="006A1E44" w:rsidRDefault="00DF039D" w:rsidP="00EE5B15">
            <w:pPr>
              <w:spacing w:line="360" w:lineRule="auto"/>
              <w:ind w:left="68"/>
              <w:rPr>
                <w:color w:val="000000" w:themeColor="text1"/>
                <w:spacing w:val="-4"/>
              </w:rPr>
            </w:pPr>
            <w:r w:rsidRPr="006A1E44">
              <w:rPr>
                <w:color w:val="000000" w:themeColor="text1"/>
                <w:spacing w:val="-4"/>
              </w:rPr>
              <w:t>Total Equity/Net Worth (NW)</w:t>
            </w:r>
          </w:p>
        </w:tc>
        <w:tc>
          <w:tcPr>
            <w:tcW w:w="665" w:type="pct"/>
            <w:tcBorders>
              <w:top w:val="single" w:sz="2" w:space="0" w:color="auto"/>
              <w:left w:val="single" w:sz="2" w:space="0" w:color="auto"/>
              <w:bottom w:val="single" w:sz="2" w:space="0" w:color="auto"/>
              <w:right w:val="single" w:sz="2" w:space="0" w:color="auto"/>
            </w:tcBorders>
          </w:tcPr>
          <w:p w14:paraId="281CF94A" w14:textId="77777777" w:rsidR="00DF039D" w:rsidRPr="006A1E44" w:rsidRDefault="00DF039D" w:rsidP="00EE5B15">
            <w:pPr>
              <w:spacing w:line="360" w:lineRule="auto"/>
              <w:ind w:left="68"/>
              <w:rPr>
                <w:color w:val="000000" w:themeColor="text1"/>
                <w:spacing w:val="-4"/>
              </w:rPr>
            </w:pPr>
          </w:p>
        </w:tc>
        <w:tc>
          <w:tcPr>
            <w:tcW w:w="663" w:type="pct"/>
            <w:tcBorders>
              <w:top w:val="single" w:sz="2" w:space="0" w:color="auto"/>
              <w:left w:val="single" w:sz="2" w:space="0" w:color="auto"/>
              <w:bottom w:val="single" w:sz="2" w:space="0" w:color="auto"/>
              <w:right w:val="single" w:sz="2" w:space="0" w:color="auto"/>
            </w:tcBorders>
          </w:tcPr>
          <w:p w14:paraId="7A945FA6" w14:textId="77777777" w:rsidR="00DF039D" w:rsidRPr="006A1E44" w:rsidRDefault="00DF039D" w:rsidP="00EE5B15">
            <w:pPr>
              <w:spacing w:line="360" w:lineRule="auto"/>
              <w:ind w:left="68"/>
              <w:rPr>
                <w:color w:val="000000" w:themeColor="text1"/>
                <w:spacing w:val="-4"/>
              </w:rPr>
            </w:pPr>
          </w:p>
        </w:tc>
        <w:tc>
          <w:tcPr>
            <w:tcW w:w="665" w:type="pct"/>
            <w:tcBorders>
              <w:top w:val="single" w:sz="2" w:space="0" w:color="auto"/>
              <w:left w:val="single" w:sz="2" w:space="0" w:color="auto"/>
              <w:bottom w:val="single" w:sz="2" w:space="0" w:color="auto"/>
              <w:right w:val="single" w:sz="2" w:space="0" w:color="auto"/>
            </w:tcBorders>
          </w:tcPr>
          <w:p w14:paraId="2926665B" w14:textId="77777777" w:rsidR="00DF039D" w:rsidRPr="006A1E44" w:rsidRDefault="00DF039D" w:rsidP="00EE5B15">
            <w:pPr>
              <w:spacing w:line="360" w:lineRule="auto"/>
              <w:ind w:left="68"/>
              <w:rPr>
                <w:color w:val="000000" w:themeColor="text1"/>
                <w:spacing w:val="-4"/>
              </w:rPr>
            </w:pPr>
          </w:p>
        </w:tc>
        <w:tc>
          <w:tcPr>
            <w:tcW w:w="663" w:type="pct"/>
            <w:tcBorders>
              <w:top w:val="single" w:sz="2" w:space="0" w:color="auto"/>
              <w:left w:val="single" w:sz="2" w:space="0" w:color="auto"/>
              <w:bottom w:val="single" w:sz="2" w:space="0" w:color="auto"/>
              <w:right w:val="single" w:sz="2" w:space="0" w:color="auto"/>
            </w:tcBorders>
          </w:tcPr>
          <w:p w14:paraId="41317F0F" w14:textId="77777777" w:rsidR="00DF039D" w:rsidRPr="006A1E44" w:rsidRDefault="00DF039D" w:rsidP="00EE5B15">
            <w:pPr>
              <w:spacing w:line="360" w:lineRule="auto"/>
              <w:ind w:left="68"/>
              <w:rPr>
                <w:color w:val="000000" w:themeColor="text1"/>
                <w:spacing w:val="-4"/>
              </w:rPr>
            </w:pPr>
          </w:p>
        </w:tc>
        <w:tc>
          <w:tcPr>
            <w:tcW w:w="693" w:type="pct"/>
            <w:tcBorders>
              <w:top w:val="single" w:sz="2" w:space="0" w:color="auto"/>
              <w:left w:val="single" w:sz="2" w:space="0" w:color="auto"/>
              <w:bottom w:val="single" w:sz="2" w:space="0" w:color="auto"/>
              <w:right w:val="single" w:sz="2" w:space="0" w:color="auto"/>
            </w:tcBorders>
          </w:tcPr>
          <w:p w14:paraId="22E43FAA" w14:textId="77777777" w:rsidR="00DF039D" w:rsidRPr="006A1E44" w:rsidRDefault="00DF039D" w:rsidP="00EE5B15">
            <w:pPr>
              <w:spacing w:line="360" w:lineRule="auto"/>
              <w:ind w:left="68"/>
              <w:rPr>
                <w:color w:val="000000" w:themeColor="text1"/>
                <w:spacing w:val="-4"/>
              </w:rPr>
            </w:pPr>
          </w:p>
        </w:tc>
      </w:tr>
      <w:tr w:rsidR="00383B05" w:rsidRPr="006A1E44" w14:paraId="268183F1" w14:textId="77777777" w:rsidTr="00EE5B15">
        <w:trPr>
          <w:trHeight w:hRule="exact" w:val="420"/>
        </w:trPr>
        <w:tc>
          <w:tcPr>
            <w:tcW w:w="1650" w:type="pct"/>
            <w:tcBorders>
              <w:top w:val="single" w:sz="2" w:space="0" w:color="auto"/>
              <w:left w:val="single" w:sz="2" w:space="0" w:color="auto"/>
              <w:bottom w:val="single" w:sz="2" w:space="0" w:color="auto"/>
              <w:right w:val="single" w:sz="2" w:space="0" w:color="auto"/>
            </w:tcBorders>
          </w:tcPr>
          <w:p w14:paraId="0B21220F" w14:textId="77777777" w:rsidR="00DF039D" w:rsidRPr="006A1E44" w:rsidRDefault="00DF039D" w:rsidP="00EE5B15">
            <w:pPr>
              <w:spacing w:line="360" w:lineRule="auto"/>
              <w:ind w:left="68"/>
              <w:rPr>
                <w:color w:val="000000" w:themeColor="text1"/>
                <w:spacing w:val="-4"/>
              </w:rPr>
            </w:pPr>
            <w:r w:rsidRPr="006A1E44">
              <w:rPr>
                <w:color w:val="000000" w:themeColor="text1"/>
                <w:spacing w:val="-4"/>
              </w:rPr>
              <w:t>Current Assets (CA)</w:t>
            </w:r>
          </w:p>
        </w:tc>
        <w:tc>
          <w:tcPr>
            <w:tcW w:w="665" w:type="pct"/>
            <w:tcBorders>
              <w:top w:val="single" w:sz="2" w:space="0" w:color="auto"/>
              <w:left w:val="single" w:sz="2" w:space="0" w:color="auto"/>
              <w:bottom w:val="single" w:sz="2" w:space="0" w:color="auto"/>
              <w:right w:val="single" w:sz="2" w:space="0" w:color="auto"/>
            </w:tcBorders>
          </w:tcPr>
          <w:p w14:paraId="1124522C" w14:textId="77777777" w:rsidR="00DF039D" w:rsidRPr="006A1E44" w:rsidRDefault="00DF039D" w:rsidP="00EE5B15">
            <w:pPr>
              <w:spacing w:line="360" w:lineRule="auto"/>
              <w:ind w:left="68"/>
              <w:rPr>
                <w:color w:val="000000" w:themeColor="text1"/>
                <w:spacing w:val="-4"/>
              </w:rPr>
            </w:pPr>
          </w:p>
        </w:tc>
        <w:tc>
          <w:tcPr>
            <w:tcW w:w="663" w:type="pct"/>
            <w:tcBorders>
              <w:top w:val="single" w:sz="2" w:space="0" w:color="auto"/>
              <w:left w:val="single" w:sz="2" w:space="0" w:color="auto"/>
              <w:bottom w:val="single" w:sz="2" w:space="0" w:color="auto"/>
              <w:right w:val="single" w:sz="2" w:space="0" w:color="auto"/>
            </w:tcBorders>
          </w:tcPr>
          <w:p w14:paraId="397128B8" w14:textId="77777777" w:rsidR="00DF039D" w:rsidRPr="006A1E44" w:rsidRDefault="00DF039D" w:rsidP="00EE5B15">
            <w:pPr>
              <w:spacing w:line="360" w:lineRule="auto"/>
              <w:ind w:left="68"/>
              <w:rPr>
                <w:color w:val="000000" w:themeColor="text1"/>
                <w:spacing w:val="-4"/>
              </w:rPr>
            </w:pPr>
          </w:p>
        </w:tc>
        <w:tc>
          <w:tcPr>
            <w:tcW w:w="665" w:type="pct"/>
            <w:tcBorders>
              <w:top w:val="single" w:sz="2" w:space="0" w:color="auto"/>
              <w:left w:val="single" w:sz="2" w:space="0" w:color="auto"/>
              <w:bottom w:val="single" w:sz="2" w:space="0" w:color="auto"/>
              <w:right w:val="single" w:sz="2" w:space="0" w:color="auto"/>
            </w:tcBorders>
          </w:tcPr>
          <w:p w14:paraId="4533E04D" w14:textId="77777777" w:rsidR="00DF039D" w:rsidRPr="006A1E44" w:rsidRDefault="00DF039D" w:rsidP="00EE5B15">
            <w:pPr>
              <w:spacing w:line="360" w:lineRule="auto"/>
              <w:ind w:left="68"/>
              <w:rPr>
                <w:color w:val="000000" w:themeColor="text1"/>
                <w:spacing w:val="-4"/>
              </w:rPr>
            </w:pPr>
          </w:p>
        </w:tc>
        <w:tc>
          <w:tcPr>
            <w:tcW w:w="663" w:type="pct"/>
            <w:tcBorders>
              <w:top w:val="single" w:sz="2" w:space="0" w:color="auto"/>
              <w:left w:val="single" w:sz="2" w:space="0" w:color="auto"/>
              <w:bottom w:val="single" w:sz="2" w:space="0" w:color="auto"/>
              <w:right w:val="single" w:sz="2" w:space="0" w:color="auto"/>
            </w:tcBorders>
          </w:tcPr>
          <w:p w14:paraId="7230D26C" w14:textId="77777777" w:rsidR="00DF039D" w:rsidRPr="006A1E44" w:rsidRDefault="00DF039D" w:rsidP="00EE5B15">
            <w:pPr>
              <w:spacing w:line="360" w:lineRule="auto"/>
              <w:ind w:left="68"/>
              <w:rPr>
                <w:color w:val="000000" w:themeColor="text1"/>
                <w:spacing w:val="-4"/>
              </w:rPr>
            </w:pPr>
          </w:p>
        </w:tc>
        <w:tc>
          <w:tcPr>
            <w:tcW w:w="693" w:type="pct"/>
            <w:tcBorders>
              <w:top w:val="single" w:sz="2" w:space="0" w:color="auto"/>
              <w:left w:val="single" w:sz="2" w:space="0" w:color="auto"/>
              <w:bottom w:val="single" w:sz="2" w:space="0" w:color="auto"/>
              <w:right w:val="single" w:sz="2" w:space="0" w:color="auto"/>
            </w:tcBorders>
          </w:tcPr>
          <w:p w14:paraId="56055B04" w14:textId="77777777" w:rsidR="00DF039D" w:rsidRPr="006A1E44" w:rsidRDefault="00DF039D" w:rsidP="00EE5B15">
            <w:pPr>
              <w:spacing w:line="360" w:lineRule="auto"/>
              <w:ind w:left="68"/>
              <w:rPr>
                <w:color w:val="000000" w:themeColor="text1"/>
                <w:spacing w:val="-4"/>
              </w:rPr>
            </w:pPr>
          </w:p>
        </w:tc>
      </w:tr>
      <w:tr w:rsidR="00383B05" w:rsidRPr="006A1E44" w14:paraId="03E448C3" w14:textId="77777777" w:rsidTr="00EE5B15">
        <w:trPr>
          <w:trHeight w:hRule="exact" w:val="682"/>
        </w:trPr>
        <w:tc>
          <w:tcPr>
            <w:tcW w:w="1650" w:type="pct"/>
            <w:tcBorders>
              <w:top w:val="single" w:sz="2" w:space="0" w:color="auto"/>
              <w:left w:val="single" w:sz="2" w:space="0" w:color="auto"/>
              <w:bottom w:val="single" w:sz="2" w:space="0" w:color="auto"/>
              <w:right w:val="single" w:sz="2" w:space="0" w:color="auto"/>
            </w:tcBorders>
          </w:tcPr>
          <w:p w14:paraId="51AF8612" w14:textId="77777777" w:rsidR="00DF039D" w:rsidRPr="006A1E44" w:rsidRDefault="00DF039D" w:rsidP="00EE5B15">
            <w:pPr>
              <w:spacing w:line="360" w:lineRule="auto"/>
              <w:ind w:left="68"/>
              <w:rPr>
                <w:color w:val="000000" w:themeColor="text1"/>
                <w:spacing w:val="-4"/>
              </w:rPr>
            </w:pPr>
            <w:r w:rsidRPr="006A1E44">
              <w:rPr>
                <w:color w:val="000000" w:themeColor="text1"/>
                <w:spacing w:val="-4"/>
              </w:rPr>
              <w:t>Current Liabilities (CL)</w:t>
            </w:r>
          </w:p>
        </w:tc>
        <w:tc>
          <w:tcPr>
            <w:tcW w:w="665" w:type="pct"/>
            <w:tcBorders>
              <w:top w:val="single" w:sz="2" w:space="0" w:color="auto"/>
              <w:left w:val="single" w:sz="2" w:space="0" w:color="auto"/>
              <w:bottom w:val="single" w:sz="2" w:space="0" w:color="auto"/>
              <w:right w:val="single" w:sz="2" w:space="0" w:color="auto"/>
            </w:tcBorders>
          </w:tcPr>
          <w:p w14:paraId="55B7525B" w14:textId="77777777" w:rsidR="00DF039D" w:rsidRPr="006A1E44" w:rsidRDefault="00DF039D" w:rsidP="00EE5B15">
            <w:pPr>
              <w:spacing w:line="360" w:lineRule="auto"/>
              <w:ind w:left="68"/>
              <w:rPr>
                <w:color w:val="000000" w:themeColor="text1"/>
                <w:spacing w:val="-4"/>
              </w:rPr>
            </w:pPr>
          </w:p>
        </w:tc>
        <w:tc>
          <w:tcPr>
            <w:tcW w:w="663" w:type="pct"/>
            <w:tcBorders>
              <w:top w:val="single" w:sz="2" w:space="0" w:color="auto"/>
              <w:left w:val="single" w:sz="2" w:space="0" w:color="auto"/>
              <w:bottom w:val="single" w:sz="2" w:space="0" w:color="auto"/>
              <w:right w:val="single" w:sz="2" w:space="0" w:color="auto"/>
            </w:tcBorders>
          </w:tcPr>
          <w:p w14:paraId="74DF4386" w14:textId="77777777" w:rsidR="00DF039D" w:rsidRPr="006A1E44" w:rsidRDefault="00DF039D" w:rsidP="00EE5B15">
            <w:pPr>
              <w:spacing w:line="360" w:lineRule="auto"/>
              <w:ind w:left="68"/>
              <w:rPr>
                <w:color w:val="000000" w:themeColor="text1"/>
                <w:spacing w:val="-4"/>
              </w:rPr>
            </w:pPr>
          </w:p>
        </w:tc>
        <w:tc>
          <w:tcPr>
            <w:tcW w:w="665" w:type="pct"/>
            <w:tcBorders>
              <w:top w:val="single" w:sz="2" w:space="0" w:color="auto"/>
              <w:left w:val="single" w:sz="2" w:space="0" w:color="auto"/>
              <w:bottom w:val="single" w:sz="2" w:space="0" w:color="auto"/>
              <w:right w:val="single" w:sz="2" w:space="0" w:color="auto"/>
            </w:tcBorders>
          </w:tcPr>
          <w:p w14:paraId="342E5D0C" w14:textId="77777777" w:rsidR="00DF039D" w:rsidRPr="006A1E44" w:rsidRDefault="00DF039D" w:rsidP="00EE5B15">
            <w:pPr>
              <w:spacing w:line="360" w:lineRule="auto"/>
              <w:ind w:left="68"/>
              <w:rPr>
                <w:color w:val="000000" w:themeColor="text1"/>
                <w:spacing w:val="-4"/>
              </w:rPr>
            </w:pPr>
          </w:p>
        </w:tc>
        <w:tc>
          <w:tcPr>
            <w:tcW w:w="663" w:type="pct"/>
            <w:tcBorders>
              <w:top w:val="single" w:sz="2" w:space="0" w:color="auto"/>
              <w:left w:val="single" w:sz="2" w:space="0" w:color="auto"/>
              <w:bottom w:val="single" w:sz="2" w:space="0" w:color="auto"/>
              <w:right w:val="single" w:sz="2" w:space="0" w:color="auto"/>
            </w:tcBorders>
          </w:tcPr>
          <w:p w14:paraId="71B46874" w14:textId="77777777" w:rsidR="00DF039D" w:rsidRPr="006A1E44" w:rsidRDefault="00DF039D" w:rsidP="00EE5B15">
            <w:pPr>
              <w:spacing w:line="360" w:lineRule="auto"/>
              <w:ind w:left="68"/>
              <w:rPr>
                <w:color w:val="000000" w:themeColor="text1"/>
                <w:spacing w:val="-4"/>
              </w:rPr>
            </w:pPr>
          </w:p>
        </w:tc>
        <w:tc>
          <w:tcPr>
            <w:tcW w:w="693" w:type="pct"/>
            <w:tcBorders>
              <w:top w:val="single" w:sz="2" w:space="0" w:color="auto"/>
              <w:left w:val="single" w:sz="2" w:space="0" w:color="auto"/>
              <w:bottom w:val="single" w:sz="2" w:space="0" w:color="auto"/>
              <w:right w:val="single" w:sz="2" w:space="0" w:color="auto"/>
            </w:tcBorders>
          </w:tcPr>
          <w:p w14:paraId="311814D7" w14:textId="77777777" w:rsidR="00DF039D" w:rsidRPr="006A1E44" w:rsidRDefault="00DF039D" w:rsidP="00EE5B15">
            <w:pPr>
              <w:spacing w:line="360" w:lineRule="auto"/>
              <w:ind w:left="68"/>
              <w:rPr>
                <w:color w:val="000000" w:themeColor="text1"/>
                <w:spacing w:val="-4"/>
              </w:rPr>
            </w:pPr>
          </w:p>
        </w:tc>
      </w:tr>
      <w:tr w:rsidR="00383B05" w:rsidRPr="006A1E44" w14:paraId="2A7F4F10" w14:textId="77777777" w:rsidTr="00EE5B15">
        <w:trPr>
          <w:trHeight w:hRule="exact" w:val="682"/>
        </w:trPr>
        <w:tc>
          <w:tcPr>
            <w:tcW w:w="1650" w:type="pct"/>
            <w:tcBorders>
              <w:top w:val="single" w:sz="2" w:space="0" w:color="auto"/>
              <w:left w:val="single" w:sz="2" w:space="0" w:color="auto"/>
              <w:bottom w:val="single" w:sz="2" w:space="0" w:color="auto"/>
              <w:right w:val="single" w:sz="2" w:space="0" w:color="auto"/>
            </w:tcBorders>
          </w:tcPr>
          <w:p w14:paraId="67C80D58" w14:textId="77777777" w:rsidR="00DF039D" w:rsidRPr="006A1E44" w:rsidRDefault="00DF039D" w:rsidP="00EE5B15">
            <w:pPr>
              <w:spacing w:line="360" w:lineRule="auto"/>
              <w:ind w:left="68"/>
              <w:rPr>
                <w:color w:val="000000" w:themeColor="text1"/>
                <w:spacing w:val="-4"/>
              </w:rPr>
            </w:pPr>
            <w:r w:rsidRPr="006A1E44">
              <w:rPr>
                <w:color w:val="000000" w:themeColor="text1"/>
                <w:spacing w:val="-4"/>
              </w:rPr>
              <w:t>Working Capital (WC)</w:t>
            </w:r>
          </w:p>
        </w:tc>
        <w:tc>
          <w:tcPr>
            <w:tcW w:w="665" w:type="pct"/>
            <w:tcBorders>
              <w:top w:val="single" w:sz="2" w:space="0" w:color="auto"/>
              <w:left w:val="single" w:sz="2" w:space="0" w:color="auto"/>
              <w:bottom w:val="single" w:sz="2" w:space="0" w:color="auto"/>
              <w:right w:val="single" w:sz="2" w:space="0" w:color="auto"/>
            </w:tcBorders>
          </w:tcPr>
          <w:p w14:paraId="00B4E521" w14:textId="77777777" w:rsidR="00DF039D" w:rsidRPr="006A1E44" w:rsidRDefault="00DF039D" w:rsidP="00EE5B15">
            <w:pPr>
              <w:spacing w:line="360" w:lineRule="auto"/>
              <w:ind w:left="68"/>
              <w:rPr>
                <w:color w:val="000000" w:themeColor="text1"/>
                <w:spacing w:val="-4"/>
              </w:rPr>
            </w:pPr>
          </w:p>
        </w:tc>
        <w:tc>
          <w:tcPr>
            <w:tcW w:w="663" w:type="pct"/>
            <w:tcBorders>
              <w:top w:val="single" w:sz="2" w:space="0" w:color="auto"/>
              <w:left w:val="single" w:sz="2" w:space="0" w:color="auto"/>
              <w:bottom w:val="single" w:sz="2" w:space="0" w:color="auto"/>
              <w:right w:val="single" w:sz="2" w:space="0" w:color="auto"/>
            </w:tcBorders>
          </w:tcPr>
          <w:p w14:paraId="36C6D5A4" w14:textId="77777777" w:rsidR="00DF039D" w:rsidRPr="006A1E44" w:rsidRDefault="00DF039D" w:rsidP="00EE5B15">
            <w:pPr>
              <w:spacing w:line="360" w:lineRule="auto"/>
              <w:ind w:left="68"/>
              <w:rPr>
                <w:color w:val="000000" w:themeColor="text1"/>
                <w:spacing w:val="-4"/>
              </w:rPr>
            </w:pPr>
          </w:p>
        </w:tc>
        <w:tc>
          <w:tcPr>
            <w:tcW w:w="665" w:type="pct"/>
            <w:tcBorders>
              <w:top w:val="single" w:sz="2" w:space="0" w:color="auto"/>
              <w:left w:val="single" w:sz="2" w:space="0" w:color="auto"/>
              <w:bottom w:val="single" w:sz="2" w:space="0" w:color="auto"/>
              <w:right w:val="single" w:sz="2" w:space="0" w:color="auto"/>
            </w:tcBorders>
          </w:tcPr>
          <w:p w14:paraId="04FEC654" w14:textId="77777777" w:rsidR="00DF039D" w:rsidRPr="006A1E44" w:rsidRDefault="00DF039D" w:rsidP="00EE5B15">
            <w:pPr>
              <w:spacing w:line="360" w:lineRule="auto"/>
              <w:ind w:left="68"/>
              <w:rPr>
                <w:color w:val="000000" w:themeColor="text1"/>
                <w:spacing w:val="-4"/>
              </w:rPr>
            </w:pPr>
          </w:p>
        </w:tc>
        <w:tc>
          <w:tcPr>
            <w:tcW w:w="663" w:type="pct"/>
            <w:tcBorders>
              <w:top w:val="single" w:sz="2" w:space="0" w:color="auto"/>
              <w:left w:val="single" w:sz="2" w:space="0" w:color="auto"/>
              <w:bottom w:val="single" w:sz="2" w:space="0" w:color="auto"/>
              <w:right w:val="single" w:sz="2" w:space="0" w:color="auto"/>
            </w:tcBorders>
          </w:tcPr>
          <w:p w14:paraId="3D0B49FA" w14:textId="77777777" w:rsidR="00DF039D" w:rsidRPr="006A1E44" w:rsidRDefault="00DF039D" w:rsidP="00EE5B15">
            <w:pPr>
              <w:spacing w:line="360" w:lineRule="auto"/>
              <w:ind w:left="68"/>
              <w:rPr>
                <w:color w:val="000000" w:themeColor="text1"/>
                <w:spacing w:val="-4"/>
              </w:rPr>
            </w:pPr>
          </w:p>
        </w:tc>
        <w:tc>
          <w:tcPr>
            <w:tcW w:w="693" w:type="pct"/>
            <w:tcBorders>
              <w:top w:val="single" w:sz="2" w:space="0" w:color="auto"/>
              <w:left w:val="single" w:sz="2" w:space="0" w:color="auto"/>
              <w:bottom w:val="single" w:sz="2" w:space="0" w:color="auto"/>
              <w:right w:val="single" w:sz="2" w:space="0" w:color="auto"/>
            </w:tcBorders>
          </w:tcPr>
          <w:p w14:paraId="7521BDE7" w14:textId="77777777" w:rsidR="00DF039D" w:rsidRPr="006A1E44" w:rsidRDefault="00DF039D" w:rsidP="00EE5B15">
            <w:pPr>
              <w:spacing w:line="360" w:lineRule="auto"/>
              <w:ind w:left="68"/>
              <w:rPr>
                <w:color w:val="000000" w:themeColor="text1"/>
                <w:spacing w:val="-4"/>
              </w:rPr>
            </w:pPr>
          </w:p>
        </w:tc>
      </w:tr>
      <w:tr w:rsidR="00383B05" w:rsidRPr="006A1E44" w14:paraId="7F90FF7E" w14:textId="77777777" w:rsidTr="00EE5B15">
        <w:trPr>
          <w:trHeight w:hRule="exact" w:val="346"/>
        </w:trPr>
        <w:tc>
          <w:tcPr>
            <w:tcW w:w="5000" w:type="pct"/>
            <w:gridSpan w:val="6"/>
            <w:tcBorders>
              <w:top w:val="single" w:sz="2" w:space="0" w:color="auto"/>
              <w:left w:val="single" w:sz="2" w:space="0" w:color="auto"/>
              <w:bottom w:val="single" w:sz="2" w:space="0" w:color="auto"/>
              <w:right w:val="single" w:sz="2" w:space="0" w:color="auto"/>
            </w:tcBorders>
          </w:tcPr>
          <w:p w14:paraId="7108F44C" w14:textId="77777777" w:rsidR="00DF039D" w:rsidRPr="006A1E44" w:rsidRDefault="00DF039D" w:rsidP="00EE5B15">
            <w:pPr>
              <w:spacing w:line="360" w:lineRule="auto"/>
              <w:ind w:right="2620"/>
              <w:jc w:val="right"/>
              <w:rPr>
                <w:color w:val="000000" w:themeColor="text1"/>
                <w:spacing w:val="-4"/>
              </w:rPr>
            </w:pPr>
            <w:r w:rsidRPr="006A1E44">
              <w:rPr>
                <w:color w:val="000000" w:themeColor="text1"/>
                <w:spacing w:val="-4"/>
              </w:rPr>
              <w:t>Information from Income Statement</w:t>
            </w:r>
          </w:p>
        </w:tc>
      </w:tr>
      <w:tr w:rsidR="00383B05" w:rsidRPr="006A1E44" w14:paraId="0D7A2148" w14:textId="77777777" w:rsidTr="00EE5B15">
        <w:trPr>
          <w:trHeight w:hRule="exact" w:val="407"/>
        </w:trPr>
        <w:tc>
          <w:tcPr>
            <w:tcW w:w="1650" w:type="pct"/>
            <w:tcBorders>
              <w:top w:val="single" w:sz="2" w:space="0" w:color="auto"/>
              <w:left w:val="single" w:sz="2" w:space="0" w:color="auto"/>
              <w:bottom w:val="single" w:sz="2" w:space="0" w:color="auto"/>
              <w:right w:val="single" w:sz="2" w:space="0" w:color="auto"/>
            </w:tcBorders>
          </w:tcPr>
          <w:p w14:paraId="78A67696" w14:textId="77777777" w:rsidR="00DF039D" w:rsidRPr="006A1E44" w:rsidRDefault="00DF039D" w:rsidP="00EE5B15">
            <w:pPr>
              <w:spacing w:line="360" w:lineRule="auto"/>
              <w:ind w:left="68"/>
              <w:rPr>
                <w:color w:val="000000" w:themeColor="text1"/>
                <w:spacing w:val="-4"/>
              </w:rPr>
            </w:pPr>
            <w:r w:rsidRPr="006A1E44">
              <w:rPr>
                <w:color w:val="000000" w:themeColor="text1"/>
                <w:spacing w:val="-4"/>
              </w:rPr>
              <w:t>Total Revenue (TR)</w:t>
            </w:r>
          </w:p>
        </w:tc>
        <w:tc>
          <w:tcPr>
            <w:tcW w:w="665" w:type="pct"/>
            <w:tcBorders>
              <w:top w:val="single" w:sz="2" w:space="0" w:color="auto"/>
              <w:left w:val="single" w:sz="2" w:space="0" w:color="auto"/>
              <w:bottom w:val="single" w:sz="2" w:space="0" w:color="auto"/>
              <w:right w:val="single" w:sz="2" w:space="0" w:color="auto"/>
            </w:tcBorders>
          </w:tcPr>
          <w:p w14:paraId="25205566" w14:textId="77777777" w:rsidR="00DF039D" w:rsidRPr="006A1E44" w:rsidRDefault="00DF039D" w:rsidP="00EE5B15">
            <w:pPr>
              <w:spacing w:line="360" w:lineRule="auto"/>
              <w:ind w:left="68"/>
              <w:rPr>
                <w:color w:val="000000" w:themeColor="text1"/>
                <w:spacing w:val="-4"/>
              </w:rPr>
            </w:pPr>
          </w:p>
        </w:tc>
        <w:tc>
          <w:tcPr>
            <w:tcW w:w="663" w:type="pct"/>
            <w:tcBorders>
              <w:top w:val="single" w:sz="2" w:space="0" w:color="auto"/>
              <w:left w:val="single" w:sz="2" w:space="0" w:color="auto"/>
              <w:bottom w:val="single" w:sz="2" w:space="0" w:color="auto"/>
              <w:right w:val="single" w:sz="2" w:space="0" w:color="auto"/>
            </w:tcBorders>
          </w:tcPr>
          <w:p w14:paraId="6478FC19" w14:textId="77777777" w:rsidR="00DF039D" w:rsidRPr="006A1E44" w:rsidRDefault="00DF039D" w:rsidP="00EE5B15">
            <w:pPr>
              <w:spacing w:line="360" w:lineRule="auto"/>
              <w:ind w:left="68"/>
              <w:rPr>
                <w:color w:val="000000" w:themeColor="text1"/>
                <w:spacing w:val="-4"/>
              </w:rPr>
            </w:pPr>
          </w:p>
        </w:tc>
        <w:tc>
          <w:tcPr>
            <w:tcW w:w="665" w:type="pct"/>
            <w:tcBorders>
              <w:top w:val="single" w:sz="2" w:space="0" w:color="auto"/>
              <w:left w:val="single" w:sz="2" w:space="0" w:color="auto"/>
              <w:bottom w:val="single" w:sz="2" w:space="0" w:color="auto"/>
              <w:right w:val="single" w:sz="2" w:space="0" w:color="auto"/>
            </w:tcBorders>
          </w:tcPr>
          <w:p w14:paraId="106C4751" w14:textId="77777777" w:rsidR="00DF039D" w:rsidRPr="006A1E44" w:rsidRDefault="00DF039D" w:rsidP="00EE5B15">
            <w:pPr>
              <w:spacing w:line="360" w:lineRule="auto"/>
              <w:ind w:left="68"/>
              <w:rPr>
                <w:color w:val="000000" w:themeColor="text1"/>
                <w:spacing w:val="-4"/>
              </w:rPr>
            </w:pPr>
          </w:p>
        </w:tc>
        <w:tc>
          <w:tcPr>
            <w:tcW w:w="663" w:type="pct"/>
            <w:tcBorders>
              <w:top w:val="single" w:sz="2" w:space="0" w:color="auto"/>
              <w:left w:val="single" w:sz="2" w:space="0" w:color="auto"/>
              <w:bottom w:val="single" w:sz="2" w:space="0" w:color="auto"/>
              <w:right w:val="single" w:sz="2" w:space="0" w:color="auto"/>
            </w:tcBorders>
          </w:tcPr>
          <w:p w14:paraId="24F8A80C" w14:textId="77777777" w:rsidR="00DF039D" w:rsidRPr="006A1E44" w:rsidRDefault="00DF039D" w:rsidP="00EE5B15">
            <w:pPr>
              <w:spacing w:line="360" w:lineRule="auto"/>
              <w:ind w:left="68"/>
              <w:rPr>
                <w:color w:val="000000" w:themeColor="text1"/>
                <w:spacing w:val="-4"/>
              </w:rPr>
            </w:pPr>
          </w:p>
        </w:tc>
        <w:tc>
          <w:tcPr>
            <w:tcW w:w="693" w:type="pct"/>
            <w:tcBorders>
              <w:top w:val="single" w:sz="2" w:space="0" w:color="auto"/>
              <w:left w:val="single" w:sz="2" w:space="0" w:color="auto"/>
              <w:bottom w:val="single" w:sz="2" w:space="0" w:color="auto"/>
              <w:right w:val="single" w:sz="2" w:space="0" w:color="auto"/>
            </w:tcBorders>
          </w:tcPr>
          <w:p w14:paraId="7253A1FB" w14:textId="77777777" w:rsidR="00DF039D" w:rsidRPr="006A1E44" w:rsidRDefault="00DF039D" w:rsidP="00EE5B15">
            <w:pPr>
              <w:spacing w:line="360" w:lineRule="auto"/>
              <w:ind w:left="68"/>
              <w:rPr>
                <w:color w:val="000000" w:themeColor="text1"/>
                <w:spacing w:val="-4"/>
              </w:rPr>
            </w:pPr>
          </w:p>
        </w:tc>
      </w:tr>
      <w:tr w:rsidR="00383B05" w:rsidRPr="006A1E44" w14:paraId="2452A97B" w14:textId="77777777" w:rsidTr="00EE5B15">
        <w:trPr>
          <w:trHeight w:hRule="exact" w:val="534"/>
        </w:trPr>
        <w:tc>
          <w:tcPr>
            <w:tcW w:w="1650" w:type="pct"/>
            <w:tcBorders>
              <w:top w:val="single" w:sz="2" w:space="0" w:color="auto"/>
              <w:left w:val="single" w:sz="2" w:space="0" w:color="auto"/>
              <w:bottom w:val="single" w:sz="2" w:space="0" w:color="auto"/>
              <w:right w:val="single" w:sz="2" w:space="0" w:color="auto"/>
            </w:tcBorders>
          </w:tcPr>
          <w:p w14:paraId="215B8DD1" w14:textId="77777777" w:rsidR="00DF039D" w:rsidRPr="006A1E44" w:rsidRDefault="00DF039D" w:rsidP="00EE5B15">
            <w:pPr>
              <w:spacing w:line="360" w:lineRule="auto"/>
              <w:ind w:left="68"/>
              <w:rPr>
                <w:color w:val="000000" w:themeColor="text1"/>
                <w:spacing w:val="-4"/>
              </w:rPr>
            </w:pPr>
            <w:r w:rsidRPr="006A1E44">
              <w:rPr>
                <w:color w:val="000000" w:themeColor="text1"/>
                <w:spacing w:val="-4"/>
              </w:rPr>
              <w:t>Profits Before Taxes (PBT)</w:t>
            </w:r>
          </w:p>
        </w:tc>
        <w:tc>
          <w:tcPr>
            <w:tcW w:w="665" w:type="pct"/>
            <w:tcBorders>
              <w:top w:val="single" w:sz="2" w:space="0" w:color="auto"/>
              <w:left w:val="single" w:sz="2" w:space="0" w:color="auto"/>
              <w:bottom w:val="single" w:sz="2" w:space="0" w:color="auto"/>
              <w:right w:val="single" w:sz="2" w:space="0" w:color="auto"/>
            </w:tcBorders>
          </w:tcPr>
          <w:p w14:paraId="505C496A" w14:textId="77777777" w:rsidR="00DF039D" w:rsidRPr="006A1E44" w:rsidRDefault="00DF039D" w:rsidP="00EE5B15">
            <w:pPr>
              <w:spacing w:line="360" w:lineRule="auto"/>
              <w:ind w:left="68"/>
              <w:rPr>
                <w:color w:val="000000" w:themeColor="text1"/>
                <w:spacing w:val="-4"/>
              </w:rPr>
            </w:pPr>
          </w:p>
        </w:tc>
        <w:tc>
          <w:tcPr>
            <w:tcW w:w="663" w:type="pct"/>
            <w:tcBorders>
              <w:top w:val="single" w:sz="2" w:space="0" w:color="auto"/>
              <w:left w:val="single" w:sz="2" w:space="0" w:color="auto"/>
              <w:bottom w:val="single" w:sz="2" w:space="0" w:color="auto"/>
              <w:right w:val="single" w:sz="2" w:space="0" w:color="auto"/>
            </w:tcBorders>
          </w:tcPr>
          <w:p w14:paraId="7F795413" w14:textId="77777777" w:rsidR="00DF039D" w:rsidRPr="006A1E44" w:rsidRDefault="00DF039D" w:rsidP="00EE5B15">
            <w:pPr>
              <w:spacing w:line="360" w:lineRule="auto"/>
              <w:ind w:left="68"/>
              <w:rPr>
                <w:color w:val="000000" w:themeColor="text1"/>
                <w:spacing w:val="-4"/>
              </w:rPr>
            </w:pPr>
          </w:p>
        </w:tc>
        <w:tc>
          <w:tcPr>
            <w:tcW w:w="665" w:type="pct"/>
            <w:tcBorders>
              <w:top w:val="single" w:sz="2" w:space="0" w:color="auto"/>
              <w:left w:val="single" w:sz="2" w:space="0" w:color="auto"/>
              <w:bottom w:val="single" w:sz="2" w:space="0" w:color="auto"/>
              <w:right w:val="single" w:sz="2" w:space="0" w:color="auto"/>
            </w:tcBorders>
          </w:tcPr>
          <w:p w14:paraId="6C9B64AC" w14:textId="77777777" w:rsidR="00DF039D" w:rsidRPr="006A1E44" w:rsidRDefault="00DF039D" w:rsidP="00EE5B15">
            <w:pPr>
              <w:spacing w:line="360" w:lineRule="auto"/>
              <w:ind w:left="68"/>
              <w:rPr>
                <w:color w:val="000000" w:themeColor="text1"/>
                <w:spacing w:val="-4"/>
              </w:rPr>
            </w:pPr>
          </w:p>
        </w:tc>
        <w:tc>
          <w:tcPr>
            <w:tcW w:w="663" w:type="pct"/>
            <w:tcBorders>
              <w:top w:val="single" w:sz="2" w:space="0" w:color="auto"/>
              <w:left w:val="single" w:sz="2" w:space="0" w:color="auto"/>
              <w:bottom w:val="single" w:sz="2" w:space="0" w:color="auto"/>
              <w:right w:val="single" w:sz="2" w:space="0" w:color="auto"/>
            </w:tcBorders>
          </w:tcPr>
          <w:p w14:paraId="2071F96C" w14:textId="77777777" w:rsidR="00DF039D" w:rsidRPr="006A1E44" w:rsidRDefault="00DF039D" w:rsidP="00EE5B15">
            <w:pPr>
              <w:spacing w:line="360" w:lineRule="auto"/>
              <w:ind w:left="68"/>
              <w:rPr>
                <w:color w:val="000000" w:themeColor="text1"/>
                <w:spacing w:val="-4"/>
              </w:rPr>
            </w:pPr>
          </w:p>
        </w:tc>
        <w:tc>
          <w:tcPr>
            <w:tcW w:w="693" w:type="pct"/>
            <w:tcBorders>
              <w:top w:val="single" w:sz="2" w:space="0" w:color="auto"/>
              <w:left w:val="single" w:sz="2" w:space="0" w:color="auto"/>
              <w:bottom w:val="single" w:sz="2" w:space="0" w:color="auto"/>
              <w:right w:val="single" w:sz="2" w:space="0" w:color="auto"/>
            </w:tcBorders>
          </w:tcPr>
          <w:p w14:paraId="4F7A5D1B" w14:textId="77777777" w:rsidR="00DF039D" w:rsidRPr="006A1E44" w:rsidRDefault="00DF039D" w:rsidP="00EE5B15">
            <w:pPr>
              <w:spacing w:line="360" w:lineRule="auto"/>
              <w:ind w:left="68"/>
              <w:rPr>
                <w:color w:val="000000" w:themeColor="text1"/>
                <w:spacing w:val="-4"/>
              </w:rPr>
            </w:pPr>
          </w:p>
        </w:tc>
      </w:tr>
      <w:tr w:rsidR="00383B05" w:rsidRPr="006A1E44" w14:paraId="388FB0C1" w14:textId="77777777" w:rsidTr="00EE5B15">
        <w:trPr>
          <w:trHeight w:hRule="exact" w:val="322"/>
        </w:trPr>
        <w:tc>
          <w:tcPr>
            <w:tcW w:w="5000" w:type="pct"/>
            <w:gridSpan w:val="6"/>
            <w:tcBorders>
              <w:top w:val="single" w:sz="2" w:space="0" w:color="auto"/>
              <w:left w:val="single" w:sz="2" w:space="0" w:color="auto"/>
              <w:bottom w:val="single" w:sz="2" w:space="0" w:color="auto"/>
              <w:right w:val="single" w:sz="2" w:space="0" w:color="auto"/>
            </w:tcBorders>
          </w:tcPr>
          <w:p w14:paraId="123C90E7" w14:textId="77777777" w:rsidR="00DF039D" w:rsidRPr="006A1E44" w:rsidRDefault="00DF039D" w:rsidP="00EE5B15">
            <w:pPr>
              <w:spacing w:line="360" w:lineRule="auto"/>
              <w:ind w:right="2620"/>
              <w:jc w:val="right"/>
              <w:rPr>
                <w:color w:val="000000" w:themeColor="text1"/>
                <w:spacing w:val="-4"/>
              </w:rPr>
            </w:pPr>
            <w:r w:rsidRPr="006A1E44">
              <w:rPr>
                <w:color w:val="000000" w:themeColor="text1"/>
                <w:spacing w:val="-4"/>
              </w:rPr>
              <w:t xml:space="preserve">Cash Flow Information </w:t>
            </w:r>
          </w:p>
        </w:tc>
      </w:tr>
      <w:tr w:rsidR="00383B05" w:rsidRPr="006A1E44" w14:paraId="5C220DDE" w14:textId="77777777" w:rsidTr="00EE5B15">
        <w:trPr>
          <w:trHeight w:hRule="exact" w:val="682"/>
        </w:trPr>
        <w:tc>
          <w:tcPr>
            <w:tcW w:w="1650" w:type="pct"/>
            <w:tcBorders>
              <w:top w:val="single" w:sz="2" w:space="0" w:color="auto"/>
              <w:left w:val="single" w:sz="2" w:space="0" w:color="auto"/>
              <w:bottom w:val="single" w:sz="2" w:space="0" w:color="auto"/>
              <w:right w:val="single" w:sz="2" w:space="0" w:color="auto"/>
            </w:tcBorders>
          </w:tcPr>
          <w:p w14:paraId="7B7CB6D9" w14:textId="77777777" w:rsidR="00DF039D" w:rsidRPr="006A1E44" w:rsidRDefault="00DF039D" w:rsidP="00EE5B15">
            <w:pPr>
              <w:spacing w:line="360" w:lineRule="auto"/>
              <w:ind w:left="68"/>
              <w:rPr>
                <w:color w:val="000000" w:themeColor="text1"/>
                <w:spacing w:val="-4"/>
              </w:rPr>
            </w:pPr>
            <w:r w:rsidRPr="006A1E44">
              <w:rPr>
                <w:color w:val="000000" w:themeColor="text1"/>
                <w:spacing w:val="-4"/>
              </w:rPr>
              <w:t>Cash Flow from Operating Activities</w:t>
            </w:r>
          </w:p>
        </w:tc>
        <w:tc>
          <w:tcPr>
            <w:tcW w:w="665" w:type="pct"/>
            <w:tcBorders>
              <w:top w:val="single" w:sz="2" w:space="0" w:color="auto"/>
              <w:left w:val="single" w:sz="2" w:space="0" w:color="auto"/>
              <w:bottom w:val="single" w:sz="2" w:space="0" w:color="auto"/>
              <w:right w:val="single" w:sz="2" w:space="0" w:color="auto"/>
            </w:tcBorders>
          </w:tcPr>
          <w:p w14:paraId="7A7FA1C2" w14:textId="77777777" w:rsidR="00DF039D" w:rsidRPr="006A1E44" w:rsidRDefault="00DF039D" w:rsidP="00EE5B15">
            <w:pPr>
              <w:spacing w:line="360" w:lineRule="auto"/>
              <w:ind w:left="68"/>
              <w:rPr>
                <w:color w:val="000000" w:themeColor="text1"/>
                <w:spacing w:val="-4"/>
              </w:rPr>
            </w:pPr>
          </w:p>
        </w:tc>
        <w:tc>
          <w:tcPr>
            <w:tcW w:w="663" w:type="pct"/>
            <w:tcBorders>
              <w:top w:val="single" w:sz="2" w:space="0" w:color="auto"/>
              <w:left w:val="single" w:sz="2" w:space="0" w:color="auto"/>
              <w:bottom w:val="single" w:sz="2" w:space="0" w:color="auto"/>
              <w:right w:val="single" w:sz="2" w:space="0" w:color="auto"/>
            </w:tcBorders>
          </w:tcPr>
          <w:p w14:paraId="0D6D844B" w14:textId="77777777" w:rsidR="00DF039D" w:rsidRPr="006A1E44" w:rsidRDefault="00DF039D" w:rsidP="00EE5B15">
            <w:pPr>
              <w:spacing w:line="360" w:lineRule="auto"/>
              <w:ind w:left="68"/>
              <w:rPr>
                <w:color w:val="000000" w:themeColor="text1"/>
                <w:spacing w:val="-4"/>
              </w:rPr>
            </w:pPr>
          </w:p>
        </w:tc>
        <w:tc>
          <w:tcPr>
            <w:tcW w:w="665" w:type="pct"/>
            <w:tcBorders>
              <w:top w:val="single" w:sz="2" w:space="0" w:color="auto"/>
              <w:left w:val="single" w:sz="2" w:space="0" w:color="auto"/>
              <w:bottom w:val="single" w:sz="2" w:space="0" w:color="auto"/>
              <w:right w:val="single" w:sz="2" w:space="0" w:color="auto"/>
            </w:tcBorders>
          </w:tcPr>
          <w:p w14:paraId="3D78EB9E" w14:textId="77777777" w:rsidR="00DF039D" w:rsidRPr="006A1E44" w:rsidRDefault="00DF039D" w:rsidP="00EE5B15">
            <w:pPr>
              <w:spacing w:line="360" w:lineRule="auto"/>
              <w:ind w:left="68"/>
              <w:rPr>
                <w:color w:val="000000" w:themeColor="text1"/>
                <w:spacing w:val="-4"/>
              </w:rPr>
            </w:pPr>
          </w:p>
        </w:tc>
        <w:tc>
          <w:tcPr>
            <w:tcW w:w="663" w:type="pct"/>
            <w:tcBorders>
              <w:top w:val="single" w:sz="2" w:space="0" w:color="auto"/>
              <w:left w:val="single" w:sz="2" w:space="0" w:color="auto"/>
              <w:bottom w:val="single" w:sz="2" w:space="0" w:color="auto"/>
              <w:right w:val="single" w:sz="2" w:space="0" w:color="auto"/>
            </w:tcBorders>
          </w:tcPr>
          <w:p w14:paraId="62F3D2FB" w14:textId="77777777" w:rsidR="00DF039D" w:rsidRPr="006A1E44" w:rsidRDefault="00DF039D" w:rsidP="00EE5B15">
            <w:pPr>
              <w:spacing w:line="360" w:lineRule="auto"/>
              <w:ind w:left="68"/>
              <w:rPr>
                <w:color w:val="000000" w:themeColor="text1"/>
                <w:spacing w:val="-4"/>
              </w:rPr>
            </w:pPr>
          </w:p>
        </w:tc>
        <w:tc>
          <w:tcPr>
            <w:tcW w:w="693" w:type="pct"/>
            <w:tcBorders>
              <w:top w:val="single" w:sz="2" w:space="0" w:color="auto"/>
              <w:left w:val="single" w:sz="2" w:space="0" w:color="auto"/>
              <w:bottom w:val="single" w:sz="2" w:space="0" w:color="auto"/>
              <w:right w:val="single" w:sz="2" w:space="0" w:color="auto"/>
            </w:tcBorders>
          </w:tcPr>
          <w:p w14:paraId="3EF1C512" w14:textId="77777777" w:rsidR="00DF039D" w:rsidRPr="006A1E44" w:rsidRDefault="00DF039D" w:rsidP="00EE5B15">
            <w:pPr>
              <w:spacing w:line="360" w:lineRule="auto"/>
              <w:ind w:left="68"/>
              <w:rPr>
                <w:color w:val="000000" w:themeColor="text1"/>
                <w:spacing w:val="-4"/>
              </w:rPr>
            </w:pPr>
          </w:p>
        </w:tc>
      </w:tr>
    </w:tbl>
    <w:p w14:paraId="217ADEAF" w14:textId="2D25B0C5" w:rsidR="00DF039D" w:rsidRPr="006A1E44" w:rsidRDefault="00ED3E0D" w:rsidP="00EE5B15">
      <w:pPr>
        <w:pStyle w:val="Style11"/>
        <w:spacing w:before="240" w:line="360" w:lineRule="auto"/>
        <w:rPr>
          <w:bCs/>
          <w:color w:val="000000" w:themeColor="text1"/>
          <w:spacing w:val="-2"/>
        </w:rPr>
      </w:pPr>
      <w:r w:rsidRPr="006A1E44">
        <w:rPr>
          <w:bCs/>
          <w:color w:val="000000" w:themeColor="text1"/>
          <w:spacing w:val="-2"/>
        </w:rPr>
        <w:t>*Refer to ITB 15 for the exchange rate</w:t>
      </w:r>
    </w:p>
    <w:p w14:paraId="75543E39" w14:textId="77777777" w:rsidR="00793F74" w:rsidRPr="006A1E44" w:rsidRDefault="00793F74" w:rsidP="00EE5B15">
      <w:pPr>
        <w:pStyle w:val="Style11"/>
        <w:spacing w:before="240" w:line="360" w:lineRule="auto"/>
        <w:rPr>
          <w:bCs/>
          <w:color w:val="000000" w:themeColor="text1"/>
          <w:spacing w:val="-2"/>
        </w:rPr>
      </w:pPr>
    </w:p>
    <w:p w14:paraId="01BD9BAC" w14:textId="77777777" w:rsidR="00DF039D" w:rsidRPr="006A1E44" w:rsidRDefault="00DF039D" w:rsidP="00EE5B15">
      <w:pPr>
        <w:spacing w:before="240" w:line="360" w:lineRule="auto"/>
        <w:rPr>
          <w:rStyle w:val="Table"/>
          <w:rFonts w:ascii="Times New Roman" w:hAnsi="Times New Roman"/>
          <w:bCs/>
          <w:color w:val="000000" w:themeColor="text1"/>
          <w:spacing w:val="-4"/>
          <w:sz w:val="24"/>
        </w:rPr>
      </w:pPr>
      <w:r w:rsidRPr="006A1E44">
        <w:rPr>
          <w:b/>
          <w:bCs/>
          <w:color w:val="000000" w:themeColor="text1"/>
          <w:spacing w:val="-4"/>
        </w:rPr>
        <w:t>2. Sources of Finance</w:t>
      </w:r>
    </w:p>
    <w:p w14:paraId="6209BC85" w14:textId="77777777" w:rsidR="00DF039D" w:rsidRPr="006A1E44" w:rsidRDefault="00DF039D" w:rsidP="00EE5B15">
      <w:pPr>
        <w:spacing w:line="360" w:lineRule="auto"/>
        <w:ind w:right="288"/>
        <w:rPr>
          <w:color w:val="000000" w:themeColor="text1"/>
        </w:rPr>
      </w:pPr>
      <w:r w:rsidRPr="006A1E44">
        <w:rPr>
          <w:color w:val="000000" w:themeColor="text1"/>
        </w:rPr>
        <w:t>Specify sources of finance to meet the cash flow requirements on works currently in progress and for future contract commitments.</w:t>
      </w:r>
    </w:p>
    <w:p w14:paraId="73DCE9A6" w14:textId="77777777" w:rsidR="00793F74" w:rsidRPr="006A1E44" w:rsidRDefault="00793F74" w:rsidP="00EE5B15">
      <w:pPr>
        <w:spacing w:line="360" w:lineRule="auto"/>
        <w:ind w:right="288"/>
        <w:rPr>
          <w:rStyle w:val="Table"/>
          <w:rFonts w:ascii="Times New Roman" w:hAnsi="Times New Roman"/>
          <w:color w:val="000000" w:themeColor="text1"/>
          <w:sz w:val="24"/>
        </w:rPr>
      </w:pPr>
    </w:p>
    <w:tbl>
      <w:tblPr>
        <w:tblW w:w="9540" w:type="dxa"/>
        <w:jc w:val="center"/>
        <w:tblLayout w:type="fixed"/>
        <w:tblCellMar>
          <w:left w:w="72" w:type="dxa"/>
          <w:right w:w="72" w:type="dxa"/>
        </w:tblCellMar>
        <w:tblLook w:val="0000" w:firstRow="0" w:lastRow="0" w:firstColumn="0" w:lastColumn="0" w:noHBand="0" w:noVBand="0"/>
      </w:tblPr>
      <w:tblGrid>
        <w:gridCol w:w="540"/>
        <w:gridCol w:w="5760"/>
        <w:gridCol w:w="3240"/>
      </w:tblGrid>
      <w:tr w:rsidR="00383B05" w:rsidRPr="006A1E44" w14:paraId="3611AEB7" w14:textId="77777777" w:rsidTr="00310AA6">
        <w:trPr>
          <w:cantSplit/>
          <w:jc w:val="center"/>
        </w:trPr>
        <w:tc>
          <w:tcPr>
            <w:tcW w:w="540" w:type="dxa"/>
            <w:tcBorders>
              <w:top w:val="single" w:sz="12" w:space="0" w:color="auto"/>
              <w:left w:val="single" w:sz="12" w:space="0" w:color="auto"/>
              <w:bottom w:val="single" w:sz="12" w:space="0" w:color="auto"/>
            </w:tcBorders>
            <w:vAlign w:val="center"/>
          </w:tcPr>
          <w:p w14:paraId="2A922C83" w14:textId="77777777" w:rsidR="00DF039D" w:rsidRPr="006A1E44" w:rsidRDefault="00DF039D" w:rsidP="00EE5B15">
            <w:pPr>
              <w:suppressAutoHyphens/>
              <w:spacing w:before="60" w:line="360" w:lineRule="auto"/>
              <w:jc w:val="center"/>
              <w:rPr>
                <w:rStyle w:val="Table"/>
                <w:rFonts w:ascii="Times New Roman" w:hAnsi="Times New Roman"/>
                <w:b/>
                <w:bCs/>
                <w:color w:val="000000" w:themeColor="text1"/>
                <w:spacing w:val="-2"/>
              </w:rPr>
            </w:pPr>
            <w:r w:rsidRPr="006A1E44">
              <w:rPr>
                <w:rStyle w:val="Table"/>
                <w:rFonts w:ascii="Times New Roman" w:hAnsi="Times New Roman"/>
                <w:b/>
                <w:bCs/>
                <w:color w:val="000000" w:themeColor="text1"/>
                <w:spacing w:val="-2"/>
              </w:rPr>
              <w:t>No.</w:t>
            </w:r>
          </w:p>
        </w:tc>
        <w:tc>
          <w:tcPr>
            <w:tcW w:w="5760" w:type="dxa"/>
            <w:tcBorders>
              <w:top w:val="single" w:sz="12" w:space="0" w:color="auto"/>
              <w:left w:val="single" w:sz="6" w:space="0" w:color="auto"/>
              <w:bottom w:val="single" w:sz="12" w:space="0" w:color="auto"/>
            </w:tcBorders>
          </w:tcPr>
          <w:p w14:paraId="44C2612D" w14:textId="77777777" w:rsidR="00DF039D" w:rsidRPr="006A1E44" w:rsidRDefault="00DF039D" w:rsidP="00EE5B15">
            <w:pPr>
              <w:suppressAutoHyphens/>
              <w:spacing w:before="60" w:line="360" w:lineRule="auto"/>
              <w:jc w:val="center"/>
              <w:rPr>
                <w:rStyle w:val="Table"/>
                <w:rFonts w:ascii="Times New Roman" w:hAnsi="Times New Roman"/>
                <w:b/>
                <w:bCs/>
                <w:color w:val="000000" w:themeColor="text1"/>
                <w:spacing w:val="-2"/>
              </w:rPr>
            </w:pPr>
            <w:r w:rsidRPr="006A1E44">
              <w:rPr>
                <w:rStyle w:val="Table"/>
                <w:rFonts w:ascii="Times New Roman" w:hAnsi="Times New Roman"/>
                <w:b/>
                <w:bCs/>
                <w:color w:val="000000" w:themeColor="text1"/>
                <w:spacing w:val="-2"/>
              </w:rPr>
              <w:t>Source of finance</w:t>
            </w:r>
          </w:p>
        </w:tc>
        <w:tc>
          <w:tcPr>
            <w:tcW w:w="3240" w:type="dxa"/>
            <w:tcBorders>
              <w:top w:val="single" w:sz="12" w:space="0" w:color="auto"/>
              <w:left w:val="single" w:sz="6" w:space="0" w:color="auto"/>
              <w:bottom w:val="single" w:sz="12" w:space="0" w:color="auto"/>
              <w:right w:val="single" w:sz="12" w:space="0" w:color="auto"/>
            </w:tcBorders>
          </w:tcPr>
          <w:p w14:paraId="7016CF0A" w14:textId="77777777" w:rsidR="00DF039D" w:rsidRPr="006A1E44" w:rsidRDefault="00DF039D" w:rsidP="00EE5B15">
            <w:pPr>
              <w:suppressAutoHyphens/>
              <w:spacing w:before="60" w:line="360" w:lineRule="auto"/>
              <w:jc w:val="center"/>
              <w:rPr>
                <w:rStyle w:val="Table"/>
                <w:rFonts w:ascii="Times New Roman" w:hAnsi="Times New Roman"/>
                <w:b/>
                <w:bCs/>
                <w:color w:val="000000" w:themeColor="text1"/>
                <w:spacing w:val="-2"/>
              </w:rPr>
            </w:pPr>
            <w:r w:rsidRPr="006A1E44">
              <w:rPr>
                <w:rStyle w:val="Table"/>
                <w:rFonts w:ascii="Times New Roman" w:hAnsi="Times New Roman"/>
                <w:b/>
                <w:bCs/>
                <w:color w:val="000000" w:themeColor="text1"/>
                <w:spacing w:val="-2"/>
              </w:rPr>
              <w:t>Amount (US$ equivalent)</w:t>
            </w:r>
          </w:p>
        </w:tc>
      </w:tr>
      <w:tr w:rsidR="00383B05" w:rsidRPr="006A1E44" w14:paraId="408F4D45" w14:textId="77777777" w:rsidTr="00310AA6">
        <w:trPr>
          <w:cantSplit/>
          <w:jc w:val="center"/>
        </w:trPr>
        <w:tc>
          <w:tcPr>
            <w:tcW w:w="540" w:type="dxa"/>
            <w:tcBorders>
              <w:top w:val="single" w:sz="12" w:space="0" w:color="auto"/>
              <w:left w:val="single" w:sz="6" w:space="0" w:color="auto"/>
            </w:tcBorders>
            <w:vAlign w:val="center"/>
          </w:tcPr>
          <w:p w14:paraId="5F687486" w14:textId="77777777" w:rsidR="00DF039D" w:rsidRPr="006A1E44" w:rsidRDefault="00DF039D" w:rsidP="00EE5B15">
            <w:pPr>
              <w:suppressAutoHyphens/>
              <w:spacing w:before="60" w:line="360" w:lineRule="auto"/>
              <w:jc w:val="center"/>
              <w:rPr>
                <w:rStyle w:val="Table"/>
                <w:rFonts w:ascii="Times New Roman" w:hAnsi="Times New Roman"/>
                <w:color w:val="000000" w:themeColor="text1"/>
                <w:spacing w:val="-2"/>
              </w:rPr>
            </w:pPr>
            <w:r w:rsidRPr="006A1E44">
              <w:rPr>
                <w:rStyle w:val="Table"/>
                <w:rFonts w:ascii="Times New Roman" w:hAnsi="Times New Roman"/>
                <w:color w:val="000000" w:themeColor="text1"/>
                <w:spacing w:val="-2"/>
              </w:rPr>
              <w:t>1</w:t>
            </w:r>
          </w:p>
        </w:tc>
        <w:tc>
          <w:tcPr>
            <w:tcW w:w="5760" w:type="dxa"/>
            <w:tcBorders>
              <w:top w:val="single" w:sz="12" w:space="0" w:color="auto"/>
              <w:left w:val="single" w:sz="6" w:space="0" w:color="auto"/>
            </w:tcBorders>
          </w:tcPr>
          <w:p w14:paraId="454B34E9" w14:textId="77777777" w:rsidR="00DF039D" w:rsidRPr="006A1E44" w:rsidRDefault="00DF039D" w:rsidP="00EE5B15">
            <w:pPr>
              <w:suppressAutoHyphens/>
              <w:spacing w:before="60" w:line="360" w:lineRule="auto"/>
              <w:rPr>
                <w:rStyle w:val="Table"/>
                <w:rFonts w:ascii="Times New Roman" w:hAnsi="Times New Roman"/>
                <w:color w:val="000000" w:themeColor="text1"/>
                <w:spacing w:val="-2"/>
              </w:rPr>
            </w:pPr>
          </w:p>
          <w:p w14:paraId="7139AEA0" w14:textId="77777777" w:rsidR="00DF039D" w:rsidRPr="006A1E44" w:rsidRDefault="00DF039D" w:rsidP="00EE5B15">
            <w:pPr>
              <w:suppressAutoHyphens/>
              <w:spacing w:before="60" w:line="360" w:lineRule="auto"/>
              <w:rPr>
                <w:rStyle w:val="Table"/>
                <w:rFonts w:ascii="Times New Roman" w:hAnsi="Times New Roman"/>
                <w:color w:val="000000" w:themeColor="text1"/>
                <w:spacing w:val="-2"/>
              </w:rPr>
            </w:pPr>
          </w:p>
        </w:tc>
        <w:tc>
          <w:tcPr>
            <w:tcW w:w="3240" w:type="dxa"/>
            <w:tcBorders>
              <w:top w:val="single" w:sz="12" w:space="0" w:color="auto"/>
              <w:left w:val="single" w:sz="6" w:space="0" w:color="auto"/>
              <w:right w:val="single" w:sz="6" w:space="0" w:color="auto"/>
            </w:tcBorders>
          </w:tcPr>
          <w:p w14:paraId="4CED241D" w14:textId="77777777" w:rsidR="00DF039D" w:rsidRPr="006A1E44" w:rsidRDefault="00DF039D" w:rsidP="00EE5B15">
            <w:pPr>
              <w:suppressAutoHyphens/>
              <w:spacing w:before="60" w:line="360" w:lineRule="auto"/>
              <w:rPr>
                <w:rStyle w:val="Table"/>
                <w:rFonts w:ascii="Times New Roman" w:hAnsi="Times New Roman"/>
                <w:color w:val="000000" w:themeColor="text1"/>
                <w:spacing w:val="-2"/>
              </w:rPr>
            </w:pPr>
          </w:p>
        </w:tc>
      </w:tr>
      <w:tr w:rsidR="00383B05" w:rsidRPr="006A1E44" w14:paraId="13AEA746" w14:textId="77777777" w:rsidTr="00310AA6">
        <w:trPr>
          <w:cantSplit/>
          <w:jc w:val="center"/>
        </w:trPr>
        <w:tc>
          <w:tcPr>
            <w:tcW w:w="540" w:type="dxa"/>
            <w:tcBorders>
              <w:top w:val="single" w:sz="6" w:space="0" w:color="auto"/>
              <w:left w:val="single" w:sz="6" w:space="0" w:color="auto"/>
            </w:tcBorders>
            <w:vAlign w:val="center"/>
          </w:tcPr>
          <w:p w14:paraId="549416A6" w14:textId="77777777" w:rsidR="00DF039D" w:rsidRPr="006A1E44" w:rsidRDefault="00DF039D" w:rsidP="00EE5B15">
            <w:pPr>
              <w:suppressAutoHyphens/>
              <w:spacing w:before="60" w:line="360" w:lineRule="auto"/>
              <w:jc w:val="center"/>
              <w:rPr>
                <w:rStyle w:val="Table"/>
                <w:rFonts w:ascii="Times New Roman" w:hAnsi="Times New Roman"/>
                <w:color w:val="000000" w:themeColor="text1"/>
                <w:spacing w:val="-2"/>
              </w:rPr>
            </w:pPr>
            <w:r w:rsidRPr="006A1E44">
              <w:rPr>
                <w:rStyle w:val="Table"/>
                <w:rFonts w:ascii="Times New Roman" w:hAnsi="Times New Roman"/>
                <w:color w:val="000000" w:themeColor="text1"/>
                <w:spacing w:val="-2"/>
              </w:rPr>
              <w:t>2</w:t>
            </w:r>
          </w:p>
        </w:tc>
        <w:tc>
          <w:tcPr>
            <w:tcW w:w="5760" w:type="dxa"/>
            <w:tcBorders>
              <w:top w:val="single" w:sz="6" w:space="0" w:color="auto"/>
              <w:left w:val="single" w:sz="6" w:space="0" w:color="auto"/>
            </w:tcBorders>
          </w:tcPr>
          <w:p w14:paraId="5035BC30" w14:textId="77777777" w:rsidR="00DF039D" w:rsidRPr="006A1E44" w:rsidRDefault="00DF039D" w:rsidP="00EE5B15">
            <w:pPr>
              <w:suppressAutoHyphens/>
              <w:spacing w:before="60" w:line="360" w:lineRule="auto"/>
              <w:rPr>
                <w:rStyle w:val="Table"/>
                <w:rFonts w:ascii="Times New Roman" w:hAnsi="Times New Roman"/>
                <w:color w:val="000000" w:themeColor="text1"/>
                <w:spacing w:val="-2"/>
              </w:rPr>
            </w:pPr>
          </w:p>
          <w:p w14:paraId="38816E21" w14:textId="77777777" w:rsidR="00DF039D" w:rsidRPr="006A1E44" w:rsidRDefault="00DF039D" w:rsidP="00EE5B15">
            <w:pPr>
              <w:suppressAutoHyphens/>
              <w:spacing w:before="60" w:line="360" w:lineRule="auto"/>
              <w:rPr>
                <w:rStyle w:val="Table"/>
                <w:rFonts w:ascii="Times New Roman" w:hAnsi="Times New Roman"/>
                <w:color w:val="000000" w:themeColor="text1"/>
                <w:spacing w:val="-2"/>
              </w:rPr>
            </w:pPr>
          </w:p>
        </w:tc>
        <w:tc>
          <w:tcPr>
            <w:tcW w:w="3240" w:type="dxa"/>
            <w:tcBorders>
              <w:top w:val="single" w:sz="6" w:space="0" w:color="auto"/>
              <w:left w:val="single" w:sz="6" w:space="0" w:color="auto"/>
              <w:right w:val="single" w:sz="6" w:space="0" w:color="auto"/>
            </w:tcBorders>
          </w:tcPr>
          <w:p w14:paraId="586AC905" w14:textId="77777777" w:rsidR="00DF039D" w:rsidRPr="006A1E44" w:rsidRDefault="00DF039D" w:rsidP="00EE5B15">
            <w:pPr>
              <w:suppressAutoHyphens/>
              <w:spacing w:before="60" w:line="360" w:lineRule="auto"/>
              <w:rPr>
                <w:rStyle w:val="Table"/>
                <w:rFonts w:ascii="Times New Roman" w:hAnsi="Times New Roman"/>
                <w:color w:val="000000" w:themeColor="text1"/>
                <w:spacing w:val="-2"/>
              </w:rPr>
            </w:pPr>
          </w:p>
        </w:tc>
      </w:tr>
      <w:tr w:rsidR="00383B05" w:rsidRPr="006A1E44" w14:paraId="56A844C7" w14:textId="77777777" w:rsidTr="00310AA6">
        <w:trPr>
          <w:cantSplit/>
          <w:jc w:val="center"/>
        </w:trPr>
        <w:tc>
          <w:tcPr>
            <w:tcW w:w="540" w:type="dxa"/>
            <w:tcBorders>
              <w:top w:val="single" w:sz="6" w:space="0" w:color="auto"/>
              <w:left w:val="single" w:sz="6" w:space="0" w:color="auto"/>
            </w:tcBorders>
            <w:vAlign w:val="center"/>
          </w:tcPr>
          <w:p w14:paraId="2E53F5D5" w14:textId="77777777" w:rsidR="00DF039D" w:rsidRPr="006A1E44" w:rsidRDefault="00DF039D" w:rsidP="00EE5B15">
            <w:pPr>
              <w:suppressAutoHyphens/>
              <w:spacing w:before="60" w:line="360" w:lineRule="auto"/>
              <w:jc w:val="center"/>
              <w:rPr>
                <w:rStyle w:val="Table"/>
                <w:rFonts w:ascii="Times New Roman" w:hAnsi="Times New Roman"/>
                <w:color w:val="000000" w:themeColor="text1"/>
                <w:spacing w:val="-2"/>
              </w:rPr>
            </w:pPr>
            <w:r w:rsidRPr="006A1E44">
              <w:rPr>
                <w:rStyle w:val="Table"/>
                <w:rFonts w:ascii="Times New Roman" w:hAnsi="Times New Roman"/>
                <w:color w:val="000000" w:themeColor="text1"/>
                <w:spacing w:val="-2"/>
              </w:rPr>
              <w:t>3</w:t>
            </w:r>
          </w:p>
        </w:tc>
        <w:tc>
          <w:tcPr>
            <w:tcW w:w="5760" w:type="dxa"/>
            <w:tcBorders>
              <w:top w:val="single" w:sz="6" w:space="0" w:color="auto"/>
              <w:left w:val="single" w:sz="6" w:space="0" w:color="auto"/>
            </w:tcBorders>
          </w:tcPr>
          <w:p w14:paraId="660AB834" w14:textId="77777777" w:rsidR="00DF039D" w:rsidRPr="006A1E44" w:rsidRDefault="00DF039D" w:rsidP="00EE5B15">
            <w:pPr>
              <w:suppressAutoHyphens/>
              <w:spacing w:before="60" w:line="360" w:lineRule="auto"/>
              <w:rPr>
                <w:rStyle w:val="Table"/>
                <w:rFonts w:ascii="Times New Roman" w:hAnsi="Times New Roman"/>
                <w:color w:val="000000" w:themeColor="text1"/>
                <w:spacing w:val="-2"/>
              </w:rPr>
            </w:pPr>
          </w:p>
          <w:p w14:paraId="44499C33" w14:textId="77777777" w:rsidR="00DF039D" w:rsidRPr="006A1E44" w:rsidRDefault="00DF039D" w:rsidP="00EE5B15">
            <w:pPr>
              <w:suppressAutoHyphens/>
              <w:spacing w:before="60" w:line="360" w:lineRule="auto"/>
              <w:rPr>
                <w:rStyle w:val="Table"/>
                <w:rFonts w:ascii="Times New Roman" w:hAnsi="Times New Roman"/>
                <w:color w:val="000000" w:themeColor="text1"/>
                <w:spacing w:val="-2"/>
              </w:rPr>
            </w:pPr>
          </w:p>
        </w:tc>
        <w:tc>
          <w:tcPr>
            <w:tcW w:w="3240" w:type="dxa"/>
            <w:tcBorders>
              <w:top w:val="single" w:sz="6" w:space="0" w:color="auto"/>
              <w:left w:val="single" w:sz="6" w:space="0" w:color="auto"/>
              <w:right w:val="single" w:sz="6" w:space="0" w:color="auto"/>
            </w:tcBorders>
          </w:tcPr>
          <w:p w14:paraId="56FA2D4A" w14:textId="77777777" w:rsidR="00DF039D" w:rsidRPr="006A1E44" w:rsidRDefault="00DF039D" w:rsidP="00EE5B15">
            <w:pPr>
              <w:suppressAutoHyphens/>
              <w:spacing w:before="60" w:line="360" w:lineRule="auto"/>
              <w:rPr>
                <w:rStyle w:val="Table"/>
                <w:rFonts w:ascii="Times New Roman" w:hAnsi="Times New Roman"/>
                <w:color w:val="000000" w:themeColor="text1"/>
                <w:spacing w:val="-2"/>
              </w:rPr>
            </w:pPr>
          </w:p>
        </w:tc>
      </w:tr>
      <w:tr w:rsidR="00DF039D" w:rsidRPr="006A1E44" w14:paraId="17ACD174" w14:textId="77777777" w:rsidTr="00310AA6">
        <w:trPr>
          <w:cantSplit/>
          <w:jc w:val="center"/>
        </w:trPr>
        <w:tc>
          <w:tcPr>
            <w:tcW w:w="540" w:type="dxa"/>
            <w:tcBorders>
              <w:top w:val="single" w:sz="6" w:space="0" w:color="auto"/>
              <w:left w:val="single" w:sz="6" w:space="0" w:color="auto"/>
              <w:bottom w:val="single" w:sz="6" w:space="0" w:color="auto"/>
            </w:tcBorders>
            <w:vAlign w:val="center"/>
          </w:tcPr>
          <w:p w14:paraId="1063586B" w14:textId="77777777" w:rsidR="00DF039D" w:rsidRPr="006A1E44" w:rsidRDefault="00DF039D" w:rsidP="00EE5B15">
            <w:pPr>
              <w:suppressAutoHyphens/>
              <w:spacing w:before="60" w:line="360" w:lineRule="auto"/>
              <w:jc w:val="center"/>
              <w:rPr>
                <w:rStyle w:val="Table"/>
                <w:rFonts w:ascii="Times New Roman" w:hAnsi="Times New Roman"/>
                <w:color w:val="000000" w:themeColor="text1"/>
                <w:spacing w:val="-2"/>
              </w:rPr>
            </w:pPr>
          </w:p>
        </w:tc>
        <w:tc>
          <w:tcPr>
            <w:tcW w:w="5760" w:type="dxa"/>
            <w:tcBorders>
              <w:top w:val="single" w:sz="6" w:space="0" w:color="auto"/>
              <w:left w:val="single" w:sz="6" w:space="0" w:color="auto"/>
              <w:bottom w:val="single" w:sz="6" w:space="0" w:color="auto"/>
            </w:tcBorders>
          </w:tcPr>
          <w:p w14:paraId="4E43B758" w14:textId="77777777" w:rsidR="00DF039D" w:rsidRPr="006A1E44" w:rsidRDefault="00DF039D" w:rsidP="00EE5B15">
            <w:pPr>
              <w:suppressAutoHyphens/>
              <w:spacing w:before="60" w:line="360" w:lineRule="auto"/>
              <w:rPr>
                <w:rStyle w:val="Table"/>
                <w:rFonts w:ascii="Times New Roman" w:hAnsi="Times New Roman"/>
                <w:color w:val="000000" w:themeColor="text1"/>
                <w:spacing w:val="-2"/>
              </w:rPr>
            </w:pPr>
          </w:p>
          <w:p w14:paraId="16DD86D5" w14:textId="77777777" w:rsidR="00DF039D" w:rsidRPr="006A1E44" w:rsidRDefault="00DF039D" w:rsidP="00EE5B15">
            <w:pPr>
              <w:suppressAutoHyphens/>
              <w:spacing w:before="60" w:line="360" w:lineRule="auto"/>
              <w:rPr>
                <w:rStyle w:val="Table"/>
                <w:rFonts w:ascii="Times New Roman" w:hAnsi="Times New Roman"/>
                <w:color w:val="000000" w:themeColor="text1"/>
                <w:spacing w:val="-2"/>
              </w:rPr>
            </w:pPr>
          </w:p>
        </w:tc>
        <w:tc>
          <w:tcPr>
            <w:tcW w:w="3240" w:type="dxa"/>
            <w:tcBorders>
              <w:top w:val="single" w:sz="6" w:space="0" w:color="auto"/>
              <w:left w:val="single" w:sz="6" w:space="0" w:color="auto"/>
              <w:bottom w:val="single" w:sz="6" w:space="0" w:color="auto"/>
              <w:right w:val="single" w:sz="6" w:space="0" w:color="auto"/>
            </w:tcBorders>
          </w:tcPr>
          <w:p w14:paraId="4B8A6761" w14:textId="77777777" w:rsidR="00DF039D" w:rsidRPr="006A1E44" w:rsidRDefault="00DF039D" w:rsidP="00EE5B15">
            <w:pPr>
              <w:suppressAutoHyphens/>
              <w:spacing w:before="60" w:line="360" w:lineRule="auto"/>
              <w:rPr>
                <w:rStyle w:val="Table"/>
                <w:rFonts w:ascii="Times New Roman" w:hAnsi="Times New Roman"/>
                <w:color w:val="000000" w:themeColor="text1"/>
                <w:spacing w:val="-2"/>
              </w:rPr>
            </w:pPr>
          </w:p>
        </w:tc>
      </w:tr>
    </w:tbl>
    <w:p w14:paraId="7397394C" w14:textId="77777777" w:rsidR="00793F74" w:rsidRPr="006A1E44" w:rsidRDefault="00793F74" w:rsidP="00EE5B15">
      <w:pPr>
        <w:pStyle w:val="Style11"/>
        <w:spacing w:line="360" w:lineRule="auto"/>
        <w:jc w:val="both"/>
        <w:rPr>
          <w:b/>
          <w:bCs/>
          <w:color w:val="000000" w:themeColor="text1"/>
          <w:spacing w:val="-2"/>
        </w:rPr>
      </w:pPr>
    </w:p>
    <w:p w14:paraId="5BEC011E" w14:textId="7CA0B4BB" w:rsidR="00DF039D" w:rsidRPr="006A1E44" w:rsidRDefault="00793F74" w:rsidP="00EE5B15">
      <w:pPr>
        <w:pStyle w:val="Style11"/>
        <w:spacing w:line="360" w:lineRule="auto"/>
        <w:jc w:val="both"/>
        <w:rPr>
          <w:b/>
          <w:bCs/>
          <w:color w:val="000000" w:themeColor="text1"/>
          <w:spacing w:val="-2"/>
        </w:rPr>
      </w:pPr>
      <w:r w:rsidRPr="006A1E44">
        <w:rPr>
          <w:b/>
          <w:bCs/>
          <w:color w:val="000000" w:themeColor="text1"/>
          <w:spacing w:val="-2"/>
        </w:rPr>
        <w:t>3</w:t>
      </w:r>
      <w:r w:rsidR="00DF039D" w:rsidRPr="006A1E44">
        <w:rPr>
          <w:b/>
          <w:bCs/>
          <w:color w:val="000000" w:themeColor="text1"/>
          <w:spacing w:val="-2"/>
        </w:rPr>
        <w:t>. Financial documents</w:t>
      </w:r>
    </w:p>
    <w:p w14:paraId="07F3BBA9" w14:textId="3CCC305F" w:rsidR="00DF039D" w:rsidRPr="006A1E44" w:rsidRDefault="00DF039D" w:rsidP="00CA56CD">
      <w:pPr>
        <w:rPr>
          <w:color w:val="000000" w:themeColor="text1"/>
          <w:spacing w:val="-7"/>
        </w:rPr>
      </w:pPr>
      <w:r w:rsidRPr="006A1E44">
        <w:rPr>
          <w:color w:val="000000" w:themeColor="text1"/>
          <w:spacing w:val="-5"/>
        </w:rPr>
        <w:t xml:space="preserve">The </w:t>
      </w:r>
      <w:r w:rsidR="00F25823" w:rsidRPr="006A1E44">
        <w:rPr>
          <w:color w:val="000000" w:themeColor="text1"/>
          <w:spacing w:val="-5"/>
        </w:rPr>
        <w:t>Bid</w:t>
      </w:r>
      <w:r w:rsidRPr="006A1E44">
        <w:rPr>
          <w:color w:val="000000" w:themeColor="text1"/>
          <w:spacing w:val="-5"/>
        </w:rPr>
        <w:t xml:space="preserve">der and its parties shall provide copies of financial statements for </w:t>
      </w:r>
      <w:r w:rsidR="00CA56CD">
        <w:rPr>
          <w:i/>
          <w:color w:val="000000" w:themeColor="text1"/>
          <w:spacing w:val="-5"/>
        </w:rPr>
        <w:t xml:space="preserve">_ 2017, 2018 and 2019 </w:t>
      </w:r>
      <w:r w:rsidRPr="006A1E44">
        <w:rPr>
          <w:color w:val="000000" w:themeColor="text1"/>
          <w:spacing w:val="-5"/>
        </w:rPr>
        <w:t xml:space="preserve">years pursuant Section III, </w:t>
      </w:r>
      <w:r w:rsidR="00B070DD" w:rsidRPr="006A1E44">
        <w:rPr>
          <w:color w:val="000000" w:themeColor="text1"/>
          <w:spacing w:val="-5"/>
        </w:rPr>
        <w:t xml:space="preserve">Evaluation and </w:t>
      </w:r>
      <w:r w:rsidRPr="006A1E44">
        <w:rPr>
          <w:color w:val="000000" w:themeColor="text1"/>
          <w:spacing w:val="-5"/>
        </w:rPr>
        <w:t>Qualifications Criteria</w:t>
      </w:r>
      <w:r w:rsidRPr="006A1E44">
        <w:rPr>
          <w:color w:val="000000" w:themeColor="text1"/>
          <w:spacing w:val="-7"/>
        </w:rPr>
        <w:t>. The financial statements shall:</w:t>
      </w:r>
    </w:p>
    <w:p w14:paraId="2C72FB1E" w14:textId="0175861A" w:rsidR="00DF039D" w:rsidRPr="006A1E44" w:rsidRDefault="00DF039D" w:rsidP="00EE5B15">
      <w:pPr>
        <w:pStyle w:val="Style17"/>
        <w:spacing w:line="360" w:lineRule="auto"/>
        <w:ind w:left="720"/>
        <w:jc w:val="both"/>
        <w:rPr>
          <w:color w:val="000000" w:themeColor="text1"/>
          <w:spacing w:val="-2"/>
        </w:rPr>
      </w:pPr>
      <w:r w:rsidRPr="006A1E44">
        <w:rPr>
          <w:color w:val="000000" w:themeColor="text1"/>
          <w:spacing w:val="-2"/>
        </w:rPr>
        <w:t xml:space="preserve">(a) </w:t>
      </w:r>
      <w:r w:rsidRPr="006A1E44">
        <w:rPr>
          <w:color w:val="000000" w:themeColor="text1"/>
          <w:spacing w:val="-2"/>
        </w:rPr>
        <w:tab/>
      </w:r>
      <w:r w:rsidR="00CA56CD" w:rsidRPr="006A1E44">
        <w:rPr>
          <w:color w:val="000000" w:themeColor="text1"/>
          <w:spacing w:val="-2"/>
        </w:rPr>
        <w:t>Reflect</w:t>
      </w:r>
      <w:r w:rsidRPr="006A1E44">
        <w:rPr>
          <w:color w:val="000000" w:themeColor="text1"/>
          <w:spacing w:val="-2"/>
        </w:rPr>
        <w:t xml:space="preserve"> the financial situation of the </w:t>
      </w:r>
      <w:r w:rsidR="00F25823" w:rsidRPr="006A1E44">
        <w:rPr>
          <w:color w:val="000000" w:themeColor="text1"/>
          <w:spacing w:val="-2"/>
        </w:rPr>
        <w:t>Bid</w:t>
      </w:r>
      <w:r w:rsidR="00C23D0A" w:rsidRPr="006A1E44">
        <w:rPr>
          <w:color w:val="000000" w:themeColor="text1"/>
          <w:spacing w:val="-2"/>
        </w:rPr>
        <w:t>der or in case of JV member</w:t>
      </w:r>
      <w:r w:rsidRPr="006A1E44">
        <w:rPr>
          <w:color w:val="000000" w:themeColor="text1"/>
          <w:spacing w:val="-2"/>
        </w:rPr>
        <w:t xml:space="preserve">, and not an affiliated </w:t>
      </w:r>
      <w:r w:rsidR="00C23D0A" w:rsidRPr="006A1E44">
        <w:rPr>
          <w:color w:val="000000" w:themeColor="text1"/>
          <w:spacing w:val="-2"/>
        </w:rPr>
        <w:t>entity (</w:t>
      </w:r>
      <w:r w:rsidRPr="006A1E44">
        <w:rPr>
          <w:color w:val="000000" w:themeColor="text1"/>
          <w:spacing w:val="-2"/>
        </w:rPr>
        <w:t>such as parent company or group member).</w:t>
      </w:r>
    </w:p>
    <w:p w14:paraId="521874A1" w14:textId="46F0A074" w:rsidR="00DF039D" w:rsidRPr="006A1E44" w:rsidRDefault="00DF039D" w:rsidP="00EE5B15">
      <w:pPr>
        <w:pStyle w:val="Style11"/>
        <w:spacing w:line="360" w:lineRule="auto"/>
        <w:ind w:left="720" w:hanging="360"/>
        <w:jc w:val="both"/>
        <w:rPr>
          <w:color w:val="000000" w:themeColor="text1"/>
          <w:spacing w:val="-2"/>
        </w:rPr>
      </w:pPr>
      <w:r w:rsidRPr="006A1E44">
        <w:rPr>
          <w:color w:val="000000" w:themeColor="text1"/>
          <w:spacing w:val="-2"/>
        </w:rPr>
        <w:t>(b)</w:t>
      </w:r>
      <w:r w:rsidRPr="006A1E44">
        <w:rPr>
          <w:color w:val="000000" w:themeColor="text1"/>
          <w:spacing w:val="-2"/>
        </w:rPr>
        <w:tab/>
      </w:r>
      <w:r w:rsidR="00CA56CD" w:rsidRPr="006A1E44">
        <w:rPr>
          <w:color w:val="000000" w:themeColor="text1"/>
          <w:spacing w:val="-2"/>
        </w:rPr>
        <w:t>Be</w:t>
      </w:r>
      <w:r w:rsidRPr="006A1E44">
        <w:rPr>
          <w:color w:val="000000" w:themeColor="text1"/>
          <w:spacing w:val="-2"/>
        </w:rPr>
        <w:t xml:space="preserve"> independently audited or certified in accordance with local legislation.</w:t>
      </w:r>
    </w:p>
    <w:p w14:paraId="0F3F3050" w14:textId="2D49535F" w:rsidR="00DF039D" w:rsidRPr="006A1E44" w:rsidRDefault="00DF039D" w:rsidP="00EE5B15">
      <w:pPr>
        <w:pStyle w:val="Style11"/>
        <w:spacing w:line="360" w:lineRule="auto"/>
        <w:ind w:left="720" w:hanging="360"/>
        <w:jc w:val="both"/>
        <w:rPr>
          <w:color w:val="000000" w:themeColor="text1"/>
          <w:spacing w:val="-2"/>
        </w:rPr>
      </w:pPr>
      <w:r w:rsidRPr="006A1E44">
        <w:rPr>
          <w:color w:val="000000" w:themeColor="text1"/>
          <w:spacing w:val="-2"/>
        </w:rPr>
        <w:t>(c)</w:t>
      </w:r>
      <w:r w:rsidRPr="006A1E44">
        <w:rPr>
          <w:color w:val="000000" w:themeColor="text1"/>
          <w:spacing w:val="-2"/>
        </w:rPr>
        <w:tab/>
      </w:r>
      <w:r w:rsidR="00CA56CD" w:rsidRPr="006A1E44">
        <w:rPr>
          <w:color w:val="000000" w:themeColor="text1"/>
          <w:spacing w:val="-2"/>
        </w:rPr>
        <w:t>Be</w:t>
      </w:r>
      <w:r w:rsidRPr="006A1E44">
        <w:rPr>
          <w:color w:val="000000" w:themeColor="text1"/>
          <w:spacing w:val="-2"/>
        </w:rPr>
        <w:t xml:space="preserve"> complete, including all notes to the financial statements.</w:t>
      </w:r>
    </w:p>
    <w:p w14:paraId="062D2F27" w14:textId="16A6FC07" w:rsidR="00DF039D" w:rsidRPr="006A1E44" w:rsidRDefault="00DF039D" w:rsidP="00EE5B15">
      <w:pPr>
        <w:pStyle w:val="Style17"/>
        <w:spacing w:line="360" w:lineRule="auto"/>
        <w:ind w:left="720"/>
        <w:jc w:val="both"/>
        <w:rPr>
          <w:color w:val="000000" w:themeColor="text1"/>
          <w:spacing w:val="-5"/>
        </w:rPr>
      </w:pPr>
      <w:r w:rsidRPr="006A1E44">
        <w:rPr>
          <w:color w:val="000000" w:themeColor="text1"/>
          <w:spacing w:val="-2"/>
        </w:rPr>
        <w:t>(d)</w:t>
      </w:r>
      <w:r w:rsidRPr="006A1E44">
        <w:rPr>
          <w:color w:val="000000" w:themeColor="text1"/>
          <w:spacing w:val="-2"/>
        </w:rPr>
        <w:tab/>
      </w:r>
      <w:r w:rsidR="00CA56CD" w:rsidRPr="006A1E44">
        <w:rPr>
          <w:color w:val="000000" w:themeColor="text1"/>
          <w:spacing w:val="-2"/>
        </w:rPr>
        <w:t>Correspond</w:t>
      </w:r>
      <w:r w:rsidRPr="006A1E44">
        <w:rPr>
          <w:color w:val="000000" w:themeColor="text1"/>
          <w:spacing w:val="-2"/>
        </w:rPr>
        <w:t xml:space="preserve"> to accounting periods already completed and audited</w:t>
      </w:r>
      <w:r w:rsidRPr="006A1E44">
        <w:rPr>
          <w:color w:val="000000" w:themeColor="text1"/>
          <w:spacing w:val="-5"/>
        </w:rPr>
        <w:t>.</w:t>
      </w:r>
    </w:p>
    <w:p w14:paraId="4D210E57" w14:textId="77777777" w:rsidR="00793F74" w:rsidRPr="006A1E44" w:rsidRDefault="00793F74" w:rsidP="00EE5B15">
      <w:pPr>
        <w:pStyle w:val="Style17"/>
        <w:spacing w:line="360" w:lineRule="auto"/>
        <w:ind w:left="720"/>
        <w:jc w:val="both"/>
        <w:rPr>
          <w:color w:val="000000" w:themeColor="text1"/>
          <w:spacing w:val="-5"/>
        </w:rPr>
      </w:pPr>
    </w:p>
    <w:p w14:paraId="0E76A697" w14:textId="77777777" w:rsidR="00DF039D" w:rsidRPr="006A1E44" w:rsidRDefault="00DF039D" w:rsidP="00EE5B15">
      <w:pPr>
        <w:spacing w:line="360" w:lineRule="auto"/>
        <w:ind w:left="360" w:hanging="360"/>
        <w:rPr>
          <w:color w:val="000000" w:themeColor="text1"/>
          <w:spacing w:val="-2"/>
        </w:rPr>
      </w:pPr>
      <w:r w:rsidRPr="006A1E44">
        <w:rPr>
          <w:rFonts w:eastAsia="MS Mincho"/>
          <w:color w:val="000000" w:themeColor="text1"/>
          <w:spacing w:val="-2"/>
        </w:rPr>
        <w:sym w:font="Wingdings" w:char="F0A8"/>
      </w:r>
      <w:r w:rsidRPr="006A1E44">
        <w:rPr>
          <w:color w:val="000000" w:themeColor="text1"/>
          <w:spacing w:val="-4"/>
        </w:rPr>
        <w:tab/>
      </w:r>
      <w:r w:rsidRPr="006A1E44">
        <w:rPr>
          <w:color w:val="000000" w:themeColor="text1"/>
          <w:spacing w:val="-6"/>
        </w:rPr>
        <w:t>Attached are copies of financial statements</w:t>
      </w:r>
      <w:r w:rsidRPr="006A1E44">
        <w:rPr>
          <w:rStyle w:val="FootnoteReference"/>
          <w:color w:val="000000" w:themeColor="text1"/>
          <w:spacing w:val="-6"/>
        </w:rPr>
        <w:footnoteReference w:id="9"/>
      </w:r>
      <w:r w:rsidRPr="006A1E44">
        <w:rPr>
          <w:color w:val="000000" w:themeColor="text1"/>
          <w:spacing w:val="-6"/>
        </w:rPr>
        <w:t xml:space="preserve"> </w:t>
      </w:r>
      <w:r w:rsidRPr="006A1E44">
        <w:rPr>
          <w:color w:val="000000" w:themeColor="text1"/>
          <w:spacing w:val="-2"/>
        </w:rPr>
        <w:t xml:space="preserve"> for the </w:t>
      </w:r>
      <w:r w:rsidRPr="006A1E44">
        <w:rPr>
          <w:i/>
          <w:iCs/>
          <w:color w:val="000000" w:themeColor="text1"/>
        </w:rPr>
        <w:t>____________</w:t>
      </w:r>
      <w:r w:rsidRPr="006A1E44">
        <w:rPr>
          <w:color w:val="000000" w:themeColor="text1"/>
          <w:spacing w:val="-2"/>
        </w:rPr>
        <w:t>years required above; and complying with the requirements</w:t>
      </w:r>
    </w:p>
    <w:p w14:paraId="78E1A3E7" w14:textId="77777777" w:rsidR="0097115F" w:rsidRPr="006A1E44" w:rsidRDefault="008E13BB" w:rsidP="00EE5B15">
      <w:pPr>
        <w:spacing w:line="360" w:lineRule="auto"/>
        <w:jc w:val="center"/>
        <w:rPr>
          <w:b/>
          <w:color w:val="000000" w:themeColor="text1"/>
          <w:sz w:val="32"/>
          <w:szCs w:val="32"/>
        </w:rPr>
      </w:pPr>
      <w:r w:rsidRPr="006A1E44">
        <w:rPr>
          <w:color w:val="000000" w:themeColor="text1"/>
          <w:sz w:val="16"/>
        </w:rPr>
        <w:br w:type="page"/>
      </w:r>
    </w:p>
    <w:p w14:paraId="0359C5D7" w14:textId="5BEB34C1" w:rsidR="0097115F" w:rsidRDefault="00336738" w:rsidP="00B93217">
      <w:pPr>
        <w:pStyle w:val="SectionVHeader"/>
        <w:spacing w:before="240"/>
        <w:rPr>
          <w:lang w:val="en-GB"/>
        </w:rPr>
      </w:pPr>
      <w:bookmarkStart w:id="631" w:name="_Toc500781357"/>
      <w:r w:rsidRPr="006A1E44">
        <w:rPr>
          <w:lang w:val="en-GB"/>
        </w:rPr>
        <w:t>Average Annual Turnover</w:t>
      </w:r>
      <w:bookmarkEnd w:id="631"/>
    </w:p>
    <w:p w14:paraId="3DB68FB3" w14:textId="0E3F5AB4" w:rsidR="00B93217" w:rsidRPr="006A1E44" w:rsidRDefault="00B93217" w:rsidP="00B93217">
      <w:pPr>
        <w:pStyle w:val="SectionVHeader"/>
        <w:rPr>
          <w:lang w:val="en-GB"/>
        </w:rPr>
      </w:pPr>
      <w:r>
        <w:rPr>
          <w:lang w:val="en-GB"/>
        </w:rPr>
        <w:t>(</w:t>
      </w:r>
      <w:r w:rsidRPr="00CA265A">
        <w:rPr>
          <w:b w:val="0"/>
          <w:lang w:val="en-GB"/>
        </w:rPr>
        <w:t>Form FIN</w:t>
      </w:r>
      <w:r w:rsidR="009876CD">
        <w:rPr>
          <w:b w:val="0"/>
          <w:lang w:val="en-GB"/>
        </w:rPr>
        <w:t>-</w:t>
      </w:r>
      <w:r w:rsidRPr="00CA265A">
        <w:rPr>
          <w:b w:val="0"/>
          <w:lang w:val="en-GB"/>
        </w:rPr>
        <w:t>3.</w:t>
      </w:r>
      <w:r>
        <w:rPr>
          <w:b w:val="0"/>
          <w:lang w:val="en-GB"/>
        </w:rPr>
        <w:t>2)</w:t>
      </w:r>
    </w:p>
    <w:p w14:paraId="6953A71A" w14:textId="77777777" w:rsidR="00B93217" w:rsidRPr="006A1E44" w:rsidRDefault="00B93217" w:rsidP="00EE5B15">
      <w:pPr>
        <w:pStyle w:val="SectionVHeader"/>
        <w:spacing w:before="240" w:line="360" w:lineRule="auto"/>
        <w:rPr>
          <w:lang w:val="en-GB"/>
        </w:rPr>
      </w:pPr>
    </w:p>
    <w:p w14:paraId="26077265" w14:textId="77777777" w:rsidR="0097115F" w:rsidRPr="006A1E44" w:rsidRDefault="00F25823" w:rsidP="00EE5B15">
      <w:pPr>
        <w:spacing w:line="360" w:lineRule="auto"/>
        <w:jc w:val="right"/>
        <w:rPr>
          <w:color w:val="000000" w:themeColor="text1"/>
          <w:spacing w:val="-4"/>
        </w:rPr>
      </w:pPr>
      <w:r w:rsidRPr="006A1E44">
        <w:rPr>
          <w:color w:val="000000" w:themeColor="text1"/>
          <w:spacing w:val="-4"/>
        </w:rPr>
        <w:t>Bid</w:t>
      </w:r>
      <w:r w:rsidR="00796CC9" w:rsidRPr="006A1E44">
        <w:rPr>
          <w:color w:val="000000" w:themeColor="text1"/>
          <w:spacing w:val="-4"/>
        </w:rPr>
        <w:t xml:space="preserve">der’s Name: </w:t>
      </w:r>
      <w:r w:rsidR="00796CC9" w:rsidRPr="006A1E44">
        <w:rPr>
          <w:i/>
          <w:iCs/>
          <w:color w:val="000000" w:themeColor="text1"/>
          <w:spacing w:val="-6"/>
        </w:rPr>
        <w:t>________________</w:t>
      </w:r>
      <w:r w:rsidR="00796CC9" w:rsidRPr="006A1E44">
        <w:rPr>
          <w:i/>
          <w:iCs/>
          <w:color w:val="000000" w:themeColor="text1"/>
          <w:spacing w:val="-6"/>
        </w:rPr>
        <w:br/>
      </w:r>
      <w:r w:rsidR="00796CC9" w:rsidRPr="006A1E44">
        <w:rPr>
          <w:color w:val="000000" w:themeColor="text1"/>
          <w:spacing w:val="-4"/>
        </w:rPr>
        <w:t xml:space="preserve">Date: </w:t>
      </w:r>
      <w:r w:rsidR="00796CC9" w:rsidRPr="006A1E44">
        <w:rPr>
          <w:i/>
          <w:iCs/>
          <w:color w:val="000000" w:themeColor="text1"/>
          <w:spacing w:val="-6"/>
        </w:rPr>
        <w:t>______________________</w:t>
      </w:r>
      <w:r w:rsidR="00796CC9" w:rsidRPr="006A1E44">
        <w:rPr>
          <w:i/>
          <w:iCs/>
          <w:color w:val="000000" w:themeColor="text1"/>
          <w:spacing w:val="-6"/>
        </w:rPr>
        <w:br/>
      </w:r>
      <w:r w:rsidR="00796CC9" w:rsidRPr="006A1E44">
        <w:rPr>
          <w:color w:val="000000" w:themeColor="text1"/>
          <w:spacing w:val="-4"/>
        </w:rPr>
        <w:t>JV Member’s Name_________________________</w:t>
      </w:r>
      <w:r w:rsidR="00796CC9" w:rsidRPr="006A1E44">
        <w:rPr>
          <w:i/>
          <w:iCs/>
          <w:color w:val="000000" w:themeColor="text1"/>
          <w:spacing w:val="-6"/>
        </w:rPr>
        <w:br/>
      </w:r>
      <w:r w:rsidR="005327F7" w:rsidRPr="006A1E44">
        <w:rPr>
          <w:color w:val="000000" w:themeColor="text1"/>
          <w:spacing w:val="-4"/>
        </w:rPr>
        <w:t xml:space="preserve">RFB </w:t>
      </w:r>
      <w:r w:rsidR="00796CC9" w:rsidRPr="006A1E44">
        <w:rPr>
          <w:color w:val="000000" w:themeColor="text1"/>
          <w:spacing w:val="-4"/>
        </w:rPr>
        <w:t xml:space="preserve">No. and title: </w:t>
      </w:r>
      <w:r w:rsidR="00796CC9" w:rsidRPr="006A1E44">
        <w:rPr>
          <w:i/>
          <w:iCs/>
          <w:color w:val="000000" w:themeColor="text1"/>
          <w:spacing w:val="-6"/>
        </w:rPr>
        <w:t>___________________________</w:t>
      </w:r>
      <w:r w:rsidR="00796CC9" w:rsidRPr="006A1E44">
        <w:rPr>
          <w:i/>
          <w:iCs/>
          <w:color w:val="000000" w:themeColor="text1"/>
          <w:spacing w:val="-6"/>
        </w:rPr>
        <w:br/>
      </w:r>
      <w:r w:rsidR="00796CC9" w:rsidRPr="006A1E44">
        <w:rPr>
          <w:color w:val="000000" w:themeColor="text1"/>
          <w:spacing w:val="-4"/>
        </w:rPr>
        <w:t xml:space="preserve">Page </w:t>
      </w:r>
      <w:r w:rsidR="00796CC9" w:rsidRPr="006A1E44">
        <w:rPr>
          <w:i/>
          <w:iCs/>
          <w:color w:val="000000" w:themeColor="text1"/>
          <w:spacing w:val="-6"/>
        </w:rPr>
        <w:t>_______________</w:t>
      </w:r>
      <w:r w:rsidR="00796CC9" w:rsidRPr="006A1E44">
        <w:rPr>
          <w:color w:val="000000" w:themeColor="text1"/>
          <w:spacing w:val="-4"/>
        </w:rPr>
        <w:t xml:space="preserve">of </w:t>
      </w:r>
      <w:r w:rsidR="00796CC9" w:rsidRPr="006A1E44">
        <w:rPr>
          <w:i/>
          <w:iCs/>
          <w:color w:val="000000" w:themeColor="text1"/>
          <w:spacing w:val="-6"/>
        </w:rPr>
        <w:t>______________</w:t>
      </w:r>
      <w:r w:rsidR="00796CC9" w:rsidRPr="006A1E44">
        <w:rPr>
          <w:color w:val="000000" w:themeColor="text1"/>
          <w:spacing w:val="-4"/>
        </w:rPr>
        <w:t>pages</w:t>
      </w:r>
    </w:p>
    <w:p w14:paraId="4F19CCC5" w14:textId="77777777" w:rsidR="00793F74" w:rsidRPr="006A1E44" w:rsidRDefault="00793F74" w:rsidP="00EE5B15">
      <w:pPr>
        <w:spacing w:line="360" w:lineRule="auto"/>
        <w:jc w:val="right"/>
        <w:rPr>
          <w:color w:val="000000" w:themeColor="text1"/>
          <w:spacing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2"/>
        <w:gridCol w:w="1123"/>
        <w:gridCol w:w="2135"/>
        <w:gridCol w:w="2000"/>
        <w:gridCol w:w="2540"/>
      </w:tblGrid>
      <w:tr w:rsidR="00383B05" w:rsidRPr="006A1E44" w14:paraId="57EB76EF" w14:textId="77777777" w:rsidTr="00310AA6">
        <w:tc>
          <w:tcPr>
            <w:tcW w:w="2712" w:type="dxa"/>
            <w:gridSpan w:val="2"/>
          </w:tcPr>
          <w:p w14:paraId="06BC4365" w14:textId="77777777" w:rsidR="0097115F" w:rsidRPr="006A1E44" w:rsidRDefault="0097115F" w:rsidP="00EE5B15">
            <w:pPr>
              <w:spacing w:line="360" w:lineRule="auto"/>
              <w:jc w:val="center"/>
              <w:rPr>
                <w:b/>
                <w:bCs/>
                <w:color w:val="000000" w:themeColor="text1"/>
                <w:spacing w:val="-2"/>
              </w:rPr>
            </w:pPr>
          </w:p>
        </w:tc>
        <w:tc>
          <w:tcPr>
            <w:tcW w:w="6864" w:type="dxa"/>
            <w:gridSpan w:val="3"/>
          </w:tcPr>
          <w:p w14:paraId="7F721DBA" w14:textId="77777777" w:rsidR="0097115F" w:rsidRPr="006A1E44" w:rsidRDefault="0097115F" w:rsidP="00EE5B15">
            <w:pPr>
              <w:spacing w:line="360" w:lineRule="auto"/>
              <w:jc w:val="center"/>
              <w:rPr>
                <w:color w:val="000000" w:themeColor="text1"/>
              </w:rPr>
            </w:pPr>
            <w:r w:rsidRPr="006A1E44">
              <w:rPr>
                <w:b/>
                <w:bCs/>
                <w:color w:val="000000" w:themeColor="text1"/>
                <w:spacing w:val="-2"/>
              </w:rPr>
              <w:t>Annual turnover data (construction only)</w:t>
            </w:r>
          </w:p>
        </w:tc>
      </w:tr>
      <w:tr w:rsidR="00383B05" w:rsidRPr="006A1E44" w14:paraId="22B9A12E" w14:textId="77777777" w:rsidTr="00310AA6">
        <w:tc>
          <w:tcPr>
            <w:tcW w:w="1558" w:type="dxa"/>
          </w:tcPr>
          <w:p w14:paraId="7F3E8D28" w14:textId="77777777" w:rsidR="0097115F" w:rsidRPr="006A1E44" w:rsidRDefault="0097115F" w:rsidP="00EE5B15">
            <w:pPr>
              <w:spacing w:line="360" w:lineRule="auto"/>
              <w:rPr>
                <w:color w:val="000000" w:themeColor="text1"/>
              </w:rPr>
            </w:pPr>
            <w:r w:rsidRPr="006A1E44">
              <w:rPr>
                <w:b/>
                <w:bCs/>
                <w:color w:val="000000" w:themeColor="text1"/>
                <w:spacing w:val="-2"/>
              </w:rPr>
              <w:t>Year</w:t>
            </w:r>
          </w:p>
        </w:tc>
        <w:tc>
          <w:tcPr>
            <w:tcW w:w="3368" w:type="dxa"/>
            <w:gridSpan w:val="2"/>
          </w:tcPr>
          <w:p w14:paraId="1DBA2BAC" w14:textId="77777777" w:rsidR="0097115F" w:rsidRPr="006A1E44" w:rsidRDefault="0097115F" w:rsidP="00EE5B15">
            <w:pPr>
              <w:spacing w:line="360" w:lineRule="auto"/>
              <w:rPr>
                <w:b/>
                <w:bCs/>
                <w:color w:val="000000" w:themeColor="text1"/>
                <w:spacing w:val="-2"/>
              </w:rPr>
            </w:pPr>
            <w:r w:rsidRPr="006A1E44">
              <w:rPr>
                <w:b/>
                <w:bCs/>
                <w:color w:val="000000" w:themeColor="text1"/>
                <w:spacing w:val="-2"/>
              </w:rPr>
              <w:t xml:space="preserve">Amount </w:t>
            </w:r>
          </w:p>
          <w:p w14:paraId="0A2A2DF2" w14:textId="77777777" w:rsidR="0097115F" w:rsidRPr="006A1E44" w:rsidRDefault="0097115F" w:rsidP="00EE5B15">
            <w:pPr>
              <w:spacing w:line="360" w:lineRule="auto"/>
              <w:rPr>
                <w:color w:val="000000" w:themeColor="text1"/>
              </w:rPr>
            </w:pPr>
            <w:r w:rsidRPr="006A1E44">
              <w:rPr>
                <w:b/>
                <w:bCs/>
                <w:color w:val="000000" w:themeColor="text1"/>
                <w:spacing w:val="-2"/>
              </w:rPr>
              <w:t>Currency</w:t>
            </w:r>
          </w:p>
        </w:tc>
        <w:tc>
          <w:tcPr>
            <w:tcW w:w="2042" w:type="dxa"/>
          </w:tcPr>
          <w:p w14:paraId="0F3142D5" w14:textId="77777777" w:rsidR="0097115F" w:rsidRPr="006A1E44" w:rsidRDefault="0097115F" w:rsidP="00EE5B15">
            <w:pPr>
              <w:spacing w:line="360" w:lineRule="auto"/>
              <w:rPr>
                <w:b/>
                <w:bCs/>
                <w:color w:val="000000" w:themeColor="text1"/>
                <w:spacing w:val="-2"/>
              </w:rPr>
            </w:pPr>
            <w:r w:rsidRPr="006A1E44">
              <w:rPr>
                <w:b/>
                <w:bCs/>
                <w:color w:val="000000" w:themeColor="text1"/>
                <w:spacing w:val="-2"/>
              </w:rPr>
              <w:t>Exchange rate</w:t>
            </w:r>
          </w:p>
        </w:tc>
        <w:tc>
          <w:tcPr>
            <w:tcW w:w="2608" w:type="dxa"/>
          </w:tcPr>
          <w:p w14:paraId="6FDD9568" w14:textId="77777777" w:rsidR="0097115F" w:rsidRPr="006A1E44" w:rsidRDefault="0097115F" w:rsidP="00EE5B15">
            <w:pPr>
              <w:spacing w:line="360" w:lineRule="auto"/>
              <w:rPr>
                <w:color w:val="000000" w:themeColor="text1"/>
              </w:rPr>
            </w:pPr>
            <w:r w:rsidRPr="006A1E44">
              <w:rPr>
                <w:b/>
                <w:bCs/>
                <w:color w:val="000000" w:themeColor="text1"/>
                <w:spacing w:val="-2"/>
              </w:rPr>
              <w:t>USD equivalent</w:t>
            </w:r>
          </w:p>
        </w:tc>
      </w:tr>
      <w:tr w:rsidR="00383B05" w:rsidRPr="006A1E44" w14:paraId="74B55E86" w14:textId="77777777" w:rsidTr="00310AA6">
        <w:tc>
          <w:tcPr>
            <w:tcW w:w="1558" w:type="dxa"/>
          </w:tcPr>
          <w:p w14:paraId="466938DA" w14:textId="77777777" w:rsidR="0097115F" w:rsidRPr="006A1E44" w:rsidRDefault="0097115F" w:rsidP="00EE5B15">
            <w:pPr>
              <w:spacing w:line="360" w:lineRule="auto"/>
              <w:rPr>
                <w:color w:val="000000" w:themeColor="text1"/>
              </w:rPr>
            </w:pPr>
            <w:r w:rsidRPr="006A1E44">
              <w:rPr>
                <w:bCs/>
                <w:i/>
                <w:iCs/>
                <w:color w:val="000000" w:themeColor="text1"/>
                <w:spacing w:val="-5"/>
              </w:rPr>
              <w:t>[indicate year]</w:t>
            </w:r>
          </w:p>
        </w:tc>
        <w:tc>
          <w:tcPr>
            <w:tcW w:w="3368" w:type="dxa"/>
            <w:gridSpan w:val="2"/>
          </w:tcPr>
          <w:p w14:paraId="4DB6E68D" w14:textId="77777777" w:rsidR="0097115F" w:rsidRPr="006A1E44" w:rsidRDefault="0097115F" w:rsidP="00EE5B15">
            <w:pPr>
              <w:spacing w:line="360" w:lineRule="auto"/>
              <w:rPr>
                <w:color w:val="000000" w:themeColor="text1"/>
              </w:rPr>
            </w:pPr>
            <w:r w:rsidRPr="006A1E44">
              <w:rPr>
                <w:bCs/>
                <w:i/>
                <w:iCs/>
                <w:color w:val="000000" w:themeColor="text1"/>
              </w:rPr>
              <w:t>[insert amount and indicate currency]</w:t>
            </w:r>
          </w:p>
        </w:tc>
        <w:tc>
          <w:tcPr>
            <w:tcW w:w="2042" w:type="dxa"/>
          </w:tcPr>
          <w:p w14:paraId="7CB78383" w14:textId="77777777" w:rsidR="0097115F" w:rsidRPr="006A1E44" w:rsidRDefault="0097115F" w:rsidP="00EE5B15">
            <w:pPr>
              <w:spacing w:line="360" w:lineRule="auto"/>
              <w:rPr>
                <w:bCs/>
                <w:i/>
                <w:iCs/>
                <w:color w:val="000000" w:themeColor="text1"/>
              </w:rPr>
            </w:pPr>
          </w:p>
        </w:tc>
        <w:tc>
          <w:tcPr>
            <w:tcW w:w="2608" w:type="dxa"/>
          </w:tcPr>
          <w:p w14:paraId="273D460E" w14:textId="77777777" w:rsidR="0097115F" w:rsidRPr="006A1E44" w:rsidRDefault="0097115F" w:rsidP="00EE5B15">
            <w:pPr>
              <w:spacing w:line="360" w:lineRule="auto"/>
              <w:rPr>
                <w:color w:val="000000" w:themeColor="text1"/>
              </w:rPr>
            </w:pPr>
          </w:p>
        </w:tc>
      </w:tr>
      <w:tr w:rsidR="00383B05" w:rsidRPr="006A1E44" w14:paraId="12A169B5" w14:textId="77777777" w:rsidTr="00310AA6">
        <w:tc>
          <w:tcPr>
            <w:tcW w:w="1558" w:type="dxa"/>
          </w:tcPr>
          <w:p w14:paraId="6CF839E8" w14:textId="77777777" w:rsidR="0097115F" w:rsidRPr="006A1E44" w:rsidRDefault="0097115F" w:rsidP="00EE5B15">
            <w:pPr>
              <w:spacing w:line="360" w:lineRule="auto"/>
              <w:rPr>
                <w:b/>
                <w:bCs/>
                <w:color w:val="000000" w:themeColor="text1"/>
                <w:spacing w:val="-2"/>
              </w:rPr>
            </w:pPr>
          </w:p>
        </w:tc>
        <w:tc>
          <w:tcPr>
            <w:tcW w:w="3368" w:type="dxa"/>
            <w:gridSpan w:val="2"/>
          </w:tcPr>
          <w:p w14:paraId="09D2639C" w14:textId="77777777" w:rsidR="0097115F" w:rsidRPr="006A1E44" w:rsidRDefault="0097115F" w:rsidP="00EE5B15">
            <w:pPr>
              <w:spacing w:line="360" w:lineRule="auto"/>
              <w:rPr>
                <w:color w:val="000000" w:themeColor="text1"/>
              </w:rPr>
            </w:pPr>
          </w:p>
        </w:tc>
        <w:tc>
          <w:tcPr>
            <w:tcW w:w="2042" w:type="dxa"/>
          </w:tcPr>
          <w:p w14:paraId="6744018E" w14:textId="77777777" w:rsidR="0097115F" w:rsidRPr="006A1E44" w:rsidRDefault="0097115F" w:rsidP="00EE5B15">
            <w:pPr>
              <w:spacing w:line="360" w:lineRule="auto"/>
              <w:rPr>
                <w:color w:val="000000" w:themeColor="text1"/>
              </w:rPr>
            </w:pPr>
          </w:p>
        </w:tc>
        <w:tc>
          <w:tcPr>
            <w:tcW w:w="2608" w:type="dxa"/>
          </w:tcPr>
          <w:p w14:paraId="36FC9308" w14:textId="77777777" w:rsidR="0097115F" w:rsidRPr="006A1E44" w:rsidRDefault="0097115F" w:rsidP="00EE5B15">
            <w:pPr>
              <w:spacing w:line="360" w:lineRule="auto"/>
              <w:rPr>
                <w:color w:val="000000" w:themeColor="text1"/>
              </w:rPr>
            </w:pPr>
          </w:p>
        </w:tc>
      </w:tr>
      <w:tr w:rsidR="00383B05" w:rsidRPr="006A1E44" w14:paraId="731F5B70" w14:textId="77777777" w:rsidTr="00310AA6">
        <w:tc>
          <w:tcPr>
            <w:tcW w:w="1558" w:type="dxa"/>
          </w:tcPr>
          <w:p w14:paraId="55610963" w14:textId="77777777" w:rsidR="0097115F" w:rsidRPr="006A1E44" w:rsidRDefault="0097115F" w:rsidP="00EE5B15">
            <w:pPr>
              <w:spacing w:line="360" w:lineRule="auto"/>
              <w:rPr>
                <w:b/>
                <w:bCs/>
                <w:color w:val="000000" w:themeColor="text1"/>
                <w:spacing w:val="-2"/>
              </w:rPr>
            </w:pPr>
          </w:p>
        </w:tc>
        <w:tc>
          <w:tcPr>
            <w:tcW w:w="3368" w:type="dxa"/>
            <w:gridSpan w:val="2"/>
          </w:tcPr>
          <w:p w14:paraId="06B2037E" w14:textId="77777777" w:rsidR="0097115F" w:rsidRPr="006A1E44" w:rsidRDefault="0097115F" w:rsidP="00EE5B15">
            <w:pPr>
              <w:spacing w:line="360" w:lineRule="auto"/>
              <w:rPr>
                <w:color w:val="000000" w:themeColor="text1"/>
              </w:rPr>
            </w:pPr>
          </w:p>
        </w:tc>
        <w:tc>
          <w:tcPr>
            <w:tcW w:w="2042" w:type="dxa"/>
          </w:tcPr>
          <w:p w14:paraId="763CBB28" w14:textId="77777777" w:rsidR="0097115F" w:rsidRPr="006A1E44" w:rsidRDefault="0097115F" w:rsidP="00EE5B15">
            <w:pPr>
              <w:spacing w:line="360" w:lineRule="auto"/>
              <w:rPr>
                <w:color w:val="000000" w:themeColor="text1"/>
              </w:rPr>
            </w:pPr>
          </w:p>
        </w:tc>
        <w:tc>
          <w:tcPr>
            <w:tcW w:w="2608" w:type="dxa"/>
          </w:tcPr>
          <w:p w14:paraId="12E4EB30" w14:textId="77777777" w:rsidR="0097115F" w:rsidRPr="006A1E44" w:rsidRDefault="0097115F" w:rsidP="00EE5B15">
            <w:pPr>
              <w:spacing w:line="360" w:lineRule="auto"/>
              <w:rPr>
                <w:color w:val="000000" w:themeColor="text1"/>
              </w:rPr>
            </w:pPr>
          </w:p>
        </w:tc>
      </w:tr>
      <w:tr w:rsidR="00383B05" w:rsidRPr="006A1E44" w14:paraId="47A7BD43" w14:textId="77777777" w:rsidTr="00310AA6">
        <w:tc>
          <w:tcPr>
            <w:tcW w:w="1558" w:type="dxa"/>
          </w:tcPr>
          <w:p w14:paraId="1503D113" w14:textId="77777777" w:rsidR="0097115F" w:rsidRPr="006A1E44" w:rsidRDefault="0097115F" w:rsidP="00EE5B15">
            <w:pPr>
              <w:spacing w:line="360" w:lineRule="auto"/>
              <w:rPr>
                <w:b/>
                <w:bCs/>
                <w:color w:val="000000" w:themeColor="text1"/>
                <w:spacing w:val="-2"/>
              </w:rPr>
            </w:pPr>
          </w:p>
        </w:tc>
        <w:tc>
          <w:tcPr>
            <w:tcW w:w="3368" w:type="dxa"/>
            <w:gridSpan w:val="2"/>
          </w:tcPr>
          <w:p w14:paraId="4E788345" w14:textId="77777777" w:rsidR="0097115F" w:rsidRPr="006A1E44" w:rsidRDefault="0097115F" w:rsidP="00EE5B15">
            <w:pPr>
              <w:spacing w:line="360" w:lineRule="auto"/>
              <w:rPr>
                <w:color w:val="000000" w:themeColor="text1"/>
              </w:rPr>
            </w:pPr>
          </w:p>
        </w:tc>
        <w:tc>
          <w:tcPr>
            <w:tcW w:w="2042" w:type="dxa"/>
          </w:tcPr>
          <w:p w14:paraId="0050BED8" w14:textId="77777777" w:rsidR="0097115F" w:rsidRPr="006A1E44" w:rsidRDefault="0097115F" w:rsidP="00EE5B15">
            <w:pPr>
              <w:spacing w:line="360" w:lineRule="auto"/>
              <w:rPr>
                <w:color w:val="000000" w:themeColor="text1"/>
              </w:rPr>
            </w:pPr>
          </w:p>
        </w:tc>
        <w:tc>
          <w:tcPr>
            <w:tcW w:w="2608" w:type="dxa"/>
          </w:tcPr>
          <w:p w14:paraId="34B6109A" w14:textId="77777777" w:rsidR="0097115F" w:rsidRPr="006A1E44" w:rsidRDefault="0097115F" w:rsidP="00EE5B15">
            <w:pPr>
              <w:spacing w:line="360" w:lineRule="auto"/>
              <w:rPr>
                <w:color w:val="000000" w:themeColor="text1"/>
              </w:rPr>
            </w:pPr>
          </w:p>
        </w:tc>
      </w:tr>
      <w:tr w:rsidR="00383B05" w:rsidRPr="006A1E44" w14:paraId="687CD675" w14:textId="77777777" w:rsidTr="00310AA6">
        <w:tc>
          <w:tcPr>
            <w:tcW w:w="1558" w:type="dxa"/>
          </w:tcPr>
          <w:p w14:paraId="091488FD" w14:textId="77777777" w:rsidR="0097115F" w:rsidRPr="006A1E44" w:rsidRDefault="0097115F" w:rsidP="00EE5B15">
            <w:pPr>
              <w:spacing w:line="360" w:lineRule="auto"/>
              <w:rPr>
                <w:b/>
                <w:bCs/>
                <w:color w:val="000000" w:themeColor="text1"/>
                <w:spacing w:val="-2"/>
              </w:rPr>
            </w:pPr>
          </w:p>
        </w:tc>
        <w:tc>
          <w:tcPr>
            <w:tcW w:w="3368" w:type="dxa"/>
            <w:gridSpan w:val="2"/>
          </w:tcPr>
          <w:p w14:paraId="73D7F69F" w14:textId="77777777" w:rsidR="0097115F" w:rsidRPr="006A1E44" w:rsidRDefault="0097115F" w:rsidP="00EE5B15">
            <w:pPr>
              <w:spacing w:line="360" w:lineRule="auto"/>
              <w:rPr>
                <w:color w:val="000000" w:themeColor="text1"/>
              </w:rPr>
            </w:pPr>
          </w:p>
        </w:tc>
        <w:tc>
          <w:tcPr>
            <w:tcW w:w="2042" w:type="dxa"/>
          </w:tcPr>
          <w:p w14:paraId="3F1D321D" w14:textId="77777777" w:rsidR="0097115F" w:rsidRPr="006A1E44" w:rsidRDefault="0097115F" w:rsidP="00EE5B15">
            <w:pPr>
              <w:spacing w:line="360" w:lineRule="auto"/>
              <w:rPr>
                <w:color w:val="000000" w:themeColor="text1"/>
              </w:rPr>
            </w:pPr>
          </w:p>
        </w:tc>
        <w:tc>
          <w:tcPr>
            <w:tcW w:w="2608" w:type="dxa"/>
          </w:tcPr>
          <w:p w14:paraId="5E186238" w14:textId="77777777" w:rsidR="0097115F" w:rsidRPr="006A1E44" w:rsidRDefault="0097115F" w:rsidP="00EE5B15">
            <w:pPr>
              <w:spacing w:line="360" w:lineRule="auto"/>
              <w:rPr>
                <w:color w:val="000000" w:themeColor="text1"/>
              </w:rPr>
            </w:pPr>
          </w:p>
        </w:tc>
      </w:tr>
      <w:tr w:rsidR="00383B05" w:rsidRPr="006A1E44" w14:paraId="257499AC" w14:textId="77777777" w:rsidTr="00310AA6">
        <w:tc>
          <w:tcPr>
            <w:tcW w:w="1558" w:type="dxa"/>
          </w:tcPr>
          <w:p w14:paraId="183C37B9" w14:textId="77777777" w:rsidR="0097115F" w:rsidRPr="006A1E44" w:rsidRDefault="0097115F" w:rsidP="00EE5B15">
            <w:pPr>
              <w:spacing w:line="360" w:lineRule="auto"/>
              <w:rPr>
                <w:color w:val="000000" w:themeColor="text1"/>
              </w:rPr>
            </w:pPr>
            <w:r w:rsidRPr="006A1E44">
              <w:rPr>
                <w:bCs/>
                <w:color w:val="000000" w:themeColor="text1"/>
                <w:spacing w:val="-2"/>
              </w:rPr>
              <w:t>Average Annual Construction Turnover *</w:t>
            </w:r>
          </w:p>
        </w:tc>
        <w:tc>
          <w:tcPr>
            <w:tcW w:w="3368" w:type="dxa"/>
            <w:gridSpan w:val="2"/>
          </w:tcPr>
          <w:p w14:paraId="5932794A" w14:textId="77777777" w:rsidR="0097115F" w:rsidRPr="006A1E44" w:rsidRDefault="0097115F" w:rsidP="00EE5B15">
            <w:pPr>
              <w:spacing w:line="360" w:lineRule="auto"/>
              <w:rPr>
                <w:color w:val="000000" w:themeColor="text1"/>
              </w:rPr>
            </w:pPr>
          </w:p>
        </w:tc>
        <w:tc>
          <w:tcPr>
            <w:tcW w:w="2042" w:type="dxa"/>
          </w:tcPr>
          <w:p w14:paraId="0063F7DC" w14:textId="77777777" w:rsidR="0097115F" w:rsidRPr="006A1E44" w:rsidRDefault="0097115F" w:rsidP="00EE5B15">
            <w:pPr>
              <w:spacing w:line="360" w:lineRule="auto"/>
              <w:rPr>
                <w:color w:val="000000" w:themeColor="text1"/>
              </w:rPr>
            </w:pPr>
          </w:p>
        </w:tc>
        <w:tc>
          <w:tcPr>
            <w:tcW w:w="2608" w:type="dxa"/>
          </w:tcPr>
          <w:p w14:paraId="16285C96" w14:textId="77777777" w:rsidR="0097115F" w:rsidRPr="006A1E44" w:rsidRDefault="0097115F" w:rsidP="00EE5B15">
            <w:pPr>
              <w:spacing w:line="360" w:lineRule="auto"/>
              <w:rPr>
                <w:color w:val="000000" w:themeColor="text1"/>
              </w:rPr>
            </w:pPr>
          </w:p>
        </w:tc>
      </w:tr>
    </w:tbl>
    <w:p w14:paraId="05381FA8" w14:textId="77777777" w:rsidR="0097115F" w:rsidRPr="006A1E44" w:rsidRDefault="0097115F" w:rsidP="00EE5B15">
      <w:pPr>
        <w:spacing w:line="360" w:lineRule="auto"/>
        <w:ind w:left="360" w:right="72" w:hanging="378"/>
        <w:rPr>
          <w:bCs/>
          <w:color w:val="000000" w:themeColor="text1"/>
          <w:spacing w:val="-2"/>
        </w:rPr>
      </w:pPr>
      <w:r w:rsidRPr="006A1E44">
        <w:rPr>
          <w:bCs/>
          <w:color w:val="000000" w:themeColor="text1"/>
          <w:spacing w:val="-2"/>
        </w:rPr>
        <w:t xml:space="preserve">* </w:t>
      </w:r>
      <w:r w:rsidRPr="006A1E44">
        <w:rPr>
          <w:bCs/>
          <w:color w:val="000000" w:themeColor="text1"/>
          <w:spacing w:val="-2"/>
        </w:rPr>
        <w:tab/>
        <w:t xml:space="preserve">See Section III, </w:t>
      </w:r>
      <w:r w:rsidR="00B070DD" w:rsidRPr="006A1E44">
        <w:rPr>
          <w:bCs/>
          <w:color w:val="000000" w:themeColor="text1"/>
          <w:spacing w:val="-2"/>
        </w:rPr>
        <w:t xml:space="preserve">Evaluation and </w:t>
      </w:r>
      <w:r w:rsidRPr="006A1E44">
        <w:rPr>
          <w:bCs/>
          <w:color w:val="000000" w:themeColor="text1"/>
          <w:spacing w:val="-2"/>
        </w:rPr>
        <w:t>Qualification Criteria, Sub-Factor 3.2.</w:t>
      </w:r>
    </w:p>
    <w:p w14:paraId="55231040" w14:textId="77777777" w:rsidR="008E13BB" w:rsidRPr="006A1E44" w:rsidRDefault="008E13BB" w:rsidP="00EE5B15">
      <w:pPr>
        <w:spacing w:line="360" w:lineRule="auto"/>
        <w:rPr>
          <w:color w:val="000000" w:themeColor="text1"/>
          <w:sz w:val="20"/>
        </w:rPr>
      </w:pPr>
    </w:p>
    <w:p w14:paraId="3D334523" w14:textId="77777777" w:rsidR="008E13BB" w:rsidRPr="006A1E44" w:rsidRDefault="008E13BB" w:rsidP="00EE5B15">
      <w:pPr>
        <w:pStyle w:val="SectionVHeader"/>
        <w:spacing w:line="360" w:lineRule="auto"/>
        <w:rPr>
          <w:color w:val="000000" w:themeColor="text1"/>
          <w:sz w:val="20"/>
          <w:lang w:val="en-GB"/>
        </w:rPr>
      </w:pPr>
    </w:p>
    <w:p w14:paraId="72F01A0A" w14:textId="77777777" w:rsidR="000F2060" w:rsidRPr="006A1E44" w:rsidRDefault="008E13BB" w:rsidP="00EE5B15">
      <w:pPr>
        <w:pStyle w:val="SectionVHeading2"/>
        <w:spacing w:before="240" w:after="0" w:line="360" w:lineRule="auto"/>
        <w:rPr>
          <w:color w:val="000000" w:themeColor="text1"/>
          <w:lang w:val="en-GB"/>
        </w:rPr>
      </w:pPr>
      <w:r w:rsidRPr="006A1E44">
        <w:rPr>
          <w:color w:val="000000" w:themeColor="text1"/>
          <w:lang w:val="en-GB"/>
        </w:rPr>
        <w:br w:type="page"/>
      </w:r>
      <w:bookmarkStart w:id="632" w:name="_Toc333564315"/>
    </w:p>
    <w:p w14:paraId="0023F908" w14:textId="1E0AACAC" w:rsidR="008E13BB" w:rsidRDefault="008E13BB" w:rsidP="00935E96">
      <w:pPr>
        <w:pStyle w:val="SectionVHeader"/>
        <w:rPr>
          <w:lang w:val="en-GB"/>
        </w:rPr>
      </w:pPr>
      <w:bookmarkStart w:id="633" w:name="_Toc500781358"/>
      <w:bookmarkEnd w:id="632"/>
      <w:r w:rsidRPr="006A1E44">
        <w:rPr>
          <w:lang w:val="en-GB"/>
        </w:rPr>
        <w:t>Current Contract Commitments / Works in Progress</w:t>
      </w:r>
      <w:bookmarkEnd w:id="633"/>
    </w:p>
    <w:p w14:paraId="1A8F0C37" w14:textId="2EA28851" w:rsidR="00935E96" w:rsidRPr="006A1E44" w:rsidRDefault="00935E96" w:rsidP="00935E96">
      <w:pPr>
        <w:pStyle w:val="SectionVHeader"/>
        <w:rPr>
          <w:lang w:val="en-GB"/>
        </w:rPr>
      </w:pPr>
      <w:r>
        <w:rPr>
          <w:lang w:val="en-GB"/>
        </w:rPr>
        <w:t>(Form CCC)</w:t>
      </w:r>
    </w:p>
    <w:p w14:paraId="7F156412" w14:textId="77777777" w:rsidR="008E13BB" w:rsidRPr="006A1E44" w:rsidRDefault="00F25823" w:rsidP="00EE5B15">
      <w:pPr>
        <w:spacing w:line="360" w:lineRule="auto"/>
        <w:rPr>
          <w:color w:val="000000" w:themeColor="text1"/>
        </w:rPr>
      </w:pPr>
      <w:r w:rsidRPr="006A1E44">
        <w:rPr>
          <w:color w:val="000000" w:themeColor="text1"/>
        </w:rPr>
        <w:t>Bid</w:t>
      </w:r>
      <w:r w:rsidR="008E13BB" w:rsidRPr="006A1E44">
        <w:rPr>
          <w:color w:val="000000" w:themeColor="text1"/>
        </w:rPr>
        <w:t xml:space="preserve">ders and each </w:t>
      </w:r>
      <w:r w:rsidR="008F708E" w:rsidRPr="006A1E44">
        <w:rPr>
          <w:color w:val="000000" w:themeColor="text1"/>
        </w:rPr>
        <w:t>member</w:t>
      </w:r>
      <w:r w:rsidR="008E13BB" w:rsidRPr="006A1E44">
        <w:rPr>
          <w:color w:val="000000" w:themeColor="text1"/>
        </w:rPr>
        <w:t xml:space="preserve"> to a JV should provide information on their current commitments on all contracts that have been awarded, or for which a letter of intent or acceptance has been received, or for contracts approaching completion, but for which an unqualified, full completion certificate has yet to be issued.</w:t>
      </w:r>
    </w:p>
    <w:p w14:paraId="0BE65830" w14:textId="77777777" w:rsidR="00793F74" w:rsidRPr="006A1E44" w:rsidRDefault="00793F74" w:rsidP="00EE5B15">
      <w:pPr>
        <w:spacing w:line="360" w:lineRule="auto"/>
        <w:rPr>
          <w:color w:val="000000" w:themeColor="text1"/>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F0"/>
        <w:tblLook w:val="0000" w:firstRow="0" w:lastRow="0" w:firstColumn="0" w:lastColumn="0" w:noHBand="0" w:noVBand="0"/>
      </w:tblPr>
      <w:tblGrid>
        <w:gridCol w:w="9360"/>
      </w:tblGrid>
      <w:tr w:rsidR="00383B05" w:rsidRPr="006A1E44" w14:paraId="7216B085" w14:textId="77777777" w:rsidTr="00945203">
        <w:trPr>
          <w:jc w:val="center"/>
        </w:trPr>
        <w:tc>
          <w:tcPr>
            <w:tcW w:w="9360" w:type="dxa"/>
            <w:shd w:val="clear" w:color="auto" w:fill="00B0F0"/>
          </w:tcPr>
          <w:p w14:paraId="72AD0145" w14:textId="77777777" w:rsidR="008E13BB" w:rsidRPr="006A1E44" w:rsidRDefault="008E13BB" w:rsidP="00EE5B15">
            <w:pPr>
              <w:pStyle w:val="BodyText"/>
              <w:spacing w:before="60" w:line="360" w:lineRule="auto"/>
              <w:jc w:val="center"/>
              <w:outlineLvl w:val="4"/>
              <w:rPr>
                <w:b/>
                <w:bCs/>
                <w:color w:val="000000" w:themeColor="text1"/>
                <w:sz w:val="20"/>
              </w:rPr>
            </w:pPr>
            <w:r w:rsidRPr="006A1E44">
              <w:rPr>
                <w:b/>
                <w:bCs/>
                <w:color w:val="FFFFFF" w:themeColor="background1"/>
              </w:rPr>
              <w:t>Current Contract Commitments</w:t>
            </w:r>
          </w:p>
        </w:tc>
      </w:tr>
    </w:tbl>
    <w:tbl>
      <w:tblPr>
        <w:tblpPr w:leftFromText="180" w:rightFromText="180" w:vertAnchor="text" w:tblpXSpec="center" w:tblpY="1"/>
        <w:tblOverlap w:val="never"/>
        <w:tblW w:w="9360" w:type="dxa"/>
        <w:tblCellMar>
          <w:left w:w="72" w:type="dxa"/>
          <w:right w:w="72" w:type="dxa"/>
        </w:tblCellMar>
        <w:tblLook w:val="0000" w:firstRow="0" w:lastRow="0" w:firstColumn="0" w:lastColumn="0" w:noHBand="0" w:noVBand="0"/>
      </w:tblPr>
      <w:tblGrid>
        <w:gridCol w:w="522"/>
        <w:gridCol w:w="2033"/>
        <w:gridCol w:w="2127"/>
        <w:gridCol w:w="1581"/>
        <w:gridCol w:w="1377"/>
        <w:gridCol w:w="1720"/>
      </w:tblGrid>
      <w:tr w:rsidR="00383B05" w:rsidRPr="006A1E44" w14:paraId="53EDF861" w14:textId="77777777" w:rsidTr="00793F74">
        <w:trPr>
          <w:cantSplit/>
        </w:trPr>
        <w:tc>
          <w:tcPr>
            <w:tcW w:w="522" w:type="dxa"/>
            <w:tcBorders>
              <w:top w:val="single" w:sz="12" w:space="0" w:color="auto"/>
              <w:left w:val="single" w:sz="12" w:space="0" w:color="auto"/>
              <w:bottom w:val="single" w:sz="12" w:space="0" w:color="auto"/>
              <w:right w:val="single" w:sz="6" w:space="0" w:color="auto"/>
            </w:tcBorders>
            <w:vAlign w:val="center"/>
          </w:tcPr>
          <w:p w14:paraId="6B7ED347" w14:textId="77777777" w:rsidR="008E13BB" w:rsidRPr="006A1E44" w:rsidRDefault="008E13BB" w:rsidP="009876CD">
            <w:pPr>
              <w:pStyle w:val="Heading3"/>
              <w:suppressAutoHyphens w:val="0"/>
              <w:ind w:left="22"/>
              <w:jc w:val="both"/>
              <w:rPr>
                <w:rStyle w:val="Table"/>
                <w:rFonts w:ascii="Times New Roman" w:hAnsi="Times New Roman"/>
                <w:color w:val="000000" w:themeColor="text1"/>
                <w:sz w:val="24"/>
              </w:rPr>
            </w:pPr>
            <w:r w:rsidRPr="006A1E44">
              <w:rPr>
                <w:rStyle w:val="Table"/>
                <w:rFonts w:ascii="Times New Roman" w:hAnsi="Times New Roman"/>
                <w:color w:val="000000" w:themeColor="text1"/>
                <w:sz w:val="24"/>
              </w:rPr>
              <w:t>No.</w:t>
            </w:r>
          </w:p>
        </w:tc>
        <w:tc>
          <w:tcPr>
            <w:tcW w:w="2033" w:type="dxa"/>
            <w:tcBorders>
              <w:top w:val="single" w:sz="12" w:space="0" w:color="auto"/>
              <w:left w:val="single" w:sz="6" w:space="0" w:color="auto"/>
              <w:bottom w:val="single" w:sz="12" w:space="0" w:color="auto"/>
              <w:right w:val="single" w:sz="6" w:space="0" w:color="auto"/>
            </w:tcBorders>
            <w:vAlign w:val="center"/>
          </w:tcPr>
          <w:p w14:paraId="7B7C3975" w14:textId="77777777" w:rsidR="008E13BB" w:rsidRPr="006A1E44" w:rsidRDefault="008E13BB" w:rsidP="009876CD">
            <w:pPr>
              <w:pStyle w:val="Heading3"/>
              <w:suppressAutoHyphens w:val="0"/>
              <w:ind w:left="22"/>
              <w:rPr>
                <w:rStyle w:val="Table"/>
                <w:rFonts w:ascii="Times New Roman" w:hAnsi="Times New Roman"/>
                <w:color w:val="000000" w:themeColor="text1"/>
                <w:sz w:val="24"/>
              </w:rPr>
            </w:pPr>
            <w:r w:rsidRPr="006A1E44">
              <w:rPr>
                <w:rStyle w:val="Table"/>
                <w:rFonts w:ascii="Times New Roman" w:hAnsi="Times New Roman"/>
                <w:color w:val="000000" w:themeColor="text1"/>
                <w:sz w:val="24"/>
              </w:rPr>
              <w:t>Name of Contract</w:t>
            </w:r>
          </w:p>
        </w:tc>
        <w:tc>
          <w:tcPr>
            <w:tcW w:w="2127" w:type="dxa"/>
            <w:tcBorders>
              <w:top w:val="single" w:sz="12" w:space="0" w:color="auto"/>
              <w:bottom w:val="single" w:sz="12" w:space="0" w:color="auto"/>
            </w:tcBorders>
            <w:vAlign w:val="center"/>
          </w:tcPr>
          <w:p w14:paraId="67B548A5" w14:textId="1AF2E6F9" w:rsidR="008E13BB" w:rsidRPr="006A1E44" w:rsidRDefault="00E7534C" w:rsidP="009876CD">
            <w:pPr>
              <w:pStyle w:val="Heading3"/>
              <w:suppressAutoHyphens w:val="0"/>
              <w:ind w:left="22"/>
              <w:rPr>
                <w:rStyle w:val="Table"/>
                <w:rFonts w:ascii="Times New Roman" w:hAnsi="Times New Roman"/>
                <w:color w:val="000000" w:themeColor="text1"/>
                <w:sz w:val="24"/>
              </w:rPr>
            </w:pPr>
            <w:r>
              <w:rPr>
                <w:rStyle w:val="Table"/>
                <w:rFonts w:ascii="Times New Roman" w:hAnsi="Times New Roman"/>
                <w:color w:val="000000" w:themeColor="text1"/>
                <w:sz w:val="24"/>
              </w:rPr>
              <w:t>Procuring Entity</w:t>
            </w:r>
          </w:p>
          <w:p w14:paraId="30B0C79F" w14:textId="4CDD6B3D" w:rsidR="008E13BB" w:rsidRPr="006A1E44" w:rsidRDefault="00CA56CD" w:rsidP="009876CD">
            <w:pPr>
              <w:suppressAutoHyphens/>
              <w:ind w:left="55"/>
              <w:jc w:val="center"/>
              <w:rPr>
                <w:rStyle w:val="Table"/>
                <w:rFonts w:ascii="Times New Roman" w:hAnsi="Times New Roman"/>
                <w:b/>
                <w:bCs/>
                <w:color w:val="000000" w:themeColor="text1"/>
                <w:spacing w:val="-2"/>
                <w:sz w:val="24"/>
              </w:rPr>
            </w:pPr>
            <w:r>
              <w:rPr>
                <w:rStyle w:val="Table"/>
                <w:rFonts w:ascii="Times New Roman" w:hAnsi="Times New Roman"/>
                <w:b/>
                <w:bCs/>
                <w:color w:val="000000" w:themeColor="text1"/>
                <w:spacing w:val="-2"/>
                <w:sz w:val="24"/>
              </w:rPr>
              <w:t xml:space="preserve">Contact Address, Tel, </w:t>
            </w:r>
          </w:p>
        </w:tc>
        <w:tc>
          <w:tcPr>
            <w:tcW w:w="1581" w:type="dxa"/>
            <w:tcBorders>
              <w:top w:val="single" w:sz="12" w:space="0" w:color="auto"/>
              <w:left w:val="single" w:sz="6" w:space="0" w:color="auto"/>
              <w:bottom w:val="single" w:sz="12" w:space="0" w:color="auto"/>
            </w:tcBorders>
            <w:vAlign w:val="center"/>
          </w:tcPr>
          <w:p w14:paraId="08E6E4E6" w14:textId="77777777" w:rsidR="008E13BB" w:rsidRPr="006A1E44" w:rsidRDefault="008E13BB" w:rsidP="009876CD">
            <w:pPr>
              <w:suppressAutoHyphens/>
              <w:jc w:val="center"/>
              <w:rPr>
                <w:rStyle w:val="Table"/>
                <w:rFonts w:ascii="Times New Roman" w:hAnsi="Times New Roman"/>
                <w:b/>
                <w:bCs/>
                <w:color w:val="000000" w:themeColor="text1"/>
                <w:spacing w:val="-2"/>
                <w:sz w:val="24"/>
              </w:rPr>
            </w:pPr>
            <w:r w:rsidRPr="006A1E44">
              <w:rPr>
                <w:rStyle w:val="Table"/>
                <w:rFonts w:ascii="Times New Roman" w:hAnsi="Times New Roman"/>
                <w:b/>
                <w:bCs/>
                <w:color w:val="000000" w:themeColor="text1"/>
                <w:spacing w:val="-2"/>
                <w:sz w:val="24"/>
              </w:rPr>
              <w:t>Value of Outstanding Work</w:t>
            </w:r>
          </w:p>
          <w:p w14:paraId="1CE7FFA2" w14:textId="77777777" w:rsidR="008E13BB" w:rsidRPr="006A1E44" w:rsidRDefault="008E13BB" w:rsidP="009876CD">
            <w:pPr>
              <w:suppressAutoHyphens/>
              <w:jc w:val="center"/>
              <w:rPr>
                <w:rStyle w:val="Table"/>
                <w:rFonts w:ascii="Times New Roman" w:hAnsi="Times New Roman"/>
                <w:b/>
                <w:bCs/>
                <w:color w:val="000000" w:themeColor="text1"/>
                <w:spacing w:val="-2"/>
                <w:sz w:val="24"/>
              </w:rPr>
            </w:pPr>
            <w:r w:rsidRPr="006A1E44">
              <w:rPr>
                <w:rStyle w:val="Table"/>
                <w:rFonts w:ascii="Times New Roman" w:hAnsi="Times New Roman"/>
                <w:b/>
                <w:bCs/>
                <w:color w:val="000000" w:themeColor="text1"/>
                <w:spacing w:val="-2"/>
                <w:sz w:val="24"/>
              </w:rPr>
              <w:t>[Current US$ Equivalent]</w:t>
            </w:r>
          </w:p>
        </w:tc>
        <w:tc>
          <w:tcPr>
            <w:tcW w:w="1377" w:type="dxa"/>
            <w:tcBorders>
              <w:top w:val="single" w:sz="12" w:space="0" w:color="auto"/>
              <w:left w:val="single" w:sz="6" w:space="0" w:color="auto"/>
              <w:bottom w:val="single" w:sz="12" w:space="0" w:color="auto"/>
            </w:tcBorders>
            <w:vAlign w:val="center"/>
          </w:tcPr>
          <w:p w14:paraId="0B46A68C" w14:textId="77777777" w:rsidR="008E13BB" w:rsidRPr="006A1E44" w:rsidRDefault="008E13BB" w:rsidP="009876CD">
            <w:pPr>
              <w:suppressAutoHyphens/>
              <w:jc w:val="center"/>
              <w:rPr>
                <w:rStyle w:val="Table"/>
                <w:rFonts w:ascii="Times New Roman" w:hAnsi="Times New Roman"/>
                <w:b/>
                <w:bCs/>
                <w:color w:val="000000" w:themeColor="text1"/>
                <w:spacing w:val="-2"/>
                <w:sz w:val="24"/>
              </w:rPr>
            </w:pPr>
            <w:r w:rsidRPr="006A1E44">
              <w:rPr>
                <w:rStyle w:val="Table"/>
                <w:rFonts w:ascii="Times New Roman" w:hAnsi="Times New Roman"/>
                <w:b/>
                <w:bCs/>
                <w:color w:val="000000" w:themeColor="text1"/>
                <w:spacing w:val="-2"/>
                <w:sz w:val="24"/>
              </w:rPr>
              <w:t>Estimated Completion Date</w:t>
            </w:r>
          </w:p>
        </w:tc>
        <w:tc>
          <w:tcPr>
            <w:tcW w:w="1720" w:type="dxa"/>
            <w:tcBorders>
              <w:top w:val="single" w:sz="12" w:space="0" w:color="auto"/>
              <w:left w:val="single" w:sz="6" w:space="0" w:color="auto"/>
              <w:bottom w:val="single" w:sz="12" w:space="0" w:color="auto"/>
              <w:right w:val="single" w:sz="12" w:space="0" w:color="auto"/>
            </w:tcBorders>
            <w:vAlign w:val="center"/>
          </w:tcPr>
          <w:p w14:paraId="30700148" w14:textId="77777777" w:rsidR="008E13BB" w:rsidRPr="006A1E44" w:rsidRDefault="008E13BB" w:rsidP="009876CD">
            <w:pPr>
              <w:suppressAutoHyphens/>
              <w:jc w:val="center"/>
              <w:rPr>
                <w:rStyle w:val="Table"/>
                <w:rFonts w:ascii="Times New Roman" w:hAnsi="Times New Roman"/>
                <w:b/>
                <w:bCs/>
                <w:color w:val="000000" w:themeColor="text1"/>
                <w:spacing w:val="-2"/>
                <w:sz w:val="24"/>
              </w:rPr>
            </w:pPr>
            <w:r w:rsidRPr="006A1E44">
              <w:rPr>
                <w:rStyle w:val="Table"/>
                <w:rFonts w:ascii="Times New Roman" w:hAnsi="Times New Roman"/>
                <w:b/>
                <w:bCs/>
                <w:color w:val="000000" w:themeColor="text1"/>
                <w:spacing w:val="-2"/>
                <w:sz w:val="24"/>
              </w:rPr>
              <w:t>Average Monthly Invoicing Over Last Six Months</w:t>
            </w:r>
            <w:r w:rsidRPr="006A1E44">
              <w:rPr>
                <w:rStyle w:val="Table"/>
                <w:rFonts w:ascii="Times New Roman" w:hAnsi="Times New Roman"/>
                <w:b/>
                <w:bCs/>
                <w:color w:val="000000" w:themeColor="text1"/>
                <w:spacing w:val="-2"/>
                <w:sz w:val="24"/>
              </w:rPr>
              <w:br/>
              <w:t>[US$/month)]</w:t>
            </w:r>
          </w:p>
        </w:tc>
      </w:tr>
      <w:tr w:rsidR="00383B05" w:rsidRPr="006A1E44" w14:paraId="5A7ED3C6" w14:textId="77777777" w:rsidTr="00793F74">
        <w:trPr>
          <w:cantSplit/>
        </w:trPr>
        <w:tc>
          <w:tcPr>
            <w:tcW w:w="522" w:type="dxa"/>
            <w:tcBorders>
              <w:top w:val="single" w:sz="12" w:space="0" w:color="auto"/>
              <w:left w:val="single" w:sz="6" w:space="0" w:color="auto"/>
              <w:bottom w:val="single" w:sz="6" w:space="0" w:color="auto"/>
              <w:right w:val="single" w:sz="6" w:space="0" w:color="auto"/>
            </w:tcBorders>
          </w:tcPr>
          <w:p w14:paraId="6B5E772E" w14:textId="77777777" w:rsidR="008E13BB" w:rsidRPr="006A1E44" w:rsidRDefault="008E13BB" w:rsidP="00EE5B15">
            <w:pPr>
              <w:suppressAutoHyphens/>
              <w:spacing w:before="120" w:line="360" w:lineRule="auto"/>
              <w:rPr>
                <w:rStyle w:val="Table"/>
                <w:rFonts w:ascii="Times New Roman" w:hAnsi="Times New Roman"/>
                <w:color w:val="000000" w:themeColor="text1"/>
                <w:spacing w:val="-2"/>
                <w:sz w:val="24"/>
              </w:rPr>
            </w:pPr>
            <w:r w:rsidRPr="006A1E44">
              <w:rPr>
                <w:rStyle w:val="Table"/>
                <w:rFonts w:ascii="Times New Roman" w:hAnsi="Times New Roman"/>
                <w:color w:val="000000" w:themeColor="text1"/>
                <w:spacing w:val="-2"/>
                <w:sz w:val="24"/>
              </w:rPr>
              <w:t>1</w:t>
            </w:r>
          </w:p>
        </w:tc>
        <w:tc>
          <w:tcPr>
            <w:tcW w:w="2033" w:type="dxa"/>
            <w:tcBorders>
              <w:top w:val="single" w:sz="12" w:space="0" w:color="auto"/>
              <w:left w:val="single" w:sz="6" w:space="0" w:color="auto"/>
              <w:bottom w:val="single" w:sz="6" w:space="0" w:color="auto"/>
              <w:right w:val="single" w:sz="6" w:space="0" w:color="auto"/>
            </w:tcBorders>
            <w:vAlign w:val="center"/>
          </w:tcPr>
          <w:p w14:paraId="220F06AA" w14:textId="77777777" w:rsidR="008E13BB" w:rsidRPr="006A1E44" w:rsidRDefault="008E13BB" w:rsidP="00EE5B15">
            <w:pPr>
              <w:suppressAutoHyphens/>
              <w:spacing w:before="120" w:line="360" w:lineRule="auto"/>
              <w:rPr>
                <w:rStyle w:val="Table"/>
                <w:rFonts w:ascii="Times New Roman" w:hAnsi="Times New Roman"/>
                <w:color w:val="000000" w:themeColor="text1"/>
                <w:spacing w:val="-2"/>
                <w:sz w:val="24"/>
              </w:rPr>
            </w:pPr>
          </w:p>
        </w:tc>
        <w:tc>
          <w:tcPr>
            <w:tcW w:w="2127" w:type="dxa"/>
            <w:tcBorders>
              <w:top w:val="single" w:sz="12" w:space="0" w:color="auto"/>
            </w:tcBorders>
          </w:tcPr>
          <w:p w14:paraId="357F716A" w14:textId="77777777" w:rsidR="008E13BB" w:rsidRPr="006A1E44" w:rsidRDefault="008E13BB" w:rsidP="00EE5B15">
            <w:pPr>
              <w:suppressAutoHyphens/>
              <w:spacing w:before="120" w:line="360" w:lineRule="auto"/>
              <w:rPr>
                <w:rStyle w:val="Table"/>
                <w:rFonts w:ascii="Times New Roman" w:hAnsi="Times New Roman"/>
                <w:color w:val="000000" w:themeColor="text1"/>
                <w:spacing w:val="-2"/>
                <w:sz w:val="24"/>
              </w:rPr>
            </w:pPr>
          </w:p>
        </w:tc>
        <w:tc>
          <w:tcPr>
            <w:tcW w:w="1581" w:type="dxa"/>
            <w:tcBorders>
              <w:top w:val="single" w:sz="12" w:space="0" w:color="auto"/>
              <w:left w:val="single" w:sz="6" w:space="0" w:color="auto"/>
            </w:tcBorders>
          </w:tcPr>
          <w:p w14:paraId="752EB82F" w14:textId="77777777" w:rsidR="008E13BB" w:rsidRPr="006A1E44" w:rsidRDefault="008E13BB" w:rsidP="00EE5B15">
            <w:pPr>
              <w:suppressAutoHyphens/>
              <w:spacing w:before="120" w:line="360" w:lineRule="auto"/>
              <w:rPr>
                <w:rStyle w:val="Table"/>
                <w:rFonts w:ascii="Times New Roman" w:hAnsi="Times New Roman"/>
                <w:color w:val="000000" w:themeColor="text1"/>
                <w:spacing w:val="-2"/>
                <w:sz w:val="24"/>
              </w:rPr>
            </w:pPr>
          </w:p>
        </w:tc>
        <w:tc>
          <w:tcPr>
            <w:tcW w:w="1377" w:type="dxa"/>
            <w:tcBorders>
              <w:top w:val="single" w:sz="12" w:space="0" w:color="auto"/>
              <w:left w:val="single" w:sz="6" w:space="0" w:color="auto"/>
            </w:tcBorders>
          </w:tcPr>
          <w:p w14:paraId="1C5CEA9F" w14:textId="77777777" w:rsidR="008E13BB" w:rsidRPr="006A1E44" w:rsidRDefault="008E13BB" w:rsidP="00EE5B15">
            <w:pPr>
              <w:suppressAutoHyphens/>
              <w:spacing w:before="120" w:line="360" w:lineRule="auto"/>
              <w:rPr>
                <w:rStyle w:val="Table"/>
                <w:rFonts w:ascii="Times New Roman" w:hAnsi="Times New Roman"/>
                <w:color w:val="000000" w:themeColor="text1"/>
                <w:spacing w:val="-2"/>
                <w:sz w:val="24"/>
              </w:rPr>
            </w:pPr>
          </w:p>
        </w:tc>
        <w:tc>
          <w:tcPr>
            <w:tcW w:w="1720" w:type="dxa"/>
            <w:tcBorders>
              <w:top w:val="single" w:sz="12" w:space="0" w:color="auto"/>
              <w:left w:val="single" w:sz="6" w:space="0" w:color="auto"/>
              <w:bottom w:val="single" w:sz="6" w:space="0" w:color="auto"/>
              <w:right w:val="single" w:sz="6" w:space="0" w:color="auto"/>
            </w:tcBorders>
          </w:tcPr>
          <w:p w14:paraId="33A19FDE" w14:textId="77777777" w:rsidR="008E13BB" w:rsidRPr="006A1E44" w:rsidRDefault="008E13BB" w:rsidP="00EE5B15">
            <w:pPr>
              <w:suppressAutoHyphens/>
              <w:spacing w:before="120" w:line="360" w:lineRule="auto"/>
              <w:rPr>
                <w:rStyle w:val="Table"/>
                <w:rFonts w:ascii="Times New Roman" w:hAnsi="Times New Roman"/>
                <w:color w:val="000000" w:themeColor="text1"/>
                <w:spacing w:val="-2"/>
                <w:sz w:val="24"/>
              </w:rPr>
            </w:pPr>
          </w:p>
        </w:tc>
      </w:tr>
      <w:tr w:rsidR="00383B05" w:rsidRPr="006A1E44" w14:paraId="093C829B" w14:textId="77777777" w:rsidTr="00793F74">
        <w:trPr>
          <w:cantSplit/>
        </w:trPr>
        <w:tc>
          <w:tcPr>
            <w:tcW w:w="522" w:type="dxa"/>
            <w:tcBorders>
              <w:top w:val="single" w:sz="6" w:space="0" w:color="auto"/>
              <w:left w:val="single" w:sz="6" w:space="0" w:color="auto"/>
              <w:bottom w:val="single" w:sz="6" w:space="0" w:color="auto"/>
              <w:right w:val="single" w:sz="6" w:space="0" w:color="auto"/>
            </w:tcBorders>
          </w:tcPr>
          <w:p w14:paraId="4E8F41C0" w14:textId="77777777" w:rsidR="008E13BB" w:rsidRPr="006A1E44" w:rsidRDefault="008E13BB" w:rsidP="00EE5B15">
            <w:pPr>
              <w:suppressAutoHyphens/>
              <w:spacing w:before="120" w:line="360" w:lineRule="auto"/>
              <w:rPr>
                <w:rStyle w:val="Table"/>
                <w:rFonts w:ascii="Times New Roman" w:hAnsi="Times New Roman"/>
                <w:color w:val="000000" w:themeColor="text1"/>
                <w:spacing w:val="-2"/>
                <w:sz w:val="24"/>
              </w:rPr>
            </w:pPr>
            <w:r w:rsidRPr="006A1E44">
              <w:rPr>
                <w:rStyle w:val="Table"/>
                <w:rFonts w:ascii="Times New Roman" w:hAnsi="Times New Roman"/>
                <w:color w:val="000000" w:themeColor="text1"/>
                <w:spacing w:val="-2"/>
                <w:sz w:val="24"/>
              </w:rPr>
              <w:t>2</w:t>
            </w:r>
          </w:p>
        </w:tc>
        <w:tc>
          <w:tcPr>
            <w:tcW w:w="2033" w:type="dxa"/>
            <w:tcBorders>
              <w:top w:val="single" w:sz="6" w:space="0" w:color="auto"/>
              <w:left w:val="single" w:sz="6" w:space="0" w:color="auto"/>
              <w:bottom w:val="single" w:sz="6" w:space="0" w:color="auto"/>
              <w:right w:val="single" w:sz="6" w:space="0" w:color="auto"/>
            </w:tcBorders>
            <w:vAlign w:val="center"/>
          </w:tcPr>
          <w:p w14:paraId="68DA2F06" w14:textId="77777777" w:rsidR="008E13BB" w:rsidRPr="006A1E44" w:rsidRDefault="008E13BB" w:rsidP="00EE5B15">
            <w:pPr>
              <w:suppressAutoHyphens/>
              <w:spacing w:before="120" w:line="360" w:lineRule="auto"/>
              <w:rPr>
                <w:rStyle w:val="Table"/>
                <w:rFonts w:ascii="Times New Roman" w:hAnsi="Times New Roman"/>
                <w:color w:val="000000" w:themeColor="text1"/>
                <w:spacing w:val="-2"/>
                <w:sz w:val="24"/>
              </w:rPr>
            </w:pPr>
          </w:p>
        </w:tc>
        <w:tc>
          <w:tcPr>
            <w:tcW w:w="2127" w:type="dxa"/>
            <w:tcBorders>
              <w:top w:val="single" w:sz="6" w:space="0" w:color="auto"/>
            </w:tcBorders>
          </w:tcPr>
          <w:p w14:paraId="154AF5F0" w14:textId="77777777" w:rsidR="008E13BB" w:rsidRPr="006A1E44" w:rsidRDefault="008E13BB" w:rsidP="00EE5B15">
            <w:pPr>
              <w:suppressAutoHyphens/>
              <w:spacing w:before="120" w:line="360" w:lineRule="auto"/>
              <w:rPr>
                <w:rStyle w:val="Table"/>
                <w:rFonts w:ascii="Times New Roman" w:hAnsi="Times New Roman"/>
                <w:color w:val="000000" w:themeColor="text1"/>
                <w:spacing w:val="-2"/>
                <w:sz w:val="24"/>
              </w:rPr>
            </w:pPr>
          </w:p>
        </w:tc>
        <w:tc>
          <w:tcPr>
            <w:tcW w:w="1581" w:type="dxa"/>
            <w:tcBorders>
              <w:top w:val="single" w:sz="6" w:space="0" w:color="auto"/>
              <w:left w:val="single" w:sz="6" w:space="0" w:color="auto"/>
            </w:tcBorders>
          </w:tcPr>
          <w:p w14:paraId="77C9BC38" w14:textId="77777777" w:rsidR="008E13BB" w:rsidRPr="006A1E44" w:rsidRDefault="008E13BB" w:rsidP="00EE5B15">
            <w:pPr>
              <w:suppressAutoHyphens/>
              <w:spacing w:before="120" w:line="360" w:lineRule="auto"/>
              <w:rPr>
                <w:rStyle w:val="Table"/>
                <w:rFonts w:ascii="Times New Roman" w:hAnsi="Times New Roman"/>
                <w:color w:val="000000" w:themeColor="text1"/>
                <w:spacing w:val="-2"/>
                <w:sz w:val="24"/>
              </w:rPr>
            </w:pPr>
          </w:p>
        </w:tc>
        <w:tc>
          <w:tcPr>
            <w:tcW w:w="1377" w:type="dxa"/>
            <w:tcBorders>
              <w:top w:val="single" w:sz="6" w:space="0" w:color="auto"/>
              <w:left w:val="single" w:sz="6" w:space="0" w:color="auto"/>
            </w:tcBorders>
          </w:tcPr>
          <w:p w14:paraId="1146ADDA" w14:textId="77777777" w:rsidR="008E13BB" w:rsidRPr="006A1E44" w:rsidRDefault="008E13BB" w:rsidP="00EE5B15">
            <w:pPr>
              <w:suppressAutoHyphens/>
              <w:spacing w:before="120" w:line="360" w:lineRule="auto"/>
              <w:rPr>
                <w:rStyle w:val="Table"/>
                <w:rFonts w:ascii="Times New Roman" w:hAnsi="Times New Roman"/>
                <w:color w:val="000000" w:themeColor="text1"/>
                <w:spacing w:val="-2"/>
                <w:sz w:val="24"/>
              </w:rPr>
            </w:pPr>
          </w:p>
        </w:tc>
        <w:tc>
          <w:tcPr>
            <w:tcW w:w="1720" w:type="dxa"/>
            <w:tcBorders>
              <w:top w:val="single" w:sz="6" w:space="0" w:color="auto"/>
              <w:left w:val="single" w:sz="6" w:space="0" w:color="auto"/>
              <w:bottom w:val="single" w:sz="6" w:space="0" w:color="auto"/>
              <w:right w:val="single" w:sz="6" w:space="0" w:color="auto"/>
            </w:tcBorders>
          </w:tcPr>
          <w:p w14:paraId="5F884143" w14:textId="77777777" w:rsidR="008E13BB" w:rsidRPr="006A1E44" w:rsidRDefault="008E13BB" w:rsidP="00EE5B15">
            <w:pPr>
              <w:suppressAutoHyphens/>
              <w:spacing w:before="120" w:line="360" w:lineRule="auto"/>
              <w:rPr>
                <w:rStyle w:val="Table"/>
                <w:rFonts w:ascii="Times New Roman" w:hAnsi="Times New Roman"/>
                <w:color w:val="000000" w:themeColor="text1"/>
                <w:spacing w:val="-2"/>
                <w:sz w:val="24"/>
              </w:rPr>
            </w:pPr>
          </w:p>
        </w:tc>
      </w:tr>
      <w:tr w:rsidR="00383B05" w:rsidRPr="006A1E44" w14:paraId="4EEDCDB8" w14:textId="77777777" w:rsidTr="00793F74">
        <w:trPr>
          <w:cantSplit/>
        </w:trPr>
        <w:tc>
          <w:tcPr>
            <w:tcW w:w="522" w:type="dxa"/>
            <w:tcBorders>
              <w:top w:val="single" w:sz="6" w:space="0" w:color="auto"/>
              <w:left w:val="single" w:sz="6" w:space="0" w:color="auto"/>
              <w:bottom w:val="single" w:sz="6" w:space="0" w:color="auto"/>
              <w:right w:val="single" w:sz="6" w:space="0" w:color="auto"/>
            </w:tcBorders>
          </w:tcPr>
          <w:p w14:paraId="716B30EC" w14:textId="77777777" w:rsidR="008E13BB" w:rsidRPr="006A1E44" w:rsidRDefault="008E13BB" w:rsidP="00EE5B15">
            <w:pPr>
              <w:suppressAutoHyphens/>
              <w:spacing w:before="120" w:line="360" w:lineRule="auto"/>
              <w:rPr>
                <w:rStyle w:val="Table"/>
                <w:rFonts w:ascii="Times New Roman" w:hAnsi="Times New Roman"/>
                <w:color w:val="000000" w:themeColor="text1"/>
                <w:spacing w:val="-2"/>
                <w:sz w:val="24"/>
              </w:rPr>
            </w:pPr>
            <w:r w:rsidRPr="006A1E44">
              <w:rPr>
                <w:rStyle w:val="Table"/>
                <w:rFonts w:ascii="Times New Roman" w:hAnsi="Times New Roman"/>
                <w:color w:val="000000" w:themeColor="text1"/>
                <w:spacing w:val="-2"/>
                <w:sz w:val="24"/>
              </w:rPr>
              <w:t>3</w:t>
            </w:r>
          </w:p>
        </w:tc>
        <w:tc>
          <w:tcPr>
            <w:tcW w:w="2033" w:type="dxa"/>
            <w:tcBorders>
              <w:top w:val="single" w:sz="6" w:space="0" w:color="auto"/>
              <w:left w:val="single" w:sz="6" w:space="0" w:color="auto"/>
              <w:bottom w:val="single" w:sz="6" w:space="0" w:color="auto"/>
              <w:right w:val="single" w:sz="6" w:space="0" w:color="auto"/>
            </w:tcBorders>
            <w:vAlign w:val="center"/>
          </w:tcPr>
          <w:p w14:paraId="3840CBEA" w14:textId="77777777" w:rsidR="008E13BB" w:rsidRPr="006A1E44" w:rsidRDefault="008E13BB" w:rsidP="00EE5B15">
            <w:pPr>
              <w:suppressAutoHyphens/>
              <w:spacing w:before="120" w:line="360" w:lineRule="auto"/>
              <w:rPr>
                <w:rStyle w:val="Table"/>
                <w:rFonts w:ascii="Times New Roman" w:hAnsi="Times New Roman"/>
                <w:color w:val="000000" w:themeColor="text1"/>
                <w:spacing w:val="-2"/>
                <w:sz w:val="24"/>
              </w:rPr>
            </w:pPr>
          </w:p>
        </w:tc>
        <w:tc>
          <w:tcPr>
            <w:tcW w:w="2127" w:type="dxa"/>
            <w:tcBorders>
              <w:top w:val="single" w:sz="6" w:space="0" w:color="auto"/>
            </w:tcBorders>
          </w:tcPr>
          <w:p w14:paraId="28DBA55A" w14:textId="77777777" w:rsidR="008E13BB" w:rsidRPr="006A1E44" w:rsidRDefault="008E13BB" w:rsidP="00EE5B15">
            <w:pPr>
              <w:suppressAutoHyphens/>
              <w:spacing w:before="120" w:line="360" w:lineRule="auto"/>
              <w:rPr>
                <w:rStyle w:val="Table"/>
                <w:rFonts w:ascii="Times New Roman" w:hAnsi="Times New Roman"/>
                <w:color w:val="000000" w:themeColor="text1"/>
                <w:spacing w:val="-2"/>
                <w:sz w:val="24"/>
              </w:rPr>
            </w:pPr>
          </w:p>
        </w:tc>
        <w:tc>
          <w:tcPr>
            <w:tcW w:w="1581" w:type="dxa"/>
            <w:tcBorders>
              <w:top w:val="single" w:sz="6" w:space="0" w:color="auto"/>
              <w:left w:val="single" w:sz="6" w:space="0" w:color="auto"/>
            </w:tcBorders>
          </w:tcPr>
          <w:p w14:paraId="0D634344" w14:textId="77777777" w:rsidR="008E13BB" w:rsidRPr="006A1E44" w:rsidRDefault="008E13BB" w:rsidP="00EE5B15">
            <w:pPr>
              <w:suppressAutoHyphens/>
              <w:spacing w:before="120" w:line="360" w:lineRule="auto"/>
              <w:rPr>
                <w:rStyle w:val="Table"/>
                <w:rFonts w:ascii="Times New Roman" w:hAnsi="Times New Roman"/>
                <w:color w:val="000000" w:themeColor="text1"/>
                <w:spacing w:val="-2"/>
                <w:sz w:val="24"/>
              </w:rPr>
            </w:pPr>
          </w:p>
        </w:tc>
        <w:tc>
          <w:tcPr>
            <w:tcW w:w="1377" w:type="dxa"/>
            <w:tcBorders>
              <w:top w:val="single" w:sz="6" w:space="0" w:color="auto"/>
              <w:left w:val="single" w:sz="6" w:space="0" w:color="auto"/>
            </w:tcBorders>
          </w:tcPr>
          <w:p w14:paraId="34184BD0" w14:textId="77777777" w:rsidR="008E13BB" w:rsidRPr="006A1E44" w:rsidRDefault="008E13BB" w:rsidP="00EE5B15">
            <w:pPr>
              <w:suppressAutoHyphens/>
              <w:spacing w:before="120" w:line="360" w:lineRule="auto"/>
              <w:rPr>
                <w:rStyle w:val="Table"/>
                <w:rFonts w:ascii="Times New Roman" w:hAnsi="Times New Roman"/>
                <w:color w:val="000000" w:themeColor="text1"/>
                <w:spacing w:val="-2"/>
                <w:sz w:val="24"/>
              </w:rPr>
            </w:pPr>
          </w:p>
        </w:tc>
        <w:tc>
          <w:tcPr>
            <w:tcW w:w="1720" w:type="dxa"/>
            <w:tcBorders>
              <w:top w:val="single" w:sz="6" w:space="0" w:color="auto"/>
              <w:left w:val="single" w:sz="6" w:space="0" w:color="auto"/>
              <w:bottom w:val="single" w:sz="6" w:space="0" w:color="auto"/>
              <w:right w:val="single" w:sz="6" w:space="0" w:color="auto"/>
            </w:tcBorders>
          </w:tcPr>
          <w:p w14:paraId="232148AD" w14:textId="77777777" w:rsidR="008E13BB" w:rsidRPr="006A1E44" w:rsidRDefault="008E13BB" w:rsidP="00EE5B15">
            <w:pPr>
              <w:suppressAutoHyphens/>
              <w:spacing w:before="120" w:line="360" w:lineRule="auto"/>
              <w:rPr>
                <w:rStyle w:val="Table"/>
                <w:rFonts w:ascii="Times New Roman" w:hAnsi="Times New Roman"/>
                <w:color w:val="000000" w:themeColor="text1"/>
                <w:spacing w:val="-2"/>
                <w:sz w:val="24"/>
              </w:rPr>
            </w:pPr>
          </w:p>
        </w:tc>
      </w:tr>
      <w:tr w:rsidR="00383B05" w:rsidRPr="006A1E44" w14:paraId="452BDBAE" w14:textId="77777777" w:rsidTr="00793F74">
        <w:trPr>
          <w:cantSplit/>
        </w:trPr>
        <w:tc>
          <w:tcPr>
            <w:tcW w:w="522" w:type="dxa"/>
            <w:tcBorders>
              <w:top w:val="single" w:sz="6" w:space="0" w:color="auto"/>
              <w:left w:val="single" w:sz="6" w:space="0" w:color="auto"/>
              <w:bottom w:val="single" w:sz="6" w:space="0" w:color="auto"/>
              <w:right w:val="single" w:sz="6" w:space="0" w:color="auto"/>
            </w:tcBorders>
          </w:tcPr>
          <w:p w14:paraId="13F9E084" w14:textId="77777777" w:rsidR="008E13BB" w:rsidRPr="006A1E44" w:rsidRDefault="008E13BB" w:rsidP="00EE5B15">
            <w:pPr>
              <w:suppressAutoHyphens/>
              <w:spacing w:before="120" w:line="360" w:lineRule="auto"/>
              <w:rPr>
                <w:rStyle w:val="Table"/>
                <w:rFonts w:ascii="Times New Roman" w:hAnsi="Times New Roman"/>
                <w:color w:val="000000" w:themeColor="text1"/>
                <w:spacing w:val="-2"/>
                <w:sz w:val="24"/>
              </w:rPr>
            </w:pPr>
            <w:r w:rsidRPr="006A1E44">
              <w:rPr>
                <w:rStyle w:val="Table"/>
                <w:rFonts w:ascii="Times New Roman" w:hAnsi="Times New Roman"/>
                <w:color w:val="000000" w:themeColor="text1"/>
                <w:spacing w:val="-2"/>
                <w:sz w:val="24"/>
              </w:rPr>
              <w:t>4</w:t>
            </w:r>
          </w:p>
        </w:tc>
        <w:tc>
          <w:tcPr>
            <w:tcW w:w="2033" w:type="dxa"/>
            <w:tcBorders>
              <w:top w:val="single" w:sz="6" w:space="0" w:color="auto"/>
              <w:left w:val="single" w:sz="6" w:space="0" w:color="auto"/>
              <w:bottom w:val="single" w:sz="6" w:space="0" w:color="auto"/>
              <w:right w:val="single" w:sz="6" w:space="0" w:color="auto"/>
            </w:tcBorders>
            <w:vAlign w:val="center"/>
          </w:tcPr>
          <w:p w14:paraId="7426E52B" w14:textId="77777777" w:rsidR="008E13BB" w:rsidRPr="006A1E44" w:rsidRDefault="008E13BB" w:rsidP="00EE5B15">
            <w:pPr>
              <w:suppressAutoHyphens/>
              <w:spacing w:before="120" w:line="360" w:lineRule="auto"/>
              <w:rPr>
                <w:rStyle w:val="Table"/>
                <w:rFonts w:ascii="Times New Roman" w:hAnsi="Times New Roman"/>
                <w:color w:val="000000" w:themeColor="text1"/>
                <w:spacing w:val="-2"/>
                <w:sz w:val="24"/>
              </w:rPr>
            </w:pPr>
          </w:p>
        </w:tc>
        <w:tc>
          <w:tcPr>
            <w:tcW w:w="2127" w:type="dxa"/>
            <w:tcBorders>
              <w:top w:val="single" w:sz="6" w:space="0" w:color="auto"/>
            </w:tcBorders>
          </w:tcPr>
          <w:p w14:paraId="13328BD3" w14:textId="77777777" w:rsidR="008E13BB" w:rsidRPr="006A1E44" w:rsidRDefault="008E13BB" w:rsidP="00EE5B15">
            <w:pPr>
              <w:suppressAutoHyphens/>
              <w:spacing w:before="120" w:line="360" w:lineRule="auto"/>
              <w:rPr>
                <w:rStyle w:val="Table"/>
                <w:rFonts w:ascii="Times New Roman" w:hAnsi="Times New Roman"/>
                <w:color w:val="000000" w:themeColor="text1"/>
                <w:spacing w:val="-2"/>
                <w:sz w:val="24"/>
              </w:rPr>
            </w:pPr>
          </w:p>
        </w:tc>
        <w:tc>
          <w:tcPr>
            <w:tcW w:w="1581" w:type="dxa"/>
            <w:tcBorders>
              <w:top w:val="single" w:sz="6" w:space="0" w:color="auto"/>
              <w:left w:val="single" w:sz="6" w:space="0" w:color="auto"/>
            </w:tcBorders>
          </w:tcPr>
          <w:p w14:paraId="152AD208" w14:textId="77777777" w:rsidR="008E13BB" w:rsidRPr="006A1E44" w:rsidRDefault="008E13BB" w:rsidP="00EE5B15">
            <w:pPr>
              <w:suppressAutoHyphens/>
              <w:spacing w:before="120" w:line="360" w:lineRule="auto"/>
              <w:rPr>
                <w:rStyle w:val="Table"/>
                <w:rFonts w:ascii="Times New Roman" w:hAnsi="Times New Roman"/>
                <w:color w:val="000000" w:themeColor="text1"/>
                <w:spacing w:val="-2"/>
                <w:sz w:val="24"/>
              </w:rPr>
            </w:pPr>
          </w:p>
        </w:tc>
        <w:tc>
          <w:tcPr>
            <w:tcW w:w="1377" w:type="dxa"/>
            <w:tcBorders>
              <w:top w:val="single" w:sz="6" w:space="0" w:color="auto"/>
              <w:left w:val="single" w:sz="6" w:space="0" w:color="auto"/>
            </w:tcBorders>
          </w:tcPr>
          <w:p w14:paraId="26C82F1C" w14:textId="77777777" w:rsidR="008E13BB" w:rsidRPr="006A1E44" w:rsidRDefault="008E13BB" w:rsidP="00EE5B15">
            <w:pPr>
              <w:suppressAutoHyphens/>
              <w:spacing w:before="120" w:line="360" w:lineRule="auto"/>
              <w:rPr>
                <w:rStyle w:val="Table"/>
                <w:rFonts w:ascii="Times New Roman" w:hAnsi="Times New Roman"/>
                <w:color w:val="000000" w:themeColor="text1"/>
                <w:spacing w:val="-2"/>
                <w:sz w:val="24"/>
              </w:rPr>
            </w:pPr>
          </w:p>
        </w:tc>
        <w:tc>
          <w:tcPr>
            <w:tcW w:w="1720" w:type="dxa"/>
            <w:tcBorders>
              <w:top w:val="single" w:sz="6" w:space="0" w:color="auto"/>
              <w:left w:val="single" w:sz="6" w:space="0" w:color="auto"/>
              <w:bottom w:val="single" w:sz="6" w:space="0" w:color="auto"/>
              <w:right w:val="single" w:sz="6" w:space="0" w:color="auto"/>
            </w:tcBorders>
          </w:tcPr>
          <w:p w14:paraId="68C41378" w14:textId="77777777" w:rsidR="008E13BB" w:rsidRPr="006A1E44" w:rsidRDefault="008E13BB" w:rsidP="00EE5B15">
            <w:pPr>
              <w:suppressAutoHyphens/>
              <w:spacing w:before="120" w:line="360" w:lineRule="auto"/>
              <w:rPr>
                <w:rStyle w:val="Table"/>
                <w:rFonts w:ascii="Times New Roman" w:hAnsi="Times New Roman"/>
                <w:color w:val="000000" w:themeColor="text1"/>
                <w:spacing w:val="-2"/>
                <w:sz w:val="24"/>
              </w:rPr>
            </w:pPr>
          </w:p>
        </w:tc>
      </w:tr>
      <w:tr w:rsidR="00383B05" w:rsidRPr="006A1E44" w14:paraId="48B59072" w14:textId="77777777" w:rsidTr="00793F74">
        <w:trPr>
          <w:cantSplit/>
        </w:trPr>
        <w:tc>
          <w:tcPr>
            <w:tcW w:w="522" w:type="dxa"/>
            <w:tcBorders>
              <w:top w:val="single" w:sz="6" w:space="0" w:color="auto"/>
              <w:left w:val="single" w:sz="6" w:space="0" w:color="auto"/>
              <w:bottom w:val="single" w:sz="6" w:space="0" w:color="auto"/>
              <w:right w:val="single" w:sz="6" w:space="0" w:color="auto"/>
            </w:tcBorders>
          </w:tcPr>
          <w:p w14:paraId="3E976A11" w14:textId="77777777" w:rsidR="008E13BB" w:rsidRPr="006A1E44" w:rsidRDefault="008E13BB" w:rsidP="00EE5B15">
            <w:pPr>
              <w:suppressAutoHyphens/>
              <w:spacing w:before="120" w:line="360" w:lineRule="auto"/>
              <w:rPr>
                <w:rStyle w:val="Table"/>
                <w:rFonts w:ascii="Times New Roman" w:hAnsi="Times New Roman"/>
                <w:color w:val="000000" w:themeColor="text1"/>
                <w:spacing w:val="-2"/>
                <w:sz w:val="24"/>
              </w:rPr>
            </w:pPr>
            <w:r w:rsidRPr="006A1E44">
              <w:rPr>
                <w:rStyle w:val="Table"/>
                <w:rFonts w:ascii="Times New Roman" w:hAnsi="Times New Roman"/>
                <w:color w:val="000000" w:themeColor="text1"/>
                <w:spacing w:val="-2"/>
                <w:sz w:val="24"/>
              </w:rPr>
              <w:t>5</w:t>
            </w:r>
          </w:p>
        </w:tc>
        <w:tc>
          <w:tcPr>
            <w:tcW w:w="2033" w:type="dxa"/>
            <w:tcBorders>
              <w:top w:val="single" w:sz="6" w:space="0" w:color="auto"/>
              <w:left w:val="single" w:sz="6" w:space="0" w:color="auto"/>
              <w:bottom w:val="single" w:sz="6" w:space="0" w:color="auto"/>
              <w:right w:val="single" w:sz="6" w:space="0" w:color="auto"/>
            </w:tcBorders>
            <w:vAlign w:val="center"/>
          </w:tcPr>
          <w:p w14:paraId="51CCEF6F" w14:textId="77777777" w:rsidR="008E13BB" w:rsidRPr="006A1E44" w:rsidRDefault="008E13BB" w:rsidP="00EE5B15">
            <w:pPr>
              <w:suppressAutoHyphens/>
              <w:spacing w:before="120" w:line="360" w:lineRule="auto"/>
              <w:rPr>
                <w:rStyle w:val="Table"/>
                <w:rFonts w:ascii="Times New Roman" w:hAnsi="Times New Roman"/>
                <w:color w:val="000000" w:themeColor="text1"/>
                <w:spacing w:val="-2"/>
                <w:sz w:val="24"/>
              </w:rPr>
            </w:pPr>
          </w:p>
        </w:tc>
        <w:tc>
          <w:tcPr>
            <w:tcW w:w="2127" w:type="dxa"/>
            <w:tcBorders>
              <w:top w:val="single" w:sz="6" w:space="0" w:color="auto"/>
            </w:tcBorders>
          </w:tcPr>
          <w:p w14:paraId="3E0A4652" w14:textId="77777777" w:rsidR="008E13BB" w:rsidRPr="006A1E44" w:rsidRDefault="008E13BB" w:rsidP="00EE5B15">
            <w:pPr>
              <w:suppressAutoHyphens/>
              <w:spacing w:before="120" w:line="360" w:lineRule="auto"/>
              <w:rPr>
                <w:rStyle w:val="Table"/>
                <w:rFonts w:ascii="Times New Roman" w:hAnsi="Times New Roman"/>
                <w:color w:val="000000" w:themeColor="text1"/>
                <w:spacing w:val="-2"/>
                <w:sz w:val="24"/>
              </w:rPr>
            </w:pPr>
          </w:p>
        </w:tc>
        <w:tc>
          <w:tcPr>
            <w:tcW w:w="1581" w:type="dxa"/>
            <w:tcBorders>
              <w:top w:val="single" w:sz="6" w:space="0" w:color="auto"/>
              <w:left w:val="single" w:sz="6" w:space="0" w:color="auto"/>
            </w:tcBorders>
          </w:tcPr>
          <w:p w14:paraId="2B389F31" w14:textId="77777777" w:rsidR="008E13BB" w:rsidRPr="006A1E44" w:rsidRDefault="008E13BB" w:rsidP="00EE5B15">
            <w:pPr>
              <w:suppressAutoHyphens/>
              <w:spacing w:before="120" w:line="360" w:lineRule="auto"/>
              <w:rPr>
                <w:rStyle w:val="Table"/>
                <w:rFonts w:ascii="Times New Roman" w:hAnsi="Times New Roman"/>
                <w:color w:val="000000" w:themeColor="text1"/>
                <w:spacing w:val="-2"/>
                <w:sz w:val="24"/>
              </w:rPr>
            </w:pPr>
          </w:p>
        </w:tc>
        <w:tc>
          <w:tcPr>
            <w:tcW w:w="1377" w:type="dxa"/>
            <w:tcBorders>
              <w:top w:val="single" w:sz="6" w:space="0" w:color="auto"/>
              <w:left w:val="single" w:sz="6" w:space="0" w:color="auto"/>
            </w:tcBorders>
          </w:tcPr>
          <w:p w14:paraId="363FE7C1" w14:textId="77777777" w:rsidR="008E13BB" w:rsidRPr="006A1E44" w:rsidRDefault="008E13BB" w:rsidP="00EE5B15">
            <w:pPr>
              <w:suppressAutoHyphens/>
              <w:spacing w:before="120" w:line="360" w:lineRule="auto"/>
              <w:rPr>
                <w:rStyle w:val="Table"/>
                <w:rFonts w:ascii="Times New Roman" w:hAnsi="Times New Roman"/>
                <w:color w:val="000000" w:themeColor="text1"/>
                <w:spacing w:val="-2"/>
                <w:sz w:val="24"/>
              </w:rPr>
            </w:pPr>
          </w:p>
        </w:tc>
        <w:tc>
          <w:tcPr>
            <w:tcW w:w="1720" w:type="dxa"/>
            <w:tcBorders>
              <w:top w:val="single" w:sz="6" w:space="0" w:color="auto"/>
              <w:left w:val="single" w:sz="6" w:space="0" w:color="auto"/>
              <w:bottom w:val="single" w:sz="6" w:space="0" w:color="auto"/>
              <w:right w:val="single" w:sz="6" w:space="0" w:color="auto"/>
            </w:tcBorders>
          </w:tcPr>
          <w:p w14:paraId="4CAA9F7E" w14:textId="77777777" w:rsidR="008E13BB" w:rsidRPr="006A1E44" w:rsidRDefault="008E13BB" w:rsidP="00EE5B15">
            <w:pPr>
              <w:suppressAutoHyphens/>
              <w:spacing w:before="120" w:line="360" w:lineRule="auto"/>
              <w:rPr>
                <w:rStyle w:val="Table"/>
                <w:rFonts w:ascii="Times New Roman" w:hAnsi="Times New Roman"/>
                <w:color w:val="000000" w:themeColor="text1"/>
                <w:spacing w:val="-2"/>
                <w:sz w:val="24"/>
              </w:rPr>
            </w:pPr>
          </w:p>
        </w:tc>
      </w:tr>
      <w:tr w:rsidR="00383B05" w:rsidRPr="006A1E44" w14:paraId="18E5EE8F" w14:textId="77777777" w:rsidTr="00793F74">
        <w:trPr>
          <w:cantSplit/>
        </w:trPr>
        <w:tc>
          <w:tcPr>
            <w:tcW w:w="522" w:type="dxa"/>
            <w:tcBorders>
              <w:top w:val="single" w:sz="6" w:space="0" w:color="auto"/>
              <w:left w:val="single" w:sz="6" w:space="0" w:color="auto"/>
              <w:bottom w:val="single" w:sz="6" w:space="0" w:color="auto"/>
              <w:right w:val="single" w:sz="6" w:space="0" w:color="auto"/>
            </w:tcBorders>
          </w:tcPr>
          <w:p w14:paraId="78733FED" w14:textId="77777777" w:rsidR="008E13BB" w:rsidRPr="006A1E44" w:rsidRDefault="008E13BB" w:rsidP="00EE5B15">
            <w:pPr>
              <w:suppressAutoHyphens/>
              <w:spacing w:before="120" w:line="360" w:lineRule="auto"/>
              <w:rPr>
                <w:rStyle w:val="Table"/>
                <w:rFonts w:ascii="Times New Roman" w:hAnsi="Times New Roman"/>
                <w:color w:val="000000" w:themeColor="text1"/>
                <w:spacing w:val="-2"/>
                <w:sz w:val="24"/>
              </w:rPr>
            </w:pPr>
          </w:p>
        </w:tc>
        <w:tc>
          <w:tcPr>
            <w:tcW w:w="2033" w:type="dxa"/>
            <w:tcBorders>
              <w:top w:val="single" w:sz="6" w:space="0" w:color="auto"/>
              <w:left w:val="single" w:sz="6" w:space="0" w:color="auto"/>
              <w:bottom w:val="single" w:sz="6" w:space="0" w:color="auto"/>
              <w:right w:val="single" w:sz="6" w:space="0" w:color="auto"/>
            </w:tcBorders>
            <w:vAlign w:val="center"/>
          </w:tcPr>
          <w:p w14:paraId="7868511E" w14:textId="77777777" w:rsidR="008E13BB" w:rsidRPr="006A1E44" w:rsidRDefault="008E13BB" w:rsidP="00EE5B15">
            <w:pPr>
              <w:suppressAutoHyphens/>
              <w:spacing w:before="120" w:line="360" w:lineRule="auto"/>
              <w:rPr>
                <w:rStyle w:val="Table"/>
                <w:rFonts w:ascii="Times New Roman" w:hAnsi="Times New Roman"/>
                <w:color w:val="000000" w:themeColor="text1"/>
                <w:spacing w:val="-2"/>
                <w:sz w:val="24"/>
              </w:rPr>
            </w:pPr>
          </w:p>
        </w:tc>
        <w:tc>
          <w:tcPr>
            <w:tcW w:w="2127" w:type="dxa"/>
            <w:tcBorders>
              <w:top w:val="single" w:sz="6" w:space="0" w:color="auto"/>
              <w:bottom w:val="single" w:sz="6" w:space="0" w:color="auto"/>
            </w:tcBorders>
          </w:tcPr>
          <w:p w14:paraId="54FCED00" w14:textId="77777777" w:rsidR="008E13BB" w:rsidRPr="006A1E44" w:rsidRDefault="008E13BB" w:rsidP="00EE5B15">
            <w:pPr>
              <w:suppressAutoHyphens/>
              <w:spacing w:before="120" w:line="360" w:lineRule="auto"/>
              <w:rPr>
                <w:rStyle w:val="Table"/>
                <w:rFonts w:ascii="Times New Roman" w:hAnsi="Times New Roman"/>
                <w:color w:val="000000" w:themeColor="text1"/>
                <w:spacing w:val="-2"/>
                <w:sz w:val="24"/>
              </w:rPr>
            </w:pPr>
          </w:p>
        </w:tc>
        <w:tc>
          <w:tcPr>
            <w:tcW w:w="1581" w:type="dxa"/>
            <w:tcBorders>
              <w:top w:val="single" w:sz="6" w:space="0" w:color="auto"/>
              <w:left w:val="single" w:sz="6" w:space="0" w:color="auto"/>
              <w:bottom w:val="single" w:sz="6" w:space="0" w:color="auto"/>
            </w:tcBorders>
          </w:tcPr>
          <w:p w14:paraId="061CF1A5" w14:textId="77777777" w:rsidR="008E13BB" w:rsidRPr="006A1E44" w:rsidRDefault="008E13BB" w:rsidP="00EE5B15">
            <w:pPr>
              <w:suppressAutoHyphens/>
              <w:spacing w:before="120" w:line="360" w:lineRule="auto"/>
              <w:rPr>
                <w:rStyle w:val="Table"/>
                <w:rFonts w:ascii="Times New Roman" w:hAnsi="Times New Roman"/>
                <w:color w:val="000000" w:themeColor="text1"/>
                <w:spacing w:val="-2"/>
                <w:sz w:val="24"/>
              </w:rPr>
            </w:pPr>
          </w:p>
        </w:tc>
        <w:tc>
          <w:tcPr>
            <w:tcW w:w="1377" w:type="dxa"/>
            <w:tcBorders>
              <w:top w:val="single" w:sz="6" w:space="0" w:color="auto"/>
              <w:left w:val="single" w:sz="6" w:space="0" w:color="auto"/>
              <w:bottom w:val="single" w:sz="6" w:space="0" w:color="auto"/>
            </w:tcBorders>
          </w:tcPr>
          <w:p w14:paraId="1F6EF5D9" w14:textId="77777777" w:rsidR="008E13BB" w:rsidRPr="006A1E44" w:rsidRDefault="008E13BB" w:rsidP="00EE5B15">
            <w:pPr>
              <w:suppressAutoHyphens/>
              <w:spacing w:before="120" w:line="360" w:lineRule="auto"/>
              <w:rPr>
                <w:rStyle w:val="Table"/>
                <w:rFonts w:ascii="Times New Roman" w:hAnsi="Times New Roman"/>
                <w:color w:val="000000" w:themeColor="text1"/>
                <w:spacing w:val="-2"/>
                <w:sz w:val="24"/>
              </w:rPr>
            </w:pPr>
          </w:p>
        </w:tc>
        <w:tc>
          <w:tcPr>
            <w:tcW w:w="1720" w:type="dxa"/>
            <w:tcBorders>
              <w:top w:val="single" w:sz="6" w:space="0" w:color="auto"/>
              <w:left w:val="single" w:sz="6" w:space="0" w:color="auto"/>
              <w:bottom w:val="single" w:sz="6" w:space="0" w:color="auto"/>
              <w:right w:val="single" w:sz="6" w:space="0" w:color="auto"/>
            </w:tcBorders>
          </w:tcPr>
          <w:p w14:paraId="7EDA546E" w14:textId="77777777" w:rsidR="008E13BB" w:rsidRPr="006A1E44" w:rsidRDefault="008E13BB" w:rsidP="00EE5B15">
            <w:pPr>
              <w:suppressAutoHyphens/>
              <w:spacing w:before="120" w:line="360" w:lineRule="auto"/>
              <w:rPr>
                <w:rStyle w:val="Table"/>
                <w:rFonts w:ascii="Times New Roman" w:hAnsi="Times New Roman"/>
                <w:color w:val="000000" w:themeColor="text1"/>
                <w:spacing w:val="-2"/>
                <w:sz w:val="24"/>
              </w:rPr>
            </w:pPr>
          </w:p>
        </w:tc>
      </w:tr>
    </w:tbl>
    <w:p w14:paraId="47FD9B52" w14:textId="77777777" w:rsidR="0097115F" w:rsidRPr="006A1E44" w:rsidRDefault="008E13BB" w:rsidP="00EE5B15">
      <w:pPr>
        <w:spacing w:line="360" w:lineRule="auto"/>
        <w:jc w:val="center"/>
        <w:rPr>
          <w:b/>
          <w:color w:val="000000" w:themeColor="text1"/>
          <w:sz w:val="32"/>
          <w:szCs w:val="32"/>
        </w:rPr>
      </w:pPr>
      <w:r w:rsidRPr="006A1E44">
        <w:rPr>
          <w:color w:val="000000" w:themeColor="text1"/>
        </w:rPr>
        <w:br w:type="page"/>
      </w:r>
    </w:p>
    <w:p w14:paraId="673C7B8B" w14:textId="00287DEA" w:rsidR="0097115F" w:rsidRDefault="000F2060" w:rsidP="00141668">
      <w:pPr>
        <w:pStyle w:val="SectionVHeader"/>
        <w:rPr>
          <w:lang w:val="en-GB"/>
        </w:rPr>
      </w:pPr>
      <w:bookmarkStart w:id="634" w:name="_Toc108424568"/>
      <w:bookmarkStart w:id="635" w:name="_Toc500781359"/>
      <w:r w:rsidRPr="006A1E44">
        <w:rPr>
          <w:lang w:val="en-GB"/>
        </w:rPr>
        <w:t>G</w:t>
      </w:r>
      <w:r w:rsidR="0097115F" w:rsidRPr="006A1E44">
        <w:rPr>
          <w:lang w:val="en-GB"/>
        </w:rPr>
        <w:t>eneral Experience</w:t>
      </w:r>
      <w:bookmarkEnd w:id="634"/>
      <w:bookmarkEnd w:id="635"/>
    </w:p>
    <w:p w14:paraId="2C73246B" w14:textId="5F64F885" w:rsidR="00141668" w:rsidRPr="00141668" w:rsidRDefault="00141668" w:rsidP="00141668">
      <w:pPr>
        <w:pStyle w:val="SectionVHeader"/>
        <w:rPr>
          <w:b w:val="0"/>
          <w:lang w:val="en-GB"/>
        </w:rPr>
      </w:pPr>
      <w:r w:rsidRPr="00141668">
        <w:rPr>
          <w:b w:val="0"/>
          <w:lang w:val="en-GB"/>
        </w:rPr>
        <w:t>(Form EXP-4.1)</w:t>
      </w:r>
    </w:p>
    <w:p w14:paraId="165C6CC6" w14:textId="77777777" w:rsidR="0097115F" w:rsidRPr="006A1E44" w:rsidRDefault="00F25823" w:rsidP="00EE5B15">
      <w:pPr>
        <w:spacing w:line="360" w:lineRule="auto"/>
        <w:jc w:val="right"/>
        <w:rPr>
          <w:color w:val="000000" w:themeColor="text1"/>
          <w:spacing w:val="-4"/>
        </w:rPr>
      </w:pPr>
      <w:r w:rsidRPr="006A1E44">
        <w:rPr>
          <w:color w:val="000000" w:themeColor="text1"/>
          <w:spacing w:val="-4"/>
        </w:rPr>
        <w:t>Bid</w:t>
      </w:r>
      <w:r w:rsidR="00796CC9" w:rsidRPr="006A1E44">
        <w:rPr>
          <w:color w:val="000000" w:themeColor="text1"/>
          <w:spacing w:val="-4"/>
        </w:rPr>
        <w:t xml:space="preserve">der’s Name: </w:t>
      </w:r>
      <w:r w:rsidR="00796CC9" w:rsidRPr="006A1E44">
        <w:rPr>
          <w:i/>
          <w:iCs/>
          <w:color w:val="000000" w:themeColor="text1"/>
          <w:spacing w:val="-6"/>
        </w:rPr>
        <w:t>________________</w:t>
      </w:r>
      <w:r w:rsidR="00796CC9" w:rsidRPr="006A1E44">
        <w:rPr>
          <w:i/>
          <w:iCs/>
          <w:color w:val="000000" w:themeColor="text1"/>
          <w:spacing w:val="-6"/>
        </w:rPr>
        <w:br/>
      </w:r>
      <w:r w:rsidR="00796CC9" w:rsidRPr="006A1E44">
        <w:rPr>
          <w:color w:val="000000" w:themeColor="text1"/>
          <w:spacing w:val="-4"/>
        </w:rPr>
        <w:t xml:space="preserve">Date: </w:t>
      </w:r>
      <w:r w:rsidR="00796CC9" w:rsidRPr="006A1E44">
        <w:rPr>
          <w:i/>
          <w:iCs/>
          <w:color w:val="000000" w:themeColor="text1"/>
          <w:spacing w:val="-6"/>
        </w:rPr>
        <w:t>______________________</w:t>
      </w:r>
      <w:r w:rsidR="00796CC9" w:rsidRPr="006A1E44">
        <w:rPr>
          <w:i/>
          <w:iCs/>
          <w:color w:val="000000" w:themeColor="text1"/>
          <w:spacing w:val="-6"/>
        </w:rPr>
        <w:br/>
      </w:r>
      <w:r w:rsidR="00796CC9" w:rsidRPr="006A1E44">
        <w:rPr>
          <w:color w:val="000000" w:themeColor="text1"/>
          <w:spacing w:val="-4"/>
        </w:rPr>
        <w:t>JV Member’s Name_________________________</w:t>
      </w:r>
      <w:r w:rsidR="00796CC9" w:rsidRPr="006A1E44">
        <w:rPr>
          <w:i/>
          <w:iCs/>
          <w:color w:val="000000" w:themeColor="text1"/>
          <w:spacing w:val="-6"/>
        </w:rPr>
        <w:br/>
      </w:r>
      <w:r w:rsidR="005327F7" w:rsidRPr="006A1E44">
        <w:rPr>
          <w:color w:val="000000" w:themeColor="text1"/>
          <w:spacing w:val="-4"/>
        </w:rPr>
        <w:t xml:space="preserve">RFB </w:t>
      </w:r>
      <w:r w:rsidR="00796CC9" w:rsidRPr="006A1E44">
        <w:rPr>
          <w:color w:val="000000" w:themeColor="text1"/>
          <w:spacing w:val="-4"/>
        </w:rPr>
        <w:t xml:space="preserve">No. and title: </w:t>
      </w:r>
      <w:r w:rsidR="00796CC9" w:rsidRPr="006A1E44">
        <w:rPr>
          <w:i/>
          <w:iCs/>
          <w:color w:val="000000" w:themeColor="text1"/>
          <w:spacing w:val="-6"/>
        </w:rPr>
        <w:t>___________________________</w:t>
      </w:r>
      <w:r w:rsidR="00796CC9" w:rsidRPr="006A1E44">
        <w:rPr>
          <w:i/>
          <w:iCs/>
          <w:color w:val="000000" w:themeColor="text1"/>
          <w:spacing w:val="-6"/>
        </w:rPr>
        <w:br/>
      </w:r>
      <w:r w:rsidR="00796CC9" w:rsidRPr="006A1E44">
        <w:rPr>
          <w:color w:val="000000" w:themeColor="text1"/>
          <w:spacing w:val="-4"/>
        </w:rPr>
        <w:t xml:space="preserve">Page </w:t>
      </w:r>
      <w:r w:rsidR="00796CC9" w:rsidRPr="006A1E44">
        <w:rPr>
          <w:i/>
          <w:iCs/>
          <w:color w:val="000000" w:themeColor="text1"/>
          <w:spacing w:val="-6"/>
        </w:rPr>
        <w:t>_______________</w:t>
      </w:r>
      <w:r w:rsidR="00796CC9" w:rsidRPr="006A1E44">
        <w:rPr>
          <w:color w:val="000000" w:themeColor="text1"/>
          <w:spacing w:val="-4"/>
        </w:rPr>
        <w:t xml:space="preserve">of </w:t>
      </w:r>
      <w:r w:rsidR="00796CC9" w:rsidRPr="006A1E44">
        <w:rPr>
          <w:i/>
          <w:iCs/>
          <w:color w:val="000000" w:themeColor="text1"/>
          <w:spacing w:val="-6"/>
        </w:rPr>
        <w:t>______________</w:t>
      </w:r>
      <w:r w:rsidR="00796CC9" w:rsidRPr="006A1E44">
        <w:rPr>
          <w:color w:val="000000" w:themeColor="text1"/>
          <w:spacing w:val="-4"/>
        </w:rPr>
        <w:t>pages</w:t>
      </w:r>
    </w:p>
    <w:p w14:paraId="65955FC5" w14:textId="77777777" w:rsidR="00793F74" w:rsidRPr="006A1E44" w:rsidRDefault="00793F74" w:rsidP="00EE5B15">
      <w:pPr>
        <w:spacing w:line="360" w:lineRule="auto"/>
        <w:jc w:val="right"/>
        <w:rPr>
          <w:color w:val="000000" w:themeColor="text1"/>
          <w:spacing w:val="-4"/>
        </w:rPr>
      </w:pPr>
    </w:p>
    <w:tbl>
      <w:tblPr>
        <w:tblW w:w="0" w:type="auto"/>
        <w:tblInd w:w="3" w:type="dxa"/>
        <w:tblLayout w:type="fixed"/>
        <w:tblCellMar>
          <w:left w:w="0" w:type="dxa"/>
          <w:right w:w="0" w:type="dxa"/>
        </w:tblCellMar>
        <w:tblLook w:val="0000" w:firstRow="0" w:lastRow="0" w:firstColumn="0" w:lastColumn="0" w:noHBand="0" w:noVBand="0"/>
      </w:tblPr>
      <w:tblGrid>
        <w:gridCol w:w="1122"/>
        <w:gridCol w:w="1080"/>
        <w:gridCol w:w="5040"/>
        <w:gridCol w:w="2015"/>
      </w:tblGrid>
      <w:tr w:rsidR="00383B05" w:rsidRPr="006A1E44" w14:paraId="6FCB21A0" w14:textId="77777777" w:rsidTr="00310AA6">
        <w:trPr>
          <w:trHeight w:hRule="exact" w:val="1031"/>
        </w:trPr>
        <w:tc>
          <w:tcPr>
            <w:tcW w:w="1122" w:type="dxa"/>
            <w:tcBorders>
              <w:top w:val="single" w:sz="2" w:space="0" w:color="auto"/>
              <w:left w:val="single" w:sz="2" w:space="0" w:color="auto"/>
              <w:bottom w:val="single" w:sz="2" w:space="0" w:color="auto"/>
              <w:right w:val="single" w:sz="2" w:space="0" w:color="auto"/>
            </w:tcBorders>
          </w:tcPr>
          <w:p w14:paraId="72C5A345" w14:textId="77777777" w:rsidR="0097115F" w:rsidRPr="006A1E44" w:rsidRDefault="0097115F" w:rsidP="00EE5B15">
            <w:pPr>
              <w:spacing w:line="360" w:lineRule="auto"/>
              <w:jc w:val="center"/>
              <w:rPr>
                <w:bCs/>
                <w:color w:val="000000" w:themeColor="text1"/>
              </w:rPr>
            </w:pPr>
            <w:r w:rsidRPr="006A1E44">
              <w:rPr>
                <w:bCs/>
                <w:color w:val="000000" w:themeColor="text1"/>
              </w:rPr>
              <w:t>Starting</w:t>
            </w:r>
          </w:p>
          <w:p w14:paraId="231588E0" w14:textId="77777777" w:rsidR="0097115F" w:rsidRPr="006A1E44" w:rsidRDefault="0097115F" w:rsidP="00EE5B15">
            <w:pPr>
              <w:spacing w:line="360" w:lineRule="auto"/>
              <w:jc w:val="center"/>
              <w:rPr>
                <w:bCs/>
                <w:color w:val="000000" w:themeColor="text1"/>
              </w:rPr>
            </w:pPr>
          </w:p>
          <w:p w14:paraId="0C30C821" w14:textId="77777777" w:rsidR="0097115F" w:rsidRPr="006A1E44" w:rsidRDefault="0097115F" w:rsidP="00EE5B15">
            <w:pPr>
              <w:spacing w:line="360" w:lineRule="auto"/>
              <w:jc w:val="center"/>
              <w:rPr>
                <w:bCs/>
                <w:color w:val="000000" w:themeColor="text1"/>
              </w:rPr>
            </w:pPr>
            <w:r w:rsidRPr="006A1E44">
              <w:rPr>
                <w:bCs/>
                <w:color w:val="000000" w:themeColor="text1"/>
              </w:rPr>
              <w:t>Year</w:t>
            </w:r>
          </w:p>
        </w:tc>
        <w:tc>
          <w:tcPr>
            <w:tcW w:w="1080" w:type="dxa"/>
            <w:tcBorders>
              <w:top w:val="single" w:sz="2" w:space="0" w:color="auto"/>
              <w:left w:val="single" w:sz="2" w:space="0" w:color="auto"/>
              <w:bottom w:val="single" w:sz="2" w:space="0" w:color="auto"/>
              <w:right w:val="single" w:sz="2" w:space="0" w:color="auto"/>
            </w:tcBorders>
          </w:tcPr>
          <w:p w14:paraId="467A49CB" w14:textId="77777777" w:rsidR="0097115F" w:rsidRPr="006A1E44" w:rsidRDefault="0097115F" w:rsidP="00EE5B15">
            <w:pPr>
              <w:spacing w:line="360" w:lineRule="auto"/>
              <w:jc w:val="center"/>
              <w:rPr>
                <w:bCs/>
                <w:color w:val="000000" w:themeColor="text1"/>
              </w:rPr>
            </w:pPr>
            <w:r w:rsidRPr="006A1E44">
              <w:rPr>
                <w:bCs/>
                <w:color w:val="000000" w:themeColor="text1"/>
              </w:rPr>
              <w:t>Ending</w:t>
            </w:r>
          </w:p>
          <w:p w14:paraId="5C6DC63D" w14:textId="77777777" w:rsidR="0097115F" w:rsidRPr="006A1E44" w:rsidRDefault="0097115F" w:rsidP="00EE5B15">
            <w:pPr>
              <w:spacing w:line="360" w:lineRule="auto"/>
              <w:jc w:val="center"/>
              <w:rPr>
                <w:bCs/>
                <w:color w:val="000000" w:themeColor="text1"/>
              </w:rPr>
            </w:pPr>
            <w:r w:rsidRPr="006A1E44">
              <w:rPr>
                <w:bCs/>
                <w:color w:val="000000" w:themeColor="text1"/>
              </w:rPr>
              <w:t>Year</w:t>
            </w:r>
          </w:p>
        </w:tc>
        <w:tc>
          <w:tcPr>
            <w:tcW w:w="5040" w:type="dxa"/>
            <w:tcBorders>
              <w:top w:val="single" w:sz="2" w:space="0" w:color="auto"/>
              <w:left w:val="single" w:sz="2" w:space="0" w:color="auto"/>
              <w:bottom w:val="single" w:sz="2" w:space="0" w:color="auto"/>
              <w:right w:val="single" w:sz="2" w:space="0" w:color="auto"/>
            </w:tcBorders>
          </w:tcPr>
          <w:p w14:paraId="7A5AF5A9" w14:textId="77777777" w:rsidR="0097115F" w:rsidRPr="006A1E44" w:rsidRDefault="0097115F" w:rsidP="00EE5B15">
            <w:pPr>
              <w:spacing w:line="360" w:lineRule="auto"/>
              <w:jc w:val="center"/>
              <w:rPr>
                <w:bCs/>
                <w:color w:val="000000" w:themeColor="text1"/>
              </w:rPr>
            </w:pPr>
            <w:r w:rsidRPr="006A1E44">
              <w:rPr>
                <w:bCs/>
                <w:color w:val="000000" w:themeColor="text1"/>
              </w:rPr>
              <w:t>Contract Identification</w:t>
            </w:r>
          </w:p>
        </w:tc>
        <w:tc>
          <w:tcPr>
            <w:tcW w:w="2015" w:type="dxa"/>
            <w:tcBorders>
              <w:top w:val="single" w:sz="2" w:space="0" w:color="auto"/>
              <w:left w:val="single" w:sz="2" w:space="0" w:color="auto"/>
              <w:bottom w:val="single" w:sz="2" w:space="0" w:color="auto"/>
              <w:right w:val="single" w:sz="2" w:space="0" w:color="auto"/>
            </w:tcBorders>
          </w:tcPr>
          <w:p w14:paraId="0E8F5CFE" w14:textId="77777777" w:rsidR="0097115F" w:rsidRPr="006A1E44" w:rsidRDefault="0097115F" w:rsidP="00EE5B15">
            <w:pPr>
              <w:spacing w:line="360" w:lineRule="auto"/>
              <w:jc w:val="center"/>
              <w:rPr>
                <w:bCs/>
                <w:color w:val="000000" w:themeColor="text1"/>
              </w:rPr>
            </w:pPr>
            <w:r w:rsidRPr="006A1E44">
              <w:rPr>
                <w:bCs/>
                <w:color w:val="000000" w:themeColor="text1"/>
              </w:rPr>
              <w:t>Role of</w:t>
            </w:r>
          </w:p>
          <w:p w14:paraId="2CEF34D9" w14:textId="77777777" w:rsidR="0097115F" w:rsidRPr="006A1E44" w:rsidRDefault="00F25823" w:rsidP="00EE5B15">
            <w:pPr>
              <w:spacing w:line="360" w:lineRule="auto"/>
              <w:jc w:val="center"/>
              <w:rPr>
                <w:bCs/>
                <w:color w:val="000000" w:themeColor="text1"/>
              </w:rPr>
            </w:pPr>
            <w:r w:rsidRPr="006A1E44">
              <w:rPr>
                <w:bCs/>
                <w:color w:val="000000" w:themeColor="text1"/>
              </w:rPr>
              <w:t>Bid</w:t>
            </w:r>
            <w:r w:rsidR="009C2066" w:rsidRPr="006A1E44">
              <w:rPr>
                <w:bCs/>
                <w:color w:val="000000" w:themeColor="text1"/>
              </w:rPr>
              <w:t>der</w:t>
            </w:r>
          </w:p>
        </w:tc>
      </w:tr>
      <w:tr w:rsidR="00383B05" w:rsidRPr="006A1E44" w14:paraId="2C21FBFE" w14:textId="77777777" w:rsidTr="00310AA6">
        <w:tc>
          <w:tcPr>
            <w:tcW w:w="1122" w:type="dxa"/>
            <w:tcBorders>
              <w:top w:val="single" w:sz="2" w:space="0" w:color="auto"/>
              <w:left w:val="single" w:sz="2" w:space="0" w:color="auto"/>
              <w:bottom w:val="single" w:sz="2" w:space="0" w:color="auto"/>
              <w:right w:val="single" w:sz="2" w:space="0" w:color="auto"/>
            </w:tcBorders>
          </w:tcPr>
          <w:p w14:paraId="5ED5EB30" w14:textId="77777777" w:rsidR="0097115F" w:rsidRPr="006A1E44" w:rsidRDefault="0097115F" w:rsidP="00EE5B15">
            <w:pPr>
              <w:spacing w:line="360" w:lineRule="auto"/>
              <w:jc w:val="center"/>
              <w:rPr>
                <w:bCs/>
                <w:color w:val="000000" w:themeColor="text1"/>
              </w:rPr>
            </w:pPr>
          </w:p>
        </w:tc>
        <w:tc>
          <w:tcPr>
            <w:tcW w:w="1080" w:type="dxa"/>
            <w:tcBorders>
              <w:top w:val="single" w:sz="2" w:space="0" w:color="auto"/>
              <w:left w:val="single" w:sz="2" w:space="0" w:color="auto"/>
              <w:bottom w:val="single" w:sz="2" w:space="0" w:color="auto"/>
              <w:right w:val="single" w:sz="2" w:space="0" w:color="auto"/>
            </w:tcBorders>
          </w:tcPr>
          <w:p w14:paraId="4FAC7836" w14:textId="77777777" w:rsidR="0097115F" w:rsidRPr="006A1E44" w:rsidRDefault="0097115F" w:rsidP="00EE5B15">
            <w:pPr>
              <w:spacing w:line="360" w:lineRule="auto"/>
              <w:jc w:val="center"/>
              <w:rPr>
                <w:bCs/>
                <w:color w:val="000000" w:themeColor="text1"/>
              </w:rPr>
            </w:pPr>
          </w:p>
        </w:tc>
        <w:tc>
          <w:tcPr>
            <w:tcW w:w="5040" w:type="dxa"/>
            <w:tcBorders>
              <w:top w:val="single" w:sz="2" w:space="0" w:color="auto"/>
              <w:left w:val="single" w:sz="2" w:space="0" w:color="auto"/>
              <w:bottom w:val="single" w:sz="2" w:space="0" w:color="auto"/>
              <w:right w:val="single" w:sz="2" w:space="0" w:color="auto"/>
            </w:tcBorders>
          </w:tcPr>
          <w:p w14:paraId="268C9F69" w14:textId="77777777" w:rsidR="0097115F" w:rsidRPr="006A1E44" w:rsidRDefault="0097115F" w:rsidP="00EE5B15">
            <w:pPr>
              <w:spacing w:line="360" w:lineRule="auto"/>
              <w:ind w:left="69"/>
              <w:rPr>
                <w:bCs/>
                <w:i/>
                <w:iCs/>
                <w:color w:val="000000" w:themeColor="text1"/>
              </w:rPr>
            </w:pPr>
            <w:r w:rsidRPr="006A1E44">
              <w:rPr>
                <w:bCs/>
                <w:color w:val="000000" w:themeColor="text1"/>
                <w:spacing w:val="-9"/>
              </w:rPr>
              <w:t xml:space="preserve">Contract name: </w:t>
            </w:r>
            <w:r w:rsidRPr="006A1E44">
              <w:rPr>
                <w:bCs/>
                <w:i/>
                <w:iCs/>
                <w:color w:val="000000" w:themeColor="text1"/>
              </w:rPr>
              <w:t>____________________</w:t>
            </w:r>
          </w:p>
          <w:p w14:paraId="7BCC5948" w14:textId="77777777" w:rsidR="0097115F" w:rsidRPr="006A1E44" w:rsidRDefault="0097115F" w:rsidP="00EE5B15">
            <w:pPr>
              <w:spacing w:line="360" w:lineRule="auto"/>
              <w:ind w:left="69"/>
              <w:rPr>
                <w:bCs/>
                <w:color w:val="000000" w:themeColor="text1"/>
                <w:spacing w:val="-2"/>
              </w:rPr>
            </w:pPr>
            <w:r w:rsidRPr="006A1E44">
              <w:rPr>
                <w:bCs/>
                <w:color w:val="000000" w:themeColor="text1"/>
                <w:spacing w:val="-2"/>
              </w:rPr>
              <w:t>Brief Description of the Works performed by the</w:t>
            </w:r>
          </w:p>
          <w:p w14:paraId="698A0CB3" w14:textId="77777777" w:rsidR="0097115F" w:rsidRPr="006A1E44" w:rsidRDefault="00F25823" w:rsidP="00EE5B15">
            <w:pPr>
              <w:spacing w:line="360" w:lineRule="auto"/>
              <w:ind w:left="69"/>
              <w:rPr>
                <w:bCs/>
                <w:i/>
                <w:iCs/>
                <w:color w:val="000000" w:themeColor="text1"/>
              </w:rPr>
            </w:pPr>
            <w:r w:rsidRPr="006A1E44">
              <w:rPr>
                <w:bCs/>
                <w:color w:val="000000" w:themeColor="text1"/>
                <w:spacing w:val="-2"/>
              </w:rPr>
              <w:t>Bid</w:t>
            </w:r>
            <w:r w:rsidR="0097115F" w:rsidRPr="006A1E44">
              <w:rPr>
                <w:bCs/>
                <w:color w:val="000000" w:themeColor="text1"/>
                <w:spacing w:val="-2"/>
              </w:rPr>
              <w:t xml:space="preserve">der: </w:t>
            </w:r>
            <w:r w:rsidR="0097115F" w:rsidRPr="006A1E44">
              <w:rPr>
                <w:bCs/>
                <w:i/>
                <w:iCs/>
                <w:color w:val="000000" w:themeColor="text1"/>
              </w:rPr>
              <w:t>_____________________________</w:t>
            </w:r>
          </w:p>
          <w:p w14:paraId="70161E71" w14:textId="77777777" w:rsidR="0097115F" w:rsidRPr="006A1E44" w:rsidRDefault="0097115F" w:rsidP="00EE5B15">
            <w:pPr>
              <w:spacing w:line="360" w:lineRule="auto"/>
              <w:ind w:left="69"/>
              <w:rPr>
                <w:bCs/>
                <w:i/>
                <w:iCs/>
                <w:color w:val="000000" w:themeColor="text1"/>
              </w:rPr>
            </w:pPr>
            <w:r w:rsidRPr="006A1E44">
              <w:rPr>
                <w:bCs/>
                <w:color w:val="000000" w:themeColor="text1"/>
                <w:spacing w:val="-2"/>
              </w:rPr>
              <w:t xml:space="preserve">Amount of contract: </w:t>
            </w:r>
            <w:r w:rsidRPr="006A1E44">
              <w:rPr>
                <w:bCs/>
                <w:i/>
                <w:iCs/>
                <w:color w:val="000000" w:themeColor="text1"/>
              </w:rPr>
              <w:t>___________________</w:t>
            </w:r>
          </w:p>
          <w:p w14:paraId="1B9AD914" w14:textId="034901D9" w:rsidR="0097115F" w:rsidRPr="006A1E44" w:rsidRDefault="0097115F" w:rsidP="00EE5B15">
            <w:pPr>
              <w:spacing w:line="360" w:lineRule="auto"/>
              <w:ind w:left="69"/>
              <w:rPr>
                <w:bCs/>
                <w:color w:val="000000" w:themeColor="text1"/>
                <w:spacing w:val="-2"/>
              </w:rPr>
            </w:pPr>
            <w:r w:rsidRPr="006A1E44">
              <w:rPr>
                <w:bCs/>
                <w:color w:val="000000" w:themeColor="text1"/>
                <w:spacing w:val="-2"/>
              </w:rPr>
              <w:t xml:space="preserve">Name of </w:t>
            </w:r>
            <w:r w:rsidR="00E7534C">
              <w:rPr>
                <w:bCs/>
                <w:color w:val="000000" w:themeColor="text1"/>
                <w:spacing w:val="-2"/>
              </w:rPr>
              <w:t>Procuring Entity</w:t>
            </w:r>
            <w:r w:rsidRPr="006A1E44">
              <w:rPr>
                <w:bCs/>
                <w:color w:val="000000" w:themeColor="text1"/>
                <w:spacing w:val="-2"/>
              </w:rPr>
              <w:t xml:space="preserve">: </w:t>
            </w:r>
            <w:r w:rsidRPr="006A1E44">
              <w:rPr>
                <w:bCs/>
                <w:i/>
                <w:iCs/>
                <w:color w:val="000000" w:themeColor="text1"/>
              </w:rPr>
              <w:t>____________________</w:t>
            </w:r>
          </w:p>
          <w:p w14:paraId="1E8689D7" w14:textId="77777777" w:rsidR="0097115F" w:rsidRPr="006A1E44" w:rsidRDefault="0097115F" w:rsidP="00EE5B15">
            <w:pPr>
              <w:spacing w:line="360" w:lineRule="auto"/>
              <w:rPr>
                <w:bCs/>
                <w:color w:val="000000" w:themeColor="text1"/>
              </w:rPr>
            </w:pPr>
            <w:r w:rsidRPr="006A1E44">
              <w:rPr>
                <w:bCs/>
                <w:color w:val="000000" w:themeColor="text1"/>
                <w:spacing w:val="-2"/>
              </w:rPr>
              <w:t xml:space="preserve">Address: </w:t>
            </w:r>
            <w:r w:rsidRPr="006A1E44">
              <w:rPr>
                <w:bCs/>
                <w:i/>
                <w:iCs/>
                <w:color w:val="000000" w:themeColor="text1"/>
              </w:rPr>
              <w:t>_____________________________</w:t>
            </w:r>
          </w:p>
        </w:tc>
        <w:tc>
          <w:tcPr>
            <w:tcW w:w="2015" w:type="dxa"/>
            <w:tcBorders>
              <w:top w:val="single" w:sz="2" w:space="0" w:color="auto"/>
              <w:left w:val="single" w:sz="2" w:space="0" w:color="auto"/>
              <w:bottom w:val="single" w:sz="2" w:space="0" w:color="auto"/>
              <w:right w:val="single" w:sz="2" w:space="0" w:color="auto"/>
            </w:tcBorders>
          </w:tcPr>
          <w:p w14:paraId="2A62D213" w14:textId="77777777" w:rsidR="0097115F" w:rsidRPr="006A1E44" w:rsidRDefault="0097115F" w:rsidP="00EE5B15">
            <w:pPr>
              <w:spacing w:line="360" w:lineRule="auto"/>
              <w:jc w:val="center"/>
              <w:rPr>
                <w:bCs/>
                <w:color w:val="000000" w:themeColor="text1"/>
              </w:rPr>
            </w:pPr>
          </w:p>
        </w:tc>
      </w:tr>
      <w:tr w:rsidR="00383B05" w:rsidRPr="006A1E44" w14:paraId="1672BBE1" w14:textId="77777777" w:rsidTr="00310AA6">
        <w:tc>
          <w:tcPr>
            <w:tcW w:w="1122" w:type="dxa"/>
            <w:tcBorders>
              <w:top w:val="single" w:sz="2" w:space="0" w:color="auto"/>
              <w:left w:val="single" w:sz="2" w:space="0" w:color="auto"/>
              <w:bottom w:val="single" w:sz="2" w:space="0" w:color="auto"/>
              <w:right w:val="single" w:sz="2" w:space="0" w:color="auto"/>
            </w:tcBorders>
          </w:tcPr>
          <w:p w14:paraId="2ECD17FD" w14:textId="77777777" w:rsidR="0097115F" w:rsidRPr="006A1E44" w:rsidRDefault="0097115F" w:rsidP="00EE5B15">
            <w:pPr>
              <w:spacing w:line="360" w:lineRule="auto"/>
              <w:jc w:val="center"/>
              <w:rPr>
                <w:bCs/>
                <w:color w:val="000000" w:themeColor="text1"/>
              </w:rPr>
            </w:pPr>
          </w:p>
        </w:tc>
        <w:tc>
          <w:tcPr>
            <w:tcW w:w="1080" w:type="dxa"/>
            <w:tcBorders>
              <w:top w:val="single" w:sz="2" w:space="0" w:color="auto"/>
              <w:left w:val="single" w:sz="2" w:space="0" w:color="auto"/>
              <w:bottom w:val="single" w:sz="2" w:space="0" w:color="auto"/>
              <w:right w:val="single" w:sz="2" w:space="0" w:color="auto"/>
            </w:tcBorders>
          </w:tcPr>
          <w:p w14:paraId="0D1E2126" w14:textId="77777777" w:rsidR="0097115F" w:rsidRPr="006A1E44" w:rsidRDefault="0097115F" w:rsidP="00EE5B15">
            <w:pPr>
              <w:spacing w:line="360" w:lineRule="auto"/>
              <w:jc w:val="center"/>
              <w:rPr>
                <w:bCs/>
                <w:color w:val="000000" w:themeColor="text1"/>
              </w:rPr>
            </w:pPr>
          </w:p>
        </w:tc>
        <w:tc>
          <w:tcPr>
            <w:tcW w:w="5040" w:type="dxa"/>
            <w:tcBorders>
              <w:top w:val="single" w:sz="2" w:space="0" w:color="auto"/>
              <w:left w:val="single" w:sz="2" w:space="0" w:color="auto"/>
              <w:bottom w:val="single" w:sz="2" w:space="0" w:color="auto"/>
              <w:right w:val="single" w:sz="2" w:space="0" w:color="auto"/>
            </w:tcBorders>
          </w:tcPr>
          <w:p w14:paraId="57EA7948" w14:textId="77777777" w:rsidR="0097115F" w:rsidRPr="006A1E44" w:rsidRDefault="0097115F" w:rsidP="00EE5B15">
            <w:pPr>
              <w:spacing w:line="360" w:lineRule="auto"/>
              <w:ind w:left="69"/>
              <w:rPr>
                <w:bCs/>
                <w:i/>
                <w:iCs/>
                <w:color w:val="000000" w:themeColor="text1"/>
              </w:rPr>
            </w:pPr>
            <w:r w:rsidRPr="006A1E44">
              <w:rPr>
                <w:bCs/>
                <w:color w:val="000000" w:themeColor="text1"/>
                <w:spacing w:val="-9"/>
              </w:rPr>
              <w:t xml:space="preserve">Contract name: </w:t>
            </w:r>
            <w:r w:rsidRPr="006A1E44">
              <w:rPr>
                <w:bCs/>
                <w:i/>
                <w:iCs/>
                <w:color w:val="000000" w:themeColor="text1"/>
              </w:rPr>
              <w:t>_________________________</w:t>
            </w:r>
          </w:p>
          <w:p w14:paraId="593BAE20" w14:textId="77777777" w:rsidR="0097115F" w:rsidRPr="006A1E44" w:rsidRDefault="0097115F" w:rsidP="00EE5B15">
            <w:pPr>
              <w:spacing w:line="360" w:lineRule="auto"/>
              <w:ind w:left="69"/>
              <w:rPr>
                <w:bCs/>
                <w:color w:val="000000" w:themeColor="text1"/>
                <w:spacing w:val="-2"/>
              </w:rPr>
            </w:pPr>
            <w:r w:rsidRPr="006A1E44">
              <w:rPr>
                <w:bCs/>
                <w:color w:val="000000" w:themeColor="text1"/>
                <w:spacing w:val="-2"/>
              </w:rPr>
              <w:t>Brief Description of the Works performed by the</w:t>
            </w:r>
          </w:p>
          <w:p w14:paraId="6193DBD6" w14:textId="77777777" w:rsidR="0097115F" w:rsidRPr="006A1E44" w:rsidRDefault="00F25823" w:rsidP="00EE5B15">
            <w:pPr>
              <w:spacing w:line="360" w:lineRule="auto"/>
              <w:ind w:left="69"/>
              <w:rPr>
                <w:bCs/>
                <w:i/>
                <w:iCs/>
                <w:color w:val="000000" w:themeColor="text1"/>
              </w:rPr>
            </w:pPr>
            <w:r w:rsidRPr="006A1E44">
              <w:rPr>
                <w:bCs/>
                <w:color w:val="000000" w:themeColor="text1"/>
                <w:spacing w:val="-2"/>
              </w:rPr>
              <w:t>Bid</w:t>
            </w:r>
            <w:r w:rsidR="0097115F" w:rsidRPr="006A1E44">
              <w:rPr>
                <w:bCs/>
                <w:color w:val="000000" w:themeColor="text1"/>
                <w:spacing w:val="-2"/>
              </w:rPr>
              <w:t xml:space="preserve">der: </w:t>
            </w:r>
            <w:r w:rsidR="0097115F" w:rsidRPr="006A1E44">
              <w:rPr>
                <w:bCs/>
                <w:i/>
                <w:iCs/>
                <w:color w:val="000000" w:themeColor="text1"/>
              </w:rPr>
              <w:t>_____________________________</w:t>
            </w:r>
          </w:p>
          <w:p w14:paraId="00659543" w14:textId="77777777" w:rsidR="0097115F" w:rsidRPr="006A1E44" w:rsidRDefault="0097115F" w:rsidP="00EE5B15">
            <w:pPr>
              <w:spacing w:line="360" w:lineRule="auto"/>
              <w:ind w:left="69"/>
              <w:rPr>
                <w:bCs/>
                <w:i/>
                <w:iCs/>
                <w:color w:val="000000" w:themeColor="text1"/>
              </w:rPr>
            </w:pPr>
            <w:r w:rsidRPr="006A1E44">
              <w:rPr>
                <w:bCs/>
                <w:color w:val="000000" w:themeColor="text1"/>
                <w:spacing w:val="-2"/>
              </w:rPr>
              <w:t xml:space="preserve">Amount of contract: </w:t>
            </w:r>
            <w:r w:rsidRPr="006A1E44">
              <w:rPr>
                <w:bCs/>
                <w:i/>
                <w:iCs/>
                <w:color w:val="000000" w:themeColor="text1"/>
              </w:rPr>
              <w:t>___________________</w:t>
            </w:r>
          </w:p>
          <w:p w14:paraId="541BC9C3" w14:textId="6A4C44B7" w:rsidR="0097115F" w:rsidRPr="006A1E44" w:rsidRDefault="00F55ABF" w:rsidP="00EE5B15">
            <w:pPr>
              <w:spacing w:line="360" w:lineRule="auto"/>
              <w:ind w:left="69"/>
              <w:rPr>
                <w:bCs/>
                <w:color w:val="000000" w:themeColor="text1"/>
                <w:spacing w:val="-2"/>
              </w:rPr>
            </w:pPr>
            <w:r w:rsidRPr="00F55ABF">
              <w:rPr>
                <w:bCs/>
                <w:color w:val="000000" w:themeColor="text1"/>
                <w:spacing w:val="-2"/>
              </w:rPr>
              <w:t xml:space="preserve">Name of </w:t>
            </w:r>
            <w:r w:rsidR="00E7534C">
              <w:rPr>
                <w:bCs/>
                <w:color w:val="000000" w:themeColor="text1"/>
                <w:spacing w:val="-2"/>
              </w:rPr>
              <w:t>Procuring Entity</w:t>
            </w:r>
            <w:r w:rsidR="0097115F" w:rsidRPr="006A1E44">
              <w:rPr>
                <w:bCs/>
                <w:color w:val="000000" w:themeColor="text1"/>
                <w:spacing w:val="-2"/>
              </w:rPr>
              <w:t xml:space="preserve">: </w:t>
            </w:r>
            <w:r w:rsidR="0097115F" w:rsidRPr="006A1E44">
              <w:rPr>
                <w:bCs/>
                <w:i/>
                <w:iCs/>
                <w:color w:val="000000" w:themeColor="text1"/>
              </w:rPr>
              <w:t>___________________</w:t>
            </w:r>
          </w:p>
          <w:p w14:paraId="49180DF0" w14:textId="77777777" w:rsidR="0097115F" w:rsidRPr="006A1E44" w:rsidRDefault="0097115F" w:rsidP="00EE5B15">
            <w:pPr>
              <w:spacing w:line="360" w:lineRule="auto"/>
              <w:jc w:val="center"/>
              <w:rPr>
                <w:bCs/>
                <w:color w:val="000000" w:themeColor="text1"/>
              </w:rPr>
            </w:pPr>
            <w:r w:rsidRPr="006A1E44">
              <w:rPr>
                <w:bCs/>
                <w:color w:val="000000" w:themeColor="text1"/>
                <w:spacing w:val="-2"/>
              </w:rPr>
              <w:t xml:space="preserve">Address: </w:t>
            </w:r>
            <w:r w:rsidRPr="006A1E44">
              <w:rPr>
                <w:bCs/>
                <w:i/>
                <w:iCs/>
                <w:color w:val="000000" w:themeColor="text1"/>
              </w:rPr>
              <w:t>_________________________</w:t>
            </w:r>
          </w:p>
        </w:tc>
        <w:tc>
          <w:tcPr>
            <w:tcW w:w="2015" w:type="dxa"/>
            <w:tcBorders>
              <w:top w:val="single" w:sz="2" w:space="0" w:color="auto"/>
              <w:left w:val="single" w:sz="2" w:space="0" w:color="auto"/>
              <w:bottom w:val="single" w:sz="2" w:space="0" w:color="auto"/>
              <w:right w:val="single" w:sz="2" w:space="0" w:color="auto"/>
            </w:tcBorders>
          </w:tcPr>
          <w:p w14:paraId="3ADB9F15" w14:textId="77777777" w:rsidR="0097115F" w:rsidRPr="006A1E44" w:rsidRDefault="0097115F" w:rsidP="00EE5B15">
            <w:pPr>
              <w:spacing w:line="360" w:lineRule="auto"/>
              <w:jc w:val="center"/>
              <w:rPr>
                <w:bCs/>
                <w:color w:val="000000" w:themeColor="text1"/>
              </w:rPr>
            </w:pPr>
          </w:p>
        </w:tc>
      </w:tr>
      <w:tr w:rsidR="0097115F" w:rsidRPr="006A1E44" w14:paraId="45E65D84" w14:textId="77777777" w:rsidTr="00310AA6">
        <w:tc>
          <w:tcPr>
            <w:tcW w:w="1122" w:type="dxa"/>
            <w:tcBorders>
              <w:top w:val="single" w:sz="2" w:space="0" w:color="auto"/>
              <w:left w:val="single" w:sz="2" w:space="0" w:color="auto"/>
              <w:bottom w:val="single" w:sz="2" w:space="0" w:color="auto"/>
              <w:right w:val="single" w:sz="2" w:space="0" w:color="auto"/>
            </w:tcBorders>
          </w:tcPr>
          <w:p w14:paraId="4A9E52A5" w14:textId="77777777" w:rsidR="0097115F" w:rsidRPr="006A1E44" w:rsidRDefault="0097115F" w:rsidP="00EE5B15">
            <w:pPr>
              <w:spacing w:line="360" w:lineRule="auto"/>
              <w:jc w:val="center"/>
              <w:rPr>
                <w:bCs/>
                <w:color w:val="000000" w:themeColor="text1"/>
              </w:rPr>
            </w:pPr>
          </w:p>
        </w:tc>
        <w:tc>
          <w:tcPr>
            <w:tcW w:w="1080" w:type="dxa"/>
            <w:tcBorders>
              <w:top w:val="single" w:sz="2" w:space="0" w:color="auto"/>
              <w:left w:val="single" w:sz="2" w:space="0" w:color="auto"/>
              <w:bottom w:val="single" w:sz="2" w:space="0" w:color="auto"/>
              <w:right w:val="single" w:sz="2" w:space="0" w:color="auto"/>
            </w:tcBorders>
          </w:tcPr>
          <w:p w14:paraId="36D56EB7" w14:textId="77777777" w:rsidR="0097115F" w:rsidRPr="006A1E44" w:rsidRDefault="0097115F" w:rsidP="00EE5B15">
            <w:pPr>
              <w:spacing w:line="360" w:lineRule="auto"/>
              <w:jc w:val="center"/>
              <w:rPr>
                <w:bCs/>
                <w:color w:val="000000" w:themeColor="text1"/>
              </w:rPr>
            </w:pPr>
          </w:p>
        </w:tc>
        <w:tc>
          <w:tcPr>
            <w:tcW w:w="5040" w:type="dxa"/>
            <w:tcBorders>
              <w:top w:val="single" w:sz="2" w:space="0" w:color="auto"/>
              <w:left w:val="single" w:sz="2" w:space="0" w:color="auto"/>
              <w:bottom w:val="single" w:sz="2" w:space="0" w:color="auto"/>
              <w:right w:val="single" w:sz="2" w:space="0" w:color="auto"/>
            </w:tcBorders>
          </w:tcPr>
          <w:p w14:paraId="3505361A" w14:textId="77777777" w:rsidR="0097115F" w:rsidRPr="006A1E44" w:rsidRDefault="0097115F" w:rsidP="00EE5B15">
            <w:pPr>
              <w:spacing w:line="360" w:lineRule="auto"/>
              <w:ind w:left="69"/>
              <w:rPr>
                <w:bCs/>
                <w:i/>
                <w:iCs/>
                <w:color w:val="000000" w:themeColor="text1"/>
              </w:rPr>
            </w:pPr>
            <w:r w:rsidRPr="006A1E44">
              <w:rPr>
                <w:bCs/>
                <w:color w:val="000000" w:themeColor="text1"/>
                <w:spacing w:val="-9"/>
              </w:rPr>
              <w:t xml:space="preserve">Contract name: </w:t>
            </w:r>
            <w:r w:rsidRPr="006A1E44">
              <w:rPr>
                <w:bCs/>
                <w:i/>
                <w:iCs/>
                <w:color w:val="000000" w:themeColor="text1"/>
              </w:rPr>
              <w:t>________________________</w:t>
            </w:r>
          </w:p>
          <w:p w14:paraId="23F95232" w14:textId="77777777" w:rsidR="0097115F" w:rsidRPr="006A1E44" w:rsidRDefault="0097115F" w:rsidP="00EE5B15">
            <w:pPr>
              <w:spacing w:line="360" w:lineRule="auto"/>
              <w:ind w:left="69"/>
              <w:rPr>
                <w:bCs/>
                <w:color w:val="000000" w:themeColor="text1"/>
                <w:spacing w:val="-2"/>
              </w:rPr>
            </w:pPr>
            <w:r w:rsidRPr="006A1E44">
              <w:rPr>
                <w:bCs/>
                <w:color w:val="000000" w:themeColor="text1"/>
                <w:spacing w:val="-2"/>
              </w:rPr>
              <w:t>Brief Description of the Works performed by the</w:t>
            </w:r>
          </w:p>
          <w:p w14:paraId="2ED31E55" w14:textId="77777777" w:rsidR="0097115F" w:rsidRPr="006A1E44" w:rsidRDefault="00F25823" w:rsidP="00EE5B15">
            <w:pPr>
              <w:spacing w:line="360" w:lineRule="auto"/>
              <w:ind w:left="69"/>
              <w:rPr>
                <w:bCs/>
                <w:i/>
                <w:iCs/>
                <w:color w:val="000000" w:themeColor="text1"/>
              </w:rPr>
            </w:pPr>
            <w:r w:rsidRPr="006A1E44">
              <w:rPr>
                <w:bCs/>
                <w:color w:val="000000" w:themeColor="text1"/>
                <w:spacing w:val="-2"/>
              </w:rPr>
              <w:t>Bid</w:t>
            </w:r>
            <w:r w:rsidR="009C2066" w:rsidRPr="006A1E44">
              <w:rPr>
                <w:bCs/>
                <w:color w:val="000000" w:themeColor="text1"/>
                <w:spacing w:val="-2"/>
              </w:rPr>
              <w:t>der</w:t>
            </w:r>
            <w:r w:rsidR="0097115F" w:rsidRPr="006A1E44">
              <w:rPr>
                <w:bCs/>
                <w:color w:val="000000" w:themeColor="text1"/>
                <w:spacing w:val="-2"/>
              </w:rPr>
              <w:t xml:space="preserve">: </w:t>
            </w:r>
            <w:r w:rsidR="0097115F" w:rsidRPr="006A1E44">
              <w:rPr>
                <w:bCs/>
                <w:i/>
                <w:iCs/>
                <w:color w:val="000000" w:themeColor="text1"/>
              </w:rPr>
              <w:t>__________________________</w:t>
            </w:r>
          </w:p>
          <w:p w14:paraId="743F785F" w14:textId="77777777" w:rsidR="0097115F" w:rsidRPr="006A1E44" w:rsidRDefault="0097115F" w:rsidP="00EE5B15">
            <w:pPr>
              <w:spacing w:line="360" w:lineRule="auto"/>
              <w:ind w:left="69"/>
              <w:rPr>
                <w:bCs/>
                <w:i/>
                <w:iCs/>
                <w:color w:val="000000" w:themeColor="text1"/>
              </w:rPr>
            </w:pPr>
            <w:r w:rsidRPr="006A1E44">
              <w:rPr>
                <w:bCs/>
                <w:color w:val="000000" w:themeColor="text1"/>
                <w:spacing w:val="-2"/>
              </w:rPr>
              <w:t xml:space="preserve">Amount of contract: </w:t>
            </w:r>
            <w:r w:rsidRPr="006A1E44">
              <w:rPr>
                <w:bCs/>
                <w:i/>
                <w:iCs/>
                <w:color w:val="000000" w:themeColor="text1"/>
              </w:rPr>
              <w:t>___________________</w:t>
            </w:r>
          </w:p>
          <w:p w14:paraId="41F9B804" w14:textId="77589DBD" w:rsidR="0097115F" w:rsidRPr="006A1E44" w:rsidRDefault="00F55ABF" w:rsidP="00EE5B15">
            <w:pPr>
              <w:spacing w:line="360" w:lineRule="auto"/>
              <w:ind w:left="69"/>
              <w:rPr>
                <w:bCs/>
                <w:color w:val="000000" w:themeColor="text1"/>
                <w:spacing w:val="-2"/>
              </w:rPr>
            </w:pPr>
            <w:r w:rsidRPr="00F55ABF">
              <w:rPr>
                <w:bCs/>
                <w:color w:val="000000" w:themeColor="text1"/>
                <w:spacing w:val="-2"/>
              </w:rPr>
              <w:t xml:space="preserve">Name of </w:t>
            </w:r>
            <w:r w:rsidR="00E7534C">
              <w:rPr>
                <w:bCs/>
                <w:color w:val="000000" w:themeColor="text1"/>
                <w:spacing w:val="-2"/>
              </w:rPr>
              <w:t>Procuring Entity</w:t>
            </w:r>
            <w:r w:rsidR="0097115F" w:rsidRPr="006A1E44">
              <w:rPr>
                <w:bCs/>
                <w:color w:val="000000" w:themeColor="text1"/>
                <w:spacing w:val="-2"/>
              </w:rPr>
              <w:t xml:space="preserve">: </w:t>
            </w:r>
            <w:r w:rsidR="0097115F" w:rsidRPr="006A1E44">
              <w:rPr>
                <w:bCs/>
                <w:i/>
                <w:iCs/>
                <w:color w:val="000000" w:themeColor="text1"/>
              </w:rPr>
              <w:t>___________________</w:t>
            </w:r>
          </w:p>
          <w:p w14:paraId="241553B0" w14:textId="77777777" w:rsidR="0097115F" w:rsidRPr="006A1E44" w:rsidRDefault="0097115F" w:rsidP="00EE5B15">
            <w:pPr>
              <w:spacing w:line="360" w:lineRule="auto"/>
              <w:jc w:val="center"/>
              <w:rPr>
                <w:bCs/>
                <w:color w:val="000000" w:themeColor="text1"/>
              </w:rPr>
            </w:pPr>
            <w:r w:rsidRPr="006A1E44">
              <w:rPr>
                <w:bCs/>
                <w:color w:val="000000" w:themeColor="text1"/>
                <w:spacing w:val="-2"/>
              </w:rPr>
              <w:t xml:space="preserve">Address: </w:t>
            </w:r>
            <w:r w:rsidRPr="006A1E44">
              <w:rPr>
                <w:bCs/>
                <w:i/>
                <w:iCs/>
                <w:color w:val="000000" w:themeColor="text1"/>
              </w:rPr>
              <w:t>_________________________</w:t>
            </w:r>
          </w:p>
        </w:tc>
        <w:tc>
          <w:tcPr>
            <w:tcW w:w="2015" w:type="dxa"/>
            <w:tcBorders>
              <w:top w:val="single" w:sz="2" w:space="0" w:color="auto"/>
              <w:left w:val="single" w:sz="2" w:space="0" w:color="auto"/>
              <w:bottom w:val="single" w:sz="2" w:space="0" w:color="auto"/>
              <w:right w:val="single" w:sz="2" w:space="0" w:color="auto"/>
            </w:tcBorders>
          </w:tcPr>
          <w:p w14:paraId="61383F6F" w14:textId="77777777" w:rsidR="0097115F" w:rsidRPr="006A1E44" w:rsidRDefault="0097115F" w:rsidP="00EE5B15">
            <w:pPr>
              <w:spacing w:line="360" w:lineRule="auto"/>
              <w:jc w:val="center"/>
              <w:rPr>
                <w:bCs/>
                <w:color w:val="000000" w:themeColor="text1"/>
              </w:rPr>
            </w:pPr>
          </w:p>
        </w:tc>
      </w:tr>
    </w:tbl>
    <w:p w14:paraId="319E62C7" w14:textId="77777777" w:rsidR="0097115F" w:rsidRPr="006A1E44" w:rsidRDefault="0097115F" w:rsidP="00EE5B15">
      <w:pPr>
        <w:spacing w:line="360" w:lineRule="auto"/>
        <w:jc w:val="center"/>
        <w:rPr>
          <w:b/>
          <w:color w:val="000000" w:themeColor="text1"/>
          <w:sz w:val="32"/>
          <w:szCs w:val="32"/>
        </w:rPr>
      </w:pPr>
    </w:p>
    <w:p w14:paraId="24402D42" w14:textId="77777777" w:rsidR="000F2060" w:rsidRPr="006A1E44" w:rsidDel="00C11C3F" w:rsidRDefault="0097115F" w:rsidP="00EE5B15">
      <w:pPr>
        <w:pStyle w:val="SectionVHeading2"/>
        <w:spacing w:before="240" w:after="0" w:line="360" w:lineRule="auto"/>
        <w:rPr>
          <w:b w:val="0"/>
          <w:color w:val="000000" w:themeColor="text1"/>
          <w:sz w:val="32"/>
          <w:szCs w:val="32"/>
          <w:lang w:val="en-GB"/>
        </w:rPr>
      </w:pPr>
      <w:r w:rsidRPr="006A1E44">
        <w:rPr>
          <w:color w:val="000000" w:themeColor="text1"/>
          <w:lang w:val="en-GB"/>
        </w:rPr>
        <w:br w:type="page"/>
      </w:r>
    </w:p>
    <w:tbl>
      <w:tblPr>
        <w:tblW w:w="0" w:type="auto"/>
        <w:tblLook w:val="0000" w:firstRow="0" w:lastRow="0" w:firstColumn="0" w:lastColumn="0" w:noHBand="0" w:noVBand="0"/>
      </w:tblPr>
      <w:tblGrid>
        <w:gridCol w:w="9198"/>
      </w:tblGrid>
      <w:tr w:rsidR="00383B05" w:rsidRPr="006A1E44" w14:paraId="3A1F63DF" w14:textId="77777777" w:rsidTr="00A00E4F">
        <w:trPr>
          <w:trHeight w:val="900"/>
        </w:trPr>
        <w:tc>
          <w:tcPr>
            <w:tcW w:w="9198" w:type="dxa"/>
            <w:vAlign w:val="center"/>
          </w:tcPr>
          <w:p w14:paraId="26972F0E" w14:textId="48E1DBC5" w:rsidR="00BC1FF5" w:rsidRDefault="00BC1FF5" w:rsidP="00141668">
            <w:pPr>
              <w:spacing w:before="240"/>
              <w:jc w:val="center"/>
              <w:rPr>
                <w:b/>
                <w:color w:val="000000" w:themeColor="text1"/>
                <w:sz w:val="36"/>
              </w:rPr>
            </w:pPr>
            <w:bookmarkStart w:id="636" w:name="_Toc108424569"/>
            <w:bookmarkStart w:id="637" w:name="_Toc163966138"/>
            <w:bookmarkStart w:id="638" w:name="_Toc333564319"/>
            <w:bookmarkStart w:id="639" w:name="_Toc473906635"/>
            <w:r w:rsidRPr="006A1E44">
              <w:rPr>
                <w:b/>
                <w:color w:val="000000" w:themeColor="text1"/>
                <w:sz w:val="36"/>
                <w:szCs w:val="36"/>
              </w:rPr>
              <w:t>Specific</w:t>
            </w:r>
            <w:r w:rsidRPr="006A1E44">
              <w:rPr>
                <w:b/>
                <w:color w:val="000000" w:themeColor="text1"/>
                <w:sz w:val="36"/>
              </w:rPr>
              <w:t xml:space="preserve"> Experience</w:t>
            </w:r>
            <w:bookmarkEnd w:id="636"/>
          </w:p>
          <w:p w14:paraId="7048A55C" w14:textId="312F4CA9" w:rsidR="00141668" w:rsidRPr="00141668" w:rsidRDefault="00141668" w:rsidP="00141668">
            <w:pPr>
              <w:pStyle w:val="SectionVHeader"/>
              <w:rPr>
                <w:b w:val="0"/>
                <w:lang w:val="en-GB"/>
              </w:rPr>
            </w:pPr>
            <w:r w:rsidRPr="00141668">
              <w:rPr>
                <w:b w:val="0"/>
                <w:lang w:val="en-GB"/>
              </w:rPr>
              <w:t>(Form EXP</w:t>
            </w:r>
            <w:r>
              <w:rPr>
                <w:b w:val="0"/>
                <w:lang w:val="en-GB"/>
              </w:rPr>
              <w:t>-4.</w:t>
            </w:r>
            <w:r w:rsidR="00540E61">
              <w:rPr>
                <w:b w:val="0"/>
                <w:lang w:val="en-GB"/>
              </w:rPr>
              <w:t>2)</w:t>
            </w:r>
          </w:p>
          <w:p w14:paraId="1BB8FB85" w14:textId="77777777" w:rsidR="00141668" w:rsidRPr="006A1E44" w:rsidRDefault="00141668" w:rsidP="00EE5B15">
            <w:pPr>
              <w:spacing w:before="240" w:line="360" w:lineRule="auto"/>
              <w:jc w:val="center"/>
              <w:rPr>
                <w:b/>
                <w:color w:val="000000" w:themeColor="text1"/>
                <w:sz w:val="36"/>
              </w:rPr>
            </w:pPr>
          </w:p>
          <w:p w14:paraId="10F4E69C" w14:textId="77777777" w:rsidR="00BC1FF5" w:rsidRPr="006A1E44" w:rsidRDefault="00BC1FF5" w:rsidP="00EE5B15">
            <w:pPr>
              <w:spacing w:line="360" w:lineRule="auto"/>
              <w:jc w:val="right"/>
              <w:rPr>
                <w:color w:val="000000" w:themeColor="text1"/>
                <w:spacing w:val="-4"/>
              </w:rPr>
            </w:pPr>
            <w:r w:rsidRPr="006A1E44">
              <w:rPr>
                <w:color w:val="000000" w:themeColor="text1"/>
                <w:spacing w:val="-4"/>
              </w:rPr>
              <w:t xml:space="preserve">Bidder’s Name: </w:t>
            </w:r>
            <w:r w:rsidRPr="006A1E44">
              <w:rPr>
                <w:i/>
                <w:iCs/>
                <w:color w:val="000000" w:themeColor="text1"/>
                <w:spacing w:val="-6"/>
              </w:rPr>
              <w:t>________________</w:t>
            </w:r>
            <w:r w:rsidRPr="006A1E44">
              <w:rPr>
                <w:i/>
                <w:iCs/>
                <w:color w:val="000000" w:themeColor="text1"/>
                <w:spacing w:val="-6"/>
              </w:rPr>
              <w:br/>
            </w:r>
            <w:r w:rsidRPr="006A1E44">
              <w:rPr>
                <w:color w:val="000000" w:themeColor="text1"/>
                <w:spacing w:val="-4"/>
              </w:rPr>
              <w:t xml:space="preserve">Date: </w:t>
            </w:r>
            <w:r w:rsidRPr="006A1E44">
              <w:rPr>
                <w:i/>
                <w:iCs/>
                <w:color w:val="000000" w:themeColor="text1"/>
                <w:spacing w:val="-6"/>
              </w:rPr>
              <w:t>______________________</w:t>
            </w:r>
            <w:r w:rsidRPr="006A1E44">
              <w:rPr>
                <w:i/>
                <w:iCs/>
                <w:color w:val="000000" w:themeColor="text1"/>
                <w:spacing w:val="-6"/>
              </w:rPr>
              <w:br/>
            </w:r>
            <w:r w:rsidRPr="006A1E44">
              <w:rPr>
                <w:color w:val="000000" w:themeColor="text1"/>
                <w:spacing w:val="-4"/>
              </w:rPr>
              <w:t>JV Member’s Name_________________________</w:t>
            </w:r>
            <w:r w:rsidRPr="006A1E44">
              <w:rPr>
                <w:i/>
                <w:iCs/>
                <w:color w:val="000000" w:themeColor="text1"/>
                <w:spacing w:val="-6"/>
              </w:rPr>
              <w:br/>
            </w:r>
            <w:r w:rsidRPr="006A1E44">
              <w:rPr>
                <w:color w:val="000000" w:themeColor="text1"/>
                <w:spacing w:val="-4"/>
              </w:rPr>
              <w:t xml:space="preserve">RFB No. and title: </w:t>
            </w:r>
            <w:r w:rsidRPr="006A1E44">
              <w:rPr>
                <w:i/>
                <w:iCs/>
                <w:color w:val="000000" w:themeColor="text1"/>
                <w:spacing w:val="-6"/>
              </w:rPr>
              <w:t>___________________________</w:t>
            </w:r>
            <w:r w:rsidRPr="006A1E44">
              <w:rPr>
                <w:i/>
                <w:iCs/>
                <w:color w:val="000000" w:themeColor="text1"/>
                <w:spacing w:val="-6"/>
              </w:rPr>
              <w:br/>
            </w:r>
            <w:r w:rsidRPr="006A1E44">
              <w:rPr>
                <w:color w:val="000000" w:themeColor="text1"/>
                <w:spacing w:val="-4"/>
              </w:rPr>
              <w:t xml:space="preserve">Page </w:t>
            </w:r>
            <w:r w:rsidRPr="006A1E44">
              <w:rPr>
                <w:i/>
                <w:iCs/>
                <w:color w:val="000000" w:themeColor="text1"/>
                <w:spacing w:val="-6"/>
              </w:rPr>
              <w:t>_______________</w:t>
            </w:r>
            <w:r w:rsidRPr="006A1E44">
              <w:rPr>
                <w:color w:val="000000" w:themeColor="text1"/>
                <w:spacing w:val="-4"/>
              </w:rPr>
              <w:t xml:space="preserve">of </w:t>
            </w:r>
            <w:r w:rsidRPr="006A1E44">
              <w:rPr>
                <w:i/>
                <w:iCs/>
                <w:color w:val="000000" w:themeColor="text1"/>
                <w:spacing w:val="-6"/>
              </w:rPr>
              <w:t>______________</w:t>
            </w:r>
            <w:r w:rsidRPr="006A1E44">
              <w:rPr>
                <w:color w:val="000000" w:themeColor="text1"/>
                <w:spacing w:val="-4"/>
              </w:rPr>
              <w:t>pages</w:t>
            </w:r>
          </w:p>
          <w:p w14:paraId="34BDBBAF" w14:textId="77777777" w:rsidR="00793F74" w:rsidRPr="006A1E44" w:rsidRDefault="00793F74" w:rsidP="00EE5B15">
            <w:pPr>
              <w:spacing w:line="360" w:lineRule="auto"/>
              <w:jc w:val="right"/>
              <w:rPr>
                <w:color w:val="000000" w:themeColor="text1"/>
                <w:spacing w:val="-4"/>
              </w:rPr>
            </w:pPr>
          </w:p>
          <w:tbl>
            <w:tblPr>
              <w:tblW w:w="5000" w:type="pct"/>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3455"/>
              <w:gridCol w:w="1228"/>
              <w:gridCol w:w="63"/>
              <w:gridCol w:w="1424"/>
              <w:gridCol w:w="1861"/>
              <w:gridCol w:w="941"/>
            </w:tblGrid>
            <w:tr w:rsidR="00F340DE" w:rsidRPr="006A1E44" w14:paraId="2740D7F3" w14:textId="77777777" w:rsidTr="00A00E4F">
              <w:tc>
                <w:tcPr>
                  <w:tcW w:w="1956" w:type="pct"/>
                </w:tcPr>
                <w:p w14:paraId="1E3F9CD5" w14:textId="77777777" w:rsidR="00BC1FF5" w:rsidRPr="006A1E44" w:rsidRDefault="00BC1FF5" w:rsidP="00EE5B15">
                  <w:pPr>
                    <w:tabs>
                      <w:tab w:val="left" w:pos="1404"/>
                      <w:tab w:val="left" w:pos="2988"/>
                    </w:tabs>
                    <w:spacing w:line="360" w:lineRule="auto"/>
                    <w:rPr>
                      <w:b/>
                      <w:bCs/>
                      <w:color w:val="000000" w:themeColor="text1"/>
                      <w:spacing w:val="4"/>
                    </w:rPr>
                  </w:pPr>
                  <w:r w:rsidRPr="006A1E44">
                    <w:rPr>
                      <w:b/>
                      <w:bCs/>
                      <w:color w:val="000000" w:themeColor="text1"/>
                      <w:spacing w:val="4"/>
                    </w:rPr>
                    <w:t>Similar Contract No.</w:t>
                  </w:r>
                </w:p>
                <w:p w14:paraId="097046AA" w14:textId="77777777" w:rsidR="00BC1FF5" w:rsidRPr="006A1E44" w:rsidRDefault="00BC1FF5" w:rsidP="00EE5B15">
                  <w:pPr>
                    <w:spacing w:line="360" w:lineRule="auto"/>
                    <w:rPr>
                      <w:bCs/>
                      <w:i/>
                      <w:iCs/>
                      <w:color w:val="000000" w:themeColor="text1"/>
                    </w:rPr>
                  </w:pPr>
                </w:p>
              </w:tc>
              <w:tc>
                <w:tcPr>
                  <w:tcW w:w="3044" w:type="pct"/>
                  <w:gridSpan w:val="5"/>
                  <w:tcBorders>
                    <w:top w:val="single" w:sz="4" w:space="0" w:color="auto"/>
                    <w:bottom w:val="single" w:sz="2" w:space="0" w:color="auto"/>
                    <w:right w:val="single" w:sz="4" w:space="0" w:color="auto"/>
                  </w:tcBorders>
                </w:tcPr>
                <w:p w14:paraId="33538C79" w14:textId="77777777" w:rsidR="00BC1FF5" w:rsidRPr="006A1E44" w:rsidRDefault="00BC1FF5" w:rsidP="00EE5B15">
                  <w:pPr>
                    <w:spacing w:line="360" w:lineRule="auto"/>
                    <w:jc w:val="center"/>
                    <w:rPr>
                      <w:b/>
                      <w:bCs/>
                      <w:color w:val="000000" w:themeColor="text1"/>
                      <w:spacing w:val="4"/>
                    </w:rPr>
                  </w:pPr>
                  <w:r w:rsidRPr="006A1E44">
                    <w:rPr>
                      <w:b/>
                      <w:bCs/>
                      <w:color w:val="000000" w:themeColor="text1"/>
                      <w:spacing w:val="4"/>
                    </w:rPr>
                    <w:t>Information</w:t>
                  </w:r>
                </w:p>
              </w:tc>
            </w:tr>
            <w:tr w:rsidR="00F340DE" w:rsidRPr="006A1E44" w14:paraId="36C57311" w14:textId="77777777" w:rsidTr="00A00E4F">
              <w:trPr>
                <w:trHeight w:hRule="exact" w:val="413"/>
              </w:trPr>
              <w:tc>
                <w:tcPr>
                  <w:tcW w:w="1956" w:type="pct"/>
                </w:tcPr>
                <w:p w14:paraId="7DA93E85" w14:textId="77777777" w:rsidR="00BC1FF5" w:rsidRPr="006A1E44" w:rsidRDefault="00BC1FF5" w:rsidP="00EE5B15">
                  <w:pPr>
                    <w:spacing w:line="360" w:lineRule="auto"/>
                    <w:rPr>
                      <w:bCs/>
                      <w:color w:val="000000" w:themeColor="text1"/>
                      <w:spacing w:val="-8"/>
                    </w:rPr>
                  </w:pPr>
                  <w:r w:rsidRPr="006A1E44">
                    <w:rPr>
                      <w:bCs/>
                      <w:color w:val="000000" w:themeColor="text1"/>
                      <w:spacing w:val="-8"/>
                    </w:rPr>
                    <w:t>Contract Identification</w:t>
                  </w:r>
                </w:p>
              </w:tc>
              <w:tc>
                <w:tcPr>
                  <w:tcW w:w="3044" w:type="pct"/>
                  <w:gridSpan w:val="5"/>
                  <w:tcBorders>
                    <w:top w:val="single" w:sz="2" w:space="0" w:color="auto"/>
                  </w:tcBorders>
                </w:tcPr>
                <w:p w14:paraId="60D06BD3" w14:textId="77777777" w:rsidR="00BC1FF5" w:rsidRPr="006A1E44" w:rsidRDefault="00BC1FF5" w:rsidP="00EE5B15">
                  <w:pPr>
                    <w:spacing w:line="360" w:lineRule="auto"/>
                    <w:jc w:val="right"/>
                    <w:rPr>
                      <w:bCs/>
                      <w:i/>
                      <w:iCs/>
                      <w:color w:val="000000" w:themeColor="text1"/>
                      <w:spacing w:val="2"/>
                    </w:rPr>
                  </w:pPr>
                </w:p>
              </w:tc>
            </w:tr>
            <w:tr w:rsidR="00F340DE" w:rsidRPr="006A1E44" w14:paraId="56EFABAE" w14:textId="77777777" w:rsidTr="00A00E4F">
              <w:trPr>
                <w:trHeight w:hRule="exact" w:val="408"/>
              </w:trPr>
              <w:tc>
                <w:tcPr>
                  <w:tcW w:w="1956" w:type="pct"/>
                </w:tcPr>
                <w:p w14:paraId="4FDC1EDA" w14:textId="77777777" w:rsidR="00BC1FF5" w:rsidRPr="006A1E44" w:rsidRDefault="00BC1FF5" w:rsidP="00EE5B15">
                  <w:pPr>
                    <w:spacing w:line="360" w:lineRule="auto"/>
                    <w:rPr>
                      <w:bCs/>
                      <w:color w:val="000000" w:themeColor="text1"/>
                      <w:spacing w:val="-10"/>
                    </w:rPr>
                  </w:pPr>
                  <w:r w:rsidRPr="006A1E44">
                    <w:rPr>
                      <w:bCs/>
                      <w:color w:val="000000" w:themeColor="text1"/>
                      <w:spacing w:val="-10"/>
                    </w:rPr>
                    <w:t>Award date</w:t>
                  </w:r>
                </w:p>
              </w:tc>
              <w:tc>
                <w:tcPr>
                  <w:tcW w:w="3044" w:type="pct"/>
                  <w:gridSpan w:val="5"/>
                </w:tcPr>
                <w:p w14:paraId="4A987C91" w14:textId="77777777" w:rsidR="00BC1FF5" w:rsidRPr="006A1E44" w:rsidRDefault="00BC1FF5" w:rsidP="00EE5B15">
                  <w:pPr>
                    <w:spacing w:line="360" w:lineRule="auto"/>
                    <w:jc w:val="right"/>
                    <w:rPr>
                      <w:bCs/>
                      <w:i/>
                      <w:iCs/>
                      <w:color w:val="000000" w:themeColor="text1"/>
                      <w:spacing w:val="2"/>
                    </w:rPr>
                  </w:pPr>
                </w:p>
              </w:tc>
            </w:tr>
            <w:tr w:rsidR="00F340DE" w:rsidRPr="006A1E44" w14:paraId="26792C64" w14:textId="77777777" w:rsidTr="00A00E4F">
              <w:trPr>
                <w:trHeight w:hRule="exact" w:val="413"/>
              </w:trPr>
              <w:tc>
                <w:tcPr>
                  <w:tcW w:w="1956" w:type="pct"/>
                </w:tcPr>
                <w:p w14:paraId="439A065B" w14:textId="77777777" w:rsidR="00BC1FF5" w:rsidRPr="006A1E44" w:rsidRDefault="00BC1FF5" w:rsidP="00EE5B15">
                  <w:pPr>
                    <w:spacing w:line="360" w:lineRule="auto"/>
                    <w:rPr>
                      <w:bCs/>
                      <w:color w:val="000000" w:themeColor="text1"/>
                      <w:spacing w:val="-4"/>
                    </w:rPr>
                  </w:pPr>
                  <w:r w:rsidRPr="006A1E44">
                    <w:rPr>
                      <w:bCs/>
                      <w:color w:val="000000" w:themeColor="text1"/>
                      <w:spacing w:val="-4"/>
                    </w:rPr>
                    <w:t>Completion date</w:t>
                  </w:r>
                </w:p>
              </w:tc>
              <w:tc>
                <w:tcPr>
                  <w:tcW w:w="3044" w:type="pct"/>
                  <w:gridSpan w:val="5"/>
                </w:tcPr>
                <w:p w14:paraId="06F2AA3A" w14:textId="77777777" w:rsidR="00BC1FF5" w:rsidRPr="006A1E44" w:rsidRDefault="00BC1FF5" w:rsidP="00EE5B15">
                  <w:pPr>
                    <w:spacing w:line="360" w:lineRule="auto"/>
                    <w:jc w:val="right"/>
                    <w:rPr>
                      <w:bCs/>
                      <w:i/>
                      <w:iCs/>
                      <w:color w:val="000000" w:themeColor="text1"/>
                      <w:spacing w:val="2"/>
                    </w:rPr>
                  </w:pPr>
                </w:p>
              </w:tc>
            </w:tr>
            <w:tr w:rsidR="00F340DE" w:rsidRPr="006A1E44" w14:paraId="102B53F0" w14:textId="77777777" w:rsidTr="00A00E4F">
              <w:trPr>
                <w:trHeight w:hRule="exact" w:val="1109"/>
              </w:trPr>
              <w:tc>
                <w:tcPr>
                  <w:tcW w:w="1956" w:type="pct"/>
                </w:tcPr>
                <w:p w14:paraId="11A8D072" w14:textId="77777777" w:rsidR="00BC1FF5" w:rsidRPr="006A1E44" w:rsidRDefault="00BC1FF5" w:rsidP="00EE5B15">
                  <w:pPr>
                    <w:spacing w:line="360" w:lineRule="auto"/>
                    <w:rPr>
                      <w:bCs/>
                      <w:color w:val="000000" w:themeColor="text1"/>
                      <w:spacing w:val="-4"/>
                    </w:rPr>
                  </w:pPr>
                  <w:r w:rsidRPr="006A1E44">
                    <w:rPr>
                      <w:bCs/>
                      <w:color w:val="000000" w:themeColor="text1"/>
                      <w:spacing w:val="-4"/>
                    </w:rPr>
                    <w:t>Role in Contract</w:t>
                  </w:r>
                </w:p>
                <w:p w14:paraId="14517045" w14:textId="77777777" w:rsidR="00BC1FF5" w:rsidRPr="006A1E44" w:rsidRDefault="00BC1FF5" w:rsidP="00EE5B15">
                  <w:pPr>
                    <w:spacing w:line="360" w:lineRule="auto"/>
                    <w:rPr>
                      <w:bCs/>
                      <w:i/>
                      <w:iCs/>
                      <w:color w:val="000000" w:themeColor="text1"/>
                      <w:spacing w:val="2"/>
                    </w:rPr>
                  </w:pPr>
                </w:p>
              </w:tc>
              <w:tc>
                <w:tcPr>
                  <w:tcW w:w="764" w:type="pct"/>
                  <w:gridSpan w:val="2"/>
                  <w:vAlign w:val="center"/>
                </w:tcPr>
                <w:p w14:paraId="67136F0A" w14:textId="77777777" w:rsidR="00A00E4F" w:rsidRPr="006A1E44" w:rsidRDefault="00BC1FF5" w:rsidP="00EE5B15">
                  <w:pPr>
                    <w:spacing w:line="360" w:lineRule="auto"/>
                    <w:jc w:val="center"/>
                    <w:rPr>
                      <w:bCs/>
                      <w:color w:val="000000" w:themeColor="text1"/>
                      <w:spacing w:val="-4"/>
                    </w:rPr>
                  </w:pPr>
                  <w:r w:rsidRPr="006A1E44">
                    <w:rPr>
                      <w:bCs/>
                      <w:color w:val="000000" w:themeColor="text1"/>
                      <w:spacing w:val="-4"/>
                    </w:rPr>
                    <w:t>Prime Contractor</w:t>
                  </w:r>
                </w:p>
                <w:p w14:paraId="134CCC27" w14:textId="6F97AF17" w:rsidR="00BC1FF5" w:rsidRPr="006A1E44" w:rsidRDefault="00BC1FF5" w:rsidP="00EE5B15">
                  <w:pPr>
                    <w:spacing w:line="360" w:lineRule="auto"/>
                    <w:jc w:val="center"/>
                    <w:rPr>
                      <w:bCs/>
                      <w:color w:val="000000" w:themeColor="text1"/>
                      <w:spacing w:val="-4"/>
                    </w:rPr>
                  </w:pPr>
                  <w:r w:rsidRPr="006A1E44">
                    <w:rPr>
                      <w:bCs/>
                      <w:color w:val="000000" w:themeColor="text1"/>
                      <w:spacing w:val="-4"/>
                    </w:rPr>
                    <w:t xml:space="preserve"> </w:t>
                  </w:r>
                  <w:r w:rsidRPr="006A1E44">
                    <w:rPr>
                      <w:rFonts w:eastAsia="MS Mincho"/>
                      <w:color w:val="000000" w:themeColor="text1"/>
                      <w:spacing w:val="-2"/>
                    </w:rPr>
                    <w:sym w:font="Wingdings" w:char="F0A8"/>
                  </w:r>
                </w:p>
              </w:tc>
              <w:tc>
                <w:tcPr>
                  <w:tcW w:w="841" w:type="pct"/>
                  <w:vAlign w:val="center"/>
                </w:tcPr>
                <w:p w14:paraId="0440B9C8" w14:textId="77777777" w:rsidR="00BC1FF5" w:rsidRPr="006A1E44" w:rsidRDefault="00BC1FF5" w:rsidP="00EE5B15">
                  <w:pPr>
                    <w:spacing w:line="360" w:lineRule="auto"/>
                    <w:jc w:val="center"/>
                    <w:rPr>
                      <w:rFonts w:eastAsia="MS Mincho"/>
                      <w:color w:val="000000" w:themeColor="text1"/>
                      <w:spacing w:val="-2"/>
                    </w:rPr>
                  </w:pPr>
                  <w:r w:rsidRPr="006A1E44">
                    <w:rPr>
                      <w:bCs/>
                      <w:color w:val="000000" w:themeColor="text1"/>
                      <w:spacing w:val="-4"/>
                    </w:rPr>
                    <w:t xml:space="preserve">Member in </w:t>
                  </w:r>
                  <w:r w:rsidRPr="006A1E44">
                    <w:rPr>
                      <w:bCs/>
                      <w:color w:val="000000" w:themeColor="text1"/>
                      <w:spacing w:val="-4"/>
                    </w:rPr>
                    <w:br/>
                    <w:t>JV</w:t>
                  </w:r>
                  <w:r w:rsidRPr="006A1E44">
                    <w:rPr>
                      <w:rFonts w:eastAsia="MS Mincho"/>
                      <w:color w:val="000000" w:themeColor="text1"/>
                      <w:spacing w:val="-2"/>
                    </w:rPr>
                    <w:t xml:space="preserve"> </w:t>
                  </w:r>
                </w:p>
                <w:p w14:paraId="4223D751" w14:textId="77777777" w:rsidR="00BC1FF5" w:rsidRPr="006A1E44" w:rsidRDefault="00BC1FF5" w:rsidP="00EE5B15">
                  <w:pPr>
                    <w:spacing w:line="360" w:lineRule="auto"/>
                    <w:jc w:val="center"/>
                    <w:rPr>
                      <w:bCs/>
                      <w:color w:val="000000" w:themeColor="text1"/>
                      <w:spacing w:val="-4"/>
                    </w:rPr>
                  </w:pPr>
                  <w:r w:rsidRPr="006A1E44">
                    <w:rPr>
                      <w:rFonts w:eastAsia="MS Mincho"/>
                      <w:color w:val="000000" w:themeColor="text1"/>
                      <w:spacing w:val="-2"/>
                    </w:rPr>
                    <w:sym w:font="Wingdings" w:char="F0A8"/>
                  </w:r>
                </w:p>
              </w:tc>
              <w:tc>
                <w:tcPr>
                  <w:tcW w:w="1068" w:type="pct"/>
                  <w:vAlign w:val="center"/>
                </w:tcPr>
                <w:p w14:paraId="740817F6" w14:textId="77777777" w:rsidR="00BC1FF5" w:rsidRPr="006A1E44" w:rsidRDefault="00BC1FF5" w:rsidP="00EE5B15">
                  <w:pPr>
                    <w:spacing w:line="360" w:lineRule="auto"/>
                    <w:jc w:val="center"/>
                    <w:rPr>
                      <w:bCs/>
                      <w:color w:val="000000" w:themeColor="text1"/>
                      <w:spacing w:val="-4"/>
                    </w:rPr>
                  </w:pPr>
                  <w:r w:rsidRPr="006A1E44">
                    <w:rPr>
                      <w:bCs/>
                      <w:color w:val="000000" w:themeColor="text1"/>
                      <w:spacing w:val="-4"/>
                    </w:rPr>
                    <w:t>Management Contractor</w:t>
                  </w:r>
                </w:p>
                <w:p w14:paraId="758C3AE4" w14:textId="77777777" w:rsidR="00BC1FF5" w:rsidRPr="006A1E44" w:rsidRDefault="00BC1FF5" w:rsidP="00EE5B15">
                  <w:pPr>
                    <w:spacing w:line="360" w:lineRule="auto"/>
                    <w:jc w:val="center"/>
                    <w:rPr>
                      <w:bCs/>
                      <w:color w:val="000000" w:themeColor="text1"/>
                      <w:spacing w:val="-4"/>
                    </w:rPr>
                  </w:pPr>
                  <w:r w:rsidRPr="006A1E44">
                    <w:rPr>
                      <w:rFonts w:eastAsia="MS Mincho"/>
                      <w:color w:val="000000" w:themeColor="text1"/>
                      <w:spacing w:val="-2"/>
                    </w:rPr>
                    <w:sym w:font="Wingdings" w:char="F0A8"/>
                  </w:r>
                </w:p>
              </w:tc>
              <w:tc>
                <w:tcPr>
                  <w:tcW w:w="370" w:type="pct"/>
                  <w:vAlign w:val="center"/>
                </w:tcPr>
                <w:p w14:paraId="1FBC26DB" w14:textId="77777777" w:rsidR="00BC1FF5" w:rsidRPr="006A1E44" w:rsidRDefault="00BC1FF5" w:rsidP="00EE5B15">
                  <w:pPr>
                    <w:spacing w:line="360" w:lineRule="auto"/>
                    <w:jc w:val="center"/>
                    <w:rPr>
                      <w:bCs/>
                      <w:color w:val="000000" w:themeColor="text1"/>
                      <w:spacing w:val="-4"/>
                    </w:rPr>
                  </w:pPr>
                  <w:r w:rsidRPr="006A1E44">
                    <w:rPr>
                      <w:bCs/>
                      <w:color w:val="000000" w:themeColor="text1"/>
                      <w:spacing w:val="-4"/>
                    </w:rPr>
                    <w:t xml:space="preserve">Sub-contractor </w:t>
                  </w:r>
                  <w:r w:rsidRPr="006A1E44">
                    <w:rPr>
                      <w:rFonts w:eastAsia="MS Mincho"/>
                      <w:color w:val="000000" w:themeColor="text1"/>
                      <w:spacing w:val="-2"/>
                    </w:rPr>
                    <w:sym w:font="Wingdings" w:char="F0A8"/>
                  </w:r>
                </w:p>
              </w:tc>
            </w:tr>
            <w:tr w:rsidR="00F340DE" w:rsidRPr="006A1E44" w14:paraId="4F45D079" w14:textId="77777777" w:rsidTr="00A00E4F">
              <w:tc>
                <w:tcPr>
                  <w:tcW w:w="1956" w:type="pct"/>
                </w:tcPr>
                <w:p w14:paraId="693FD063" w14:textId="77777777" w:rsidR="00BC1FF5" w:rsidRPr="006A1E44" w:rsidRDefault="00BC1FF5" w:rsidP="00EE5B15">
                  <w:pPr>
                    <w:spacing w:line="360" w:lineRule="auto"/>
                    <w:rPr>
                      <w:bCs/>
                      <w:color w:val="000000" w:themeColor="text1"/>
                      <w:spacing w:val="-11"/>
                    </w:rPr>
                  </w:pPr>
                  <w:r w:rsidRPr="006A1E44">
                    <w:rPr>
                      <w:bCs/>
                      <w:color w:val="000000" w:themeColor="text1"/>
                      <w:spacing w:val="-11"/>
                    </w:rPr>
                    <w:t>Total Contract Amount</w:t>
                  </w:r>
                </w:p>
              </w:tc>
              <w:tc>
                <w:tcPr>
                  <w:tcW w:w="1605" w:type="pct"/>
                  <w:gridSpan w:val="3"/>
                </w:tcPr>
                <w:p w14:paraId="502A5AA1" w14:textId="77777777" w:rsidR="00BC1FF5" w:rsidRPr="006A1E44" w:rsidRDefault="00BC1FF5" w:rsidP="00EE5B15">
                  <w:pPr>
                    <w:spacing w:line="360" w:lineRule="auto"/>
                    <w:rPr>
                      <w:bCs/>
                      <w:i/>
                      <w:iCs/>
                      <w:color w:val="000000" w:themeColor="text1"/>
                      <w:spacing w:val="2"/>
                    </w:rPr>
                  </w:pPr>
                </w:p>
              </w:tc>
              <w:tc>
                <w:tcPr>
                  <w:tcW w:w="1439" w:type="pct"/>
                  <w:gridSpan w:val="2"/>
                </w:tcPr>
                <w:p w14:paraId="03E3A537" w14:textId="77777777" w:rsidR="00BC1FF5" w:rsidRPr="006A1E44" w:rsidRDefault="00BC1FF5" w:rsidP="00EE5B15">
                  <w:pPr>
                    <w:spacing w:line="360" w:lineRule="auto"/>
                    <w:rPr>
                      <w:bCs/>
                      <w:i/>
                      <w:iCs/>
                      <w:color w:val="000000" w:themeColor="text1"/>
                      <w:spacing w:val="2"/>
                    </w:rPr>
                  </w:pPr>
                  <w:r w:rsidRPr="006A1E44">
                    <w:rPr>
                      <w:bCs/>
                      <w:color w:val="000000" w:themeColor="text1"/>
                      <w:spacing w:val="-4"/>
                    </w:rPr>
                    <w:t xml:space="preserve">US$ </w:t>
                  </w:r>
                </w:p>
              </w:tc>
            </w:tr>
            <w:tr w:rsidR="00F340DE" w:rsidRPr="006A1E44" w14:paraId="5403CDC6" w14:textId="77777777" w:rsidTr="00A00E4F">
              <w:tc>
                <w:tcPr>
                  <w:tcW w:w="1956" w:type="pct"/>
                </w:tcPr>
                <w:p w14:paraId="7AC3223B" w14:textId="77777777" w:rsidR="00A00E4F" w:rsidRPr="006A1E44" w:rsidRDefault="00BC1FF5" w:rsidP="00EE5B15">
                  <w:pPr>
                    <w:spacing w:line="360" w:lineRule="auto"/>
                    <w:jc w:val="left"/>
                    <w:rPr>
                      <w:bCs/>
                      <w:color w:val="000000" w:themeColor="text1"/>
                    </w:rPr>
                  </w:pPr>
                  <w:r w:rsidRPr="006A1E44">
                    <w:rPr>
                      <w:bCs/>
                      <w:color w:val="000000" w:themeColor="text1"/>
                    </w:rPr>
                    <w:t>If member in a JV or sub-contractor, specify participation in total Contract amount</w:t>
                  </w:r>
                </w:p>
                <w:p w14:paraId="445B9337" w14:textId="63DE925E" w:rsidR="00A00E4F" w:rsidRPr="006A1E44" w:rsidRDefault="00A00E4F" w:rsidP="00EE5B15">
                  <w:pPr>
                    <w:spacing w:line="360" w:lineRule="auto"/>
                    <w:jc w:val="left"/>
                    <w:rPr>
                      <w:bCs/>
                      <w:color w:val="000000" w:themeColor="text1"/>
                    </w:rPr>
                  </w:pPr>
                </w:p>
              </w:tc>
              <w:tc>
                <w:tcPr>
                  <w:tcW w:w="715" w:type="pct"/>
                </w:tcPr>
                <w:p w14:paraId="082B75FB" w14:textId="77777777" w:rsidR="00BC1FF5" w:rsidRPr="006A1E44" w:rsidRDefault="00BC1FF5" w:rsidP="00EE5B15">
                  <w:pPr>
                    <w:spacing w:line="360" w:lineRule="auto"/>
                    <w:rPr>
                      <w:bCs/>
                      <w:i/>
                      <w:iCs/>
                      <w:color w:val="000000" w:themeColor="text1"/>
                    </w:rPr>
                  </w:pPr>
                </w:p>
              </w:tc>
              <w:tc>
                <w:tcPr>
                  <w:tcW w:w="890" w:type="pct"/>
                  <w:gridSpan w:val="2"/>
                </w:tcPr>
                <w:p w14:paraId="0659DF3A" w14:textId="77777777" w:rsidR="00BC1FF5" w:rsidRPr="006A1E44" w:rsidRDefault="00BC1FF5" w:rsidP="00EE5B15">
                  <w:pPr>
                    <w:spacing w:line="360" w:lineRule="auto"/>
                    <w:rPr>
                      <w:bCs/>
                      <w:i/>
                      <w:iCs/>
                      <w:color w:val="000000" w:themeColor="text1"/>
                    </w:rPr>
                  </w:pPr>
                </w:p>
              </w:tc>
              <w:tc>
                <w:tcPr>
                  <w:tcW w:w="1439" w:type="pct"/>
                  <w:gridSpan w:val="2"/>
                </w:tcPr>
                <w:p w14:paraId="40D55AA9" w14:textId="77777777" w:rsidR="00BC1FF5" w:rsidRPr="006A1E44" w:rsidRDefault="00BC1FF5" w:rsidP="00EE5B15">
                  <w:pPr>
                    <w:spacing w:line="360" w:lineRule="auto"/>
                    <w:rPr>
                      <w:bCs/>
                      <w:i/>
                      <w:iCs/>
                      <w:color w:val="000000" w:themeColor="text1"/>
                    </w:rPr>
                  </w:pPr>
                </w:p>
              </w:tc>
            </w:tr>
            <w:tr w:rsidR="00F340DE" w:rsidRPr="006A1E44" w14:paraId="4EA67887" w14:textId="77777777" w:rsidTr="00A00E4F">
              <w:tc>
                <w:tcPr>
                  <w:tcW w:w="1956" w:type="pct"/>
                </w:tcPr>
                <w:p w14:paraId="30FA109A" w14:textId="5B1BCA2C" w:rsidR="00BC1FF5" w:rsidRPr="006A1E44" w:rsidRDefault="00E7534C" w:rsidP="00EE5B15">
                  <w:pPr>
                    <w:spacing w:line="360" w:lineRule="auto"/>
                    <w:jc w:val="left"/>
                    <w:rPr>
                      <w:bCs/>
                      <w:color w:val="000000" w:themeColor="text1"/>
                    </w:rPr>
                  </w:pPr>
                  <w:r>
                    <w:rPr>
                      <w:bCs/>
                      <w:color w:val="000000" w:themeColor="text1"/>
                    </w:rPr>
                    <w:t>Procuring Entity</w:t>
                  </w:r>
                  <w:r w:rsidR="00BC1FF5" w:rsidRPr="006A1E44">
                    <w:rPr>
                      <w:bCs/>
                      <w:color w:val="000000" w:themeColor="text1"/>
                    </w:rPr>
                    <w:t xml:space="preserve"> Name:</w:t>
                  </w:r>
                </w:p>
              </w:tc>
              <w:tc>
                <w:tcPr>
                  <w:tcW w:w="3044" w:type="pct"/>
                  <w:gridSpan w:val="5"/>
                </w:tcPr>
                <w:p w14:paraId="045BBE76" w14:textId="77777777" w:rsidR="00BC1FF5" w:rsidRPr="006A1E44" w:rsidRDefault="00BC1FF5" w:rsidP="00EE5B15">
                  <w:pPr>
                    <w:spacing w:line="360" w:lineRule="auto"/>
                    <w:rPr>
                      <w:bCs/>
                      <w:i/>
                      <w:iCs/>
                      <w:color w:val="000000" w:themeColor="text1"/>
                    </w:rPr>
                  </w:pPr>
                </w:p>
              </w:tc>
            </w:tr>
            <w:tr w:rsidR="00F340DE" w:rsidRPr="006A1E44" w14:paraId="3C23A244" w14:textId="77777777" w:rsidTr="00A00E4F">
              <w:tc>
                <w:tcPr>
                  <w:tcW w:w="1956" w:type="pct"/>
                </w:tcPr>
                <w:p w14:paraId="636AADB4" w14:textId="77777777" w:rsidR="00BC1FF5" w:rsidRPr="006A1E44" w:rsidRDefault="00BC1FF5" w:rsidP="00EE5B15">
                  <w:pPr>
                    <w:spacing w:line="360" w:lineRule="auto"/>
                    <w:rPr>
                      <w:bCs/>
                      <w:color w:val="000000" w:themeColor="text1"/>
                    </w:rPr>
                  </w:pPr>
                  <w:r w:rsidRPr="006A1E44">
                    <w:rPr>
                      <w:bCs/>
                      <w:color w:val="000000" w:themeColor="text1"/>
                    </w:rPr>
                    <w:t>Address:</w:t>
                  </w:r>
                </w:p>
                <w:p w14:paraId="0E96CA5B" w14:textId="77777777" w:rsidR="00BC1FF5" w:rsidRPr="006A1E44" w:rsidRDefault="00BC1FF5" w:rsidP="00EE5B15">
                  <w:pPr>
                    <w:spacing w:line="360" w:lineRule="auto"/>
                    <w:rPr>
                      <w:bCs/>
                      <w:color w:val="000000" w:themeColor="text1"/>
                    </w:rPr>
                  </w:pPr>
                  <w:r w:rsidRPr="006A1E44">
                    <w:rPr>
                      <w:bCs/>
                      <w:color w:val="000000" w:themeColor="text1"/>
                    </w:rPr>
                    <w:t>Telephone/fax number</w:t>
                  </w:r>
                </w:p>
                <w:p w14:paraId="3132891E" w14:textId="77777777" w:rsidR="00A00E4F" w:rsidRPr="006A1E44" w:rsidRDefault="00BC1FF5" w:rsidP="00EE5B15">
                  <w:pPr>
                    <w:spacing w:line="360" w:lineRule="auto"/>
                    <w:rPr>
                      <w:bCs/>
                      <w:color w:val="000000" w:themeColor="text1"/>
                    </w:rPr>
                  </w:pPr>
                  <w:r w:rsidRPr="006A1E44">
                    <w:rPr>
                      <w:bCs/>
                      <w:color w:val="000000" w:themeColor="text1"/>
                    </w:rPr>
                    <w:t>E-mail:</w:t>
                  </w:r>
                </w:p>
                <w:p w14:paraId="49DDB11E" w14:textId="6CA20D17" w:rsidR="00A00E4F" w:rsidRPr="006A1E44" w:rsidRDefault="00A00E4F" w:rsidP="00EE5B15">
                  <w:pPr>
                    <w:spacing w:line="360" w:lineRule="auto"/>
                    <w:rPr>
                      <w:bCs/>
                      <w:color w:val="000000" w:themeColor="text1"/>
                    </w:rPr>
                  </w:pPr>
                </w:p>
              </w:tc>
              <w:tc>
                <w:tcPr>
                  <w:tcW w:w="3044" w:type="pct"/>
                  <w:gridSpan w:val="5"/>
                </w:tcPr>
                <w:p w14:paraId="58E09E3E" w14:textId="77777777" w:rsidR="00BC1FF5" w:rsidRPr="006A1E44" w:rsidRDefault="00BC1FF5" w:rsidP="00EE5B15">
                  <w:pPr>
                    <w:spacing w:line="360" w:lineRule="auto"/>
                    <w:rPr>
                      <w:bCs/>
                      <w:i/>
                      <w:iCs/>
                      <w:color w:val="000000" w:themeColor="text1"/>
                      <w:spacing w:val="2"/>
                    </w:rPr>
                  </w:pPr>
                </w:p>
              </w:tc>
            </w:tr>
          </w:tbl>
          <w:p w14:paraId="2216422D" w14:textId="77777777" w:rsidR="000B0134" w:rsidRPr="006A1E44" w:rsidRDefault="00BC1FF5" w:rsidP="00EE5B15">
            <w:pPr>
              <w:spacing w:before="240" w:line="360" w:lineRule="auto"/>
              <w:jc w:val="center"/>
              <w:rPr>
                <w:b/>
                <w:color w:val="000000" w:themeColor="text1"/>
                <w:sz w:val="32"/>
                <w:szCs w:val="32"/>
              </w:rPr>
            </w:pPr>
            <w:r w:rsidRPr="006A1E44">
              <w:rPr>
                <w:b/>
                <w:color w:val="000000" w:themeColor="text1"/>
                <w:sz w:val="32"/>
                <w:szCs w:val="32"/>
              </w:rPr>
              <w:br w:type="page"/>
            </w:r>
          </w:p>
          <w:bookmarkEnd w:id="637"/>
          <w:bookmarkEnd w:id="638"/>
          <w:bookmarkEnd w:id="639"/>
          <w:p w14:paraId="4D1502F6" w14:textId="70AD586F" w:rsidR="006309F7" w:rsidRPr="006A1E44" w:rsidRDefault="006309F7" w:rsidP="00F55ABF">
            <w:pPr>
              <w:pStyle w:val="SectionVHeader"/>
              <w:spacing w:line="360" w:lineRule="auto"/>
              <w:rPr>
                <w:lang w:val="en-GB"/>
              </w:rPr>
            </w:pPr>
          </w:p>
        </w:tc>
      </w:tr>
    </w:tbl>
    <w:p w14:paraId="01908D79" w14:textId="68F83553" w:rsidR="006E4069" w:rsidRPr="006A1E44" w:rsidRDefault="006E4069" w:rsidP="00EE5B15">
      <w:pPr>
        <w:pStyle w:val="SectionVHeader"/>
        <w:spacing w:line="360" w:lineRule="auto"/>
        <w:rPr>
          <w:lang w:val="en-GB"/>
        </w:rPr>
      </w:pPr>
      <w:bookmarkStart w:id="640" w:name="_Toc463858680"/>
      <w:bookmarkStart w:id="641" w:name="_Toc347230626"/>
      <w:bookmarkStart w:id="642" w:name="_Toc454620982"/>
      <w:bookmarkStart w:id="643" w:name="_Toc500765375"/>
      <w:bookmarkStart w:id="644" w:name="_Toc500781360"/>
      <w:r w:rsidRPr="006A1E44">
        <w:rPr>
          <w:lang w:val="en-GB"/>
        </w:rPr>
        <w:t>Form of Bid Security</w:t>
      </w:r>
      <w:bookmarkEnd w:id="640"/>
      <w:bookmarkEnd w:id="641"/>
      <w:bookmarkEnd w:id="642"/>
      <w:bookmarkEnd w:id="643"/>
      <w:bookmarkEnd w:id="644"/>
      <w:r w:rsidR="00066A62">
        <w:rPr>
          <w:lang w:val="en-GB"/>
        </w:rPr>
        <w:t xml:space="preserve"> </w:t>
      </w:r>
      <w:r w:rsidR="00066A62" w:rsidRPr="00066A62">
        <w:rPr>
          <w:u w:val="single"/>
          <w:lang w:val="en-GB"/>
        </w:rPr>
        <w:t>Not A</w:t>
      </w:r>
      <w:r w:rsidR="00066A62">
        <w:rPr>
          <w:u w:val="single"/>
          <w:lang w:val="en-GB"/>
        </w:rPr>
        <w:t>pplicable</w:t>
      </w:r>
    </w:p>
    <w:p w14:paraId="219019FA" w14:textId="77777777" w:rsidR="006E4069" w:rsidRPr="006A1E44" w:rsidRDefault="006E4069" w:rsidP="00EE5B15">
      <w:pPr>
        <w:spacing w:line="360" w:lineRule="auto"/>
        <w:jc w:val="center"/>
        <w:rPr>
          <w:b/>
        </w:rPr>
      </w:pPr>
      <w:r w:rsidRPr="006A1E44">
        <w:rPr>
          <w:b/>
        </w:rPr>
        <w:t>(Bank Guarantee)</w:t>
      </w:r>
    </w:p>
    <w:p w14:paraId="30414D14" w14:textId="77777777" w:rsidR="006E4069" w:rsidRPr="006A1E44" w:rsidRDefault="006E4069" w:rsidP="00EE5B15">
      <w:pPr>
        <w:spacing w:line="360" w:lineRule="auto"/>
        <w:jc w:val="center"/>
      </w:pPr>
    </w:p>
    <w:p w14:paraId="5436C6FA" w14:textId="77777777" w:rsidR="006E4069" w:rsidRPr="006A1E44" w:rsidRDefault="006E4069" w:rsidP="00EE5B15">
      <w:pPr>
        <w:spacing w:line="360" w:lineRule="auto"/>
        <w:rPr>
          <w:i/>
          <w:iCs/>
        </w:rPr>
      </w:pPr>
      <w:r w:rsidRPr="006A1E44">
        <w:rPr>
          <w:i/>
          <w:iCs/>
        </w:rPr>
        <w:t>[The bank shall fill in this Bank Guarantee Form in accordance with the instructions indicated.]</w:t>
      </w:r>
    </w:p>
    <w:p w14:paraId="547C4AAF" w14:textId="77777777" w:rsidR="006E4069" w:rsidRPr="006A1E44" w:rsidRDefault="006E4069" w:rsidP="00EE5B15">
      <w:pPr>
        <w:spacing w:line="360" w:lineRule="auto"/>
        <w:rPr>
          <w:i/>
          <w:iCs/>
        </w:rPr>
      </w:pPr>
    </w:p>
    <w:p w14:paraId="3F4A0646" w14:textId="77777777" w:rsidR="006E4069" w:rsidRPr="006A1E44" w:rsidRDefault="006E4069" w:rsidP="00EE5B15">
      <w:pPr>
        <w:pStyle w:val="NormalWeb"/>
        <w:spacing w:after="0" w:afterAutospacing="0" w:line="360" w:lineRule="auto"/>
        <w:rPr>
          <w:rFonts w:ascii="Times New Roman" w:hAnsi="Times New Roman" w:cs="Times New Roman"/>
          <w:i/>
          <w:iCs/>
        </w:rPr>
      </w:pPr>
      <w:r w:rsidRPr="006A1E44">
        <w:rPr>
          <w:rFonts w:ascii="Times New Roman" w:hAnsi="Times New Roman" w:cs="Times New Roman"/>
          <w:i/>
          <w:iCs/>
        </w:rPr>
        <w:t>[Guarantor letterhead or SWIFT identifier code]</w:t>
      </w:r>
    </w:p>
    <w:p w14:paraId="15DF7816" w14:textId="77777777" w:rsidR="006E4069" w:rsidRPr="006A1E44" w:rsidRDefault="006E4069" w:rsidP="00EE5B15">
      <w:pPr>
        <w:pStyle w:val="NormalWeb"/>
        <w:spacing w:after="0" w:afterAutospacing="0" w:line="360" w:lineRule="auto"/>
        <w:rPr>
          <w:rFonts w:ascii="Times New Roman" w:hAnsi="Times New Roman" w:cs="Times New Roman"/>
        </w:rPr>
      </w:pPr>
      <w:r w:rsidRPr="006A1E44">
        <w:rPr>
          <w:rFonts w:ascii="Times New Roman" w:hAnsi="Times New Roman" w:cs="Times New Roman"/>
          <w:b/>
          <w:bCs/>
        </w:rPr>
        <w:t xml:space="preserve">Beneficiary: </w:t>
      </w:r>
      <w:r w:rsidRPr="006A1E44">
        <w:rPr>
          <w:rFonts w:ascii="Times New Roman" w:hAnsi="Times New Roman" w:cs="Times New Roman"/>
          <w:i/>
          <w:iCs/>
        </w:rPr>
        <w:t>[Purchaser to insert its name and address]</w:t>
      </w:r>
      <w:r w:rsidRPr="006A1E44">
        <w:rPr>
          <w:rFonts w:ascii="Times New Roman" w:hAnsi="Times New Roman" w:cs="Times New Roman"/>
        </w:rPr>
        <w:t xml:space="preserve"> </w:t>
      </w:r>
    </w:p>
    <w:p w14:paraId="390E9080" w14:textId="77777777" w:rsidR="006E4069" w:rsidRPr="006A1E44" w:rsidRDefault="006E4069" w:rsidP="00EE5B15">
      <w:pPr>
        <w:pStyle w:val="NormalWeb"/>
        <w:spacing w:after="0" w:afterAutospacing="0" w:line="360" w:lineRule="auto"/>
        <w:rPr>
          <w:rFonts w:ascii="Times New Roman" w:hAnsi="Times New Roman" w:cs="Times New Roman"/>
          <w:i/>
          <w:iCs/>
        </w:rPr>
      </w:pPr>
      <w:r w:rsidRPr="006A1E44">
        <w:rPr>
          <w:rFonts w:ascii="Times New Roman" w:hAnsi="Times New Roman" w:cs="Times New Roman"/>
          <w:b/>
          <w:bCs/>
        </w:rPr>
        <w:t xml:space="preserve">RFB No.: </w:t>
      </w:r>
      <w:r w:rsidRPr="006A1E44">
        <w:rPr>
          <w:rFonts w:ascii="Times New Roman" w:hAnsi="Times New Roman" w:cs="Times New Roman"/>
          <w:i/>
          <w:iCs/>
        </w:rPr>
        <w:t>[Purchaser to insert reference number for the Request for Bids]</w:t>
      </w:r>
    </w:p>
    <w:p w14:paraId="7ECA544A" w14:textId="77777777" w:rsidR="006E4069" w:rsidRPr="006A1E44" w:rsidRDefault="006E4069" w:rsidP="00EE5B15">
      <w:pPr>
        <w:pStyle w:val="NormalWeb"/>
        <w:spacing w:after="0" w:afterAutospacing="0" w:line="360" w:lineRule="auto"/>
        <w:rPr>
          <w:rFonts w:ascii="Times New Roman" w:hAnsi="Times New Roman" w:cs="Times New Roman"/>
          <w:i/>
          <w:iCs/>
        </w:rPr>
      </w:pPr>
      <w:r w:rsidRPr="006A1E44">
        <w:rPr>
          <w:rFonts w:ascii="Times New Roman" w:hAnsi="Times New Roman" w:cs="Times New Roman"/>
          <w:b/>
          <w:bCs/>
        </w:rPr>
        <w:t>Alternative No</w:t>
      </w:r>
      <w:r w:rsidRPr="006A1E44">
        <w:rPr>
          <w:rFonts w:ascii="Times New Roman" w:hAnsi="Times New Roman" w:cs="Times New Roman"/>
          <w:i/>
          <w:iCs/>
        </w:rPr>
        <w:t>.: [Insert identification No if this is a Bid for an alternative]</w:t>
      </w:r>
    </w:p>
    <w:p w14:paraId="33109A43" w14:textId="77777777" w:rsidR="006E4069" w:rsidRPr="006A1E44" w:rsidRDefault="006E4069" w:rsidP="00EE5B15">
      <w:pPr>
        <w:pStyle w:val="NormalWeb"/>
        <w:spacing w:after="0" w:afterAutospacing="0" w:line="360" w:lineRule="auto"/>
        <w:rPr>
          <w:rFonts w:ascii="Times New Roman" w:hAnsi="Times New Roman" w:cs="Times New Roman"/>
        </w:rPr>
      </w:pPr>
      <w:r w:rsidRPr="006A1E44">
        <w:rPr>
          <w:rFonts w:ascii="Times New Roman" w:hAnsi="Times New Roman" w:cs="Times New Roman"/>
          <w:b/>
          <w:bCs/>
        </w:rPr>
        <w:t>Date:</w:t>
      </w:r>
      <w:r w:rsidRPr="006A1E44">
        <w:rPr>
          <w:rFonts w:ascii="Times New Roman" w:hAnsi="Times New Roman" w:cs="Times New Roman"/>
        </w:rPr>
        <w:t xml:space="preserve"> </w:t>
      </w:r>
      <w:r w:rsidRPr="006A1E44">
        <w:rPr>
          <w:rFonts w:ascii="Times New Roman" w:hAnsi="Times New Roman" w:cs="Times New Roman"/>
          <w:i/>
          <w:iCs/>
        </w:rPr>
        <w:t>[Insert date of issue]</w:t>
      </w:r>
      <w:r w:rsidRPr="006A1E44">
        <w:rPr>
          <w:rFonts w:ascii="Times New Roman" w:hAnsi="Times New Roman" w:cs="Times New Roman"/>
        </w:rPr>
        <w:t xml:space="preserve"> </w:t>
      </w:r>
    </w:p>
    <w:p w14:paraId="1EFACE17" w14:textId="77777777" w:rsidR="006E4069" w:rsidRPr="006A1E44" w:rsidRDefault="006E4069" w:rsidP="00EE5B15">
      <w:pPr>
        <w:pStyle w:val="NormalWeb"/>
        <w:spacing w:after="0" w:afterAutospacing="0" w:line="360" w:lineRule="auto"/>
        <w:rPr>
          <w:rFonts w:ascii="Times New Roman" w:hAnsi="Times New Roman" w:cs="Times New Roman"/>
          <w:i/>
          <w:iCs/>
        </w:rPr>
      </w:pPr>
      <w:r w:rsidRPr="006A1E44">
        <w:rPr>
          <w:rFonts w:ascii="Times New Roman" w:hAnsi="Times New Roman" w:cs="Times New Roman"/>
          <w:b/>
          <w:bCs/>
        </w:rPr>
        <w:t>BID GUARANTEE No.:</w:t>
      </w:r>
      <w:r w:rsidRPr="006A1E44">
        <w:rPr>
          <w:rFonts w:ascii="Times New Roman" w:hAnsi="Times New Roman" w:cs="Times New Roman"/>
        </w:rPr>
        <w:t xml:space="preserve"> </w:t>
      </w:r>
      <w:r w:rsidRPr="006A1E44">
        <w:rPr>
          <w:rFonts w:ascii="Times New Roman" w:hAnsi="Times New Roman" w:cs="Times New Roman"/>
          <w:i/>
          <w:iCs/>
        </w:rPr>
        <w:t>[Insert guarantee reference number]</w:t>
      </w:r>
    </w:p>
    <w:p w14:paraId="16C1025A" w14:textId="77777777" w:rsidR="006E4069" w:rsidRPr="006A1E44" w:rsidRDefault="006E4069" w:rsidP="00EE5B15">
      <w:pPr>
        <w:pStyle w:val="NormalWeb"/>
        <w:spacing w:after="0" w:afterAutospacing="0" w:line="360" w:lineRule="auto"/>
        <w:rPr>
          <w:rFonts w:ascii="Times New Roman" w:hAnsi="Times New Roman" w:cs="Times New Roman"/>
          <w:i/>
          <w:iCs/>
        </w:rPr>
      </w:pPr>
      <w:r w:rsidRPr="006A1E44">
        <w:rPr>
          <w:rFonts w:ascii="Times New Roman" w:hAnsi="Times New Roman" w:cs="Times New Roman"/>
          <w:b/>
          <w:bCs/>
        </w:rPr>
        <w:t xml:space="preserve">Guarantor: </w:t>
      </w:r>
      <w:r w:rsidRPr="006A1E44">
        <w:rPr>
          <w:rFonts w:ascii="Times New Roman" w:hAnsi="Times New Roman" w:cs="Times New Roman"/>
          <w:i/>
          <w:iCs/>
        </w:rPr>
        <w:t>[Insert name and address of place of issue, unless indicated in the letterhead]</w:t>
      </w:r>
    </w:p>
    <w:p w14:paraId="058400CE" w14:textId="77777777" w:rsidR="006E4069" w:rsidRPr="006A1E44" w:rsidRDefault="006E4069" w:rsidP="00EE5B15">
      <w:pPr>
        <w:pStyle w:val="NormalWeb"/>
        <w:spacing w:after="0" w:afterAutospacing="0" w:line="360" w:lineRule="auto"/>
        <w:jc w:val="both"/>
        <w:rPr>
          <w:rFonts w:ascii="Times New Roman" w:hAnsi="Times New Roman" w:cs="Times New Roman"/>
        </w:rPr>
      </w:pPr>
      <w:r w:rsidRPr="006A1E44">
        <w:rPr>
          <w:rFonts w:ascii="Times New Roman" w:hAnsi="Times New Roman" w:cs="Times New Roman"/>
        </w:rPr>
        <w:t xml:space="preserve">We have been informed that ______ </w:t>
      </w:r>
      <w:r w:rsidRPr="006A1E44">
        <w:rPr>
          <w:rFonts w:ascii="Times New Roman" w:hAnsi="Times New Roman" w:cs="Times New Roman"/>
          <w:i/>
          <w:iCs/>
        </w:rPr>
        <w:t xml:space="preserve">[insert name of the Bidder, which in the case of a joint venture shall be the name of the joint venture (whether legally constituted or prospective) or the names of all members thereof] </w:t>
      </w:r>
      <w:r w:rsidRPr="006A1E44">
        <w:rPr>
          <w:rFonts w:ascii="Times New Roman" w:hAnsi="Times New Roman" w:cs="Times New Roman"/>
        </w:rPr>
        <w:t xml:space="preserve">(hereinafter called "the Applicant") has submitted or will submit to the Beneficiary its Bid (hereinafter called "the Bid") for the execution of ________________ under Request for Bids No. __________ _ (“the RFB”). </w:t>
      </w:r>
    </w:p>
    <w:p w14:paraId="341F849A" w14:textId="77777777" w:rsidR="006E4069" w:rsidRPr="006A1E44" w:rsidRDefault="006E4069" w:rsidP="00EE5B15">
      <w:pPr>
        <w:pStyle w:val="NormalWeb"/>
        <w:spacing w:after="0" w:afterAutospacing="0" w:line="360" w:lineRule="auto"/>
        <w:jc w:val="both"/>
        <w:rPr>
          <w:rFonts w:ascii="Times New Roman" w:hAnsi="Times New Roman" w:cs="Times New Roman"/>
        </w:rPr>
      </w:pPr>
      <w:r w:rsidRPr="006A1E44">
        <w:rPr>
          <w:rFonts w:ascii="Times New Roman" w:hAnsi="Times New Roman" w:cs="Times New Roman"/>
        </w:rPr>
        <w:t>Furthermore, we understand that, according to the Beneficiary’s conditions, Bids must be supported by a Bid guarantee.</w:t>
      </w:r>
    </w:p>
    <w:p w14:paraId="382ED067" w14:textId="77777777" w:rsidR="006E4069" w:rsidRPr="006A1E44" w:rsidRDefault="006E4069" w:rsidP="00EE5B15">
      <w:pPr>
        <w:pStyle w:val="NormalWeb"/>
        <w:spacing w:after="0" w:afterAutospacing="0" w:line="360" w:lineRule="auto"/>
        <w:jc w:val="both"/>
        <w:rPr>
          <w:rFonts w:ascii="Times New Roman" w:hAnsi="Times New Roman" w:cs="Times New Roman"/>
        </w:rPr>
      </w:pPr>
      <w:r w:rsidRPr="006A1E44">
        <w:rPr>
          <w:rFonts w:ascii="Times New Roman" w:hAnsi="Times New Roman" w:cs="Times New Roman"/>
        </w:rPr>
        <w:t>At the request of the Applicant, we, as Guarantor, hereby irrevocably undertake to pay the Beneficiary any sum or sums not exceeding in total an amount of ___________ (____________) upon receipt by us of the Beneficiary’s complying demand, supported by the Beneficiary’s statement, whether in the demand itself or a separate signed document accompanying or identifying the demand, stating that either the Applicant:</w:t>
      </w:r>
    </w:p>
    <w:p w14:paraId="76FDCBB1" w14:textId="77777777" w:rsidR="006E4069" w:rsidRPr="006A1E44" w:rsidRDefault="006E4069" w:rsidP="00EE5B15">
      <w:pPr>
        <w:pStyle w:val="NormalWeb"/>
        <w:tabs>
          <w:tab w:val="left" w:pos="540"/>
        </w:tabs>
        <w:spacing w:after="0" w:afterAutospacing="0" w:line="360" w:lineRule="auto"/>
        <w:ind w:left="540" w:hanging="540"/>
        <w:jc w:val="both"/>
        <w:rPr>
          <w:rFonts w:ascii="Times New Roman" w:hAnsi="Times New Roman" w:cs="Times New Roman"/>
        </w:rPr>
      </w:pPr>
      <w:r w:rsidRPr="006A1E44">
        <w:rPr>
          <w:rFonts w:ascii="Times New Roman" w:hAnsi="Times New Roman" w:cs="Times New Roman"/>
        </w:rPr>
        <w:t xml:space="preserve">(a) </w:t>
      </w:r>
      <w:r w:rsidRPr="006A1E44">
        <w:rPr>
          <w:rFonts w:ascii="Times New Roman" w:hAnsi="Times New Roman" w:cs="Times New Roman"/>
        </w:rPr>
        <w:tab/>
        <w:t>has withdrawn its Bid during the period of Bid validity set forth in the Applicant’s Letter of Bid (“the Bid Validity Period”), or any extension thereto provided by the Applicant; or</w:t>
      </w:r>
    </w:p>
    <w:p w14:paraId="017C420F" w14:textId="77777777" w:rsidR="006E4069" w:rsidRPr="006A1E44" w:rsidRDefault="006E4069" w:rsidP="00EE5B15">
      <w:pPr>
        <w:pStyle w:val="NormalWeb"/>
        <w:tabs>
          <w:tab w:val="left" w:pos="540"/>
        </w:tabs>
        <w:spacing w:before="0" w:after="0" w:afterAutospacing="0" w:line="360" w:lineRule="auto"/>
        <w:ind w:left="540" w:hanging="540"/>
        <w:jc w:val="both"/>
        <w:rPr>
          <w:rFonts w:ascii="Times New Roman" w:hAnsi="Times New Roman" w:cs="Times New Roman"/>
        </w:rPr>
      </w:pPr>
      <w:r w:rsidRPr="006A1E44">
        <w:rPr>
          <w:rFonts w:ascii="Times New Roman" w:hAnsi="Times New Roman" w:cs="Times New Roman"/>
        </w:rPr>
        <w:t xml:space="preserve">(b) </w:t>
      </w:r>
      <w:r w:rsidRPr="006A1E44">
        <w:rPr>
          <w:rFonts w:ascii="Times New Roman" w:hAnsi="Times New Roman" w:cs="Times New Roman"/>
        </w:rPr>
        <w:tab/>
      </w:r>
      <w:proofErr w:type="gramStart"/>
      <w:r w:rsidRPr="006A1E44">
        <w:rPr>
          <w:rFonts w:ascii="Times New Roman" w:hAnsi="Times New Roman" w:cs="Times New Roman"/>
        </w:rPr>
        <w:t>having</w:t>
      </w:r>
      <w:proofErr w:type="gramEnd"/>
      <w:r w:rsidRPr="006A1E44">
        <w:rPr>
          <w:rFonts w:ascii="Times New Roman" w:hAnsi="Times New Roman" w:cs="Times New Roman"/>
        </w:rPr>
        <w:t xml:space="preserve"> been notified of the acceptance of its Bid by the Beneficiary during the Bid Validity Period or any extension thereto provided by the Applicant, (</w:t>
      </w:r>
      <w:proofErr w:type="spellStart"/>
      <w:r w:rsidRPr="006A1E44">
        <w:rPr>
          <w:rFonts w:ascii="Times New Roman" w:hAnsi="Times New Roman" w:cs="Times New Roman"/>
        </w:rPr>
        <w:t>i</w:t>
      </w:r>
      <w:proofErr w:type="spellEnd"/>
      <w:r w:rsidRPr="006A1E44">
        <w:rPr>
          <w:rFonts w:ascii="Times New Roman" w:hAnsi="Times New Roman" w:cs="Times New Roman"/>
        </w:rPr>
        <w:t>) has failed to sign the contract agreement, or (ii) has failed to furnish the performance security, in accordance with the Instructions to Bidders (“ITB”) of the Beneficiary’s bidding document.</w:t>
      </w:r>
    </w:p>
    <w:p w14:paraId="16FEFD90" w14:textId="77777777" w:rsidR="006E4069" w:rsidRPr="006A1E44" w:rsidRDefault="006E4069" w:rsidP="00EE5B15">
      <w:pPr>
        <w:pStyle w:val="NormalWeb"/>
        <w:spacing w:before="0" w:after="0" w:afterAutospacing="0" w:line="360" w:lineRule="auto"/>
        <w:jc w:val="both"/>
        <w:rPr>
          <w:rFonts w:ascii="Times New Roman" w:hAnsi="Times New Roman" w:cs="Times New Roman"/>
        </w:rPr>
      </w:pPr>
      <w:r w:rsidRPr="006A1E44">
        <w:rPr>
          <w:rFonts w:ascii="Times New Roman" w:hAnsi="Times New Roman" w:cs="Times New Roman"/>
        </w:rPr>
        <w:t>This guarantee will expire: (a) if the Applicant is the successful Bidder, upon our receipt of copies of the Contract agreement signed by the Applicant and the performance security issued to the Beneficiary in relation to such Contract agreement; or (b) if the Applicant is not the successful Bidder, upon the earlier of (</w:t>
      </w:r>
      <w:proofErr w:type="spellStart"/>
      <w:r w:rsidRPr="006A1E44">
        <w:rPr>
          <w:rFonts w:ascii="Times New Roman" w:hAnsi="Times New Roman" w:cs="Times New Roman"/>
        </w:rPr>
        <w:t>i</w:t>
      </w:r>
      <w:proofErr w:type="spellEnd"/>
      <w:r w:rsidRPr="006A1E44">
        <w:rPr>
          <w:rFonts w:ascii="Times New Roman" w:hAnsi="Times New Roman" w:cs="Times New Roman"/>
        </w:rPr>
        <w:t>) our receipt of a copy of the Beneficiary’s notification to the Applicant of the results of the Bidding process; or (ii)</w:t>
      </w:r>
      <w:r w:rsidRPr="006A1E44">
        <w:rPr>
          <w:rFonts w:ascii="Times New Roman" w:hAnsi="Times New Roman" w:cs="Times New Roman"/>
          <w:i/>
        </w:rPr>
        <w:t xml:space="preserve"> </w:t>
      </w:r>
      <w:r w:rsidRPr="006A1E44">
        <w:rPr>
          <w:rFonts w:ascii="Times New Roman" w:hAnsi="Times New Roman" w:cs="Times New Roman"/>
        </w:rPr>
        <w:t xml:space="preserve">twenty-eight days after the end of the Bid Validity Period. </w:t>
      </w:r>
    </w:p>
    <w:p w14:paraId="4F52350F" w14:textId="77777777" w:rsidR="006E4069" w:rsidRPr="006A1E44" w:rsidRDefault="006E4069" w:rsidP="00EE5B15">
      <w:pPr>
        <w:pStyle w:val="NormalWeb"/>
        <w:spacing w:before="0" w:after="0" w:afterAutospacing="0" w:line="360" w:lineRule="auto"/>
        <w:jc w:val="both"/>
        <w:rPr>
          <w:rFonts w:ascii="Times New Roman" w:hAnsi="Times New Roman" w:cs="Times New Roman"/>
        </w:rPr>
      </w:pPr>
      <w:r w:rsidRPr="006A1E44">
        <w:rPr>
          <w:rFonts w:ascii="Times New Roman" w:hAnsi="Times New Roman" w:cs="Times New Roman"/>
        </w:rPr>
        <w:t>Consequently, any demand for payment under this guarantee must be received by us at the office indicated above on or before that date.</w:t>
      </w:r>
    </w:p>
    <w:p w14:paraId="1FCA6B30" w14:textId="77777777" w:rsidR="006E4069" w:rsidRPr="006A1E44" w:rsidRDefault="006E4069" w:rsidP="00EE5B15">
      <w:pPr>
        <w:pStyle w:val="NormalWeb"/>
        <w:spacing w:before="0" w:after="0" w:afterAutospacing="0" w:line="360" w:lineRule="auto"/>
        <w:rPr>
          <w:rFonts w:ascii="Times New Roman" w:hAnsi="Times New Roman" w:cs="Times New Roman"/>
        </w:rPr>
      </w:pPr>
      <w:r w:rsidRPr="006A1E44">
        <w:rPr>
          <w:rFonts w:ascii="Times New Roman" w:hAnsi="Times New Roman" w:cs="Times New Roman"/>
        </w:rPr>
        <w:t>This guarantee is subject to the Uniform Rules for Demand Guarantees (URDG) 2010 Revision, ICC Publication No. 758.</w:t>
      </w:r>
    </w:p>
    <w:p w14:paraId="337ECD6E" w14:textId="77777777" w:rsidR="006E4069" w:rsidRPr="006A1E44" w:rsidRDefault="006E4069" w:rsidP="00EE5B15">
      <w:pPr>
        <w:pStyle w:val="NormalWeb"/>
        <w:spacing w:before="0" w:after="0" w:afterAutospacing="0" w:line="360" w:lineRule="auto"/>
        <w:rPr>
          <w:rFonts w:ascii="Times New Roman" w:hAnsi="Times New Roman" w:cs="Times New Roman"/>
        </w:rPr>
      </w:pPr>
    </w:p>
    <w:p w14:paraId="229BC942" w14:textId="77777777" w:rsidR="006E4069" w:rsidRPr="006A1E44" w:rsidRDefault="006E4069" w:rsidP="00EE5B15">
      <w:pPr>
        <w:pStyle w:val="NormalWeb"/>
        <w:spacing w:before="0" w:after="0" w:afterAutospacing="0" w:line="360" w:lineRule="auto"/>
        <w:rPr>
          <w:rFonts w:ascii="Times New Roman" w:hAnsi="Times New Roman" w:cs="Times New Roman"/>
          <w:b/>
          <w:bCs/>
        </w:rPr>
      </w:pPr>
      <w:r w:rsidRPr="006A1E44">
        <w:rPr>
          <w:rFonts w:ascii="Times New Roman" w:hAnsi="Times New Roman" w:cs="Times New Roman"/>
          <w:b/>
          <w:bCs/>
        </w:rPr>
        <w:t>_____________________________</w:t>
      </w:r>
    </w:p>
    <w:p w14:paraId="4D84A9B7" w14:textId="77777777" w:rsidR="006E4069" w:rsidRPr="006A1E44" w:rsidRDefault="006E4069" w:rsidP="00EE5B15">
      <w:pPr>
        <w:pStyle w:val="NormalWeb"/>
        <w:spacing w:before="0" w:after="0" w:afterAutospacing="0" w:line="360" w:lineRule="auto"/>
        <w:rPr>
          <w:rFonts w:ascii="Times New Roman" w:hAnsi="Times New Roman" w:cs="Times New Roman"/>
          <w:i/>
          <w:iCs/>
        </w:rPr>
      </w:pPr>
      <w:r w:rsidRPr="006A1E44">
        <w:rPr>
          <w:rFonts w:ascii="Times New Roman" w:hAnsi="Times New Roman" w:cs="Times New Roman"/>
          <w:i/>
          <w:iCs/>
        </w:rPr>
        <w:t>[Signature(s)]</w:t>
      </w:r>
    </w:p>
    <w:p w14:paraId="756FA8EB" w14:textId="77777777" w:rsidR="006E4069" w:rsidRPr="006A1E44" w:rsidRDefault="006E4069" w:rsidP="00EE5B15">
      <w:pPr>
        <w:pStyle w:val="NormalWeb"/>
        <w:spacing w:before="0" w:after="0" w:afterAutospacing="0" w:line="360" w:lineRule="auto"/>
        <w:rPr>
          <w:rFonts w:ascii="Times New Roman" w:hAnsi="Times New Roman" w:cs="Times New Roman"/>
          <w:i/>
          <w:iCs/>
        </w:rPr>
      </w:pPr>
    </w:p>
    <w:p w14:paraId="57B03E99" w14:textId="77777777" w:rsidR="006E4069" w:rsidRPr="006A1E44" w:rsidRDefault="006E4069" w:rsidP="00EE5B15">
      <w:pPr>
        <w:pStyle w:val="Header"/>
        <w:spacing w:line="360" w:lineRule="auto"/>
        <w:rPr>
          <w:b/>
          <w:bCs/>
          <w:i/>
          <w:iCs/>
          <w:sz w:val="24"/>
        </w:rPr>
      </w:pPr>
      <w:r w:rsidRPr="006A1E44">
        <w:rPr>
          <w:b/>
          <w:bCs/>
          <w:i/>
          <w:iCs/>
          <w:sz w:val="24"/>
        </w:rPr>
        <w:t>Note: All italicized text is for use in preparing this form and shall be deleted from the final product.</w:t>
      </w:r>
    </w:p>
    <w:p w14:paraId="1F5E5DE8" w14:textId="77777777" w:rsidR="006E4069" w:rsidRPr="006A1E44" w:rsidRDefault="006E4069" w:rsidP="00EE5B15">
      <w:pPr>
        <w:spacing w:line="360" w:lineRule="auto"/>
        <w:rPr>
          <w:i/>
          <w:iCs/>
        </w:rPr>
      </w:pPr>
    </w:p>
    <w:p w14:paraId="02455D75" w14:textId="25A1AAF7" w:rsidR="006E4069" w:rsidRPr="006A1E44" w:rsidRDefault="006E4069" w:rsidP="00EE5B15">
      <w:pPr>
        <w:pStyle w:val="SectionVHeader"/>
        <w:spacing w:line="360" w:lineRule="auto"/>
        <w:rPr>
          <w:lang w:val="en-GB"/>
        </w:rPr>
      </w:pPr>
      <w:r w:rsidRPr="006A1E44">
        <w:rPr>
          <w:lang w:val="en-GB"/>
        </w:rPr>
        <w:br w:type="page"/>
      </w:r>
      <w:bookmarkStart w:id="645" w:name="_Toc347230627"/>
      <w:bookmarkStart w:id="646" w:name="_Toc454620983"/>
      <w:bookmarkStart w:id="647" w:name="_Toc500765376"/>
      <w:bookmarkStart w:id="648" w:name="_Toc500781361"/>
      <w:r w:rsidRPr="006A1E44">
        <w:rPr>
          <w:lang w:val="en-GB"/>
        </w:rPr>
        <w:t>Form of Bid Security (Bid Bond)</w:t>
      </w:r>
      <w:bookmarkEnd w:id="645"/>
      <w:bookmarkEnd w:id="646"/>
      <w:bookmarkEnd w:id="647"/>
      <w:bookmarkEnd w:id="648"/>
      <w:r w:rsidR="00066A62">
        <w:rPr>
          <w:lang w:val="en-GB"/>
        </w:rPr>
        <w:t xml:space="preserve"> </w:t>
      </w:r>
      <w:r w:rsidR="00066A62" w:rsidRPr="00066A62">
        <w:rPr>
          <w:u w:val="single"/>
          <w:lang w:val="en-GB"/>
        </w:rPr>
        <w:t>Not Applicable</w:t>
      </w:r>
    </w:p>
    <w:p w14:paraId="3A1F129E" w14:textId="77777777" w:rsidR="006E4069" w:rsidRPr="006A1E44" w:rsidRDefault="006E4069" w:rsidP="00EE5B15">
      <w:pPr>
        <w:spacing w:line="360" w:lineRule="auto"/>
      </w:pPr>
    </w:p>
    <w:p w14:paraId="551A0B52" w14:textId="77777777" w:rsidR="006E4069" w:rsidRPr="006A1E44" w:rsidRDefault="006E4069" w:rsidP="00EE5B15">
      <w:pPr>
        <w:spacing w:line="360" w:lineRule="auto"/>
        <w:rPr>
          <w:i/>
          <w:iCs/>
        </w:rPr>
      </w:pPr>
      <w:r w:rsidRPr="006A1E44">
        <w:rPr>
          <w:i/>
          <w:iCs/>
        </w:rPr>
        <w:t>[The Surety shall fill in this Bid Bond Form in accordance with the instructions indicated.]</w:t>
      </w:r>
    </w:p>
    <w:p w14:paraId="6331240D" w14:textId="77777777" w:rsidR="006E4069" w:rsidRPr="006A1E44" w:rsidRDefault="006E4069" w:rsidP="00EE5B15">
      <w:pPr>
        <w:spacing w:line="360" w:lineRule="auto"/>
      </w:pPr>
    </w:p>
    <w:p w14:paraId="6F40E9B3" w14:textId="77777777" w:rsidR="006E4069" w:rsidRPr="006A1E44" w:rsidRDefault="006E4069" w:rsidP="00EE5B15">
      <w:pPr>
        <w:spacing w:line="360" w:lineRule="auto"/>
      </w:pPr>
      <w:r w:rsidRPr="006A1E44">
        <w:t>BOND NO. ______________________</w:t>
      </w:r>
    </w:p>
    <w:p w14:paraId="28527635" w14:textId="77777777" w:rsidR="006E4069" w:rsidRPr="006A1E44" w:rsidRDefault="006E4069" w:rsidP="00EE5B15">
      <w:pPr>
        <w:spacing w:line="360" w:lineRule="auto"/>
      </w:pPr>
      <w:r w:rsidRPr="006A1E44">
        <w:t xml:space="preserve">BY THIS BOND </w:t>
      </w:r>
      <w:r w:rsidRPr="006A1E44">
        <w:rPr>
          <w:i/>
        </w:rPr>
        <w:t>[name of Bidder]</w:t>
      </w:r>
      <w:r w:rsidRPr="006A1E44">
        <w:t xml:space="preserve"> as Principal (hereinafter called “the Principal”), and </w:t>
      </w:r>
      <w:r w:rsidRPr="006A1E44">
        <w:rPr>
          <w:i/>
        </w:rPr>
        <w:t>[name, legal title, and address of surety],</w:t>
      </w:r>
      <w:r w:rsidRPr="006A1E44">
        <w:t xml:space="preserve"> </w:t>
      </w:r>
      <w:r w:rsidRPr="006A1E44">
        <w:rPr>
          <w:b/>
        </w:rPr>
        <w:t xml:space="preserve">authorized to transact business in </w:t>
      </w:r>
      <w:r w:rsidRPr="006A1E44">
        <w:rPr>
          <w:i/>
        </w:rPr>
        <w:t>[name of country of Purchaser],</w:t>
      </w:r>
      <w:r w:rsidRPr="006A1E44">
        <w:t xml:space="preserve"> as Surety (hereinafter called “the Surety”), are held and firmly bound unto </w:t>
      </w:r>
      <w:r w:rsidRPr="006A1E44">
        <w:rPr>
          <w:i/>
        </w:rPr>
        <w:t>[name of Purchaser]</w:t>
      </w:r>
      <w:r w:rsidRPr="006A1E44">
        <w:t xml:space="preserve"> as </w:t>
      </w:r>
      <w:proofErr w:type="spellStart"/>
      <w:r w:rsidRPr="006A1E44">
        <w:t>Obligee</w:t>
      </w:r>
      <w:proofErr w:type="spellEnd"/>
      <w:r w:rsidRPr="006A1E44">
        <w:t xml:space="preserve"> (hereinafter called “the Purchaser”) in the sum of </w:t>
      </w:r>
      <w:r w:rsidRPr="006A1E44">
        <w:rPr>
          <w:i/>
        </w:rPr>
        <w:t>[amount of Bond]</w:t>
      </w:r>
      <w:r w:rsidRPr="006A1E44">
        <w:rPr>
          <w:rStyle w:val="FootnoteReference"/>
        </w:rPr>
        <w:footnoteReference w:id="10"/>
      </w:r>
      <w:r w:rsidRPr="006A1E44">
        <w:t xml:space="preserve"> </w:t>
      </w:r>
      <w:r w:rsidRPr="006A1E44">
        <w:rPr>
          <w:i/>
        </w:rPr>
        <w:t>[amount in words]</w:t>
      </w:r>
      <w:r w:rsidRPr="006A1E44">
        <w:t>, for the payment of which sum, well and truly to be made, we, the said Principal and Surety, bind ourselves, our successors and assigns, jointly and severally, firmly by these presents.</w:t>
      </w:r>
    </w:p>
    <w:p w14:paraId="7E8DA498" w14:textId="77777777" w:rsidR="006E4069" w:rsidRPr="006A1E44" w:rsidRDefault="006E4069" w:rsidP="00EE5B15">
      <w:pPr>
        <w:spacing w:line="360" w:lineRule="auto"/>
      </w:pPr>
      <w:r w:rsidRPr="006A1E44">
        <w:t xml:space="preserve">WHEREAS the Principal has submitted or will submit a written Bid to the Purchaser dated the ___ day of ______, 20__, for the supply of </w:t>
      </w:r>
      <w:r w:rsidRPr="006A1E44">
        <w:rPr>
          <w:i/>
        </w:rPr>
        <w:t>[name of Contract]</w:t>
      </w:r>
      <w:r w:rsidRPr="006A1E44">
        <w:t xml:space="preserve"> (hereinafter called the “Bid”).</w:t>
      </w:r>
    </w:p>
    <w:p w14:paraId="1AF05727" w14:textId="77777777" w:rsidR="006E4069" w:rsidRPr="006A1E44" w:rsidRDefault="006E4069" w:rsidP="00EE5B15">
      <w:pPr>
        <w:spacing w:line="360" w:lineRule="auto"/>
      </w:pPr>
      <w:r w:rsidRPr="006A1E44">
        <w:t>NOW, THEREFORE, THE CONDITION OF THIS OBLIGATION is such that if the Principal:</w:t>
      </w:r>
    </w:p>
    <w:p w14:paraId="114C376E" w14:textId="77777777" w:rsidR="006E4069" w:rsidRPr="006A1E44" w:rsidRDefault="006E4069" w:rsidP="00FA3CF1">
      <w:pPr>
        <w:numPr>
          <w:ilvl w:val="0"/>
          <w:numId w:val="192"/>
        </w:numPr>
        <w:tabs>
          <w:tab w:val="clear" w:pos="720"/>
          <w:tab w:val="num" w:pos="1440"/>
        </w:tabs>
        <w:spacing w:line="360" w:lineRule="auto"/>
        <w:ind w:hanging="720"/>
      </w:pPr>
      <w:r w:rsidRPr="006A1E44">
        <w:t>has withdrawn its Bid during the period of Bid validity set forth in the Principal’s Letter of Bid (“the Bid Validity Period”), or any extension thereto provided by the Principal; or</w:t>
      </w:r>
    </w:p>
    <w:p w14:paraId="33F73CA5" w14:textId="77777777" w:rsidR="006E4069" w:rsidRPr="006A1E44" w:rsidRDefault="006E4069" w:rsidP="00FA3CF1">
      <w:pPr>
        <w:numPr>
          <w:ilvl w:val="0"/>
          <w:numId w:val="192"/>
        </w:numPr>
        <w:tabs>
          <w:tab w:val="num" w:pos="1440"/>
        </w:tabs>
        <w:spacing w:line="360" w:lineRule="auto"/>
        <w:ind w:hanging="720"/>
      </w:pPr>
      <w:proofErr w:type="gramStart"/>
      <w:r w:rsidRPr="006A1E44">
        <w:t>having</w:t>
      </w:r>
      <w:proofErr w:type="gramEnd"/>
      <w:r w:rsidRPr="006A1E44">
        <w:t xml:space="preserve"> been notified of the acceptance of its Bid by the Purchaser during the Bid Validity Period or any extension thereto provided by the Principal; (</w:t>
      </w:r>
      <w:proofErr w:type="spellStart"/>
      <w:r w:rsidRPr="006A1E44">
        <w:t>i</w:t>
      </w:r>
      <w:proofErr w:type="spellEnd"/>
      <w:r w:rsidRPr="006A1E44">
        <w:t xml:space="preserve">) failed to execute the Contract agreement; or (ii) has failed to furnish the Performance Security, in accordance with the Instructions to Bidders (“ITB”) of the Purchaser’s bidding document. </w:t>
      </w:r>
    </w:p>
    <w:p w14:paraId="2EDE5CEF" w14:textId="77777777" w:rsidR="006E4069" w:rsidRPr="006A1E44" w:rsidRDefault="006E4069" w:rsidP="00EE5B15">
      <w:pPr>
        <w:spacing w:line="360" w:lineRule="auto"/>
      </w:pPr>
      <w:r w:rsidRPr="006A1E44">
        <w:t xml:space="preserve">then the Surety undertakes to immediately pay to the Purchaser up to the above amount upon receipt of the Purchaser’s first written demand, without the Purchaser having to substantiate its demand, provided that in its demand the Purchaser shall state that the demand arises from the occurrence of any of the above events, specifying which event(s) has occurred. </w:t>
      </w:r>
    </w:p>
    <w:p w14:paraId="23A0123F" w14:textId="77777777" w:rsidR="006E4069" w:rsidRPr="006A1E44" w:rsidRDefault="006E4069" w:rsidP="00EE5B15">
      <w:pPr>
        <w:spacing w:line="360" w:lineRule="auto"/>
      </w:pPr>
      <w:r w:rsidRPr="006A1E44">
        <w:t xml:space="preserve">The Surety hereby agrees that its obligation will remain in full force and effect up to and including the date 28 days after the date of expiration of the Bid Validity Period set forth in the Principal’s Letter of Bid or any extension thereto provided by the Principal. </w:t>
      </w:r>
    </w:p>
    <w:p w14:paraId="4EE8B10F" w14:textId="77777777" w:rsidR="006E4069" w:rsidRPr="006A1E44" w:rsidRDefault="006E4069" w:rsidP="00EE5B15">
      <w:pPr>
        <w:spacing w:line="360" w:lineRule="auto"/>
      </w:pPr>
      <w:r w:rsidRPr="006A1E44">
        <w:t>IN TESTIMONY WHEREOF, the Principal and the Surety have caused these presents to be executed in their respective names this ____ day of ____________ 20__.</w:t>
      </w:r>
    </w:p>
    <w:p w14:paraId="4FDD72CD" w14:textId="77777777" w:rsidR="006E4069" w:rsidRPr="006A1E44" w:rsidRDefault="006E4069" w:rsidP="00EE5B15">
      <w:pPr>
        <w:spacing w:line="360" w:lineRule="auto"/>
      </w:pPr>
      <w:r w:rsidRPr="006A1E44">
        <w:t>Principal: _______________________</w:t>
      </w:r>
      <w:r w:rsidRPr="006A1E44">
        <w:tab/>
        <w:t>Surety: _____________________________</w:t>
      </w:r>
      <w:r w:rsidRPr="006A1E44">
        <w:br/>
      </w:r>
      <w:r w:rsidRPr="006A1E44">
        <w:tab/>
        <w:t>Corporate Seal (where appropriate)</w:t>
      </w:r>
    </w:p>
    <w:p w14:paraId="7D8A00F4" w14:textId="77777777" w:rsidR="006E4069" w:rsidRPr="006A1E44" w:rsidRDefault="006E4069" w:rsidP="00EE5B15">
      <w:pPr>
        <w:tabs>
          <w:tab w:val="left" w:pos="4320"/>
        </w:tabs>
        <w:spacing w:line="360" w:lineRule="auto"/>
        <w:rPr>
          <w:i/>
          <w:iCs/>
          <w:color w:val="000000"/>
        </w:rPr>
      </w:pPr>
      <w:r w:rsidRPr="006A1E44">
        <w:t>_______________________________</w:t>
      </w:r>
      <w:r w:rsidRPr="006A1E44">
        <w:tab/>
        <w:t>___________________________________</w:t>
      </w:r>
      <w:proofErr w:type="gramStart"/>
      <w:r w:rsidRPr="006A1E44">
        <w:t>_</w:t>
      </w:r>
      <w:proofErr w:type="gramEnd"/>
      <w:r w:rsidRPr="006A1E44">
        <w:br/>
      </w:r>
      <w:r w:rsidRPr="006A1E44">
        <w:rPr>
          <w:i/>
        </w:rPr>
        <w:t>(Signature)</w:t>
      </w:r>
      <w:r w:rsidRPr="006A1E44">
        <w:rPr>
          <w:i/>
        </w:rPr>
        <w:tab/>
        <w:t>(Signature)</w:t>
      </w:r>
      <w:r w:rsidRPr="006A1E44">
        <w:rPr>
          <w:i/>
        </w:rPr>
        <w:br/>
        <w:t>(Printed name and title)</w:t>
      </w:r>
      <w:r w:rsidRPr="006A1E44">
        <w:rPr>
          <w:i/>
        </w:rPr>
        <w:tab/>
        <w:t>(Printed name and title)</w:t>
      </w:r>
    </w:p>
    <w:p w14:paraId="325392B8" w14:textId="77777777" w:rsidR="006E4069" w:rsidRPr="006A1E44" w:rsidRDefault="006E4069" w:rsidP="00EE5B15">
      <w:pPr>
        <w:pStyle w:val="SectionVHeader"/>
        <w:spacing w:line="360" w:lineRule="auto"/>
        <w:rPr>
          <w:lang w:val="en-GB"/>
        </w:rPr>
      </w:pPr>
      <w:r w:rsidRPr="006A1E44">
        <w:rPr>
          <w:lang w:val="en-GB"/>
        </w:rPr>
        <w:br w:type="page"/>
      </w:r>
      <w:bookmarkStart w:id="649" w:name="_Toc347230628"/>
      <w:bookmarkStart w:id="650" w:name="_Toc454620984"/>
      <w:bookmarkStart w:id="651" w:name="_Toc500765377"/>
      <w:bookmarkStart w:id="652" w:name="_Toc500781362"/>
      <w:r w:rsidRPr="006A1E44">
        <w:rPr>
          <w:lang w:val="en-GB"/>
        </w:rPr>
        <w:t>Form of Bid-Securing Declaration</w:t>
      </w:r>
      <w:bookmarkEnd w:id="649"/>
      <w:bookmarkEnd w:id="650"/>
      <w:bookmarkEnd w:id="651"/>
      <w:bookmarkEnd w:id="652"/>
      <w:r w:rsidRPr="006A1E44">
        <w:rPr>
          <w:lang w:val="en-GB"/>
        </w:rPr>
        <w:t xml:space="preserve"> </w:t>
      </w:r>
    </w:p>
    <w:p w14:paraId="6F73A4E3" w14:textId="12B4E235" w:rsidR="006E4069" w:rsidRPr="006A1E44" w:rsidRDefault="006E4069" w:rsidP="00EE5B15">
      <w:pPr>
        <w:spacing w:line="360" w:lineRule="auto"/>
        <w:rPr>
          <w:i/>
          <w:iCs/>
        </w:rPr>
      </w:pPr>
      <w:r w:rsidRPr="006A1E44">
        <w:rPr>
          <w:i/>
          <w:iCs/>
        </w:rPr>
        <w:t>[The Bidder shall fill in this Form in accordance with the instructions indicated.]</w:t>
      </w:r>
    </w:p>
    <w:p w14:paraId="42897F44" w14:textId="77777777" w:rsidR="006E4069" w:rsidRPr="006A1E44" w:rsidRDefault="006E4069" w:rsidP="00EE5B15">
      <w:pPr>
        <w:tabs>
          <w:tab w:val="right" w:pos="9360"/>
        </w:tabs>
        <w:spacing w:line="360" w:lineRule="auto"/>
        <w:ind w:left="720" w:hanging="720"/>
        <w:jc w:val="right"/>
      </w:pPr>
      <w:r w:rsidRPr="006A1E44">
        <w:t xml:space="preserve">Date: </w:t>
      </w:r>
      <w:r w:rsidRPr="006A1E44">
        <w:rPr>
          <w:i/>
        </w:rPr>
        <w:t>[date (as day, month and year)]</w:t>
      </w:r>
    </w:p>
    <w:p w14:paraId="2FE435A3" w14:textId="77777777" w:rsidR="006E4069" w:rsidRPr="006A1E44" w:rsidRDefault="006E4069" w:rsidP="00EE5B15">
      <w:pPr>
        <w:tabs>
          <w:tab w:val="right" w:pos="9360"/>
        </w:tabs>
        <w:spacing w:line="360" w:lineRule="auto"/>
        <w:ind w:left="720" w:hanging="720"/>
        <w:jc w:val="right"/>
        <w:rPr>
          <w:i/>
        </w:rPr>
      </w:pPr>
      <w:r w:rsidRPr="006A1E44">
        <w:t xml:space="preserve">Bid No.: </w:t>
      </w:r>
      <w:r w:rsidRPr="006A1E44">
        <w:rPr>
          <w:i/>
        </w:rPr>
        <w:t>[number of RFB process]</w:t>
      </w:r>
    </w:p>
    <w:p w14:paraId="7AF98D36" w14:textId="4056BFEE" w:rsidR="006E4069" w:rsidRPr="006A1E44" w:rsidRDefault="006E4069" w:rsidP="00EE5B15">
      <w:pPr>
        <w:tabs>
          <w:tab w:val="right" w:pos="9360"/>
        </w:tabs>
        <w:spacing w:line="360" w:lineRule="auto"/>
        <w:ind w:left="720" w:hanging="720"/>
        <w:jc w:val="right"/>
      </w:pPr>
      <w:r w:rsidRPr="006A1E44">
        <w:t xml:space="preserve">Alternative No.: </w:t>
      </w:r>
      <w:r w:rsidRPr="006A1E44">
        <w:rPr>
          <w:i/>
          <w:iCs/>
        </w:rPr>
        <w:t>[insert identification No if this is a Bid for an alternative]</w:t>
      </w:r>
    </w:p>
    <w:p w14:paraId="52AB4607" w14:textId="77777777" w:rsidR="006E4069" w:rsidRPr="006A1E44" w:rsidRDefault="006E4069" w:rsidP="00EE5B15">
      <w:pPr>
        <w:spacing w:line="360" w:lineRule="auto"/>
        <w:rPr>
          <w:b/>
        </w:rPr>
      </w:pPr>
      <w:r w:rsidRPr="006A1E44">
        <w:t xml:space="preserve">To: </w:t>
      </w:r>
      <w:r w:rsidRPr="006A1E44">
        <w:rPr>
          <w:i/>
        </w:rPr>
        <w:t>[complete name of Purchaser]</w:t>
      </w:r>
    </w:p>
    <w:p w14:paraId="0FAA6CA9" w14:textId="77777777" w:rsidR="006E4069" w:rsidRPr="006A1E44" w:rsidRDefault="006E4069" w:rsidP="00EE5B15">
      <w:pPr>
        <w:spacing w:line="360" w:lineRule="auto"/>
      </w:pPr>
      <w:r w:rsidRPr="006A1E44">
        <w:t xml:space="preserve">We, the undersigned, declare that: </w:t>
      </w:r>
    </w:p>
    <w:p w14:paraId="18175B60" w14:textId="77777777" w:rsidR="006E4069" w:rsidRPr="006A1E44" w:rsidRDefault="006E4069" w:rsidP="00EE5B15">
      <w:pPr>
        <w:pStyle w:val="NormalWeb"/>
        <w:spacing w:before="0" w:beforeAutospacing="0" w:after="0" w:afterAutospacing="0" w:line="360" w:lineRule="auto"/>
        <w:jc w:val="both"/>
        <w:rPr>
          <w:rFonts w:ascii="Times New Roman" w:hAnsi="Times New Roman" w:cs="Times New Roman"/>
          <w:szCs w:val="20"/>
        </w:rPr>
      </w:pPr>
      <w:r w:rsidRPr="006A1E44">
        <w:rPr>
          <w:rFonts w:ascii="Times New Roman" w:hAnsi="Times New Roman" w:cs="Times New Roman"/>
          <w:szCs w:val="20"/>
        </w:rPr>
        <w:t>We understand that, according to your conditions, Bids must be supported by a Bid-Securing Declaration.</w:t>
      </w:r>
    </w:p>
    <w:p w14:paraId="53192C65" w14:textId="6E03E30F" w:rsidR="006E4069" w:rsidRPr="006A1E44" w:rsidRDefault="006E4069" w:rsidP="00EE5B15">
      <w:pPr>
        <w:pStyle w:val="NormalWeb"/>
        <w:spacing w:before="0" w:beforeAutospacing="0" w:after="0" w:afterAutospacing="0" w:line="360" w:lineRule="auto"/>
        <w:jc w:val="both"/>
        <w:rPr>
          <w:rFonts w:ascii="Times New Roman" w:hAnsi="Times New Roman" w:cs="Times New Roman"/>
          <w:szCs w:val="20"/>
        </w:rPr>
      </w:pPr>
      <w:r w:rsidRPr="006A1E44">
        <w:rPr>
          <w:rFonts w:ascii="Times New Roman" w:hAnsi="Times New Roman" w:cs="Times New Roman"/>
          <w:szCs w:val="20"/>
        </w:rPr>
        <w:t xml:space="preserve">We accept that </w:t>
      </w:r>
      <w:r w:rsidRPr="006A1E44">
        <w:rPr>
          <w:rFonts w:ascii="Times New Roman" w:hAnsi="Times New Roman" w:cs="Times New Roman"/>
        </w:rPr>
        <w:t>we will automatically be suspended from being eligible for Bidding in any contract with the Purchaser for the period of time of</w:t>
      </w:r>
      <w:r w:rsidR="00540E61">
        <w:rPr>
          <w:rFonts w:ascii="Times New Roman" w:hAnsi="Times New Roman" w:cs="Times New Roman"/>
        </w:rPr>
        <w:t xml:space="preserve"> </w:t>
      </w:r>
      <w:r w:rsidR="00540E61" w:rsidRPr="00540E61">
        <w:rPr>
          <w:rFonts w:ascii="Times New Roman" w:hAnsi="Times New Roman" w:cs="Times New Roman"/>
          <w:b/>
        </w:rPr>
        <w:t>two years</w:t>
      </w:r>
      <w:r w:rsidRPr="00540E61">
        <w:rPr>
          <w:rFonts w:ascii="Times New Roman" w:hAnsi="Times New Roman" w:cs="Times New Roman"/>
          <w:b/>
        </w:rPr>
        <w:t xml:space="preserve"> starting on</w:t>
      </w:r>
      <w:r w:rsidR="00540E61" w:rsidRPr="00540E61">
        <w:rPr>
          <w:rFonts w:ascii="Times New Roman" w:hAnsi="Times New Roman" w:cs="Times New Roman"/>
          <w:b/>
        </w:rPr>
        <w:t xml:space="preserve"> the date of issuance of</w:t>
      </w:r>
      <w:r w:rsidR="00B335EA">
        <w:rPr>
          <w:rFonts w:ascii="Times New Roman" w:hAnsi="Times New Roman" w:cs="Times New Roman"/>
          <w:b/>
        </w:rPr>
        <w:t xml:space="preserve"> notice</w:t>
      </w:r>
      <w:r w:rsidR="00540E61" w:rsidRPr="00540E61">
        <w:rPr>
          <w:rFonts w:ascii="Times New Roman" w:hAnsi="Times New Roman" w:cs="Times New Roman"/>
          <w:b/>
        </w:rPr>
        <w:t xml:space="preserve"> the bridge of bid</w:t>
      </w:r>
      <w:r w:rsidRPr="00540E61">
        <w:rPr>
          <w:rFonts w:ascii="Times New Roman" w:hAnsi="Times New Roman" w:cs="Times New Roman"/>
          <w:b/>
          <w:i/>
          <w:szCs w:val="20"/>
        </w:rPr>
        <w:t>,</w:t>
      </w:r>
      <w:r w:rsidRPr="00540E61">
        <w:rPr>
          <w:rFonts w:ascii="Times New Roman" w:hAnsi="Times New Roman" w:cs="Times New Roman"/>
          <w:b/>
          <w:szCs w:val="20"/>
        </w:rPr>
        <w:t xml:space="preserve"> </w:t>
      </w:r>
      <w:r w:rsidRPr="006A1E44">
        <w:rPr>
          <w:rFonts w:ascii="Times New Roman" w:hAnsi="Times New Roman" w:cs="Times New Roman"/>
          <w:szCs w:val="20"/>
        </w:rPr>
        <w:t>if we are in breach of our obligation(s) under the Bid conditions, because we:</w:t>
      </w:r>
    </w:p>
    <w:p w14:paraId="07C8F337" w14:textId="77777777" w:rsidR="006E4069" w:rsidRPr="006A1E44" w:rsidRDefault="006E4069" w:rsidP="00EE5B15">
      <w:pPr>
        <w:pStyle w:val="NormalWeb"/>
        <w:spacing w:before="0" w:beforeAutospacing="0" w:after="0" w:afterAutospacing="0" w:line="360" w:lineRule="auto"/>
        <w:ind w:left="720" w:hanging="720"/>
        <w:jc w:val="both"/>
        <w:rPr>
          <w:rFonts w:ascii="Times New Roman" w:hAnsi="Times New Roman" w:cs="Times New Roman"/>
          <w:szCs w:val="20"/>
        </w:rPr>
      </w:pPr>
      <w:r w:rsidRPr="006A1E44">
        <w:rPr>
          <w:rFonts w:ascii="Times New Roman" w:hAnsi="Times New Roman" w:cs="Times New Roman"/>
          <w:szCs w:val="20"/>
        </w:rPr>
        <w:t xml:space="preserve">(a) </w:t>
      </w:r>
      <w:r w:rsidRPr="006A1E44">
        <w:rPr>
          <w:rFonts w:ascii="Times New Roman" w:hAnsi="Times New Roman" w:cs="Times New Roman"/>
          <w:szCs w:val="20"/>
        </w:rPr>
        <w:tab/>
      </w:r>
      <w:proofErr w:type="gramStart"/>
      <w:r w:rsidRPr="006A1E44">
        <w:rPr>
          <w:rFonts w:ascii="Times New Roman" w:hAnsi="Times New Roman" w:cs="Times New Roman"/>
          <w:szCs w:val="20"/>
        </w:rPr>
        <w:t>have</w:t>
      </w:r>
      <w:proofErr w:type="gramEnd"/>
      <w:r w:rsidRPr="006A1E44">
        <w:rPr>
          <w:rFonts w:ascii="Times New Roman" w:hAnsi="Times New Roman" w:cs="Times New Roman"/>
          <w:szCs w:val="20"/>
        </w:rPr>
        <w:t xml:space="preserve"> withdrawn our Bid during the period of Bid validity specified in the Letter of Bid; or</w:t>
      </w:r>
    </w:p>
    <w:p w14:paraId="43273443" w14:textId="77777777" w:rsidR="006E4069" w:rsidRPr="006A1E44" w:rsidRDefault="006E4069" w:rsidP="00EE5B15">
      <w:pPr>
        <w:pStyle w:val="NormalWeb"/>
        <w:spacing w:before="0" w:beforeAutospacing="0" w:after="0" w:afterAutospacing="0" w:line="360" w:lineRule="auto"/>
        <w:ind w:left="720" w:hanging="720"/>
        <w:jc w:val="both"/>
        <w:rPr>
          <w:rFonts w:ascii="Times New Roman" w:hAnsi="Times New Roman" w:cs="Times New Roman"/>
          <w:szCs w:val="20"/>
        </w:rPr>
      </w:pPr>
      <w:r w:rsidRPr="006A1E44">
        <w:rPr>
          <w:rFonts w:ascii="Times New Roman" w:hAnsi="Times New Roman" w:cs="Times New Roman"/>
          <w:szCs w:val="20"/>
        </w:rPr>
        <w:t xml:space="preserve">(b) </w:t>
      </w:r>
      <w:r w:rsidRPr="006A1E44">
        <w:rPr>
          <w:rFonts w:ascii="Times New Roman" w:hAnsi="Times New Roman" w:cs="Times New Roman"/>
          <w:szCs w:val="20"/>
        </w:rPr>
        <w:tab/>
        <w:t>having been notified of the acceptance of our Bid by the Purchaser during the period of Bid validity, (</w:t>
      </w:r>
      <w:proofErr w:type="spellStart"/>
      <w:r w:rsidRPr="006A1E44">
        <w:rPr>
          <w:rFonts w:ascii="Times New Roman" w:hAnsi="Times New Roman" w:cs="Times New Roman"/>
          <w:szCs w:val="20"/>
        </w:rPr>
        <w:t>i</w:t>
      </w:r>
      <w:proofErr w:type="spellEnd"/>
      <w:r w:rsidRPr="006A1E44">
        <w:rPr>
          <w:rFonts w:ascii="Times New Roman" w:hAnsi="Times New Roman" w:cs="Times New Roman"/>
          <w:szCs w:val="20"/>
        </w:rPr>
        <w:t>) fail or refuse to sign the Contract; or (ii) fail or refuse to furnish the Performance Security, if required, in accordance with the ITB.</w:t>
      </w:r>
    </w:p>
    <w:p w14:paraId="520CB96B" w14:textId="77777777" w:rsidR="006E4069" w:rsidRPr="006A1E44" w:rsidRDefault="006E4069" w:rsidP="00EE5B15">
      <w:pPr>
        <w:pStyle w:val="NormalWeb"/>
        <w:spacing w:before="0" w:beforeAutospacing="0" w:after="0" w:afterAutospacing="0" w:line="360" w:lineRule="auto"/>
        <w:jc w:val="both"/>
        <w:rPr>
          <w:rFonts w:ascii="Times New Roman" w:hAnsi="Times New Roman" w:cs="Times New Roman"/>
          <w:szCs w:val="20"/>
        </w:rPr>
      </w:pPr>
      <w:r w:rsidRPr="006A1E44">
        <w:rPr>
          <w:rFonts w:ascii="Times New Roman" w:hAnsi="Times New Roman" w:cs="Times New Roman"/>
          <w:szCs w:val="20"/>
        </w:rPr>
        <w:t>We understand this Bid Securing Declaration shall expire if we are not the successful Bidder, upon the earlier of (</w:t>
      </w:r>
      <w:proofErr w:type="spellStart"/>
      <w:r w:rsidRPr="006A1E44">
        <w:rPr>
          <w:rFonts w:ascii="Times New Roman" w:hAnsi="Times New Roman" w:cs="Times New Roman"/>
          <w:szCs w:val="20"/>
        </w:rPr>
        <w:t>i</w:t>
      </w:r>
      <w:proofErr w:type="spellEnd"/>
      <w:r w:rsidRPr="006A1E44">
        <w:rPr>
          <w:rFonts w:ascii="Times New Roman" w:hAnsi="Times New Roman" w:cs="Times New Roman"/>
          <w:szCs w:val="20"/>
        </w:rPr>
        <w:t>) our receipt of your notification to us of the name of the successful Bidder; or (ii) twenty-eight days after the expiration of our Bid.</w:t>
      </w:r>
    </w:p>
    <w:p w14:paraId="4D3217DC" w14:textId="77777777" w:rsidR="006E4069" w:rsidRPr="006A1E44" w:rsidRDefault="006E4069" w:rsidP="00EE5B15">
      <w:pPr>
        <w:tabs>
          <w:tab w:val="left" w:pos="6120"/>
        </w:tabs>
        <w:spacing w:line="360" w:lineRule="auto"/>
        <w:rPr>
          <w:iCs/>
        </w:rPr>
      </w:pPr>
      <w:r w:rsidRPr="006A1E44">
        <w:rPr>
          <w:iCs/>
        </w:rPr>
        <w:t>Name of the Bidder</w:t>
      </w:r>
      <w:r w:rsidRPr="006A1E44">
        <w:rPr>
          <w:b/>
          <w:bCs/>
          <w:iCs/>
        </w:rPr>
        <w:t>*</w:t>
      </w:r>
      <w:r w:rsidRPr="006A1E44">
        <w:rPr>
          <w:iCs/>
          <w:u w:val="single"/>
        </w:rPr>
        <w:tab/>
      </w:r>
    </w:p>
    <w:p w14:paraId="15CA3289" w14:textId="77777777" w:rsidR="006E4069" w:rsidRPr="006A1E44" w:rsidRDefault="006E4069" w:rsidP="00EE5B15">
      <w:pPr>
        <w:tabs>
          <w:tab w:val="right" w:pos="9000"/>
        </w:tabs>
        <w:spacing w:line="360" w:lineRule="auto"/>
        <w:rPr>
          <w:iCs/>
          <w:u w:val="single"/>
        </w:rPr>
      </w:pPr>
      <w:r w:rsidRPr="006A1E44">
        <w:rPr>
          <w:iCs/>
        </w:rPr>
        <w:t>Name of the person duly authorized to sign the Bid on behalf of the Bidder</w:t>
      </w:r>
      <w:r w:rsidRPr="006A1E44">
        <w:rPr>
          <w:b/>
          <w:bCs/>
          <w:iCs/>
        </w:rPr>
        <w:t>**</w:t>
      </w:r>
      <w:r w:rsidRPr="006A1E44">
        <w:rPr>
          <w:iCs/>
          <w:u w:val="single"/>
        </w:rPr>
        <w:tab/>
      </w:r>
      <w:r w:rsidRPr="006A1E44">
        <w:rPr>
          <w:iCs/>
        </w:rPr>
        <w:t>_______</w:t>
      </w:r>
    </w:p>
    <w:p w14:paraId="09015C8F" w14:textId="77777777" w:rsidR="006E4069" w:rsidRPr="006A1E44" w:rsidRDefault="006E4069" w:rsidP="00EE5B15">
      <w:pPr>
        <w:tabs>
          <w:tab w:val="right" w:pos="9000"/>
        </w:tabs>
        <w:spacing w:line="360" w:lineRule="auto"/>
        <w:rPr>
          <w:iCs/>
        </w:rPr>
      </w:pPr>
      <w:r w:rsidRPr="006A1E44">
        <w:rPr>
          <w:iCs/>
        </w:rPr>
        <w:t>Title of the person signing the Bid</w:t>
      </w:r>
      <w:r w:rsidRPr="006A1E44">
        <w:rPr>
          <w:iCs/>
          <w:u w:val="single"/>
        </w:rPr>
        <w:tab/>
      </w:r>
      <w:r w:rsidRPr="006A1E44">
        <w:rPr>
          <w:iCs/>
        </w:rPr>
        <w:t>______________________</w:t>
      </w:r>
    </w:p>
    <w:p w14:paraId="14488290" w14:textId="77777777" w:rsidR="006E4069" w:rsidRPr="006A1E44" w:rsidRDefault="006E4069" w:rsidP="00EE5B15">
      <w:pPr>
        <w:tabs>
          <w:tab w:val="right" w:pos="9000"/>
        </w:tabs>
        <w:spacing w:line="360" w:lineRule="auto"/>
        <w:rPr>
          <w:iCs/>
        </w:rPr>
      </w:pPr>
      <w:r w:rsidRPr="006A1E44">
        <w:rPr>
          <w:iCs/>
        </w:rPr>
        <w:t>Signature of the person named above</w:t>
      </w:r>
      <w:r w:rsidRPr="006A1E44">
        <w:rPr>
          <w:iCs/>
          <w:u w:val="single"/>
        </w:rPr>
        <w:tab/>
      </w:r>
      <w:r w:rsidRPr="006A1E44">
        <w:rPr>
          <w:iCs/>
        </w:rPr>
        <w:t>______________________</w:t>
      </w:r>
    </w:p>
    <w:p w14:paraId="3CC59306" w14:textId="77777777" w:rsidR="006E4069" w:rsidRPr="006A1E44" w:rsidRDefault="006E4069" w:rsidP="00EE5B15">
      <w:pPr>
        <w:tabs>
          <w:tab w:val="left" w:pos="6120"/>
        </w:tabs>
        <w:spacing w:line="360" w:lineRule="auto"/>
        <w:rPr>
          <w:iCs/>
        </w:rPr>
      </w:pPr>
    </w:p>
    <w:p w14:paraId="02A61650" w14:textId="77777777" w:rsidR="006E4069" w:rsidRPr="006A1E44" w:rsidRDefault="006E4069" w:rsidP="00EE5B15">
      <w:pPr>
        <w:tabs>
          <w:tab w:val="left" w:pos="6120"/>
        </w:tabs>
        <w:spacing w:line="360" w:lineRule="auto"/>
        <w:rPr>
          <w:iCs/>
        </w:rPr>
      </w:pPr>
      <w:r w:rsidRPr="006A1E44">
        <w:rPr>
          <w:iCs/>
        </w:rPr>
        <w:t>Date signed ________________________________ day of ___________________, _____</w:t>
      </w:r>
    </w:p>
    <w:p w14:paraId="38B2B954" w14:textId="77777777" w:rsidR="006E4069" w:rsidRPr="006A1E44" w:rsidRDefault="006E4069" w:rsidP="00EE5B15">
      <w:pPr>
        <w:tabs>
          <w:tab w:val="left" w:pos="6120"/>
        </w:tabs>
        <w:spacing w:line="360" w:lineRule="auto"/>
        <w:rPr>
          <w:iCs/>
          <w:sz w:val="20"/>
        </w:rPr>
      </w:pPr>
      <w:r w:rsidRPr="006A1E44">
        <w:rPr>
          <w:b/>
          <w:bCs/>
          <w:iCs/>
          <w:sz w:val="20"/>
        </w:rPr>
        <w:t>*</w:t>
      </w:r>
      <w:r w:rsidRPr="006A1E44">
        <w:rPr>
          <w:iCs/>
          <w:sz w:val="20"/>
        </w:rPr>
        <w:t>: In the case of the Bid submitted by joint venture specify the name of the Joint Venture as Bidder</w:t>
      </w:r>
    </w:p>
    <w:p w14:paraId="3B7CA32F" w14:textId="77777777" w:rsidR="006E4069" w:rsidRPr="006A1E44" w:rsidRDefault="006E4069" w:rsidP="00EE5B15">
      <w:pPr>
        <w:tabs>
          <w:tab w:val="right" w:pos="9000"/>
        </w:tabs>
        <w:suppressAutoHyphens/>
        <w:spacing w:line="360" w:lineRule="auto"/>
        <w:rPr>
          <w:bCs/>
          <w:iCs/>
          <w:sz w:val="20"/>
        </w:rPr>
      </w:pPr>
      <w:r w:rsidRPr="006A1E44">
        <w:rPr>
          <w:bCs/>
          <w:iCs/>
          <w:sz w:val="20"/>
        </w:rPr>
        <w:t>**: Person signing the Bid shall have the power of attorney given by the Bidder attached to the Bid</w:t>
      </w:r>
    </w:p>
    <w:p w14:paraId="378D207C" w14:textId="77777777" w:rsidR="006E4069" w:rsidRPr="006A1E44" w:rsidRDefault="006E4069" w:rsidP="00EE5B15">
      <w:pPr>
        <w:tabs>
          <w:tab w:val="right" w:pos="9000"/>
        </w:tabs>
        <w:suppressAutoHyphens/>
        <w:spacing w:line="360" w:lineRule="auto"/>
        <w:rPr>
          <w:bCs/>
          <w:iCs/>
          <w:sz w:val="20"/>
        </w:rPr>
      </w:pPr>
    </w:p>
    <w:p w14:paraId="3DD8170A" w14:textId="3C2409CB" w:rsidR="009B5064" w:rsidRPr="006A1E44" w:rsidRDefault="006E4069" w:rsidP="00EE5B15">
      <w:pPr>
        <w:tabs>
          <w:tab w:val="right" w:pos="9000"/>
        </w:tabs>
        <w:suppressAutoHyphens/>
        <w:spacing w:line="360" w:lineRule="auto"/>
        <w:jc w:val="left"/>
        <w:rPr>
          <w:rStyle w:val="Table"/>
          <w:rFonts w:ascii="Times New Roman" w:hAnsi="Times New Roman"/>
          <w:i/>
          <w:iCs/>
          <w:color w:val="000000" w:themeColor="text1"/>
          <w:spacing w:val="-2"/>
          <w:sz w:val="24"/>
        </w:rPr>
      </w:pPr>
      <w:r w:rsidRPr="006A1E44" w:rsidDel="00ED0C65">
        <w:rPr>
          <w:iCs/>
        </w:rPr>
        <w:t xml:space="preserve"> </w:t>
      </w:r>
      <w:r w:rsidRPr="006A1E44">
        <w:rPr>
          <w:i/>
          <w:iCs/>
          <w:sz w:val="20"/>
        </w:rPr>
        <w:t>[Note: In case of a Joint Venture, the Bid-Securing Declaration must be in the name of all members to the Joint Venture that submits the Bid.]</w:t>
      </w:r>
    </w:p>
    <w:p w14:paraId="25F89FF2" w14:textId="77777777" w:rsidR="006309F7" w:rsidRPr="006A1E44" w:rsidRDefault="006309F7" w:rsidP="00EE5B15">
      <w:pPr>
        <w:spacing w:before="240" w:line="360" w:lineRule="auto"/>
        <w:rPr>
          <w:color w:val="000000" w:themeColor="text1"/>
        </w:rPr>
      </w:pPr>
      <w:bookmarkStart w:id="653" w:name="_Toc438266926"/>
      <w:bookmarkStart w:id="654" w:name="_Toc438267900"/>
      <w:bookmarkStart w:id="655" w:name="_Toc438366668"/>
    </w:p>
    <w:p w14:paraId="4E1CBB10" w14:textId="77777777" w:rsidR="006309F7" w:rsidRPr="006A1E44" w:rsidRDefault="006309F7" w:rsidP="00EE5B15">
      <w:pPr>
        <w:spacing w:before="240" w:line="360" w:lineRule="auto"/>
        <w:rPr>
          <w:color w:val="000000" w:themeColor="text1"/>
        </w:rPr>
        <w:sectPr w:rsidR="006309F7" w:rsidRPr="006A1E44" w:rsidSect="007E6BFE">
          <w:headerReference w:type="even" r:id="rId34"/>
          <w:headerReference w:type="default" r:id="rId35"/>
          <w:headerReference w:type="first" r:id="rId36"/>
          <w:footnotePr>
            <w:numRestart w:val="eachSect"/>
          </w:footnotePr>
          <w:endnotePr>
            <w:numFmt w:val="decimal"/>
          </w:endnotePr>
          <w:type w:val="oddPage"/>
          <w:pgSz w:w="12240" w:h="15840" w:code="1"/>
          <w:pgMar w:top="1440" w:right="1440" w:bottom="1440" w:left="1440" w:header="720" w:footer="720" w:gutter="0"/>
          <w:cols w:space="720"/>
          <w:titlePg/>
        </w:sectPr>
      </w:pPr>
    </w:p>
    <w:p w14:paraId="3F413ED6" w14:textId="77777777" w:rsidR="006309F7" w:rsidRPr="006A1E44" w:rsidRDefault="006309F7" w:rsidP="00EE5B15">
      <w:pPr>
        <w:spacing w:line="360" w:lineRule="auto"/>
        <w:rPr>
          <w:color w:val="000000" w:themeColor="text1"/>
        </w:rPr>
      </w:pPr>
    </w:p>
    <w:p w14:paraId="45147268" w14:textId="77777777" w:rsidR="006309F7" w:rsidRPr="006A1E44" w:rsidRDefault="006309F7" w:rsidP="00EE5B15">
      <w:pPr>
        <w:pStyle w:val="Sub-Heading2"/>
      </w:pPr>
      <w:bookmarkStart w:id="656" w:name="_Toc101929326"/>
      <w:bookmarkStart w:id="657" w:name="_Toc334686528"/>
      <w:bookmarkStart w:id="658" w:name="_Toc442436516"/>
      <w:bookmarkStart w:id="659" w:name="_Toc478653106"/>
      <w:r w:rsidRPr="006A1E44">
        <w:t>Section V</w:t>
      </w:r>
      <w:r w:rsidR="008415E7" w:rsidRPr="006A1E44">
        <w:t xml:space="preserve"> - </w:t>
      </w:r>
      <w:r w:rsidRPr="006A1E44">
        <w:t>Eligible Countries</w:t>
      </w:r>
      <w:bookmarkEnd w:id="653"/>
      <w:bookmarkEnd w:id="654"/>
      <w:bookmarkEnd w:id="655"/>
      <w:bookmarkEnd w:id="656"/>
      <w:bookmarkEnd w:id="657"/>
      <w:bookmarkEnd w:id="658"/>
      <w:bookmarkEnd w:id="659"/>
    </w:p>
    <w:p w14:paraId="7882BD5D" w14:textId="77777777" w:rsidR="00B80096" w:rsidRDefault="00B80096" w:rsidP="00EE5B15">
      <w:pPr>
        <w:pStyle w:val="Default"/>
        <w:spacing w:line="360" w:lineRule="auto"/>
        <w:jc w:val="both"/>
        <w:rPr>
          <w:bCs/>
          <w:color w:val="auto"/>
          <w:lang w:val="en-GB"/>
        </w:rPr>
      </w:pPr>
      <w:r w:rsidRPr="00B80096">
        <w:rPr>
          <w:b/>
          <w:bCs/>
          <w:color w:val="auto"/>
          <w:lang w:val="en-GB"/>
        </w:rPr>
        <w:t xml:space="preserve">Eligibility for the Provision </w:t>
      </w:r>
      <w:r w:rsidR="001337DB" w:rsidRPr="00B80096">
        <w:rPr>
          <w:b/>
          <w:bCs/>
          <w:color w:val="auto"/>
          <w:lang w:val="en-GB"/>
        </w:rPr>
        <w:t xml:space="preserve">Goods, </w:t>
      </w:r>
      <w:r w:rsidRPr="00B80096">
        <w:rPr>
          <w:b/>
          <w:bCs/>
          <w:color w:val="auto"/>
          <w:lang w:val="en-GB"/>
        </w:rPr>
        <w:t>Works</w:t>
      </w:r>
      <w:r w:rsidR="001337DB" w:rsidRPr="00B80096">
        <w:rPr>
          <w:b/>
          <w:bCs/>
          <w:color w:val="auto"/>
          <w:lang w:val="en-GB"/>
        </w:rPr>
        <w:t xml:space="preserve"> and </w:t>
      </w:r>
      <w:r w:rsidRPr="00B80096">
        <w:rPr>
          <w:b/>
          <w:bCs/>
          <w:color w:val="auto"/>
          <w:lang w:val="en-GB"/>
        </w:rPr>
        <w:t>Service in FGS-financed Procurement</w:t>
      </w:r>
      <w:r w:rsidR="001337DB" w:rsidRPr="006A1E44">
        <w:rPr>
          <w:bCs/>
          <w:color w:val="auto"/>
          <w:lang w:val="en-GB"/>
        </w:rPr>
        <w:t xml:space="preserve"> </w:t>
      </w:r>
    </w:p>
    <w:p w14:paraId="0E4C149A" w14:textId="4AA78641" w:rsidR="001337DB" w:rsidRPr="006A1E44" w:rsidRDefault="001337DB" w:rsidP="00EE5B15">
      <w:pPr>
        <w:pStyle w:val="Default"/>
        <w:spacing w:line="360" w:lineRule="auto"/>
        <w:jc w:val="both"/>
        <w:rPr>
          <w:bCs/>
          <w:color w:val="auto"/>
          <w:lang w:val="en-GB"/>
        </w:rPr>
      </w:pPr>
      <w:proofErr w:type="gramStart"/>
      <w:r w:rsidRPr="006A1E44">
        <w:rPr>
          <w:bCs/>
          <w:color w:val="auto"/>
          <w:lang w:val="en-GB"/>
        </w:rPr>
        <w:t>from</w:t>
      </w:r>
      <w:proofErr w:type="gramEnd"/>
      <w:r w:rsidRPr="006A1E44">
        <w:rPr>
          <w:bCs/>
          <w:color w:val="auto"/>
          <w:lang w:val="en-GB"/>
        </w:rPr>
        <w:t xml:space="preserve"> a country may be ineligible for consideration under this Act if: </w:t>
      </w:r>
    </w:p>
    <w:p w14:paraId="17BF1397" w14:textId="77777777" w:rsidR="001337DB" w:rsidRPr="006A1E44" w:rsidRDefault="001337DB" w:rsidP="00EE5B15">
      <w:pPr>
        <w:pStyle w:val="Default"/>
        <w:spacing w:line="360" w:lineRule="auto"/>
        <w:jc w:val="both"/>
        <w:rPr>
          <w:bCs/>
          <w:color w:val="auto"/>
          <w:lang w:val="en-GB"/>
        </w:rPr>
      </w:pPr>
    </w:p>
    <w:p w14:paraId="185F51D0" w14:textId="103AB9B0" w:rsidR="001337DB" w:rsidRPr="006A1E44" w:rsidRDefault="001337DB" w:rsidP="00FA3CF1">
      <w:pPr>
        <w:pStyle w:val="Default"/>
        <w:numPr>
          <w:ilvl w:val="0"/>
          <w:numId w:val="150"/>
        </w:numPr>
        <w:spacing w:line="360" w:lineRule="auto"/>
        <w:ind w:left="360"/>
        <w:jc w:val="both"/>
        <w:rPr>
          <w:bCs/>
          <w:color w:val="auto"/>
          <w:lang w:val="en-GB"/>
        </w:rPr>
      </w:pPr>
      <w:r w:rsidRPr="006A1E44">
        <w:rPr>
          <w:bCs/>
          <w:color w:val="auto"/>
          <w:lang w:val="en-GB"/>
        </w:rPr>
        <w:t xml:space="preserve">The law of </w:t>
      </w:r>
      <w:r w:rsidR="00054177" w:rsidRPr="006A1E44">
        <w:rPr>
          <w:bCs/>
          <w:color w:val="auto"/>
          <w:lang w:val="en-GB"/>
        </w:rPr>
        <w:t>Federal Government of Somalia</w:t>
      </w:r>
      <w:r w:rsidRPr="006A1E44">
        <w:rPr>
          <w:bCs/>
          <w:color w:val="auto"/>
          <w:lang w:val="en-GB"/>
        </w:rPr>
        <w:t xml:space="preserve"> or official regulation prohibits commercial relations with that particular country, or  </w:t>
      </w:r>
    </w:p>
    <w:p w14:paraId="1BD256C1" w14:textId="77777777" w:rsidR="001337DB" w:rsidRPr="006A1E44" w:rsidRDefault="001337DB" w:rsidP="00EE5B15">
      <w:pPr>
        <w:pStyle w:val="Default"/>
        <w:spacing w:line="360" w:lineRule="auto"/>
        <w:ind w:left="360"/>
        <w:jc w:val="both"/>
        <w:rPr>
          <w:bCs/>
          <w:color w:val="auto"/>
          <w:lang w:val="en-GB"/>
        </w:rPr>
      </w:pPr>
    </w:p>
    <w:p w14:paraId="6F56FACF" w14:textId="77777777" w:rsidR="001337DB" w:rsidRPr="006A1E44" w:rsidRDefault="001337DB" w:rsidP="00FA3CF1">
      <w:pPr>
        <w:pStyle w:val="Default"/>
        <w:numPr>
          <w:ilvl w:val="0"/>
          <w:numId w:val="150"/>
        </w:numPr>
        <w:spacing w:line="360" w:lineRule="auto"/>
        <w:ind w:left="360"/>
        <w:jc w:val="both"/>
        <w:rPr>
          <w:bCs/>
          <w:color w:val="auto"/>
          <w:lang w:val="en-GB"/>
        </w:rPr>
      </w:pPr>
      <w:r w:rsidRPr="006A1E44">
        <w:rPr>
          <w:bCs/>
          <w:color w:val="auto"/>
          <w:lang w:val="en-GB"/>
        </w:rPr>
        <w:t xml:space="preserve">A decision of the United Nations Security Council taken under Chapter VII of the Charter of the United Nations that prohibits any dealings with that particular country. </w:t>
      </w:r>
    </w:p>
    <w:p w14:paraId="76E0C916" w14:textId="77777777" w:rsidR="001337DB" w:rsidRPr="006A1E44" w:rsidRDefault="001337DB" w:rsidP="00EE5B15">
      <w:pPr>
        <w:pStyle w:val="BodyTextIndent"/>
        <w:spacing w:line="360" w:lineRule="auto"/>
        <w:ind w:left="1440" w:hanging="720"/>
      </w:pPr>
    </w:p>
    <w:p w14:paraId="34D9C7BB" w14:textId="74A1A6A3" w:rsidR="006309F7" w:rsidRPr="006A1E44" w:rsidRDefault="006309F7" w:rsidP="00EE5B15">
      <w:pPr>
        <w:spacing w:line="360" w:lineRule="auto"/>
        <w:rPr>
          <w:color w:val="000000" w:themeColor="text1"/>
        </w:rPr>
      </w:pPr>
    </w:p>
    <w:p w14:paraId="21D014AC" w14:textId="77777777" w:rsidR="006309F7" w:rsidRPr="006A1E44" w:rsidRDefault="006309F7" w:rsidP="00EE5B15">
      <w:pPr>
        <w:spacing w:line="360" w:lineRule="auto"/>
        <w:rPr>
          <w:color w:val="000000" w:themeColor="text1"/>
        </w:rPr>
      </w:pPr>
    </w:p>
    <w:p w14:paraId="46B5C5C1" w14:textId="77777777" w:rsidR="006309F7" w:rsidRPr="006A1E44" w:rsidRDefault="006309F7" w:rsidP="00EE5B15">
      <w:pPr>
        <w:spacing w:line="360" w:lineRule="auto"/>
        <w:rPr>
          <w:color w:val="000000" w:themeColor="text1"/>
        </w:rPr>
      </w:pPr>
    </w:p>
    <w:p w14:paraId="7C9A2A07" w14:textId="77777777" w:rsidR="00A00E4F" w:rsidRPr="006A1E44" w:rsidRDefault="00A00E4F" w:rsidP="00EE5B15">
      <w:pPr>
        <w:spacing w:line="360" w:lineRule="auto"/>
        <w:rPr>
          <w:color w:val="000000" w:themeColor="text1"/>
        </w:rPr>
        <w:sectPr w:rsidR="00A00E4F" w:rsidRPr="006A1E44" w:rsidSect="007E6BFE">
          <w:headerReference w:type="first" r:id="rId37"/>
          <w:footnotePr>
            <w:numRestart w:val="eachSect"/>
          </w:footnotePr>
          <w:endnotePr>
            <w:numFmt w:val="decimal"/>
          </w:endnotePr>
          <w:type w:val="oddPage"/>
          <w:pgSz w:w="12240" w:h="15840" w:code="1"/>
          <w:pgMar w:top="1440" w:right="1440" w:bottom="1440" w:left="1440" w:header="720" w:footer="720" w:gutter="0"/>
          <w:pgNumType w:chapStyle="1"/>
          <w:cols w:space="720"/>
          <w:titlePg/>
        </w:sectPr>
      </w:pPr>
    </w:p>
    <w:p w14:paraId="24E4B67F" w14:textId="77777777" w:rsidR="008A396C" w:rsidRPr="006A1E44" w:rsidRDefault="008A396C" w:rsidP="00EE5B15">
      <w:pPr>
        <w:pStyle w:val="SectionHeading"/>
        <w:spacing w:after="0" w:line="360" w:lineRule="auto"/>
      </w:pPr>
      <w:bookmarkStart w:id="660" w:name="_Toc454620904"/>
      <w:bookmarkStart w:id="661" w:name="_Toc436903900"/>
      <w:r w:rsidRPr="006A1E44">
        <w:t xml:space="preserve">Section VI - </w:t>
      </w:r>
      <w:bookmarkStart w:id="662" w:name="_Toc436903901"/>
      <w:r w:rsidRPr="006A1E44">
        <w:t>Fraud and Corruption</w:t>
      </w:r>
      <w:bookmarkEnd w:id="660"/>
      <w:bookmarkEnd w:id="662"/>
    </w:p>
    <w:bookmarkEnd w:id="661"/>
    <w:p w14:paraId="7539DCE8" w14:textId="77777777" w:rsidR="008A396C" w:rsidRPr="006A1E44" w:rsidRDefault="008A396C" w:rsidP="00EE5B15">
      <w:pPr>
        <w:spacing w:line="360" w:lineRule="auto"/>
        <w:jc w:val="center"/>
        <w:rPr>
          <w:rFonts w:eastAsiaTheme="minorHAnsi"/>
          <w:b/>
          <w:sz w:val="28"/>
          <w:szCs w:val="28"/>
        </w:rPr>
      </w:pPr>
      <w:r w:rsidRPr="006A1E44">
        <w:rPr>
          <w:rFonts w:eastAsiaTheme="minorHAnsi"/>
          <w:b/>
          <w:sz w:val="28"/>
          <w:szCs w:val="28"/>
        </w:rPr>
        <w:t>(Section VI shall not be modified)</w:t>
      </w:r>
    </w:p>
    <w:p w14:paraId="2B878253" w14:textId="77777777" w:rsidR="00B409C6" w:rsidRPr="006A1E44" w:rsidRDefault="00B409C6" w:rsidP="00EE5B15">
      <w:pPr>
        <w:spacing w:line="360" w:lineRule="auto"/>
        <w:jc w:val="center"/>
        <w:rPr>
          <w:rFonts w:eastAsiaTheme="minorHAnsi"/>
          <w:b/>
          <w:sz w:val="28"/>
          <w:szCs w:val="28"/>
        </w:rPr>
      </w:pPr>
    </w:p>
    <w:p w14:paraId="7726857B" w14:textId="77777777" w:rsidR="008A396C" w:rsidRPr="006A1E44" w:rsidRDefault="008A396C" w:rsidP="00EE5B15">
      <w:pPr>
        <w:pStyle w:val="Default"/>
        <w:spacing w:line="360" w:lineRule="auto"/>
        <w:jc w:val="both"/>
        <w:rPr>
          <w:bCs/>
          <w:color w:val="auto"/>
          <w:lang w:val="en-GB"/>
        </w:rPr>
      </w:pPr>
      <w:r w:rsidRPr="006A1E44">
        <w:rPr>
          <w:bCs/>
          <w:color w:val="auto"/>
          <w:lang w:val="en-GB"/>
        </w:rPr>
        <w:t xml:space="preserve">All parties must observe the highest ethical standards during procurement process and contract execution. In this context, any corrupt, fraudulent, collusive, coercive, fraud or obstructive actions taken by public officers, bidders, suppliers, contractors, and their subcontractors and consultants for undue advantage are prohibited. </w:t>
      </w:r>
    </w:p>
    <w:p w14:paraId="1BDBAC55" w14:textId="77777777" w:rsidR="008A396C" w:rsidRPr="006A1E44" w:rsidRDefault="008A396C" w:rsidP="00EE5B15">
      <w:pPr>
        <w:pStyle w:val="Default"/>
        <w:spacing w:line="360" w:lineRule="auto"/>
        <w:ind w:left="450"/>
        <w:jc w:val="both"/>
        <w:rPr>
          <w:bCs/>
          <w:color w:val="auto"/>
          <w:lang w:val="en-GB"/>
        </w:rPr>
      </w:pPr>
    </w:p>
    <w:p w14:paraId="556EFB0A" w14:textId="77777777" w:rsidR="008A396C" w:rsidRPr="006A1E44" w:rsidRDefault="008A396C" w:rsidP="00EE5B15">
      <w:pPr>
        <w:pStyle w:val="Default"/>
        <w:spacing w:line="360" w:lineRule="auto"/>
        <w:jc w:val="both"/>
        <w:rPr>
          <w:bCs/>
          <w:color w:val="auto"/>
          <w:lang w:val="en-GB"/>
        </w:rPr>
      </w:pPr>
      <w:r w:rsidRPr="006A1E44">
        <w:rPr>
          <w:bCs/>
          <w:color w:val="auto"/>
          <w:lang w:val="en-GB"/>
        </w:rPr>
        <w:t xml:space="preserve">In pursuance of this policy, and for the purposes of this provision, the terms are defined as follows: </w:t>
      </w:r>
    </w:p>
    <w:p w14:paraId="1DA19763" w14:textId="77777777" w:rsidR="008A396C" w:rsidRPr="006A1E44" w:rsidRDefault="008A396C" w:rsidP="00EE5B15">
      <w:pPr>
        <w:pStyle w:val="Default"/>
        <w:spacing w:line="360" w:lineRule="auto"/>
        <w:ind w:left="690"/>
        <w:jc w:val="both"/>
        <w:rPr>
          <w:b/>
          <w:bCs/>
          <w:color w:val="auto"/>
          <w:lang w:val="en-GB"/>
        </w:rPr>
      </w:pPr>
    </w:p>
    <w:p w14:paraId="5B3961E4" w14:textId="77777777" w:rsidR="008A396C" w:rsidRPr="006A1E44" w:rsidRDefault="008A396C" w:rsidP="00FA3CF1">
      <w:pPr>
        <w:pStyle w:val="Default"/>
        <w:numPr>
          <w:ilvl w:val="0"/>
          <w:numId w:val="160"/>
        </w:numPr>
        <w:spacing w:line="360" w:lineRule="auto"/>
        <w:jc w:val="both"/>
        <w:rPr>
          <w:bCs/>
          <w:color w:val="auto"/>
          <w:lang w:val="en-GB"/>
        </w:rPr>
      </w:pPr>
      <w:r w:rsidRPr="006A1E44">
        <w:rPr>
          <w:bCs/>
          <w:i/>
          <w:iCs/>
          <w:color w:val="auto"/>
          <w:lang w:val="en-GB"/>
        </w:rPr>
        <w:t xml:space="preserve">Corruption </w:t>
      </w:r>
      <w:r w:rsidRPr="006A1E44">
        <w:rPr>
          <w:bCs/>
          <w:color w:val="auto"/>
          <w:lang w:val="en-GB"/>
        </w:rPr>
        <w:t xml:space="preserve">is the offering, giving, receiving, or soliciting, directly or indirectly, of anything of value to influence improperly the actions of another party. </w:t>
      </w:r>
    </w:p>
    <w:p w14:paraId="436D591F" w14:textId="77777777" w:rsidR="008A396C" w:rsidRPr="006A1E44" w:rsidRDefault="008A396C" w:rsidP="00EE5B15">
      <w:pPr>
        <w:pStyle w:val="Default"/>
        <w:spacing w:line="360" w:lineRule="auto"/>
        <w:ind w:left="690"/>
        <w:jc w:val="both"/>
        <w:rPr>
          <w:bCs/>
          <w:color w:val="auto"/>
          <w:lang w:val="en-GB"/>
        </w:rPr>
      </w:pPr>
    </w:p>
    <w:p w14:paraId="5500C650" w14:textId="77777777" w:rsidR="008A396C" w:rsidRPr="006A1E44" w:rsidRDefault="008A396C" w:rsidP="00FA3CF1">
      <w:pPr>
        <w:pStyle w:val="Default"/>
        <w:numPr>
          <w:ilvl w:val="0"/>
          <w:numId w:val="160"/>
        </w:numPr>
        <w:spacing w:line="360" w:lineRule="auto"/>
        <w:jc w:val="both"/>
        <w:rPr>
          <w:bCs/>
          <w:color w:val="auto"/>
          <w:lang w:val="en-GB"/>
        </w:rPr>
      </w:pPr>
      <w:r w:rsidRPr="006A1E44">
        <w:rPr>
          <w:bCs/>
          <w:i/>
          <w:iCs/>
          <w:color w:val="auto"/>
          <w:lang w:val="en-GB"/>
        </w:rPr>
        <w:t xml:space="preserve">Fraud </w:t>
      </w:r>
      <w:r w:rsidRPr="006A1E44">
        <w:rPr>
          <w:bCs/>
          <w:color w:val="auto"/>
          <w:lang w:val="en-GB"/>
        </w:rPr>
        <w:t xml:space="preserve">is any act or omission, including a misrepresentation, that knowingly or recklessly misleads or attempts to mislead a party to obtain a financial or other benefit or to avoid an obligation. </w:t>
      </w:r>
    </w:p>
    <w:p w14:paraId="19C4D2EA" w14:textId="77777777" w:rsidR="008A396C" w:rsidRPr="006A1E44" w:rsidRDefault="008A396C" w:rsidP="00EE5B15">
      <w:pPr>
        <w:pStyle w:val="Default"/>
        <w:spacing w:line="360" w:lineRule="auto"/>
        <w:jc w:val="both"/>
        <w:rPr>
          <w:bCs/>
          <w:color w:val="auto"/>
          <w:lang w:val="en-GB"/>
        </w:rPr>
      </w:pPr>
    </w:p>
    <w:p w14:paraId="2EDC2B68" w14:textId="77777777" w:rsidR="008A396C" w:rsidRPr="006A1E44" w:rsidRDefault="008A396C" w:rsidP="00FA3CF1">
      <w:pPr>
        <w:pStyle w:val="Default"/>
        <w:numPr>
          <w:ilvl w:val="0"/>
          <w:numId w:val="160"/>
        </w:numPr>
        <w:spacing w:line="360" w:lineRule="auto"/>
        <w:jc w:val="both"/>
        <w:rPr>
          <w:bCs/>
          <w:color w:val="auto"/>
          <w:lang w:val="en-GB"/>
        </w:rPr>
      </w:pPr>
      <w:r w:rsidRPr="006A1E44">
        <w:rPr>
          <w:bCs/>
          <w:i/>
          <w:iCs/>
          <w:color w:val="auto"/>
          <w:lang w:val="en-GB"/>
        </w:rPr>
        <w:t xml:space="preserve">Collusion </w:t>
      </w:r>
      <w:r w:rsidRPr="006A1E44">
        <w:rPr>
          <w:bCs/>
          <w:color w:val="auto"/>
          <w:lang w:val="en-GB"/>
        </w:rPr>
        <w:t xml:space="preserve">is an arrangement between two or more parties designed to achieve an improper purpose, including influencing improperly the actions of another party. </w:t>
      </w:r>
    </w:p>
    <w:p w14:paraId="4F7A0ACC" w14:textId="77777777" w:rsidR="008A396C" w:rsidRPr="006A1E44" w:rsidRDefault="008A396C" w:rsidP="00EE5B15">
      <w:pPr>
        <w:pStyle w:val="Default"/>
        <w:spacing w:line="360" w:lineRule="auto"/>
        <w:jc w:val="both"/>
        <w:rPr>
          <w:bCs/>
          <w:color w:val="auto"/>
          <w:lang w:val="en-GB"/>
        </w:rPr>
      </w:pPr>
    </w:p>
    <w:p w14:paraId="17FD2208" w14:textId="77777777" w:rsidR="008A396C" w:rsidRPr="006A1E44" w:rsidRDefault="008A396C" w:rsidP="00FA3CF1">
      <w:pPr>
        <w:pStyle w:val="Default"/>
        <w:numPr>
          <w:ilvl w:val="0"/>
          <w:numId w:val="160"/>
        </w:numPr>
        <w:spacing w:line="360" w:lineRule="auto"/>
        <w:jc w:val="both"/>
        <w:rPr>
          <w:bCs/>
          <w:color w:val="auto"/>
          <w:lang w:val="en-GB"/>
        </w:rPr>
      </w:pPr>
      <w:r w:rsidRPr="006A1E44">
        <w:rPr>
          <w:bCs/>
          <w:i/>
          <w:iCs/>
          <w:color w:val="auto"/>
          <w:lang w:val="en-GB"/>
        </w:rPr>
        <w:t xml:space="preserve">Coercion </w:t>
      </w:r>
      <w:r w:rsidRPr="006A1E44">
        <w:rPr>
          <w:bCs/>
          <w:color w:val="auto"/>
          <w:lang w:val="en-GB"/>
        </w:rPr>
        <w:t xml:space="preserve">is impairing or harming, or threatening to impair or harm, directly or indirectly, any party or the property of the party to influence improperly the actions of a party. </w:t>
      </w:r>
    </w:p>
    <w:p w14:paraId="650F524A" w14:textId="77777777" w:rsidR="008A396C" w:rsidRPr="006A1E44" w:rsidRDefault="008A396C" w:rsidP="00EE5B15">
      <w:pPr>
        <w:pStyle w:val="Default"/>
        <w:spacing w:line="360" w:lineRule="auto"/>
        <w:jc w:val="both"/>
        <w:rPr>
          <w:bCs/>
          <w:color w:val="auto"/>
          <w:lang w:val="en-GB"/>
        </w:rPr>
      </w:pPr>
    </w:p>
    <w:p w14:paraId="17D4C25E" w14:textId="77777777" w:rsidR="008A396C" w:rsidRPr="006A1E44" w:rsidRDefault="008A396C" w:rsidP="00FA3CF1">
      <w:pPr>
        <w:pStyle w:val="Default"/>
        <w:numPr>
          <w:ilvl w:val="0"/>
          <w:numId w:val="160"/>
        </w:numPr>
        <w:spacing w:line="360" w:lineRule="auto"/>
        <w:jc w:val="both"/>
        <w:rPr>
          <w:b/>
          <w:bCs/>
          <w:color w:val="auto"/>
          <w:lang w:val="en-GB"/>
        </w:rPr>
      </w:pPr>
      <w:r w:rsidRPr="006A1E44">
        <w:rPr>
          <w:bCs/>
          <w:i/>
          <w:iCs/>
          <w:color w:val="auto"/>
          <w:lang w:val="en-GB"/>
        </w:rPr>
        <w:t xml:space="preserve">Obstruction </w:t>
      </w:r>
      <w:r w:rsidRPr="006A1E44">
        <w:rPr>
          <w:bCs/>
          <w:color w:val="auto"/>
          <w:lang w:val="en-GB"/>
        </w:rPr>
        <w:t>is deliberately destroying, falsifying, altering, or concealing of evidence material to the investigation or making false statements to investigators (auditor general office reports) in order to materially impede an investigation into allegations of a corrupt, fraudulent, collusive, or coercive practice; and/or threatening, harassing, or intimidating any party to prevent it from disclosing its knowledge of matters relevant to the investigation or from pursuing the investigation, or acts intended to materially impede the exercise of inspection and audit rights</w:t>
      </w:r>
      <w:r w:rsidRPr="006A1E44">
        <w:rPr>
          <w:b/>
          <w:bCs/>
          <w:color w:val="auto"/>
          <w:lang w:val="en-GB"/>
        </w:rPr>
        <w:t xml:space="preserve">. </w:t>
      </w:r>
    </w:p>
    <w:p w14:paraId="76CAEDF9" w14:textId="321EB923" w:rsidR="008A396C" w:rsidRPr="006A1E44" w:rsidRDefault="00F55ABF" w:rsidP="00EE5B15">
      <w:pPr>
        <w:pStyle w:val="Default"/>
        <w:spacing w:line="360" w:lineRule="auto"/>
        <w:jc w:val="both"/>
        <w:rPr>
          <w:bCs/>
          <w:color w:val="auto"/>
          <w:lang w:val="en-GB"/>
        </w:rPr>
      </w:pPr>
      <w:proofErr w:type="gramStart"/>
      <w:r>
        <w:rPr>
          <w:bCs/>
          <w:color w:val="auto"/>
          <w:lang w:val="en-GB"/>
        </w:rPr>
        <w:t>An</w:t>
      </w:r>
      <w:proofErr w:type="gramEnd"/>
      <w:r>
        <w:rPr>
          <w:bCs/>
          <w:color w:val="auto"/>
          <w:lang w:val="en-GB"/>
        </w:rPr>
        <w:t xml:space="preserve"> </w:t>
      </w:r>
      <w:r w:rsidR="00E7534C">
        <w:rPr>
          <w:bCs/>
          <w:color w:val="auto"/>
          <w:lang w:val="en-GB"/>
        </w:rPr>
        <w:t>Procuring Entity</w:t>
      </w:r>
      <w:r w:rsidR="008A396C" w:rsidRPr="006A1E44">
        <w:rPr>
          <w:bCs/>
          <w:color w:val="auto"/>
          <w:lang w:val="en-GB"/>
        </w:rPr>
        <w:t xml:space="preserve"> will reject a proposal for award if it determines that the bidder recommended for award has, directly or through an agent, engaged in corrupt, fraudulent, collusive, coercive, or obstructive practices in competing for the contract in question. </w:t>
      </w:r>
    </w:p>
    <w:p w14:paraId="62185DE5" w14:textId="77777777" w:rsidR="008A396C" w:rsidRPr="006A1E44" w:rsidRDefault="008A396C" w:rsidP="00EE5B15">
      <w:pPr>
        <w:pStyle w:val="Default"/>
        <w:spacing w:line="360" w:lineRule="auto"/>
        <w:ind w:left="690"/>
        <w:jc w:val="both"/>
        <w:rPr>
          <w:b/>
          <w:bCs/>
          <w:color w:val="auto"/>
          <w:lang w:val="en-GB"/>
        </w:rPr>
      </w:pPr>
    </w:p>
    <w:p w14:paraId="5BD6FE85" w14:textId="2FE2134B" w:rsidR="008A396C" w:rsidRPr="006A1E44" w:rsidRDefault="00F55ABF" w:rsidP="00EE5B15">
      <w:pPr>
        <w:pStyle w:val="Default"/>
        <w:spacing w:line="360" w:lineRule="auto"/>
        <w:jc w:val="both"/>
        <w:rPr>
          <w:bCs/>
          <w:color w:val="auto"/>
          <w:lang w:val="en-GB"/>
        </w:rPr>
      </w:pPr>
      <w:r>
        <w:rPr>
          <w:bCs/>
          <w:color w:val="auto"/>
          <w:lang w:val="en-GB"/>
        </w:rPr>
        <w:t xml:space="preserve">An </w:t>
      </w:r>
      <w:r w:rsidR="00E7534C">
        <w:rPr>
          <w:bCs/>
          <w:color w:val="auto"/>
          <w:lang w:val="en-GB"/>
        </w:rPr>
        <w:t>Procuring Entity</w:t>
      </w:r>
      <w:r w:rsidR="008A396C" w:rsidRPr="006A1E44">
        <w:rPr>
          <w:bCs/>
          <w:color w:val="auto"/>
          <w:lang w:val="en-GB"/>
        </w:rPr>
        <w:t xml:space="preserve"> will forward the name of a firm or individual to the Authority recommending debarment, if it at any time determines that the firm or individual has, directly or through an agent, engaged in corrupt, fraudulent, collusive, coercive, or obstructive practices in procurement proceedings. </w:t>
      </w:r>
    </w:p>
    <w:p w14:paraId="61EF1679" w14:textId="77777777" w:rsidR="008A396C" w:rsidRPr="006A1E44" w:rsidRDefault="008A396C" w:rsidP="00EE5B15">
      <w:pPr>
        <w:pStyle w:val="Default"/>
        <w:spacing w:line="360" w:lineRule="auto"/>
        <w:ind w:left="690"/>
        <w:jc w:val="both"/>
        <w:rPr>
          <w:b/>
          <w:bCs/>
          <w:color w:val="auto"/>
          <w:lang w:val="en-GB"/>
        </w:rPr>
      </w:pPr>
    </w:p>
    <w:p w14:paraId="2C3DF7D9" w14:textId="77777777" w:rsidR="008A396C" w:rsidRPr="006A1E44" w:rsidRDefault="008A396C" w:rsidP="00EE5B15">
      <w:pPr>
        <w:pStyle w:val="Default"/>
        <w:spacing w:line="360" w:lineRule="auto"/>
        <w:jc w:val="both"/>
        <w:rPr>
          <w:bCs/>
          <w:color w:val="auto"/>
          <w:lang w:val="en-GB"/>
        </w:rPr>
      </w:pPr>
      <w:r w:rsidRPr="006A1E44">
        <w:rPr>
          <w:bCs/>
          <w:color w:val="auto"/>
          <w:lang w:val="en-GB"/>
        </w:rPr>
        <w:t>For the purpose of this section, bidding and proposal documents and contract agreements</w:t>
      </w:r>
      <w:r w:rsidRPr="006A1E44">
        <w:rPr>
          <w:rFonts w:eastAsia="Calibri"/>
          <w:bCs/>
          <w:color w:val="auto"/>
          <w:lang w:val="en-GB"/>
        </w:rPr>
        <w:t xml:space="preserve"> </w:t>
      </w:r>
      <w:r w:rsidRPr="006A1E44">
        <w:rPr>
          <w:bCs/>
          <w:color w:val="auto"/>
          <w:lang w:val="en-GB"/>
        </w:rPr>
        <w:t xml:space="preserve">will: </w:t>
      </w:r>
    </w:p>
    <w:p w14:paraId="605A1C24" w14:textId="77777777" w:rsidR="008A396C" w:rsidRPr="006A1E44" w:rsidRDefault="008A396C" w:rsidP="00EE5B15">
      <w:pPr>
        <w:pStyle w:val="Default"/>
        <w:spacing w:line="360" w:lineRule="auto"/>
        <w:jc w:val="both"/>
        <w:rPr>
          <w:b/>
          <w:bCs/>
          <w:color w:val="auto"/>
          <w:lang w:val="en-GB"/>
        </w:rPr>
      </w:pPr>
    </w:p>
    <w:p w14:paraId="7BF688E3" w14:textId="77777777" w:rsidR="008A396C" w:rsidRPr="006A1E44" w:rsidRDefault="008A396C" w:rsidP="00FA3CF1">
      <w:pPr>
        <w:pStyle w:val="Default"/>
        <w:numPr>
          <w:ilvl w:val="0"/>
          <w:numId w:val="106"/>
        </w:numPr>
        <w:spacing w:line="360" w:lineRule="auto"/>
        <w:jc w:val="both"/>
        <w:rPr>
          <w:bCs/>
          <w:color w:val="auto"/>
          <w:lang w:val="en-GB"/>
        </w:rPr>
      </w:pPr>
      <w:r w:rsidRPr="006A1E44">
        <w:rPr>
          <w:bCs/>
          <w:color w:val="auto"/>
          <w:lang w:val="en-GB"/>
        </w:rPr>
        <w:t xml:space="preserve">Include a provision requiring bidders, suppliers, contractors and consultants to permit the officials of the Procuring Entity and other concerned Government officials to inspect their accounts and records and other documents relating to the bid submission and contract performance and to have them audited by designated auditors; and </w:t>
      </w:r>
    </w:p>
    <w:p w14:paraId="3BEE5750" w14:textId="77777777" w:rsidR="008A396C" w:rsidRPr="006A1E44" w:rsidRDefault="008A396C" w:rsidP="00EE5B15">
      <w:pPr>
        <w:pStyle w:val="Default"/>
        <w:spacing w:line="360" w:lineRule="auto"/>
        <w:ind w:left="690"/>
        <w:jc w:val="both"/>
        <w:rPr>
          <w:bCs/>
          <w:color w:val="auto"/>
          <w:lang w:val="en-GB"/>
        </w:rPr>
      </w:pPr>
    </w:p>
    <w:p w14:paraId="419872CD" w14:textId="648EBF27" w:rsidR="008A396C" w:rsidRPr="006A1E44" w:rsidRDefault="008A396C" w:rsidP="00FA3CF1">
      <w:pPr>
        <w:pStyle w:val="Default"/>
        <w:numPr>
          <w:ilvl w:val="0"/>
          <w:numId w:val="106"/>
        </w:numPr>
        <w:spacing w:line="360" w:lineRule="auto"/>
        <w:jc w:val="both"/>
        <w:rPr>
          <w:bCs/>
          <w:color w:val="auto"/>
          <w:lang w:val="en-GB"/>
        </w:rPr>
      </w:pPr>
      <w:r w:rsidRPr="006A1E44">
        <w:rPr>
          <w:bCs/>
          <w:color w:val="auto"/>
          <w:lang w:val="en-GB"/>
        </w:rPr>
        <w:t xml:space="preserve">Require bidders to provide an undertaking to observe, in competing for and executing a contract, laws against fraud and </w:t>
      </w:r>
      <w:r w:rsidR="00AF59AE" w:rsidRPr="006A1E44">
        <w:rPr>
          <w:bCs/>
          <w:color w:val="auto"/>
          <w:lang w:val="en-GB"/>
        </w:rPr>
        <w:t xml:space="preserve">corruption declaring that “the </w:t>
      </w:r>
      <w:r w:rsidRPr="006A1E44">
        <w:rPr>
          <w:bCs/>
          <w:color w:val="auto"/>
          <w:lang w:val="en-GB"/>
        </w:rPr>
        <w:t xml:space="preserve">bidder undertakes that in competing for and executing a contract, the bidder will strictly observe the laws against fraud and corruption in force in </w:t>
      </w:r>
      <w:r w:rsidR="00054177" w:rsidRPr="006A1E44">
        <w:rPr>
          <w:bCs/>
          <w:color w:val="auto"/>
          <w:lang w:val="en-GB"/>
        </w:rPr>
        <w:t>Federal Government of Somalia</w:t>
      </w:r>
      <w:r w:rsidR="00AF59AE" w:rsidRPr="006A1E44">
        <w:rPr>
          <w:bCs/>
          <w:color w:val="auto"/>
          <w:lang w:val="en-GB"/>
        </w:rPr>
        <w:t>.</w:t>
      </w:r>
    </w:p>
    <w:p w14:paraId="1078FB0B" w14:textId="77777777" w:rsidR="006309F7" w:rsidRPr="006A1E44" w:rsidRDefault="006309F7" w:rsidP="00EE5B15">
      <w:pPr>
        <w:spacing w:line="360" w:lineRule="auto"/>
        <w:rPr>
          <w:color w:val="000000" w:themeColor="text1"/>
        </w:rPr>
      </w:pPr>
    </w:p>
    <w:p w14:paraId="0C437CF0" w14:textId="77777777" w:rsidR="006309F7" w:rsidRPr="006A1E44" w:rsidRDefault="006309F7" w:rsidP="00EE5B15">
      <w:pPr>
        <w:spacing w:line="360" w:lineRule="auto"/>
        <w:rPr>
          <w:color w:val="000000" w:themeColor="text1"/>
        </w:rPr>
      </w:pPr>
    </w:p>
    <w:p w14:paraId="6A0FFAE7" w14:textId="77777777" w:rsidR="00A00E4F" w:rsidRPr="006A1E44" w:rsidRDefault="00A00E4F" w:rsidP="00EE5B15">
      <w:pPr>
        <w:spacing w:line="360" w:lineRule="auto"/>
        <w:rPr>
          <w:color w:val="000000" w:themeColor="text1"/>
        </w:rPr>
        <w:sectPr w:rsidR="00A00E4F" w:rsidRPr="006A1E44" w:rsidSect="00A00E4F">
          <w:headerReference w:type="default" r:id="rId38"/>
          <w:headerReference w:type="first" r:id="rId39"/>
          <w:footnotePr>
            <w:numRestart w:val="eachSect"/>
          </w:footnotePr>
          <w:endnotePr>
            <w:numFmt w:val="decimal"/>
          </w:endnotePr>
          <w:pgSz w:w="12240" w:h="15840" w:code="1"/>
          <w:pgMar w:top="1440" w:right="1440" w:bottom="1440" w:left="1440" w:header="720" w:footer="720" w:gutter="0"/>
          <w:pgNumType w:chapStyle="1"/>
          <w:cols w:space="720"/>
          <w:titlePg/>
        </w:sectPr>
      </w:pPr>
    </w:p>
    <w:p w14:paraId="05AF2B5B" w14:textId="77777777" w:rsidR="000F2060" w:rsidRPr="006A1E44" w:rsidRDefault="000F2060" w:rsidP="00EE5B15">
      <w:pPr>
        <w:pStyle w:val="NewHeading2"/>
        <w:spacing w:after="0"/>
      </w:pPr>
      <w:bookmarkStart w:id="663" w:name="_Toc438529602"/>
      <w:bookmarkStart w:id="664" w:name="_Toc438725758"/>
      <w:bookmarkStart w:id="665" w:name="_Toc438817753"/>
      <w:bookmarkStart w:id="666" w:name="_Toc438954447"/>
      <w:bookmarkStart w:id="667" w:name="_Toc461939622"/>
      <w:bookmarkStart w:id="668" w:name="_Toc334686529"/>
      <w:bookmarkStart w:id="669" w:name="_Toc442436519"/>
    </w:p>
    <w:p w14:paraId="2C1F0858" w14:textId="77777777" w:rsidR="000F2060" w:rsidRPr="006A1E44" w:rsidRDefault="000F2060" w:rsidP="00EE5B15">
      <w:pPr>
        <w:pStyle w:val="NewHeading2"/>
        <w:spacing w:after="0"/>
      </w:pPr>
    </w:p>
    <w:p w14:paraId="3D8FD9FB" w14:textId="77777777" w:rsidR="000F2060" w:rsidRPr="006A1E44" w:rsidRDefault="000F2060" w:rsidP="00EE5B15">
      <w:pPr>
        <w:pStyle w:val="NewHeading2"/>
        <w:spacing w:after="0"/>
      </w:pPr>
    </w:p>
    <w:p w14:paraId="52AA4CFF" w14:textId="77E0BCC8" w:rsidR="006309F7" w:rsidRPr="006A1E44" w:rsidRDefault="00A00E4F" w:rsidP="00EE5B15">
      <w:pPr>
        <w:pStyle w:val="NewHeading2"/>
        <w:spacing w:after="0"/>
      </w:pPr>
      <w:bookmarkStart w:id="670" w:name="_Toc478653107"/>
      <w:r w:rsidRPr="006A1E44">
        <w:t>PART 2 –WORKS’ REQUIREMENT</w:t>
      </w:r>
      <w:bookmarkEnd w:id="663"/>
      <w:bookmarkEnd w:id="664"/>
      <w:bookmarkEnd w:id="665"/>
      <w:bookmarkEnd w:id="666"/>
      <w:bookmarkEnd w:id="667"/>
      <w:r w:rsidRPr="006A1E44">
        <w:t>S</w:t>
      </w:r>
      <w:bookmarkEnd w:id="668"/>
      <w:bookmarkEnd w:id="669"/>
      <w:bookmarkEnd w:id="670"/>
    </w:p>
    <w:p w14:paraId="6A58B22B" w14:textId="77777777" w:rsidR="006309F7" w:rsidRPr="006A1E44" w:rsidRDefault="006309F7" w:rsidP="00EE5B15">
      <w:pPr>
        <w:spacing w:line="360" w:lineRule="auto"/>
        <w:rPr>
          <w:color w:val="000000" w:themeColor="text1"/>
        </w:rPr>
      </w:pPr>
    </w:p>
    <w:p w14:paraId="67B80C29" w14:textId="77777777" w:rsidR="006309F7" w:rsidRPr="006A1E44" w:rsidRDefault="006309F7" w:rsidP="00EE5B15">
      <w:pPr>
        <w:spacing w:line="360" w:lineRule="auto"/>
        <w:rPr>
          <w:color w:val="000000" w:themeColor="text1"/>
        </w:rPr>
      </w:pPr>
    </w:p>
    <w:p w14:paraId="1AB77A5B" w14:textId="77777777" w:rsidR="006309F7" w:rsidRPr="006A1E44" w:rsidRDefault="006309F7" w:rsidP="00EE5B15">
      <w:pPr>
        <w:spacing w:line="360" w:lineRule="auto"/>
        <w:rPr>
          <w:color w:val="000000" w:themeColor="text1"/>
        </w:rPr>
      </w:pPr>
    </w:p>
    <w:p w14:paraId="0BDDB966" w14:textId="77777777" w:rsidR="006309F7" w:rsidRPr="006A1E44" w:rsidRDefault="006309F7" w:rsidP="00EE5B15">
      <w:pPr>
        <w:spacing w:line="360" w:lineRule="auto"/>
        <w:rPr>
          <w:color w:val="000000" w:themeColor="text1"/>
        </w:rPr>
      </w:pPr>
    </w:p>
    <w:p w14:paraId="541E2458" w14:textId="77777777" w:rsidR="006309F7" w:rsidRPr="006A1E44" w:rsidRDefault="006309F7" w:rsidP="00EE5B15">
      <w:pPr>
        <w:spacing w:line="360" w:lineRule="auto"/>
        <w:rPr>
          <w:color w:val="000000" w:themeColor="text1"/>
        </w:rPr>
        <w:sectPr w:rsidR="006309F7" w:rsidRPr="006A1E44" w:rsidSect="00A00E4F">
          <w:headerReference w:type="first" r:id="rId40"/>
          <w:footnotePr>
            <w:numRestart w:val="eachSect"/>
          </w:footnotePr>
          <w:endnotePr>
            <w:numFmt w:val="decimal"/>
          </w:endnotePr>
          <w:pgSz w:w="12240" w:h="15840" w:code="1"/>
          <w:pgMar w:top="1440" w:right="1440" w:bottom="1440" w:left="1440" w:header="720" w:footer="720" w:gutter="0"/>
          <w:pgNumType w:chapStyle="1"/>
          <w:cols w:space="720"/>
          <w:titlePg/>
        </w:sectPr>
      </w:pPr>
    </w:p>
    <w:tbl>
      <w:tblPr>
        <w:tblW w:w="0" w:type="auto"/>
        <w:tblLayout w:type="fixed"/>
        <w:tblLook w:val="0000" w:firstRow="0" w:lastRow="0" w:firstColumn="0" w:lastColumn="0" w:noHBand="0" w:noVBand="0"/>
      </w:tblPr>
      <w:tblGrid>
        <w:gridCol w:w="9198"/>
      </w:tblGrid>
      <w:tr w:rsidR="006309F7" w:rsidRPr="006A1E44" w14:paraId="782A0BE5" w14:textId="77777777">
        <w:trPr>
          <w:trHeight w:val="800"/>
        </w:trPr>
        <w:tc>
          <w:tcPr>
            <w:tcW w:w="9198" w:type="dxa"/>
            <w:vAlign w:val="center"/>
          </w:tcPr>
          <w:p w14:paraId="236516D7" w14:textId="77777777" w:rsidR="006309F7" w:rsidRPr="006A1E44" w:rsidRDefault="006309F7" w:rsidP="00EE5B15">
            <w:pPr>
              <w:pStyle w:val="Sub-Heading2"/>
              <w:rPr>
                <w:szCs w:val="44"/>
              </w:rPr>
            </w:pPr>
            <w:bookmarkStart w:id="671" w:name="_Toc438954449"/>
            <w:bookmarkStart w:id="672" w:name="_Toc101929327"/>
            <w:bookmarkStart w:id="673" w:name="_Toc334686530"/>
            <w:bookmarkStart w:id="674" w:name="_Toc442436520"/>
            <w:bookmarkStart w:id="675" w:name="_Toc478653108"/>
            <w:r w:rsidRPr="006A1E44">
              <w:t>Section VI</w:t>
            </w:r>
            <w:r w:rsidR="00481D30" w:rsidRPr="006A1E44">
              <w:t>I</w:t>
            </w:r>
            <w:bookmarkEnd w:id="671"/>
            <w:r w:rsidR="008415E7" w:rsidRPr="006A1E44">
              <w:t xml:space="preserve"> - </w:t>
            </w:r>
            <w:r w:rsidRPr="006A1E44">
              <w:t>Works</w:t>
            </w:r>
            <w:r w:rsidR="00784CD7" w:rsidRPr="006A1E44">
              <w:t>’</w:t>
            </w:r>
            <w:r w:rsidRPr="006A1E44">
              <w:t xml:space="preserve"> Requirements</w:t>
            </w:r>
            <w:bookmarkEnd w:id="672"/>
            <w:bookmarkEnd w:id="673"/>
            <w:bookmarkEnd w:id="674"/>
            <w:bookmarkEnd w:id="675"/>
          </w:p>
        </w:tc>
      </w:tr>
    </w:tbl>
    <w:p w14:paraId="00174F93" w14:textId="77777777" w:rsidR="006309F7" w:rsidRPr="006A1E44" w:rsidRDefault="006309F7" w:rsidP="00EE5B15">
      <w:pPr>
        <w:spacing w:line="360" w:lineRule="auto"/>
        <w:rPr>
          <w:color w:val="000000" w:themeColor="text1"/>
        </w:rPr>
      </w:pPr>
    </w:p>
    <w:p w14:paraId="195465CA" w14:textId="77777777" w:rsidR="006309F7" w:rsidRPr="006A1E44" w:rsidRDefault="006309F7" w:rsidP="00EE5B15">
      <w:pPr>
        <w:pStyle w:val="Subtitle2"/>
        <w:spacing w:line="360" w:lineRule="auto"/>
      </w:pPr>
      <w:r w:rsidRPr="006A1E44">
        <w:t>Contents</w:t>
      </w:r>
    </w:p>
    <w:p w14:paraId="55D1B061" w14:textId="77777777" w:rsidR="006309F7" w:rsidRPr="006A1E44" w:rsidRDefault="006309F7" w:rsidP="00EE5B15">
      <w:pPr>
        <w:spacing w:line="360" w:lineRule="auto"/>
        <w:rPr>
          <w:i/>
          <w:color w:val="000000" w:themeColor="text1"/>
        </w:rPr>
      </w:pPr>
    </w:p>
    <w:p w14:paraId="3CC84021" w14:textId="77777777" w:rsidR="00D732B9" w:rsidRPr="006A1E44" w:rsidRDefault="00771587">
      <w:pPr>
        <w:pStyle w:val="TOC1"/>
        <w:rPr>
          <w:rFonts w:ascii="Times New Roman" w:eastAsiaTheme="minorEastAsia" w:hAnsi="Times New Roman"/>
          <w:b w:val="0"/>
          <w:noProof/>
          <w:sz w:val="22"/>
          <w:szCs w:val="22"/>
          <w:lang w:val="en-US"/>
        </w:rPr>
      </w:pPr>
      <w:r w:rsidRPr="006A1E44">
        <w:rPr>
          <w:rFonts w:ascii="Times New Roman" w:hAnsi="Times New Roman"/>
          <w:color w:val="000000" w:themeColor="text1"/>
        </w:rPr>
        <w:fldChar w:fldCharType="begin"/>
      </w:r>
      <w:r w:rsidR="00C93575" w:rsidRPr="006A1E44">
        <w:rPr>
          <w:rFonts w:ascii="Times New Roman" w:hAnsi="Times New Roman"/>
          <w:color w:val="000000" w:themeColor="text1"/>
        </w:rPr>
        <w:instrText xml:space="preserve"> TOC \h \z \t "Section VI Header,1" </w:instrText>
      </w:r>
      <w:r w:rsidRPr="006A1E44">
        <w:rPr>
          <w:rFonts w:ascii="Times New Roman" w:hAnsi="Times New Roman"/>
          <w:color w:val="000000" w:themeColor="text1"/>
        </w:rPr>
        <w:fldChar w:fldCharType="separate"/>
      </w:r>
      <w:hyperlink w:anchor="_Toc29805467" w:history="1">
        <w:r w:rsidR="00D732B9" w:rsidRPr="006A1E44">
          <w:rPr>
            <w:rStyle w:val="Hyperlink"/>
            <w:rFonts w:ascii="Times New Roman" w:hAnsi="Times New Roman"/>
            <w:noProof/>
          </w:rPr>
          <w:t>Specifications</w:t>
        </w:r>
        <w:r w:rsidR="00D732B9" w:rsidRPr="006A1E44">
          <w:rPr>
            <w:rFonts w:ascii="Times New Roman" w:hAnsi="Times New Roman"/>
            <w:noProof/>
            <w:webHidden/>
          </w:rPr>
          <w:tab/>
        </w:r>
        <w:r w:rsidR="00D732B9" w:rsidRPr="006A1E44">
          <w:rPr>
            <w:rFonts w:ascii="Times New Roman" w:hAnsi="Times New Roman"/>
            <w:noProof/>
            <w:webHidden/>
          </w:rPr>
          <w:fldChar w:fldCharType="begin"/>
        </w:r>
        <w:r w:rsidR="00D732B9" w:rsidRPr="006A1E44">
          <w:rPr>
            <w:rFonts w:ascii="Times New Roman" w:hAnsi="Times New Roman"/>
            <w:noProof/>
            <w:webHidden/>
          </w:rPr>
          <w:instrText xml:space="preserve"> PAGEREF _Toc29805467 \h </w:instrText>
        </w:r>
        <w:r w:rsidR="00D732B9" w:rsidRPr="006A1E44">
          <w:rPr>
            <w:rFonts w:ascii="Times New Roman" w:hAnsi="Times New Roman"/>
            <w:noProof/>
            <w:webHidden/>
          </w:rPr>
        </w:r>
        <w:r w:rsidR="00D732B9" w:rsidRPr="006A1E44">
          <w:rPr>
            <w:rFonts w:ascii="Times New Roman" w:hAnsi="Times New Roman"/>
            <w:noProof/>
            <w:webHidden/>
          </w:rPr>
          <w:fldChar w:fldCharType="separate"/>
        </w:r>
        <w:r w:rsidR="00D732B9" w:rsidRPr="006A1E44">
          <w:rPr>
            <w:rFonts w:ascii="Times New Roman" w:hAnsi="Times New Roman"/>
            <w:noProof/>
            <w:webHidden/>
          </w:rPr>
          <w:t>92</w:t>
        </w:r>
        <w:r w:rsidR="00D732B9" w:rsidRPr="006A1E44">
          <w:rPr>
            <w:rFonts w:ascii="Times New Roman" w:hAnsi="Times New Roman"/>
            <w:noProof/>
            <w:webHidden/>
          </w:rPr>
          <w:fldChar w:fldCharType="end"/>
        </w:r>
      </w:hyperlink>
    </w:p>
    <w:p w14:paraId="6951096D" w14:textId="77777777" w:rsidR="00D732B9" w:rsidRPr="006A1E44" w:rsidRDefault="0023032F">
      <w:pPr>
        <w:pStyle w:val="TOC1"/>
        <w:rPr>
          <w:rFonts w:ascii="Times New Roman" w:eastAsiaTheme="minorEastAsia" w:hAnsi="Times New Roman"/>
          <w:b w:val="0"/>
          <w:noProof/>
          <w:sz w:val="22"/>
          <w:szCs w:val="22"/>
          <w:lang w:val="en-US"/>
        </w:rPr>
      </w:pPr>
      <w:hyperlink w:anchor="_Toc29805468" w:history="1">
        <w:r w:rsidR="00D732B9" w:rsidRPr="006A1E44">
          <w:rPr>
            <w:rStyle w:val="Hyperlink"/>
            <w:rFonts w:ascii="Times New Roman" w:hAnsi="Times New Roman"/>
            <w:noProof/>
          </w:rPr>
          <w:t>Drawings</w:t>
        </w:r>
        <w:r w:rsidR="00D732B9" w:rsidRPr="006A1E44">
          <w:rPr>
            <w:rFonts w:ascii="Times New Roman" w:hAnsi="Times New Roman"/>
            <w:noProof/>
            <w:webHidden/>
          </w:rPr>
          <w:tab/>
        </w:r>
        <w:r w:rsidR="00D732B9" w:rsidRPr="006A1E44">
          <w:rPr>
            <w:rFonts w:ascii="Times New Roman" w:hAnsi="Times New Roman"/>
            <w:noProof/>
            <w:webHidden/>
          </w:rPr>
          <w:fldChar w:fldCharType="begin"/>
        </w:r>
        <w:r w:rsidR="00D732B9" w:rsidRPr="006A1E44">
          <w:rPr>
            <w:rFonts w:ascii="Times New Roman" w:hAnsi="Times New Roman"/>
            <w:noProof/>
            <w:webHidden/>
          </w:rPr>
          <w:instrText xml:space="preserve"> PAGEREF _Toc29805468 \h </w:instrText>
        </w:r>
        <w:r w:rsidR="00D732B9" w:rsidRPr="006A1E44">
          <w:rPr>
            <w:rFonts w:ascii="Times New Roman" w:hAnsi="Times New Roman"/>
            <w:noProof/>
            <w:webHidden/>
          </w:rPr>
        </w:r>
        <w:r w:rsidR="00D732B9" w:rsidRPr="006A1E44">
          <w:rPr>
            <w:rFonts w:ascii="Times New Roman" w:hAnsi="Times New Roman"/>
            <w:noProof/>
            <w:webHidden/>
          </w:rPr>
          <w:fldChar w:fldCharType="separate"/>
        </w:r>
        <w:r w:rsidR="00D732B9" w:rsidRPr="006A1E44">
          <w:rPr>
            <w:rFonts w:ascii="Times New Roman" w:hAnsi="Times New Roman"/>
            <w:noProof/>
            <w:webHidden/>
          </w:rPr>
          <w:t>93</w:t>
        </w:r>
        <w:r w:rsidR="00D732B9" w:rsidRPr="006A1E44">
          <w:rPr>
            <w:rFonts w:ascii="Times New Roman" w:hAnsi="Times New Roman"/>
            <w:noProof/>
            <w:webHidden/>
          </w:rPr>
          <w:fldChar w:fldCharType="end"/>
        </w:r>
      </w:hyperlink>
    </w:p>
    <w:p w14:paraId="64E399D3" w14:textId="77777777" w:rsidR="00D732B9" w:rsidRPr="006A1E44" w:rsidRDefault="0023032F">
      <w:pPr>
        <w:pStyle w:val="TOC1"/>
        <w:rPr>
          <w:rFonts w:ascii="Times New Roman" w:eastAsiaTheme="minorEastAsia" w:hAnsi="Times New Roman"/>
          <w:b w:val="0"/>
          <w:noProof/>
          <w:sz w:val="22"/>
          <w:szCs w:val="22"/>
          <w:lang w:val="en-US"/>
        </w:rPr>
      </w:pPr>
      <w:hyperlink w:anchor="_Toc29805469" w:history="1">
        <w:r w:rsidR="00D732B9" w:rsidRPr="006A1E44">
          <w:rPr>
            <w:rStyle w:val="Hyperlink"/>
            <w:rFonts w:ascii="Times New Roman" w:hAnsi="Times New Roman"/>
            <w:noProof/>
          </w:rPr>
          <w:t>Supplementary Information</w:t>
        </w:r>
        <w:r w:rsidR="00D732B9" w:rsidRPr="006A1E44">
          <w:rPr>
            <w:rFonts w:ascii="Times New Roman" w:hAnsi="Times New Roman"/>
            <w:noProof/>
            <w:webHidden/>
          </w:rPr>
          <w:tab/>
        </w:r>
        <w:r w:rsidR="00D732B9" w:rsidRPr="006A1E44">
          <w:rPr>
            <w:rFonts w:ascii="Times New Roman" w:hAnsi="Times New Roman"/>
            <w:noProof/>
            <w:webHidden/>
          </w:rPr>
          <w:fldChar w:fldCharType="begin"/>
        </w:r>
        <w:r w:rsidR="00D732B9" w:rsidRPr="006A1E44">
          <w:rPr>
            <w:rFonts w:ascii="Times New Roman" w:hAnsi="Times New Roman"/>
            <w:noProof/>
            <w:webHidden/>
          </w:rPr>
          <w:instrText xml:space="preserve"> PAGEREF _Toc29805469 \h </w:instrText>
        </w:r>
        <w:r w:rsidR="00D732B9" w:rsidRPr="006A1E44">
          <w:rPr>
            <w:rFonts w:ascii="Times New Roman" w:hAnsi="Times New Roman"/>
            <w:noProof/>
            <w:webHidden/>
          </w:rPr>
        </w:r>
        <w:r w:rsidR="00D732B9" w:rsidRPr="006A1E44">
          <w:rPr>
            <w:rFonts w:ascii="Times New Roman" w:hAnsi="Times New Roman"/>
            <w:noProof/>
            <w:webHidden/>
          </w:rPr>
          <w:fldChar w:fldCharType="separate"/>
        </w:r>
        <w:r w:rsidR="00D732B9" w:rsidRPr="006A1E44">
          <w:rPr>
            <w:rFonts w:ascii="Times New Roman" w:hAnsi="Times New Roman"/>
            <w:noProof/>
            <w:webHidden/>
          </w:rPr>
          <w:t>94</w:t>
        </w:r>
        <w:r w:rsidR="00D732B9" w:rsidRPr="006A1E44">
          <w:rPr>
            <w:rFonts w:ascii="Times New Roman" w:hAnsi="Times New Roman"/>
            <w:noProof/>
            <w:webHidden/>
          </w:rPr>
          <w:fldChar w:fldCharType="end"/>
        </w:r>
      </w:hyperlink>
    </w:p>
    <w:p w14:paraId="0AAAC17D" w14:textId="77777777" w:rsidR="006309F7" w:rsidRPr="006A1E44" w:rsidRDefault="00771587" w:rsidP="00EE5B15">
      <w:pPr>
        <w:pStyle w:val="TOC1"/>
        <w:spacing w:line="360" w:lineRule="auto"/>
        <w:rPr>
          <w:rFonts w:ascii="Times New Roman" w:hAnsi="Times New Roman"/>
        </w:rPr>
      </w:pPr>
      <w:r w:rsidRPr="006A1E44">
        <w:rPr>
          <w:rFonts w:ascii="Times New Roman" w:hAnsi="Times New Roman"/>
        </w:rPr>
        <w:fldChar w:fldCharType="end"/>
      </w:r>
    </w:p>
    <w:p w14:paraId="53CD982C" w14:textId="77777777" w:rsidR="006309F7" w:rsidRPr="006A1E44" w:rsidRDefault="006309F7" w:rsidP="00EE5B15">
      <w:pPr>
        <w:spacing w:line="360" w:lineRule="auto"/>
        <w:jc w:val="right"/>
        <w:rPr>
          <w:b/>
          <w:color w:val="000000" w:themeColor="text1"/>
        </w:rPr>
      </w:pPr>
    </w:p>
    <w:p w14:paraId="1153BFEE" w14:textId="77777777" w:rsidR="006309F7" w:rsidRPr="006A1E44" w:rsidRDefault="006309F7" w:rsidP="00EE5B15">
      <w:pPr>
        <w:pStyle w:val="TOC2"/>
        <w:spacing w:after="0" w:line="360" w:lineRule="auto"/>
      </w:pPr>
    </w:p>
    <w:p w14:paraId="54F6CF2C" w14:textId="77777777" w:rsidR="00F33266" w:rsidRPr="006A1E44" w:rsidRDefault="006309F7" w:rsidP="00EE5B15">
      <w:pPr>
        <w:pStyle w:val="SectionVHeader"/>
        <w:spacing w:line="360" w:lineRule="auto"/>
        <w:jc w:val="both"/>
        <w:rPr>
          <w:color w:val="000000" w:themeColor="text1"/>
          <w:lang w:val="en-GB"/>
        </w:rPr>
      </w:pPr>
      <w:r w:rsidRPr="006A1E44">
        <w:rPr>
          <w:color w:val="000000" w:themeColor="text1"/>
          <w:lang w:val="en-G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6"/>
      </w:tblGrid>
      <w:tr w:rsidR="00F33266" w:rsidRPr="006A1E44" w14:paraId="7E2E06CF" w14:textId="77777777" w:rsidTr="009314E8">
        <w:tc>
          <w:tcPr>
            <w:tcW w:w="9216" w:type="dxa"/>
            <w:tcBorders>
              <w:top w:val="nil"/>
              <w:left w:val="nil"/>
              <w:bottom w:val="nil"/>
              <w:right w:val="nil"/>
            </w:tcBorders>
          </w:tcPr>
          <w:p w14:paraId="1B76B04A" w14:textId="1D1CFCAC" w:rsidR="00F33266" w:rsidRDefault="00F33266" w:rsidP="00EE5B15">
            <w:pPr>
              <w:pStyle w:val="SectionVIHeader"/>
              <w:spacing w:line="360" w:lineRule="auto"/>
              <w:rPr>
                <w:color w:val="000000" w:themeColor="text1"/>
                <w:lang w:val="en-GB"/>
              </w:rPr>
            </w:pPr>
            <w:bookmarkStart w:id="676" w:name="_Toc100121628"/>
            <w:bookmarkStart w:id="677" w:name="_Toc29805467"/>
            <w:r w:rsidRPr="006A1E44">
              <w:rPr>
                <w:color w:val="000000" w:themeColor="text1"/>
                <w:lang w:val="en-GB"/>
              </w:rPr>
              <w:t>S</w:t>
            </w:r>
            <w:bookmarkEnd w:id="676"/>
            <w:r w:rsidR="000B0134" w:rsidRPr="006A1E44">
              <w:rPr>
                <w:color w:val="000000" w:themeColor="text1"/>
                <w:lang w:val="en-GB"/>
              </w:rPr>
              <w:t>pecifications</w:t>
            </w:r>
            <w:bookmarkEnd w:id="677"/>
          </w:p>
          <w:p w14:paraId="73FA50EB" w14:textId="3F54A2E2" w:rsidR="0008638E" w:rsidRDefault="0008638E" w:rsidP="0008638E">
            <w:pPr>
              <w:pStyle w:val="SectionVIHeader"/>
              <w:spacing w:line="360" w:lineRule="auto"/>
              <w:jc w:val="left"/>
              <w:rPr>
                <w:color w:val="000000" w:themeColor="text1"/>
                <w:lang w:val="en-GB"/>
              </w:rPr>
            </w:pPr>
            <w:r>
              <w:rPr>
                <w:color w:val="000000" w:themeColor="text1"/>
                <w:lang w:val="en-GB"/>
              </w:rPr>
              <w:t>(Scope of Work)</w:t>
            </w:r>
          </w:p>
          <w:p w14:paraId="0A1950D0" w14:textId="77777777" w:rsidR="0008638E" w:rsidRPr="0008638E" w:rsidRDefault="0008638E" w:rsidP="0008638E">
            <w:pPr>
              <w:shd w:val="clear" w:color="auto" w:fill="FFFFFF"/>
              <w:spacing w:line="330" w:lineRule="atLeast"/>
              <w:ind w:left="720"/>
              <w:jc w:val="left"/>
              <w:rPr>
                <w:rFonts w:ascii="Calibri" w:hAnsi="Calibri" w:cs="Calibri"/>
                <w:sz w:val="22"/>
                <w:szCs w:val="22"/>
                <w:lang w:val="en-US"/>
              </w:rPr>
            </w:pPr>
            <w:r w:rsidRPr="0008638E">
              <w:rPr>
                <w:sz w:val="22"/>
                <w:szCs w:val="22"/>
                <w:lang w:val="en-US"/>
              </w:rPr>
              <w:t>a.</w:t>
            </w:r>
            <w:r w:rsidRPr="0008638E">
              <w:rPr>
                <w:sz w:val="14"/>
                <w:szCs w:val="14"/>
                <w:lang w:val="en-US"/>
              </w:rPr>
              <w:t>      </w:t>
            </w:r>
            <w:r w:rsidRPr="0008638E">
              <w:rPr>
                <w:sz w:val="22"/>
                <w:szCs w:val="22"/>
                <w:lang w:val="en-US"/>
              </w:rPr>
              <w:t xml:space="preserve">Perimeter fence wall (76 </w:t>
            </w:r>
            <w:proofErr w:type="spellStart"/>
            <w:r w:rsidRPr="0008638E">
              <w:rPr>
                <w:sz w:val="22"/>
                <w:szCs w:val="22"/>
                <w:lang w:val="en-US"/>
              </w:rPr>
              <w:t>mtr</w:t>
            </w:r>
            <w:proofErr w:type="spellEnd"/>
            <w:r w:rsidRPr="0008638E">
              <w:rPr>
                <w:sz w:val="22"/>
                <w:szCs w:val="22"/>
                <w:lang w:val="en-US"/>
              </w:rPr>
              <w:t xml:space="preserve"> long and 23 </w:t>
            </w:r>
            <w:proofErr w:type="spellStart"/>
            <w:r w:rsidRPr="0008638E">
              <w:rPr>
                <w:sz w:val="22"/>
                <w:szCs w:val="22"/>
                <w:lang w:val="en-US"/>
              </w:rPr>
              <w:t>mtr</w:t>
            </w:r>
            <w:proofErr w:type="spellEnd"/>
            <w:r w:rsidRPr="0008638E">
              <w:rPr>
                <w:sz w:val="22"/>
                <w:szCs w:val="22"/>
                <w:lang w:val="en-US"/>
              </w:rPr>
              <w:t xml:space="preserve"> width), gates and building screening room</w:t>
            </w:r>
          </w:p>
          <w:p w14:paraId="083DF5C9" w14:textId="77777777" w:rsidR="0008638E" w:rsidRPr="0008638E" w:rsidRDefault="0008638E" w:rsidP="0008638E">
            <w:pPr>
              <w:shd w:val="clear" w:color="auto" w:fill="FFFFFF"/>
              <w:spacing w:line="330" w:lineRule="atLeast"/>
              <w:ind w:left="720"/>
              <w:jc w:val="left"/>
              <w:rPr>
                <w:rFonts w:ascii="Calibri" w:hAnsi="Calibri" w:cs="Calibri"/>
                <w:sz w:val="22"/>
                <w:szCs w:val="22"/>
                <w:lang w:val="en-US"/>
              </w:rPr>
            </w:pPr>
            <w:r w:rsidRPr="0008638E">
              <w:rPr>
                <w:sz w:val="22"/>
                <w:szCs w:val="22"/>
                <w:lang w:val="en-US"/>
              </w:rPr>
              <w:t>b.</w:t>
            </w:r>
            <w:r w:rsidRPr="0008638E">
              <w:rPr>
                <w:sz w:val="14"/>
                <w:szCs w:val="14"/>
                <w:lang w:val="en-US"/>
              </w:rPr>
              <w:t>      </w:t>
            </w:r>
            <w:r w:rsidRPr="0008638E">
              <w:rPr>
                <w:sz w:val="22"/>
                <w:szCs w:val="22"/>
                <w:lang w:val="en-US"/>
              </w:rPr>
              <w:t>Building two blocks which each of one contains a ground floor and first floor and each one contains 20 self-contained rooms ( 10 rooms for the ground floor and 10 rooms for the first floor as shown in the plan and the drawing)</w:t>
            </w:r>
          </w:p>
          <w:p w14:paraId="4C0AD8AA" w14:textId="77777777" w:rsidR="0008638E" w:rsidRPr="0008638E" w:rsidRDefault="0008638E" w:rsidP="0008638E">
            <w:pPr>
              <w:shd w:val="clear" w:color="auto" w:fill="FFFFFF"/>
              <w:spacing w:line="330" w:lineRule="atLeast"/>
              <w:ind w:left="720"/>
              <w:jc w:val="left"/>
              <w:rPr>
                <w:rFonts w:ascii="Calibri" w:hAnsi="Calibri" w:cs="Calibri"/>
                <w:sz w:val="22"/>
                <w:szCs w:val="22"/>
                <w:lang w:val="en-US"/>
              </w:rPr>
            </w:pPr>
            <w:r w:rsidRPr="0008638E">
              <w:rPr>
                <w:sz w:val="22"/>
                <w:szCs w:val="22"/>
                <w:lang w:val="en-US"/>
              </w:rPr>
              <w:t>c.</w:t>
            </w:r>
            <w:r w:rsidRPr="0008638E">
              <w:rPr>
                <w:sz w:val="14"/>
                <w:szCs w:val="14"/>
                <w:lang w:val="en-US"/>
              </w:rPr>
              <w:t>      </w:t>
            </w:r>
            <w:r w:rsidRPr="0008638E">
              <w:rPr>
                <w:sz w:val="22"/>
                <w:szCs w:val="22"/>
                <w:lang w:val="en-US"/>
              </w:rPr>
              <w:t>Building two rooms for the capacity of the office area as shown in the building plan.</w:t>
            </w:r>
          </w:p>
          <w:p w14:paraId="5726D7E2" w14:textId="77777777" w:rsidR="0008638E" w:rsidRPr="0008638E" w:rsidRDefault="0008638E" w:rsidP="0008638E">
            <w:pPr>
              <w:shd w:val="clear" w:color="auto" w:fill="FFFFFF"/>
              <w:spacing w:line="330" w:lineRule="atLeast"/>
              <w:ind w:left="720"/>
              <w:jc w:val="left"/>
              <w:rPr>
                <w:rFonts w:ascii="Calibri" w:hAnsi="Calibri" w:cs="Calibri"/>
                <w:sz w:val="22"/>
                <w:szCs w:val="22"/>
                <w:lang w:val="en-US"/>
              </w:rPr>
            </w:pPr>
            <w:r w:rsidRPr="0008638E">
              <w:rPr>
                <w:sz w:val="22"/>
                <w:szCs w:val="22"/>
                <w:lang w:val="en-US"/>
              </w:rPr>
              <w:t>d.</w:t>
            </w:r>
            <w:r w:rsidRPr="0008638E">
              <w:rPr>
                <w:sz w:val="14"/>
                <w:szCs w:val="14"/>
                <w:lang w:val="en-US"/>
              </w:rPr>
              <w:t>      </w:t>
            </w:r>
            <w:r w:rsidRPr="0008638E">
              <w:rPr>
                <w:sz w:val="22"/>
                <w:szCs w:val="22"/>
                <w:lang w:val="en-US"/>
              </w:rPr>
              <w:t>Building for one structure which contains for restaurant, kitchen, and store as per the shown in the attached plan and drawing.</w:t>
            </w:r>
          </w:p>
          <w:p w14:paraId="0834E90C" w14:textId="77777777" w:rsidR="0008638E" w:rsidRPr="0008638E" w:rsidRDefault="0008638E" w:rsidP="0008638E">
            <w:pPr>
              <w:shd w:val="clear" w:color="auto" w:fill="FFFFFF"/>
              <w:spacing w:line="330" w:lineRule="atLeast"/>
              <w:ind w:left="720"/>
              <w:jc w:val="left"/>
              <w:rPr>
                <w:rFonts w:ascii="Calibri" w:hAnsi="Calibri" w:cs="Calibri"/>
                <w:sz w:val="22"/>
                <w:szCs w:val="22"/>
                <w:lang w:val="en-US"/>
              </w:rPr>
            </w:pPr>
            <w:r w:rsidRPr="0008638E">
              <w:rPr>
                <w:sz w:val="22"/>
                <w:szCs w:val="22"/>
                <w:lang w:val="en-US"/>
              </w:rPr>
              <w:t>e.</w:t>
            </w:r>
            <w:r w:rsidRPr="0008638E">
              <w:rPr>
                <w:sz w:val="14"/>
                <w:szCs w:val="14"/>
                <w:lang w:val="en-US"/>
              </w:rPr>
              <w:t>      </w:t>
            </w:r>
            <w:r w:rsidRPr="0008638E">
              <w:rPr>
                <w:sz w:val="22"/>
                <w:szCs w:val="22"/>
                <w:lang w:val="en-US"/>
              </w:rPr>
              <w:t>Building for a mosque, ablution area, and toilet.</w:t>
            </w:r>
          </w:p>
          <w:p w14:paraId="70DD3312" w14:textId="77777777" w:rsidR="0008638E" w:rsidRPr="0008638E" w:rsidRDefault="0008638E" w:rsidP="0008638E">
            <w:pPr>
              <w:shd w:val="clear" w:color="auto" w:fill="FFFFFF"/>
              <w:spacing w:line="330" w:lineRule="atLeast"/>
              <w:ind w:left="720"/>
              <w:jc w:val="left"/>
              <w:rPr>
                <w:rFonts w:ascii="Calibri" w:hAnsi="Calibri" w:cs="Calibri"/>
                <w:sz w:val="22"/>
                <w:szCs w:val="22"/>
                <w:lang w:val="en-US"/>
              </w:rPr>
            </w:pPr>
            <w:r w:rsidRPr="0008638E">
              <w:rPr>
                <w:sz w:val="22"/>
                <w:szCs w:val="22"/>
                <w:lang w:val="en-US"/>
              </w:rPr>
              <w:t>f.</w:t>
            </w:r>
            <w:r w:rsidRPr="0008638E">
              <w:rPr>
                <w:sz w:val="14"/>
                <w:szCs w:val="14"/>
                <w:lang w:val="en-US"/>
              </w:rPr>
              <w:t>       </w:t>
            </w:r>
            <w:r w:rsidRPr="0008638E">
              <w:rPr>
                <w:sz w:val="22"/>
                <w:szCs w:val="22"/>
                <w:lang w:val="en-US"/>
              </w:rPr>
              <w:t>Preparing gardens for the guesthouse and parking area</w:t>
            </w:r>
          </w:p>
          <w:p w14:paraId="70FD1ED7" w14:textId="77777777" w:rsidR="0008638E" w:rsidRPr="0008638E" w:rsidRDefault="0008638E" w:rsidP="0008638E">
            <w:pPr>
              <w:shd w:val="clear" w:color="auto" w:fill="FFFFFF"/>
              <w:spacing w:after="160" w:line="330" w:lineRule="atLeast"/>
              <w:ind w:left="720"/>
              <w:jc w:val="left"/>
              <w:rPr>
                <w:rFonts w:ascii="Calibri" w:hAnsi="Calibri" w:cs="Calibri"/>
                <w:sz w:val="22"/>
                <w:szCs w:val="22"/>
                <w:lang w:val="en-US"/>
              </w:rPr>
            </w:pPr>
            <w:r w:rsidRPr="0008638E">
              <w:rPr>
                <w:sz w:val="22"/>
                <w:szCs w:val="22"/>
                <w:lang w:val="en-US"/>
              </w:rPr>
              <w:t>g.</w:t>
            </w:r>
            <w:r w:rsidRPr="0008638E">
              <w:rPr>
                <w:sz w:val="14"/>
                <w:szCs w:val="14"/>
                <w:lang w:val="en-US"/>
              </w:rPr>
              <w:t>      </w:t>
            </w:r>
            <w:r w:rsidRPr="0008638E">
              <w:rPr>
                <w:sz w:val="22"/>
                <w:szCs w:val="22"/>
                <w:lang w:val="en-US"/>
              </w:rPr>
              <w:t>Outdoor interlocking department design )</w:t>
            </w:r>
          </w:p>
          <w:p w14:paraId="2CF99863" w14:textId="77777777" w:rsidR="0008638E" w:rsidRPr="0008638E" w:rsidRDefault="0008638E" w:rsidP="0008638E">
            <w:pPr>
              <w:pStyle w:val="SectionVIHeader"/>
              <w:spacing w:line="360" w:lineRule="auto"/>
              <w:jc w:val="left"/>
              <w:rPr>
                <w:color w:val="000000" w:themeColor="text1"/>
                <w:sz w:val="24"/>
                <w:lang w:val="en-GB"/>
              </w:rPr>
            </w:pPr>
          </w:p>
          <w:p w14:paraId="0BFB0C09" w14:textId="77777777" w:rsidR="00B335EA" w:rsidRDefault="00B335EA" w:rsidP="00D732B9">
            <w:pPr>
              <w:autoSpaceDE w:val="0"/>
              <w:autoSpaceDN w:val="0"/>
              <w:adjustRightInd w:val="0"/>
              <w:spacing w:line="360" w:lineRule="auto"/>
            </w:pPr>
          </w:p>
          <w:p w14:paraId="3355D08A" w14:textId="77777777" w:rsidR="00F33266" w:rsidRPr="006A1E44" w:rsidRDefault="00F33266" w:rsidP="0008638E">
            <w:pPr>
              <w:autoSpaceDE w:val="0"/>
              <w:autoSpaceDN w:val="0"/>
              <w:adjustRightInd w:val="0"/>
              <w:spacing w:line="360" w:lineRule="auto"/>
              <w:jc w:val="center"/>
              <w:rPr>
                <w:color w:val="000000" w:themeColor="text1"/>
              </w:rPr>
            </w:pPr>
          </w:p>
        </w:tc>
      </w:tr>
    </w:tbl>
    <w:p w14:paraId="46C83ABF" w14:textId="77777777" w:rsidR="006309F7" w:rsidRPr="006A1E44" w:rsidRDefault="006309F7" w:rsidP="00EE5B15">
      <w:pPr>
        <w:pStyle w:val="SectionVHeader"/>
        <w:spacing w:line="360" w:lineRule="auto"/>
        <w:jc w:val="both"/>
        <w:rPr>
          <w:color w:val="000000" w:themeColor="text1"/>
          <w:sz w:val="20"/>
          <w:lang w:val="en-GB"/>
        </w:rPr>
      </w:pPr>
    </w:p>
    <w:p w14:paraId="0A827B7F" w14:textId="77777777" w:rsidR="006309F7" w:rsidRPr="006A1E44" w:rsidRDefault="00F33266" w:rsidP="00EE5B15">
      <w:pPr>
        <w:spacing w:line="360" w:lineRule="auto"/>
        <w:rPr>
          <w:color w:val="000000" w:themeColor="text1"/>
        </w:rPr>
      </w:pPr>
      <w:r w:rsidRPr="006A1E44">
        <w:rPr>
          <w:color w:val="000000" w:themeColor="text1"/>
        </w:rPr>
        <w:br w:type="page"/>
      </w:r>
    </w:p>
    <w:tbl>
      <w:tblPr>
        <w:tblW w:w="0" w:type="auto"/>
        <w:tblLayout w:type="fixed"/>
        <w:tblLook w:val="0000" w:firstRow="0" w:lastRow="0" w:firstColumn="0" w:lastColumn="0" w:noHBand="0" w:noVBand="0"/>
      </w:tblPr>
      <w:tblGrid>
        <w:gridCol w:w="9198"/>
      </w:tblGrid>
      <w:tr w:rsidR="006309F7" w:rsidRPr="006A1E44" w14:paraId="03A0D261" w14:textId="77777777">
        <w:trPr>
          <w:trHeight w:val="900"/>
        </w:trPr>
        <w:tc>
          <w:tcPr>
            <w:tcW w:w="9198" w:type="dxa"/>
            <w:vAlign w:val="center"/>
          </w:tcPr>
          <w:p w14:paraId="4AC85CE6" w14:textId="7B01A152" w:rsidR="006309F7" w:rsidRPr="006A1E44" w:rsidRDefault="00D732B9" w:rsidP="00EE5B15">
            <w:pPr>
              <w:pStyle w:val="SectionVIHeader"/>
              <w:spacing w:line="360" w:lineRule="auto"/>
              <w:rPr>
                <w:color w:val="000000" w:themeColor="text1"/>
                <w:lang w:val="en-GB"/>
              </w:rPr>
            </w:pPr>
            <w:bookmarkStart w:id="678" w:name="_Toc29805468"/>
            <w:r w:rsidRPr="006A1E44">
              <w:rPr>
                <w:color w:val="000000" w:themeColor="text1"/>
                <w:lang w:val="en-GB"/>
              </w:rPr>
              <w:t>Drawings</w:t>
            </w:r>
            <w:bookmarkEnd w:id="678"/>
          </w:p>
        </w:tc>
      </w:tr>
    </w:tbl>
    <w:p w14:paraId="4E1DC9B9" w14:textId="77777777" w:rsidR="00B335EA" w:rsidRPr="00B335EA" w:rsidRDefault="00B335EA" w:rsidP="00B335EA">
      <w:pPr>
        <w:spacing w:before="120" w:after="240"/>
        <w:jc w:val="center"/>
        <w:rPr>
          <w:rFonts w:cs="Arial"/>
          <w:b/>
          <w:sz w:val="32"/>
        </w:rPr>
      </w:pPr>
      <w:r w:rsidRPr="00B335EA">
        <w:rPr>
          <w:rFonts w:cs="Arial"/>
          <w:b/>
          <w:sz w:val="32"/>
        </w:rPr>
        <w:t>Please refer to the Engineering drawing attached.</w:t>
      </w:r>
    </w:p>
    <w:p w14:paraId="1DEAA68F" w14:textId="77777777" w:rsidR="00B335EA" w:rsidRDefault="00B335EA" w:rsidP="00C56BF2">
      <w:pPr>
        <w:pStyle w:val="S6-Header1"/>
        <w:rPr>
          <w:color w:val="000000" w:themeColor="text1"/>
        </w:rPr>
      </w:pPr>
      <w:bookmarkStart w:id="679" w:name="_Toc363573265"/>
    </w:p>
    <w:p w14:paraId="4A75DF35" w14:textId="34683CA0" w:rsidR="00C56BF2" w:rsidRPr="00B10F51" w:rsidRDefault="00C56BF2" w:rsidP="00C56BF2">
      <w:pPr>
        <w:pStyle w:val="S6-Header1"/>
        <w:rPr>
          <w:b w:val="0"/>
          <w:color w:val="000000" w:themeColor="text1"/>
          <w:sz w:val="24"/>
        </w:rPr>
      </w:pPr>
      <w:r w:rsidRPr="00B10F51">
        <w:rPr>
          <w:b w:val="0"/>
          <w:color w:val="000000" w:themeColor="text1"/>
          <w:sz w:val="24"/>
        </w:rPr>
        <w:t>If there is any discrepancy between the specifications and these bills of quantities and the General Specifications, The Resident Engineer shall give direction following FIDIC RULE BOOK.</w:t>
      </w:r>
      <w:bookmarkEnd w:id="679"/>
    </w:p>
    <w:p w14:paraId="45132B37" w14:textId="4CAF2A0C" w:rsidR="00C56BF2" w:rsidRDefault="00C56BF2" w:rsidP="00B335EA">
      <w:pPr>
        <w:tabs>
          <w:tab w:val="left" w:pos="3170"/>
          <w:tab w:val="center" w:pos="4680"/>
        </w:tabs>
        <w:spacing w:line="360" w:lineRule="auto"/>
        <w:jc w:val="center"/>
        <w:rPr>
          <w:color w:val="000000" w:themeColor="text1"/>
        </w:rPr>
      </w:pPr>
    </w:p>
    <w:p w14:paraId="6DFE8F58" w14:textId="0D72AFEE" w:rsidR="006309F7" w:rsidRPr="00C56BF2" w:rsidRDefault="00C56BF2" w:rsidP="00C56BF2">
      <w:pPr>
        <w:tabs>
          <w:tab w:val="left" w:pos="3170"/>
          <w:tab w:val="center" w:pos="4680"/>
        </w:tabs>
        <w:spacing w:line="360" w:lineRule="auto"/>
        <w:jc w:val="center"/>
        <w:rPr>
          <w:color w:val="000000" w:themeColor="text1"/>
        </w:rPr>
      </w:pPr>
      <w:r w:rsidRPr="00C56BF2">
        <w:rPr>
          <w:sz w:val="40"/>
          <w:szCs w:val="40"/>
        </w:rPr>
        <w:t>THE SET OF DRAWINGS FOR THE WORKS ARE PART OF THE BID DOCUMENTS</w:t>
      </w:r>
      <w:r w:rsidRPr="00C56BF2">
        <w:rPr>
          <w:color w:val="000000" w:themeColor="text1"/>
        </w:rPr>
        <w:t xml:space="preserve"> </w:t>
      </w:r>
      <w:r w:rsidR="006309F7" w:rsidRPr="00C56BF2">
        <w:rPr>
          <w:color w:val="000000" w:themeColor="text1"/>
        </w:rPr>
        <w:br w:type="page"/>
      </w:r>
    </w:p>
    <w:tbl>
      <w:tblPr>
        <w:tblW w:w="0" w:type="auto"/>
        <w:tblLayout w:type="fixed"/>
        <w:tblLook w:val="0000" w:firstRow="0" w:lastRow="0" w:firstColumn="0" w:lastColumn="0" w:noHBand="0" w:noVBand="0"/>
      </w:tblPr>
      <w:tblGrid>
        <w:gridCol w:w="9198"/>
      </w:tblGrid>
      <w:tr w:rsidR="006309F7" w:rsidRPr="006A1E44" w14:paraId="53C0A563" w14:textId="77777777">
        <w:trPr>
          <w:trHeight w:val="900"/>
        </w:trPr>
        <w:tc>
          <w:tcPr>
            <w:tcW w:w="9198" w:type="dxa"/>
            <w:vAlign w:val="center"/>
          </w:tcPr>
          <w:p w14:paraId="394EE9A1" w14:textId="77777777" w:rsidR="00B335EA" w:rsidRDefault="00B335EA" w:rsidP="00B335EA">
            <w:pPr>
              <w:pStyle w:val="SectionVIHeader"/>
              <w:spacing w:line="360" w:lineRule="auto"/>
              <w:rPr>
                <w:color w:val="000000" w:themeColor="text1"/>
                <w:lang w:val="en-GB"/>
              </w:rPr>
            </w:pPr>
            <w:bookmarkStart w:id="680" w:name="_Toc29805469"/>
          </w:p>
          <w:p w14:paraId="59CE2079" w14:textId="35B34445" w:rsidR="006309F7" w:rsidRPr="006A1E44" w:rsidRDefault="00D732B9" w:rsidP="00B335EA">
            <w:pPr>
              <w:pStyle w:val="SectionVIHeader"/>
              <w:spacing w:line="360" w:lineRule="auto"/>
              <w:rPr>
                <w:color w:val="000000" w:themeColor="text1"/>
                <w:lang w:val="en-GB"/>
              </w:rPr>
            </w:pPr>
            <w:r w:rsidRPr="006A1E44">
              <w:rPr>
                <w:color w:val="000000" w:themeColor="text1"/>
                <w:lang w:val="en-GB"/>
              </w:rPr>
              <w:t>Supplementary Information</w:t>
            </w:r>
            <w:bookmarkEnd w:id="680"/>
          </w:p>
        </w:tc>
      </w:tr>
    </w:tbl>
    <w:p w14:paraId="17E3E8CF" w14:textId="77777777" w:rsidR="00B335EA" w:rsidRDefault="00C56BF2" w:rsidP="00C56BF2">
      <w:pPr>
        <w:jc w:val="center"/>
        <w:rPr>
          <w:color w:val="000000" w:themeColor="text1"/>
        </w:rPr>
      </w:pPr>
      <w:r>
        <w:rPr>
          <w:color w:val="000000" w:themeColor="text1"/>
        </w:rPr>
        <w:tab/>
      </w:r>
    </w:p>
    <w:p w14:paraId="75D86D77" w14:textId="77777777" w:rsidR="00B335EA" w:rsidRDefault="00B335EA" w:rsidP="00C56BF2">
      <w:pPr>
        <w:jc w:val="center"/>
        <w:rPr>
          <w:color w:val="000000" w:themeColor="text1"/>
        </w:rPr>
      </w:pPr>
    </w:p>
    <w:p w14:paraId="5CB5EC0D" w14:textId="22140A36" w:rsidR="00C56BF2" w:rsidRPr="00B335EA" w:rsidRDefault="00C56BF2" w:rsidP="00C56BF2">
      <w:pPr>
        <w:jc w:val="center"/>
        <w:rPr>
          <w:b/>
          <w:sz w:val="32"/>
          <w:szCs w:val="32"/>
        </w:rPr>
      </w:pPr>
      <w:r w:rsidRPr="00B335EA">
        <w:rPr>
          <w:b/>
          <w:sz w:val="32"/>
          <w:szCs w:val="32"/>
        </w:rPr>
        <w:t>All works shall be measured work</w:t>
      </w:r>
    </w:p>
    <w:p w14:paraId="6363E60E" w14:textId="17A98091" w:rsidR="00C56BF2" w:rsidRDefault="00C56BF2" w:rsidP="00C56BF2">
      <w:pPr>
        <w:tabs>
          <w:tab w:val="left" w:pos="2960"/>
          <w:tab w:val="center" w:pos="4680"/>
        </w:tabs>
        <w:spacing w:line="360" w:lineRule="auto"/>
        <w:jc w:val="left"/>
        <w:rPr>
          <w:color w:val="000000" w:themeColor="text1"/>
        </w:rPr>
      </w:pPr>
      <w:r>
        <w:rPr>
          <w:color w:val="000000" w:themeColor="text1"/>
        </w:rPr>
        <w:tab/>
      </w:r>
    </w:p>
    <w:p w14:paraId="7F2D0E61" w14:textId="77777777" w:rsidR="00F50A56" w:rsidRPr="00C56BF2" w:rsidRDefault="00F50A56" w:rsidP="00C56BF2">
      <w:pPr>
        <w:sectPr w:rsidR="00F50A56" w:rsidRPr="00C56BF2" w:rsidSect="0059583A">
          <w:headerReference w:type="even" r:id="rId41"/>
          <w:headerReference w:type="default" r:id="rId42"/>
          <w:headerReference w:type="first" r:id="rId43"/>
          <w:footnotePr>
            <w:numRestart w:val="eachSect"/>
          </w:footnotePr>
          <w:endnotePr>
            <w:numFmt w:val="decimal"/>
          </w:endnotePr>
          <w:type w:val="oddPage"/>
          <w:pgSz w:w="12240" w:h="15840" w:code="1"/>
          <w:pgMar w:top="1440" w:right="1440" w:bottom="1440" w:left="1440" w:header="720" w:footer="864" w:gutter="0"/>
          <w:paperSrc w:first="18770" w:other="18770"/>
          <w:cols w:space="720"/>
          <w:docGrid w:linePitch="326"/>
        </w:sectPr>
      </w:pPr>
    </w:p>
    <w:p w14:paraId="11F3C08B" w14:textId="77777777" w:rsidR="00B710C2" w:rsidRPr="006A1E44" w:rsidRDefault="00B710C2" w:rsidP="00EE5B15">
      <w:pPr>
        <w:spacing w:line="360" w:lineRule="auto"/>
        <w:jc w:val="left"/>
        <w:rPr>
          <w:color w:val="000000" w:themeColor="text1"/>
        </w:rPr>
      </w:pPr>
      <w:bookmarkStart w:id="681" w:name="_Toc23233014"/>
      <w:bookmarkStart w:id="682" w:name="_Toc23238063"/>
      <w:bookmarkStart w:id="683" w:name="_Toc41971554"/>
    </w:p>
    <w:p w14:paraId="4F2E437A" w14:textId="77777777" w:rsidR="006309F7" w:rsidRPr="006A1E44" w:rsidRDefault="006309F7" w:rsidP="00EE5B15">
      <w:pPr>
        <w:spacing w:line="360" w:lineRule="auto"/>
        <w:rPr>
          <w:color w:val="000000" w:themeColor="text1"/>
        </w:rPr>
      </w:pPr>
      <w:bookmarkStart w:id="684" w:name="_Toc438266930"/>
      <w:bookmarkStart w:id="685" w:name="_Toc438267904"/>
      <w:bookmarkStart w:id="686" w:name="_Toc438366671"/>
      <w:bookmarkEnd w:id="681"/>
      <w:bookmarkEnd w:id="682"/>
      <w:bookmarkEnd w:id="683"/>
    </w:p>
    <w:p w14:paraId="5D3BBBA6" w14:textId="77777777" w:rsidR="000007AB" w:rsidRPr="006A1E44" w:rsidRDefault="000007AB" w:rsidP="00C56BF2">
      <w:pPr>
        <w:pStyle w:val="AHeadingofParts"/>
        <w:spacing w:line="360" w:lineRule="auto"/>
        <w:jc w:val="both"/>
      </w:pPr>
      <w:bookmarkStart w:id="687" w:name="_Toc438529605"/>
      <w:bookmarkStart w:id="688" w:name="_Toc438725761"/>
      <w:bookmarkStart w:id="689" w:name="_Toc438817756"/>
      <w:bookmarkStart w:id="690" w:name="_Toc438954450"/>
      <w:bookmarkStart w:id="691" w:name="_Toc461939623"/>
      <w:bookmarkStart w:id="692" w:name="_Toc334686531"/>
      <w:bookmarkStart w:id="693" w:name="_Toc442436521"/>
    </w:p>
    <w:p w14:paraId="579AB32F" w14:textId="3977EDA6" w:rsidR="006309F7" w:rsidRPr="006A1E44" w:rsidRDefault="00F50A56" w:rsidP="00EE5B15">
      <w:pPr>
        <w:pStyle w:val="NewHeading2"/>
        <w:spacing w:after="0"/>
      </w:pPr>
      <w:bookmarkStart w:id="694" w:name="_Toc478653109"/>
      <w:r w:rsidRPr="006A1E44">
        <w:t>PART 3 – CONDITIONS OF CONTRACT</w:t>
      </w:r>
      <w:bookmarkEnd w:id="687"/>
      <w:bookmarkEnd w:id="688"/>
      <w:bookmarkEnd w:id="689"/>
      <w:bookmarkEnd w:id="690"/>
      <w:bookmarkEnd w:id="691"/>
      <w:r w:rsidRPr="006A1E44">
        <w:t xml:space="preserve"> AND CONTRACT FORMS</w:t>
      </w:r>
      <w:bookmarkEnd w:id="692"/>
      <w:bookmarkEnd w:id="693"/>
      <w:bookmarkEnd w:id="694"/>
    </w:p>
    <w:p w14:paraId="64D8F0C8" w14:textId="77777777" w:rsidR="006309F7" w:rsidRPr="006A1E44" w:rsidRDefault="006309F7" w:rsidP="00EE5B15">
      <w:pPr>
        <w:spacing w:line="360" w:lineRule="auto"/>
        <w:rPr>
          <w:color w:val="000000" w:themeColor="text1"/>
        </w:rPr>
      </w:pPr>
    </w:p>
    <w:p w14:paraId="719A1945" w14:textId="77777777" w:rsidR="006309F7" w:rsidRPr="006A1E44" w:rsidRDefault="006309F7" w:rsidP="00EE5B15">
      <w:pPr>
        <w:pStyle w:val="Subtitle"/>
        <w:spacing w:after="0" w:line="360" w:lineRule="auto"/>
        <w:jc w:val="both"/>
        <w:rPr>
          <w:b w:val="0"/>
          <w:color w:val="000000" w:themeColor="text1"/>
          <w:sz w:val="24"/>
        </w:rPr>
      </w:pPr>
    </w:p>
    <w:p w14:paraId="73BBCDC1" w14:textId="77777777" w:rsidR="00F50A56" w:rsidRPr="006A1E44" w:rsidRDefault="00F50A56" w:rsidP="00EE5B15">
      <w:pPr>
        <w:pStyle w:val="Subtitle"/>
        <w:spacing w:after="0" w:line="360" w:lineRule="auto"/>
        <w:rPr>
          <w:b w:val="0"/>
          <w:color w:val="000000" w:themeColor="text1"/>
          <w:sz w:val="24"/>
        </w:rPr>
        <w:sectPr w:rsidR="00F50A56" w:rsidRPr="006A1E44" w:rsidSect="00F50A56">
          <w:headerReference w:type="default" r:id="rId44"/>
          <w:footnotePr>
            <w:numRestart w:val="eachSect"/>
          </w:footnotePr>
          <w:endnotePr>
            <w:numFmt w:val="decimal"/>
          </w:endnotePr>
          <w:pgSz w:w="12240" w:h="15840" w:code="1"/>
          <w:pgMar w:top="1440" w:right="1440" w:bottom="1440" w:left="1440" w:header="720" w:footer="864" w:gutter="0"/>
          <w:paperSrc w:first="18770" w:other="18770"/>
          <w:cols w:space="720"/>
          <w:docGrid w:linePitch="326"/>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6309F7" w:rsidRPr="006A1E44" w14:paraId="75A2E124" w14:textId="77777777" w:rsidTr="000007AB">
        <w:trPr>
          <w:trHeight w:val="1530"/>
        </w:trPr>
        <w:tc>
          <w:tcPr>
            <w:tcW w:w="9198" w:type="dxa"/>
            <w:tcBorders>
              <w:top w:val="nil"/>
              <w:left w:val="nil"/>
              <w:bottom w:val="nil"/>
              <w:right w:val="nil"/>
            </w:tcBorders>
            <w:vAlign w:val="center"/>
          </w:tcPr>
          <w:p w14:paraId="7C417142" w14:textId="77777777" w:rsidR="006309F7" w:rsidRPr="006A1E44" w:rsidRDefault="006309F7" w:rsidP="00EE5B15">
            <w:pPr>
              <w:pStyle w:val="Sub-Heading2"/>
              <w:rPr>
                <w:szCs w:val="44"/>
              </w:rPr>
            </w:pPr>
            <w:bookmarkStart w:id="695" w:name="_Toc101929328"/>
            <w:bookmarkStart w:id="696" w:name="_Toc334686532"/>
            <w:bookmarkStart w:id="697" w:name="_Toc442436522"/>
            <w:r w:rsidRPr="006A1E44">
              <w:t>Section VII</w:t>
            </w:r>
            <w:r w:rsidR="00481D30" w:rsidRPr="006A1E44">
              <w:t>I</w:t>
            </w:r>
            <w:r w:rsidR="008415E7" w:rsidRPr="006A1E44">
              <w:t xml:space="preserve"> - </w:t>
            </w:r>
            <w:r w:rsidR="00687913" w:rsidRPr="006A1E44">
              <w:t>General Conditions</w:t>
            </w:r>
            <w:r w:rsidRPr="006A1E44">
              <w:t xml:space="preserve"> </w:t>
            </w:r>
            <w:bookmarkEnd w:id="695"/>
            <w:bookmarkEnd w:id="696"/>
            <w:bookmarkEnd w:id="697"/>
            <w:r w:rsidR="0095294D" w:rsidRPr="006A1E44">
              <w:t>of Contract</w:t>
            </w:r>
          </w:p>
        </w:tc>
      </w:tr>
    </w:tbl>
    <w:p w14:paraId="1D65E921" w14:textId="77777777" w:rsidR="003A4922" w:rsidRPr="006A1E44" w:rsidRDefault="00771587" w:rsidP="00EE5B15">
      <w:pPr>
        <w:pStyle w:val="TOC1"/>
        <w:spacing w:line="360" w:lineRule="auto"/>
        <w:rPr>
          <w:rFonts w:ascii="Times New Roman" w:eastAsiaTheme="minorEastAsia" w:hAnsi="Times New Roman"/>
          <w:b w:val="0"/>
          <w:noProof/>
          <w:sz w:val="22"/>
          <w:szCs w:val="22"/>
          <w:lang w:eastAsia="en-GB"/>
        </w:rPr>
      </w:pPr>
      <w:r w:rsidRPr="006A1E44">
        <w:rPr>
          <w:rFonts w:ascii="Times New Roman" w:hAnsi="Times New Roman"/>
        </w:rPr>
        <w:fldChar w:fldCharType="begin"/>
      </w:r>
      <w:r w:rsidR="009E1404" w:rsidRPr="006A1E44">
        <w:rPr>
          <w:rFonts w:ascii="Times New Roman" w:hAnsi="Times New Roman"/>
        </w:rPr>
        <w:instrText xml:space="preserve"> TOC \h \z \t "Section 7 heading 4,2,Style Section 7 heading 3 + After:  10 pt,1" </w:instrText>
      </w:r>
      <w:r w:rsidRPr="006A1E44">
        <w:rPr>
          <w:rFonts w:ascii="Times New Roman" w:hAnsi="Times New Roman"/>
        </w:rPr>
        <w:fldChar w:fldCharType="separate"/>
      </w:r>
      <w:hyperlink w:anchor="_Toc491084189" w:history="1">
        <w:r w:rsidR="003A4922" w:rsidRPr="006A1E44">
          <w:rPr>
            <w:rStyle w:val="Hyperlink"/>
            <w:rFonts w:ascii="Times New Roman" w:hAnsi="Times New Roman"/>
            <w:noProof/>
          </w:rPr>
          <w:t>1.</w:t>
        </w:r>
        <w:r w:rsidR="003A4922" w:rsidRPr="006A1E44">
          <w:rPr>
            <w:rFonts w:ascii="Times New Roman" w:eastAsiaTheme="minorEastAsia" w:hAnsi="Times New Roman"/>
            <w:b w:val="0"/>
            <w:noProof/>
            <w:sz w:val="22"/>
            <w:szCs w:val="22"/>
            <w:lang w:eastAsia="en-GB"/>
          </w:rPr>
          <w:tab/>
        </w:r>
        <w:r w:rsidR="003A4922" w:rsidRPr="006A1E44">
          <w:rPr>
            <w:rStyle w:val="Hyperlink"/>
            <w:rFonts w:ascii="Times New Roman" w:hAnsi="Times New Roman"/>
            <w:noProof/>
          </w:rPr>
          <w:t>General Provisions</w:t>
        </w:r>
        <w:r w:rsidR="003A4922" w:rsidRPr="006A1E44">
          <w:rPr>
            <w:rFonts w:ascii="Times New Roman" w:hAnsi="Times New Roman"/>
            <w:noProof/>
            <w:webHidden/>
          </w:rPr>
          <w:tab/>
        </w:r>
        <w:r w:rsidR="003A4922" w:rsidRPr="006A1E44">
          <w:rPr>
            <w:rFonts w:ascii="Times New Roman" w:hAnsi="Times New Roman"/>
            <w:noProof/>
            <w:webHidden/>
          </w:rPr>
          <w:fldChar w:fldCharType="begin"/>
        </w:r>
        <w:r w:rsidR="003A4922" w:rsidRPr="006A1E44">
          <w:rPr>
            <w:rFonts w:ascii="Times New Roman" w:hAnsi="Times New Roman"/>
            <w:noProof/>
            <w:webHidden/>
          </w:rPr>
          <w:instrText xml:space="preserve"> PAGEREF _Toc491084189 \h </w:instrText>
        </w:r>
        <w:r w:rsidR="003A4922" w:rsidRPr="006A1E44">
          <w:rPr>
            <w:rFonts w:ascii="Times New Roman" w:hAnsi="Times New Roman"/>
            <w:noProof/>
            <w:webHidden/>
          </w:rPr>
        </w:r>
        <w:r w:rsidR="003A4922" w:rsidRPr="006A1E44">
          <w:rPr>
            <w:rFonts w:ascii="Times New Roman" w:hAnsi="Times New Roman"/>
            <w:noProof/>
            <w:webHidden/>
          </w:rPr>
          <w:fldChar w:fldCharType="separate"/>
        </w:r>
        <w:r w:rsidR="00F54F54" w:rsidRPr="006A1E44">
          <w:rPr>
            <w:rFonts w:ascii="Times New Roman" w:hAnsi="Times New Roman"/>
            <w:noProof/>
            <w:webHidden/>
          </w:rPr>
          <w:t>111</w:t>
        </w:r>
        <w:r w:rsidR="003A4922" w:rsidRPr="006A1E44">
          <w:rPr>
            <w:rFonts w:ascii="Times New Roman" w:hAnsi="Times New Roman"/>
            <w:noProof/>
            <w:webHidden/>
          </w:rPr>
          <w:fldChar w:fldCharType="end"/>
        </w:r>
      </w:hyperlink>
    </w:p>
    <w:p w14:paraId="69AD5686" w14:textId="77777777" w:rsidR="003A4922" w:rsidRPr="00B80096" w:rsidRDefault="0023032F" w:rsidP="00EE5B15">
      <w:pPr>
        <w:pStyle w:val="TOC2"/>
        <w:spacing w:after="0" w:line="360" w:lineRule="auto"/>
        <w:rPr>
          <w:rFonts w:eastAsiaTheme="minorEastAsia"/>
          <w:noProof/>
          <w:sz w:val="22"/>
          <w:szCs w:val="22"/>
          <w:lang w:eastAsia="en-GB"/>
        </w:rPr>
      </w:pPr>
      <w:hyperlink w:anchor="_Toc491084190" w:history="1">
        <w:r w:rsidR="003A4922" w:rsidRPr="00B80096">
          <w:rPr>
            <w:rStyle w:val="Hyperlink"/>
            <w:noProof/>
          </w:rPr>
          <w:t>1.1</w:t>
        </w:r>
        <w:r w:rsidR="003A4922" w:rsidRPr="00B80096">
          <w:rPr>
            <w:rFonts w:eastAsiaTheme="minorEastAsia"/>
            <w:noProof/>
            <w:sz w:val="22"/>
            <w:szCs w:val="22"/>
            <w:lang w:eastAsia="en-GB"/>
          </w:rPr>
          <w:tab/>
        </w:r>
        <w:r w:rsidR="003A4922" w:rsidRPr="00B80096">
          <w:rPr>
            <w:rStyle w:val="Hyperlink"/>
            <w:noProof/>
          </w:rPr>
          <w:t>Definitions</w:t>
        </w:r>
        <w:r w:rsidR="003A4922" w:rsidRPr="00B80096">
          <w:rPr>
            <w:noProof/>
            <w:webHidden/>
          </w:rPr>
          <w:tab/>
        </w:r>
        <w:r w:rsidR="003A4922" w:rsidRPr="00B80096">
          <w:rPr>
            <w:noProof/>
            <w:webHidden/>
          </w:rPr>
          <w:fldChar w:fldCharType="begin"/>
        </w:r>
        <w:r w:rsidR="003A4922" w:rsidRPr="00B80096">
          <w:rPr>
            <w:noProof/>
            <w:webHidden/>
          </w:rPr>
          <w:instrText xml:space="preserve"> PAGEREF _Toc491084190 \h </w:instrText>
        </w:r>
        <w:r w:rsidR="003A4922" w:rsidRPr="00B80096">
          <w:rPr>
            <w:noProof/>
            <w:webHidden/>
          </w:rPr>
        </w:r>
        <w:r w:rsidR="003A4922" w:rsidRPr="00B80096">
          <w:rPr>
            <w:noProof/>
            <w:webHidden/>
          </w:rPr>
          <w:fldChar w:fldCharType="separate"/>
        </w:r>
        <w:r w:rsidR="00F54F54" w:rsidRPr="00B80096">
          <w:rPr>
            <w:noProof/>
            <w:webHidden/>
          </w:rPr>
          <w:t>111</w:t>
        </w:r>
        <w:r w:rsidR="003A4922" w:rsidRPr="00B80096">
          <w:rPr>
            <w:noProof/>
            <w:webHidden/>
          </w:rPr>
          <w:fldChar w:fldCharType="end"/>
        </w:r>
      </w:hyperlink>
    </w:p>
    <w:p w14:paraId="39DD5415" w14:textId="77777777" w:rsidR="003A4922" w:rsidRPr="006A1E44" w:rsidRDefault="0023032F" w:rsidP="00EE5B15">
      <w:pPr>
        <w:pStyle w:val="TOC2"/>
        <w:spacing w:after="0" w:line="360" w:lineRule="auto"/>
        <w:rPr>
          <w:rFonts w:eastAsiaTheme="minorEastAsia"/>
          <w:noProof/>
          <w:sz w:val="22"/>
          <w:szCs w:val="22"/>
          <w:lang w:eastAsia="en-GB"/>
        </w:rPr>
      </w:pPr>
      <w:hyperlink w:anchor="_Toc491084191" w:history="1">
        <w:r w:rsidR="003A4922" w:rsidRPr="00B80096">
          <w:rPr>
            <w:rStyle w:val="Hyperlink"/>
            <w:noProof/>
          </w:rPr>
          <w:t xml:space="preserve">1.2 </w:t>
        </w:r>
        <w:r w:rsidR="003A4922" w:rsidRPr="00B80096">
          <w:rPr>
            <w:rFonts w:eastAsiaTheme="minorEastAsia"/>
            <w:noProof/>
            <w:sz w:val="22"/>
            <w:szCs w:val="22"/>
            <w:lang w:eastAsia="en-GB"/>
          </w:rPr>
          <w:tab/>
        </w:r>
        <w:r w:rsidR="003A4922" w:rsidRPr="00B80096">
          <w:rPr>
            <w:rStyle w:val="Hyperlink"/>
            <w:noProof/>
          </w:rPr>
          <w:t>Interpretation</w:t>
        </w:r>
        <w:r w:rsidR="003A4922" w:rsidRPr="00B80096">
          <w:rPr>
            <w:noProof/>
            <w:webHidden/>
          </w:rPr>
          <w:tab/>
        </w:r>
        <w:r w:rsidR="003A4922" w:rsidRPr="00B80096">
          <w:rPr>
            <w:noProof/>
            <w:webHidden/>
          </w:rPr>
          <w:fldChar w:fldCharType="begin"/>
        </w:r>
        <w:r w:rsidR="003A4922" w:rsidRPr="00B80096">
          <w:rPr>
            <w:noProof/>
            <w:webHidden/>
          </w:rPr>
          <w:instrText xml:space="preserve"> PAGEREF _Toc491084191 \h </w:instrText>
        </w:r>
        <w:r w:rsidR="003A4922" w:rsidRPr="00B80096">
          <w:rPr>
            <w:noProof/>
            <w:webHidden/>
          </w:rPr>
        </w:r>
        <w:r w:rsidR="003A4922" w:rsidRPr="00B80096">
          <w:rPr>
            <w:noProof/>
            <w:webHidden/>
          </w:rPr>
          <w:fldChar w:fldCharType="separate"/>
        </w:r>
        <w:r w:rsidR="00F54F54" w:rsidRPr="00B80096">
          <w:rPr>
            <w:noProof/>
            <w:webHidden/>
          </w:rPr>
          <w:t>120</w:t>
        </w:r>
        <w:r w:rsidR="003A4922" w:rsidRPr="00B80096">
          <w:rPr>
            <w:noProof/>
            <w:webHidden/>
          </w:rPr>
          <w:fldChar w:fldCharType="end"/>
        </w:r>
      </w:hyperlink>
    </w:p>
    <w:p w14:paraId="7AEF77B3" w14:textId="77777777" w:rsidR="003A4922" w:rsidRPr="006A1E44" w:rsidRDefault="0023032F" w:rsidP="00EE5B15">
      <w:pPr>
        <w:pStyle w:val="TOC2"/>
        <w:spacing w:after="0" w:line="360" w:lineRule="auto"/>
        <w:rPr>
          <w:rFonts w:eastAsiaTheme="minorEastAsia"/>
          <w:noProof/>
          <w:sz w:val="22"/>
          <w:szCs w:val="22"/>
          <w:lang w:eastAsia="en-GB"/>
        </w:rPr>
      </w:pPr>
      <w:hyperlink w:anchor="_Toc491084192" w:history="1">
        <w:r w:rsidR="003A4922" w:rsidRPr="006A1E44">
          <w:rPr>
            <w:rStyle w:val="Hyperlink"/>
            <w:noProof/>
          </w:rPr>
          <w:t>1.3</w:t>
        </w:r>
        <w:r w:rsidR="003A4922" w:rsidRPr="006A1E44">
          <w:rPr>
            <w:rFonts w:eastAsiaTheme="minorEastAsia"/>
            <w:noProof/>
            <w:sz w:val="22"/>
            <w:szCs w:val="22"/>
            <w:lang w:eastAsia="en-GB"/>
          </w:rPr>
          <w:tab/>
        </w:r>
        <w:r w:rsidR="003A4922" w:rsidRPr="006A1E44">
          <w:rPr>
            <w:rStyle w:val="Hyperlink"/>
            <w:noProof/>
          </w:rPr>
          <w:t>Communications</w:t>
        </w:r>
        <w:r w:rsidR="003A4922" w:rsidRPr="006A1E44">
          <w:rPr>
            <w:noProof/>
            <w:webHidden/>
          </w:rPr>
          <w:tab/>
        </w:r>
        <w:r w:rsidR="003A4922" w:rsidRPr="006A1E44">
          <w:rPr>
            <w:noProof/>
            <w:webHidden/>
          </w:rPr>
          <w:fldChar w:fldCharType="begin"/>
        </w:r>
        <w:r w:rsidR="003A4922" w:rsidRPr="006A1E44">
          <w:rPr>
            <w:noProof/>
            <w:webHidden/>
          </w:rPr>
          <w:instrText xml:space="preserve"> PAGEREF _Toc491084192 \h </w:instrText>
        </w:r>
        <w:r w:rsidR="003A4922" w:rsidRPr="006A1E44">
          <w:rPr>
            <w:noProof/>
            <w:webHidden/>
          </w:rPr>
        </w:r>
        <w:r w:rsidR="003A4922" w:rsidRPr="006A1E44">
          <w:rPr>
            <w:noProof/>
            <w:webHidden/>
          </w:rPr>
          <w:fldChar w:fldCharType="separate"/>
        </w:r>
        <w:r w:rsidR="00F54F54" w:rsidRPr="006A1E44">
          <w:rPr>
            <w:noProof/>
            <w:webHidden/>
          </w:rPr>
          <w:t>121</w:t>
        </w:r>
        <w:r w:rsidR="003A4922" w:rsidRPr="006A1E44">
          <w:rPr>
            <w:noProof/>
            <w:webHidden/>
          </w:rPr>
          <w:fldChar w:fldCharType="end"/>
        </w:r>
      </w:hyperlink>
    </w:p>
    <w:p w14:paraId="4FD01892" w14:textId="77777777" w:rsidR="003A4922" w:rsidRPr="006A1E44" w:rsidRDefault="0023032F" w:rsidP="00EE5B15">
      <w:pPr>
        <w:pStyle w:val="TOC2"/>
        <w:spacing w:after="0" w:line="360" w:lineRule="auto"/>
        <w:rPr>
          <w:rFonts w:eastAsiaTheme="minorEastAsia"/>
          <w:noProof/>
          <w:sz w:val="22"/>
          <w:szCs w:val="22"/>
          <w:lang w:eastAsia="en-GB"/>
        </w:rPr>
      </w:pPr>
      <w:hyperlink w:anchor="_Toc491084193" w:history="1">
        <w:r w:rsidR="003A4922" w:rsidRPr="006A1E44">
          <w:rPr>
            <w:rStyle w:val="Hyperlink"/>
            <w:noProof/>
          </w:rPr>
          <w:t>1.4</w:t>
        </w:r>
        <w:r w:rsidR="003A4922" w:rsidRPr="006A1E44">
          <w:rPr>
            <w:rFonts w:eastAsiaTheme="minorEastAsia"/>
            <w:noProof/>
            <w:sz w:val="22"/>
            <w:szCs w:val="22"/>
            <w:lang w:eastAsia="en-GB"/>
          </w:rPr>
          <w:tab/>
        </w:r>
        <w:r w:rsidR="003A4922" w:rsidRPr="006A1E44">
          <w:rPr>
            <w:rStyle w:val="Hyperlink"/>
            <w:noProof/>
          </w:rPr>
          <w:t>Law and Language</w:t>
        </w:r>
        <w:r w:rsidR="003A4922" w:rsidRPr="006A1E44">
          <w:rPr>
            <w:noProof/>
            <w:webHidden/>
          </w:rPr>
          <w:tab/>
        </w:r>
        <w:r w:rsidR="003A4922" w:rsidRPr="006A1E44">
          <w:rPr>
            <w:noProof/>
            <w:webHidden/>
          </w:rPr>
          <w:fldChar w:fldCharType="begin"/>
        </w:r>
        <w:r w:rsidR="003A4922" w:rsidRPr="006A1E44">
          <w:rPr>
            <w:noProof/>
            <w:webHidden/>
          </w:rPr>
          <w:instrText xml:space="preserve"> PAGEREF _Toc491084193 \h </w:instrText>
        </w:r>
        <w:r w:rsidR="003A4922" w:rsidRPr="006A1E44">
          <w:rPr>
            <w:noProof/>
            <w:webHidden/>
          </w:rPr>
        </w:r>
        <w:r w:rsidR="003A4922" w:rsidRPr="006A1E44">
          <w:rPr>
            <w:noProof/>
            <w:webHidden/>
          </w:rPr>
          <w:fldChar w:fldCharType="separate"/>
        </w:r>
        <w:r w:rsidR="00F54F54" w:rsidRPr="006A1E44">
          <w:rPr>
            <w:noProof/>
            <w:webHidden/>
          </w:rPr>
          <w:t>122</w:t>
        </w:r>
        <w:r w:rsidR="003A4922" w:rsidRPr="006A1E44">
          <w:rPr>
            <w:noProof/>
            <w:webHidden/>
          </w:rPr>
          <w:fldChar w:fldCharType="end"/>
        </w:r>
      </w:hyperlink>
    </w:p>
    <w:p w14:paraId="7D4B6D54" w14:textId="77777777" w:rsidR="003A4922" w:rsidRPr="006A1E44" w:rsidRDefault="0023032F" w:rsidP="00EE5B15">
      <w:pPr>
        <w:pStyle w:val="TOC2"/>
        <w:spacing w:after="0" w:line="360" w:lineRule="auto"/>
        <w:rPr>
          <w:rFonts w:eastAsiaTheme="minorEastAsia"/>
          <w:noProof/>
          <w:sz w:val="22"/>
          <w:szCs w:val="22"/>
          <w:lang w:eastAsia="en-GB"/>
        </w:rPr>
      </w:pPr>
      <w:hyperlink w:anchor="_Toc491084194" w:history="1">
        <w:r w:rsidR="003A4922" w:rsidRPr="006A1E44">
          <w:rPr>
            <w:rStyle w:val="Hyperlink"/>
            <w:noProof/>
          </w:rPr>
          <w:t>1.5</w:t>
        </w:r>
        <w:r w:rsidR="003A4922" w:rsidRPr="006A1E44">
          <w:rPr>
            <w:rFonts w:eastAsiaTheme="minorEastAsia"/>
            <w:noProof/>
            <w:sz w:val="22"/>
            <w:szCs w:val="22"/>
            <w:lang w:eastAsia="en-GB"/>
          </w:rPr>
          <w:tab/>
        </w:r>
        <w:r w:rsidR="003A4922" w:rsidRPr="006A1E44">
          <w:rPr>
            <w:rStyle w:val="Hyperlink"/>
            <w:noProof/>
          </w:rPr>
          <w:t>Priority of Documents</w:t>
        </w:r>
        <w:r w:rsidR="003A4922" w:rsidRPr="006A1E44">
          <w:rPr>
            <w:noProof/>
            <w:webHidden/>
          </w:rPr>
          <w:tab/>
        </w:r>
        <w:r w:rsidR="003A4922" w:rsidRPr="006A1E44">
          <w:rPr>
            <w:noProof/>
            <w:webHidden/>
          </w:rPr>
          <w:fldChar w:fldCharType="begin"/>
        </w:r>
        <w:r w:rsidR="003A4922" w:rsidRPr="006A1E44">
          <w:rPr>
            <w:noProof/>
            <w:webHidden/>
          </w:rPr>
          <w:instrText xml:space="preserve"> PAGEREF _Toc491084194 \h </w:instrText>
        </w:r>
        <w:r w:rsidR="003A4922" w:rsidRPr="006A1E44">
          <w:rPr>
            <w:noProof/>
            <w:webHidden/>
          </w:rPr>
        </w:r>
        <w:r w:rsidR="003A4922" w:rsidRPr="006A1E44">
          <w:rPr>
            <w:noProof/>
            <w:webHidden/>
          </w:rPr>
          <w:fldChar w:fldCharType="separate"/>
        </w:r>
        <w:r w:rsidR="00F54F54" w:rsidRPr="006A1E44">
          <w:rPr>
            <w:noProof/>
            <w:webHidden/>
          </w:rPr>
          <w:t>122</w:t>
        </w:r>
        <w:r w:rsidR="003A4922" w:rsidRPr="006A1E44">
          <w:rPr>
            <w:noProof/>
            <w:webHidden/>
          </w:rPr>
          <w:fldChar w:fldCharType="end"/>
        </w:r>
      </w:hyperlink>
    </w:p>
    <w:p w14:paraId="51AE3CFB" w14:textId="77777777" w:rsidR="003A4922" w:rsidRPr="006A1E44" w:rsidRDefault="0023032F" w:rsidP="00EE5B15">
      <w:pPr>
        <w:pStyle w:val="TOC2"/>
        <w:spacing w:after="0" w:line="360" w:lineRule="auto"/>
        <w:rPr>
          <w:rFonts w:eastAsiaTheme="minorEastAsia"/>
          <w:noProof/>
          <w:sz w:val="22"/>
          <w:szCs w:val="22"/>
          <w:lang w:eastAsia="en-GB"/>
        </w:rPr>
      </w:pPr>
      <w:hyperlink w:anchor="_Toc491084195" w:history="1">
        <w:r w:rsidR="003A4922" w:rsidRPr="006A1E44">
          <w:rPr>
            <w:rStyle w:val="Hyperlink"/>
            <w:noProof/>
          </w:rPr>
          <w:t>1.6</w:t>
        </w:r>
        <w:r w:rsidR="003A4922" w:rsidRPr="006A1E44">
          <w:rPr>
            <w:rFonts w:eastAsiaTheme="minorEastAsia"/>
            <w:noProof/>
            <w:sz w:val="22"/>
            <w:szCs w:val="22"/>
            <w:lang w:eastAsia="en-GB"/>
          </w:rPr>
          <w:tab/>
        </w:r>
        <w:r w:rsidR="003A4922" w:rsidRPr="006A1E44">
          <w:rPr>
            <w:rStyle w:val="Hyperlink"/>
            <w:noProof/>
          </w:rPr>
          <w:t>Contract Agreement</w:t>
        </w:r>
        <w:r w:rsidR="003A4922" w:rsidRPr="006A1E44">
          <w:rPr>
            <w:noProof/>
            <w:webHidden/>
          </w:rPr>
          <w:tab/>
        </w:r>
        <w:r w:rsidR="003A4922" w:rsidRPr="006A1E44">
          <w:rPr>
            <w:noProof/>
            <w:webHidden/>
          </w:rPr>
          <w:fldChar w:fldCharType="begin"/>
        </w:r>
        <w:r w:rsidR="003A4922" w:rsidRPr="006A1E44">
          <w:rPr>
            <w:noProof/>
            <w:webHidden/>
          </w:rPr>
          <w:instrText xml:space="preserve"> PAGEREF _Toc491084195 \h </w:instrText>
        </w:r>
        <w:r w:rsidR="003A4922" w:rsidRPr="006A1E44">
          <w:rPr>
            <w:noProof/>
            <w:webHidden/>
          </w:rPr>
        </w:r>
        <w:r w:rsidR="003A4922" w:rsidRPr="006A1E44">
          <w:rPr>
            <w:noProof/>
            <w:webHidden/>
          </w:rPr>
          <w:fldChar w:fldCharType="separate"/>
        </w:r>
        <w:r w:rsidR="00F54F54" w:rsidRPr="006A1E44">
          <w:rPr>
            <w:noProof/>
            <w:webHidden/>
          </w:rPr>
          <w:t>123</w:t>
        </w:r>
        <w:r w:rsidR="003A4922" w:rsidRPr="006A1E44">
          <w:rPr>
            <w:noProof/>
            <w:webHidden/>
          </w:rPr>
          <w:fldChar w:fldCharType="end"/>
        </w:r>
      </w:hyperlink>
    </w:p>
    <w:p w14:paraId="246640A0" w14:textId="77777777" w:rsidR="003A4922" w:rsidRPr="006A1E44" w:rsidRDefault="0023032F" w:rsidP="00EE5B15">
      <w:pPr>
        <w:pStyle w:val="TOC2"/>
        <w:spacing w:after="0" w:line="360" w:lineRule="auto"/>
        <w:rPr>
          <w:rFonts w:eastAsiaTheme="minorEastAsia"/>
          <w:noProof/>
          <w:sz w:val="22"/>
          <w:szCs w:val="22"/>
          <w:lang w:eastAsia="en-GB"/>
        </w:rPr>
      </w:pPr>
      <w:hyperlink w:anchor="_Toc491084196" w:history="1">
        <w:r w:rsidR="003A4922" w:rsidRPr="006A1E44">
          <w:rPr>
            <w:rStyle w:val="Hyperlink"/>
            <w:noProof/>
          </w:rPr>
          <w:t>1.7</w:t>
        </w:r>
        <w:r w:rsidR="003A4922" w:rsidRPr="006A1E44">
          <w:rPr>
            <w:rFonts w:eastAsiaTheme="minorEastAsia"/>
            <w:noProof/>
            <w:sz w:val="22"/>
            <w:szCs w:val="22"/>
            <w:lang w:eastAsia="en-GB"/>
          </w:rPr>
          <w:tab/>
        </w:r>
        <w:r w:rsidR="003A4922" w:rsidRPr="006A1E44">
          <w:rPr>
            <w:rStyle w:val="Hyperlink"/>
            <w:noProof/>
          </w:rPr>
          <w:t>Assignment</w:t>
        </w:r>
        <w:r w:rsidR="003A4922" w:rsidRPr="006A1E44">
          <w:rPr>
            <w:noProof/>
            <w:webHidden/>
          </w:rPr>
          <w:tab/>
        </w:r>
        <w:r w:rsidR="003A4922" w:rsidRPr="006A1E44">
          <w:rPr>
            <w:noProof/>
            <w:webHidden/>
          </w:rPr>
          <w:fldChar w:fldCharType="begin"/>
        </w:r>
        <w:r w:rsidR="003A4922" w:rsidRPr="006A1E44">
          <w:rPr>
            <w:noProof/>
            <w:webHidden/>
          </w:rPr>
          <w:instrText xml:space="preserve"> PAGEREF _Toc491084196 \h </w:instrText>
        </w:r>
        <w:r w:rsidR="003A4922" w:rsidRPr="006A1E44">
          <w:rPr>
            <w:noProof/>
            <w:webHidden/>
          </w:rPr>
        </w:r>
        <w:r w:rsidR="003A4922" w:rsidRPr="006A1E44">
          <w:rPr>
            <w:noProof/>
            <w:webHidden/>
          </w:rPr>
          <w:fldChar w:fldCharType="separate"/>
        </w:r>
        <w:r w:rsidR="00F54F54" w:rsidRPr="006A1E44">
          <w:rPr>
            <w:noProof/>
            <w:webHidden/>
          </w:rPr>
          <w:t>123</w:t>
        </w:r>
        <w:r w:rsidR="003A4922" w:rsidRPr="006A1E44">
          <w:rPr>
            <w:noProof/>
            <w:webHidden/>
          </w:rPr>
          <w:fldChar w:fldCharType="end"/>
        </w:r>
      </w:hyperlink>
    </w:p>
    <w:p w14:paraId="01CA12FE" w14:textId="77777777" w:rsidR="003A4922" w:rsidRPr="006A1E44" w:rsidRDefault="0023032F" w:rsidP="00EE5B15">
      <w:pPr>
        <w:pStyle w:val="TOC2"/>
        <w:spacing w:after="0" w:line="360" w:lineRule="auto"/>
        <w:rPr>
          <w:rFonts w:eastAsiaTheme="minorEastAsia"/>
          <w:noProof/>
          <w:sz w:val="22"/>
          <w:szCs w:val="22"/>
          <w:lang w:eastAsia="en-GB"/>
        </w:rPr>
      </w:pPr>
      <w:hyperlink w:anchor="_Toc491084197" w:history="1">
        <w:r w:rsidR="003A4922" w:rsidRPr="006A1E44">
          <w:rPr>
            <w:rStyle w:val="Hyperlink"/>
            <w:noProof/>
          </w:rPr>
          <w:t>1.8</w:t>
        </w:r>
        <w:r w:rsidR="003A4922" w:rsidRPr="006A1E44">
          <w:rPr>
            <w:rFonts w:eastAsiaTheme="minorEastAsia"/>
            <w:noProof/>
            <w:sz w:val="22"/>
            <w:szCs w:val="22"/>
            <w:lang w:eastAsia="en-GB"/>
          </w:rPr>
          <w:tab/>
        </w:r>
        <w:r w:rsidR="003A4922" w:rsidRPr="006A1E44">
          <w:rPr>
            <w:rStyle w:val="Hyperlink"/>
            <w:noProof/>
          </w:rPr>
          <w:t>Care and Supply of Documents</w:t>
        </w:r>
        <w:r w:rsidR="003A4922" w:rsidRPr="006A1E44">
          <w:rPr>
            <w:noProof/>
            <w:webHidden/>
          </w:rPr>
          <w:tab/>
        </w:r>
        <w:r w:rsidR="003A4922" w:rsidRPr="006A1E44">
          <w:rPr>
            <w:noProof/>
            <w:webHidden/>
          </w:rPr>
          <w:fldChar w:fldCharType="begin"/>
        </w:r>
        <w:r w:rsidR="003A4922" w:rsidRPr="006A1E44">
          <w:rPr>
            <w:noProof/>
            <w:webHidden/>
          </w:rPr>
          <w:instrText xml:space="preserve"> PAGEREF _Toc491084197 \h </w:instrText>
        </w:r>
        <w:r w:rsidR="003A4922" w:rsidRPr="006A1E44">
          <w:rPr>
            <w:noProof/>
            <w:webHidden/>
          </w:rPr>
        </w:r>
        <w:r w:rsidR="003A4922" w:rsidRPr="006A1E44">
          <w:rPr>
            <w:noProof/>
            <w:webHidden/>
          </w:rPr>
          <w:fldChar w:fldCharType="separate"/>
        </w:r>
        <w:r w:rsidR="00F54F54" w:rsidRPr="006A1E44">
          <w:rPr>
            <w:noProof/>
            <w:webHidden/>
          </w:rPr>
          <w:t>123</w:t>
        </w:r>
        <w:r w:rsidR="003A4922" w:rsidRPr="006A1E44">
          <w:rPr>
            <w:noProof/>
            <w:webHidden/>
          </w:rPr>
          <w:fldChar w:fldCharType="end"/>
        </w:r>
      </w:hyperlink>
    </w:p>
    <w:p w14:paraId="40475E15" w14:textId="77777777" w:rsidR="003A4922" w:rsidRPr="006A1E44" w:rsidRDefault="0023032F" w:rsidP="00EE5B15">
      <w:pPr>
        <w:pStyle w:val="TOC2"/>
        <w:spacing w:after="0" w:line="360" w:lineRule="auto"/>
        <w:rPr>
          <w:rFonts w:eastAsiaTheme="minorEastAsia"/>
          <w:noProof/>
          <w:sz w:val="22"/>
          <w:szCs w:val="22"/>
          <w:lang w:eastAsia="en-GB"/>
        </w:rPr>
      </w:pPr>
      <w:hyperlink w:anchor="_Toc491084198" w:history="1">
        <w:r w:rsidR="003A4922" w:rsidRPr="006A1E44">
          <w:rPr>
            <w:rStyle w:val="Hyperlink"/>
            <w:noProof/>
          </w:rPr>
          <w:t>1.9</w:t>
        </w:r>
        <w:r w:rsidR="003A4922" w:rsidRPr="006A1E44">
          <w:rPr>
            <w:rFonts w:eastAsiaTheme="minorEastAsia"/>
            <w:noProof/>
            <w:sz w:val="22"/>
            <w:szCs w:val="22"/>
            <w:lang w:eastAsia="en-GB"/>
          </w:rPr>
          <w:tab/>
        </w:r>
        <w:r w:rsidR="003A4922" w:rsidRPr="006A1E44">
          <w:rPr>
            <w:rStyle w:val="Hyperlink"/>
            <w:noProof/>
          </w:rPr>
          <w:t>Delayed Drawings or Instructions</w:t>
        </w:r>
        <w:r w:rsidR="003A4922" w:rsidRPr="006A1E44">
          <w:rPr>
            <w:noProof/>
            <w:webHidden/>
          </w:rPr>
          <w:tab/>
        </w:r>
        <w:r w:rsidR="003A4922" w:rsidRPr="006A1E44">
          <w:rPr>
            <w:noProof/>
            <w:webHidden/>
          </w:rPr>
          <w:fldChar w:fldCharType="begin"/>
        </w:r>
        <w:r w:rsidR="003A4922" w:rsidRPr="006A1E44">
          <w:rPr>
            <w:noProof/>
            <w:webHidden/>
          </w:rPr>
          <w:instrText xml:space="preserve"> PAGEREF _Toc491084198 \h </w:instrText>
        </w:r>
        <w:r w:rsidR="003A4922" w:rsidRPr="006A1E44">
          <w:rPr>
            <w:noProof/>
            <w:webHidden/>
          </w:rPr>
        </w:r>
        <w:r w:rsidR="003A4922" w:rsidRPr="006A1E44">
          <w:rPr>
            <w:noProof/>
            <w:webHidden/>
          </w:rPr>
          <w:fldChar w:fldCharType="separate"/>
        </w:r>
        <w:r w:rsidR="00F54F54" w:rsidRPr="006A1E44">
          <w:rPr>
            <w:noProof/>
            <w:webHidden/>
          </w:rPr>
          <w:t>124</w:t>
        </w:r>
        <w:r w:rsidR="003A4922" w:rsidRPr="006A1E44">
          <w:rPr>
            <w:noProof/>
            <w:webHidden/>
          </w:rPr>
          <w:fldChar w:fldCharType="end"/>
        </w:r>
      </w:hyperlink>
    </w:p>
    <w:p w14:paraId="0CF1343C" w14:textId="77777777" w:rsidR="003A4922" w:rsidRPr="006A1E44" w:rsidRDefault="0023032F" w:rsidP="00EE5B15">
      <w:pPr>
        <w:pStyle w:val="TOC2"/>
        <w:spacing w:after="0" w:line="360" w:lineRule="auto"/>
        <w:rPr>
          <w:rFonts w:eastAsiaTheme="minorEastAsia"/>
          <w:noProof/>
          <w:sz w:val="22"/>
          <w:szCs w:val="22"/>
          <w:lang w:eastAsia="en-GB"/>
        </w:rPr>
      </w:pPr>
      <w:hyperlink w:anchor="_Toc491084199" w:history="1">
        <w:r w:rsidR="003A4922" w:rsidRPr="006A1E44">
          <w:rPr>
            <w:rStyle w:val="Hyperlink"/>
            <w:noProof/>
          </w:rPr>
          <w:t>1.10</w:t>
        </w:r>
        <w:r w:rsidR="003A4922" w:rsidRPr="006A1E44">
          <w:rPr>
            <w:rFonts w:eastAsiaTheme="minorEastAsia"/>
            <w:noProof/>
            <w:sz w:val="22"/>
            <w:szCs w:val="22"/>
            <w:lang w:eastAsia="en-GB"/>
          </w:rPr>
          <w:tab/>
        </w:r>
        <w:r w:rsidR="003A4922" w:rsidRPr="006A1E44">
          <w:rPr>
            <w:rStyle w:val="Hyperlink"/>
            <w:noProof/>
          </w:rPr>
          <w:t>PE’s Use of Contractor’s Documents</w:t>
        </w:r>
        <w:r w:rsidR="003A4922" w:rsidRPr="006A1E44">
          <w:rPr>
            <w:noProof/>
            <w:webHidden/>
          </w:rPr>
          <w:tab/>
        </w:r>
        <w:r w:rsidR="003A4922" w:rsidRPr="006A1E44">
          <w:rPr>
            <w:noProof/>
            <w:webHidden/>
          </w:rPr>
          <w:fldChar w:fldCharType="begin"/>
        </w:r>
        <w:r w:rsidR="003A4922" w:rsidRPr="006A1E44">
          <w:rPr>
            <w:noProof/>
            <w:webHidden/>
          </w:rPr>
          <w:instrText xml:space="preserve"> PAGEREF _Toc491084199 \h </w:instrText>
        </w:r>
        <w:r w:rsidR="003A4922" w:rsidRPr="006A1E44">
          <w:rPr>
            <w:noProof/>
            <w:webHidden/>
          </w:rPr>
        </w:r>
        <w:r w:rsidR="003A4922" w:rsidRPr="006A1E44">
          <w:rPr>
            <w:noProof/>
            <w:webHidden/>
          </w:rPr>
          <w:fldChar w:fldCharType="separate"/>
        </w:r>
        <w:r w:rsidR="00F54F54" w:rsidRPr="006A1E44">
          <w:rPr>
            <w:noProof/>
            <w:webHidden/>
          </w:rPr>
          <w:t>125</w:t>
        </w:r>
        <w:r w:rsidR="003A4922" w:rsidRPr="006A1E44">
          <w:rPr>
            <w:noProof/>
            <w:webHidden/>
          </w:rPr>
          <w:fldChar w:fldCharType="end"/>
        </w:r>
      </w:hyperlink>
    </w:p>
    <w:p w14:paraId="1C6D9BCB" w14:textId="77777777" w:rsidR="003A4922" w:rsidRPr="006A1E44" w:rsidRDefault="0023032F" w:rsidP="00EE5B15">
      <w:pPr>
        <w:pStyle w:val="TOC2"/>
        <w:spacing w:after="0" w:line="360" w:lineRule="auto"/>
        <w:rPr>
          <w:rFonts w:eastAsiaTheme="minorEastAsia"/>
          <w:noProof/>
          <w:sz w:val="22"/>
          <w:szCs w:val="22"/>
          <w:lang w:eastAsia="en-GB"/>
        </w:rPr>
      </w:pPr>
      <w:hyperlink w:anchor="_Toc491084200" w:history="1">
        <w:r w:rsidR="003A4922" w:rsidRPr="006A1E44">
          <w:rPr>
            <w:rStyle w:val="Hyperlink"/>
            <w:noProof/>
          </w:rPr>
          <w:t>1.11</w:t>
        </w:r>
        <w:r w:rsidR="003A4922" w:rsidRPr="006A1E44">
          <w:rPr>
            <w:rFonts w:eastAsiaTheme="minorEastAsia"/>
            <w:noProof/>
            <w:sz w:val="22"/>
            <w:szCs w:val="22"/>
            <w:lang w:eastAsia="en-GB"/>
          </w:rPr>
          <w:tab/>
        </w:r>
        <w:r w:rsidR="003A4922" w:rsidRPr="006A1E44">
          <w:rPr>
            <w:rStyle w:val="Hyperlink"/>
            <w:noProof/>
          </w:rPr>
          <w:t>Contractor’s Use of PE’s Documents</w:t>
        </w:r>
        <w:r w:rsidR="003A4922" w:rsidRPr="006A1E44">
          <w:rPr>
            <w:noProof/>
            <w:webHidden/>
          </w:rPr>
          <w:tab/>
        </w:r>
        <w:r w:rsidR="003A4922" w:rsidRPr="006A1E44">
          <w:rPr>
            <w:noProof/>
            <w:webHidden/>
          </w:rPr>
          <w:fldChar w:fldCharType="begin"/>
        </w:r>
        <w:r w:rsidR="003A4922" w:rsidRPr="006A1E44">
          <w:rPr>
            <w:noProof/>
            <w:webHidden/>
          </w:rPr>
          <w:instrText xml:space="preserve"> PAGEREF _Toc491084200 \h </w:instrText>
        </w:r>
        <w:r w:rsidR="003A4922" w:rsidRPr="006A1E44">
          <w:rPr>
            <w:noProof/>
            <w:webHidden/>
          </w:rPr>
        </w:r>
        <w:r w:rsidR="003A4922" w:rsidRPr="006A1E44">
          <w:rPr>
            <w:noProof/>
            <w:webHidden/>
          </w:rPr>
          <w:fldChar w:fldCharType="separate"/>
        </w:r>
        <w:r w:rsidR="00F54F54" w:rsidRPr="006A1E44">
          <w:rPr>
            <w:noProof/>
            <w:webHidden/>
          </w:rPr>
          <w:t>126</w:t>
        </w:r>
        <w:r w:rsidR="003A4922" w:rsidRPr="006A1E44">
          <w:rPr>
            <w:noProof/>
            <w:webHidden/>
          </w:rPr>
          <w:fldChar w:fldCharType="end"/>
        </w:r>
      </w:hyperlink>
    </w:p>
    <w:p w14:paraId="33FE84DA" w14:textId="77777777" w:rsidR="003A4922" w:rsidRPr="006A1E44" w:rsidRDefault="0023032F" w:rsidP="00EE5B15">
      <w:pPr>
        <w:pStyle w:val="TOC2"/>
        <w:spacing w:after="0" w:line="360" w:lineRule="auto"/>
        <w:rPr>
          <w:rFonts w:eastAsiaTheme="minorEastAsia"/>
          <w:noProof/>
          <w:sz w:val="22"/>
          <w:szCs w:val="22"/>
          <w:lang w:eastAsia="en-GB"/>
        </w:rPr>
      </w:pPr>
      <w:hyperlink w:anchor="_Toc491084201" w:history="1">
        <w:r w:rsidR="003A4922" w:rsidRPr="006A1E44">
          <w:rPr>
            <w:rStyle w:val="Hyperlink"/>
            <w:noProof/>
          </w:rPr>
          <w:t>1.12</w:t>
        </w:r>
        <w:r w:rsidR="003A4922" w:rsidRPr="006A1E44">
          <w:rPr>
            <w:rFonts w:eastAsiaTheme="minorEastAsia"/>
            <w:noProof/>
            <w:sz w:val="22"/>
            <w:szCs w:val="22"/>
            <w:lang w:eastAsia="en-GB"/>
          </w:rPr>
          <w:tab/>
        </w:r>
        <w:r w:rsidR="003A4922" w:rsidRPr="006A1E44">
          <w:rPr>
            <w:rStyle w:val="Hyperlink"/>
            <w:noProof/>
          </w:rPr>
          <w:t>Confidential Details</w:t>
        </w:r>
        <w:r w:rsidR="003A4922" w:rsidRPr="006A1E44">
          <w:rPr>
            <w:noProof/>
            <w:webHidden/>
          </w:rPr>
          <w:tab/>
        </w:r>
        <w:r w:rsidR="003A4922" w:rsidRPr="006A1E44">
          <w:rPr>
            <w:noProof/>
            <w:webHidden/>
          </w:rPr>
          <w:fldChar w:fldCharType="begin"/>
        </w:r>
        <w:r w:rsidR="003A4922" w:rsidRPr="006A1E44">
          <w:rPr>
            <w:noProof/>
            <w:webHidden/>
          </w:rPr>
          <w:instrText xml:space="preserve"> PAGEREF _Toc491084201 \h </w:instrText>
        </w:r>
        <w:r w:rsidR="003A4922" w:rsidRPr="006A1E44">
          <w:rPr>
            <w:noProof/>
            <w:webHidden/>
          </w:rPr>
        </w:r>
        <w:r w:rsidR="003A4922" w:rsidRPr="006A1E44">
          <w:rPr>
            <w:noProof/>
            <w:webHidden/>
          </w:rPr>
          <w:fldChar w:fldCharType="separate"/>
        </w:r>
        <w:r w:rsidR="00F54F54" w:rsidRPr="006A1E44">
          <w:rPr>
            <w:noProof/>
            <w:webHidden/>
          </w:rPr>
          <w:t>126</w:t>
        </w:r>
        <w:r w:rsidR="003A4922" w:rsidRPr="006A1E44">
          <w:rPr>
            <w:noProof/>
            <w:webHidden/>
          </w:rPr>
          <w:fldChar w:fldCharType="end"/>
        </w:r>
      </w:hyperlink>
    </w:p>
    <w:p w14:paraId="463B6B53" w14:textId="77777777" w:rsidR="003A4922" w:rsidRPr="006A1E44" w:rsidRDefault="0023032F" w:rsidP="00EE5B15">
      <w:pPr>
        <w:pStyle w:val="TOC2"/>
        <w:spacing w:after="0" w:line="360" w:lineRule="auto"/>
        <w:rPr>
          <w:rFonts w:eastAsiaTheme="minorEastAsia"/>
          <w:noProof/>
          <w:sz w:val="22"/>
          <w:szCs w:val="22"/>
          <w:lang w:eastAsia="en-GB"/>
        </w:rPr>
      </w:pPr>
      <w:hyperlink w:anchor="_Toc491084202" w:history="1">
        <w:r w:rsidR="003A4922" w:rsidRPr="006A1E44">
          <w:rPr>
            <w:rStyle w:val="Hyperlink"/>
            <w:noProof/>
          </w:rPr>
          <w:t>1.13</w:t>
        </w:r>
        <w:r w:rsidR="003A4922" w:rsidRPr="006A1E44">
          <w:rPr>
            <w:rFonts w:eastAsiaTheme="minorEastAsia"/>
            <w:noProof/>
            <w:sz w:val="22"/>
            <w:szCs w:val="22"/>
            <w:lang w:eastAsia="en-GB"/>
          </w:rPr>
          <w:tab/>
        </w:r>
        <w:r w:rsidR="003A4922" w:rsidRPr="006A1E44">
          <w:rPr>
            <w:rStyle w:val="Hyperlink"/>
            <w:noProof/>
          </w:rPr>
          <w:t>Compliance with Laws</w:t>
        </w:r>
        <w:r w:rsidR="003A4922" w:rsidRPr="006A1E44">
          <w:rPr>
            <w:noProof/>
            <w:webHidden/>
          </w:rPr>
          <w:tab/>
        </w:r>
        <w:r w:rsidR="003A4922" w:rsidRPr="006A1E44">
          <w:rPr>
            <w:noProof/>
            <w:webHidden/>
          </w:rPr>
          <w:fldChar w:fldCharType="begin"/>
        </w:r>
        <w:r w:rsidR="003A4922" w:rsidRPr="006A1E44">
          <w:rPr>
            <w:noProof/>
            <w:webHidden/>
          </w:rPr>
          <w:instrText xml:space="preserve"> PAGEREF _Toc491084202 \h </w:instrText>
        </w:r>
        <w:r w:rsidR="003A4922" w:rsidRPr="006A1E44">
          <w:rPr>
            <w:noProof/>
            <w:webHidden/>
          </w:rPr>
        </w:r>
        <w:r w:rsidR="003A4922" w:rsidRPr="006A1E44">
          <w:rPr>
            <w:noProof/>
            <w:webHidden/>
          </w:rPr>
          <w:fldChar w:fldCharType="separate"/>
        </w:r>
        <w:r w:rsidR="00F54F54" w:rsidRPr="006A1E44">
          <w:rPr>
            <w:noProof/>
            <w:webHidden/>
          </w:rPr>
          <w:t>127</w:t>
        </w:r>
        <w:r w:rsidR="003A4922" w:rsidRPr="006A1E44">
          <w:rPr>
            <w:noProof/>
            <w:webHidden/>
          </w:rPr>
          <w:fldChar w:fldCharType="end"/>
        </w:r>
      </w:hyperlink>
    </w:p>
    <w:p w14:paraId="7091179B" w14:textId="77777777" w:rsidR="003A4922" w:rsidRPr="006A1E44" w:rsidRDefault="0023032F" w:rsidP="00EE5B15">
      <w:pPr>
        <w:pStyle w:val="TOC2"/>
        <w:spacing w:after="0" w:line="360" w:lineRule="auto"/>
        <w:rPr>
          <w:rFonts w:eastAsiaTheme="minorEastAsia"/>
          <w:noProof/>
          <w:sz w:val="22"/>
          <w:szCs w:val="22"/>
          <w:lang w:eastAsia="en-GB"/>
        </w:rPr>
      </w:pPr>
      <w:hyperlink w:anchor="_Toc491084203" w:history="1">
        <w:r w:rsidR="003A4922" w:rsidRPr="006A1E44">
          <w:rPr>
            <w:rStyle w:val="Hyperlink"/>
            <w:noProof/>
          </w:rPr>
          <w:t>1.14</w:t>
        </w:r>
        <w:r w:rsidR="003A4922" w:rsidRPr="006A1E44">
          <w:rPr>
            <w:rFonts w:eastAsiaTheme="minorEastAsia"/>
            <w:noProof/>
            <w:sz w:val="22"/>
            <w:szCs w:val="22"/>
            <w:lang w:eastAsia="en-GB"/>
          </w:rPr>
          <w:tab/>
        </w:r>
        <w:r w:rsidR="003A4922" w:rsidRPr="006A1E44">
          <w:rPr>
            <w:rStyle w:val="Hyperlink"/>
            <w:noProof/>
          </w:rPr>
          <w:t>Joint and Several Liability</w:t>
        </w:r>
        <w:r w:rsidR="003A4922" w:rsidRPr="006A1E44">
          <w:rPr>
            <w:noProof/>
            <w:webHidden/>
          </w:rPr>
          <w:tab/>
        </w:r>
        <w:r w:rsidR="003A4922" w:rsidRPr="006A1E44">
          <w:rPr>
            <w:noProof/>
            <w:webHidden/>
          </w:rPr>
          <w:fldChar w:fldCharType="begin"/>
        </w:r>
        <w:r w:rsidR="003A4922" w:rsidRPr="006A1E44">
          <w:rPr>
            <w:noProof/>
            <w:webHidden/>
          </w:rPr>
          <w:instrText xml:space="preserve"> PAGEREF _Toc491084203 \h </w:instrText>
        </w:r>
        <w:r w:rsidR="003A4922" w:rsidRPr="006A1E44">
          <w:rPr>
            <w:noProof/>
            <w:webHidden/>
          </w:rPr>
        </w:r>
        <w:r w:rsidR="003A4922" w:rsidRPr="006A1E44">
          <w:rPr>
            <w:noProof/>
            <w:webHidden/>
          </w:rPr>
          <w:fldChar w:fldCharType="separate"/>
        </w:r>
        <w:r w:rsidR="00F54F54" w:rsidRPr="006A1E44">
          <w:rPr>
            <w:noProof/>
            <w:webHidden/>
          </w:rPr>
          <w:t>127</w:t>
        </w:r>
        <w:r w:rsidR="003A4922" w:rsidRPr="006A1E44">
          <w:rPr>
            <w:noProof/>
            <w:webHidden/>
          </w:rPr>
          <w:fldChar w:fldCharType="end"/>
        </w:r>
      </w:hyperlink>
    </w:p>
    <w:p w14:paraId="094387F4" w14:textId="77777777" w:rsidR="003A4922" w:rsidRPr="006A1E44" w:rsidRDefault="0023032F" w:rsidP="00EE5B15">
      <w:pPr>
        <w:pStyle w:val="TOC1"/>
        <w:spacing w:line="360" w:lineRule="auto"/>
        <w:rPr>
          <w:rFonts w:ascii="Times New Roman" w:eastAsiaTheme="minorEastAsia" w:hAnsi="Times New Roman"/>
          <w:b w:val="0"/>
          <w:noProof/>
          <w:sz w:val="22"/>
          <w:szCs w:val="22"/>
          <w:lang w:eastAsia="en-GB"/>
        </w:rPr>
      </w:pPr>
      <w:hyperlink w:anchor="_Toc491084204" w:history="1">
        <w:r w:rsidR="003A4922" w:rsidRPr="006A1E44">
          <w:rPr>
            <w:rStyle w:val="Hyperlink"/>
            <w:rFonts w:ascii="Times New Roman" w:hAnsi="Times New Roman"/>
            <w:noProof/>
          </w:rPr>
          <w:t>2.</w:t>
        </w:r>
        <w:r w:rsidR="003A4922" w:rsidRPr="006A1E44">
          <w:rPr>
            <w:rFonts w:ascii="Times New Roman" w:eastAsiaTheme="minorEastAsia" w:hAnsi="Times New Roman"/>
            <w:b w:val="0"/>
            <w:noProof/>
            <w:sz w:val="22"/>
            <w:szCs w:val="22"/>
            <w:lang w:eastAsia="en-GB"/>
          </w:rPr>
          <w:tab/>
        </w:r>
        <w:r w:rsidR="003A4922" w:rsidRPr="006A1E44">
          <w:rPr>
            <w:rStyle w:val="Hyperlink"/>
            <w:rFonts w:ascii="Times New Roman" w:hAnsi="Times New Roman"/>
            <w:noProof/>
          </w:rPr>
          <w:t>The Procuring Entity</w:t>
        </w:r>
        <w:r w:rsidR="003A4922" w:rsidRPr="006A1E44">
          <w:rPr>
            <w:rFonts w:ascii="Times New Roman" w:hAnsi="Times New Roman"/>
            <w:noProof/>
            <w:webHidden/>
          </w:rPr>
          <w:tab/>
        </w:r>
        <w:r w:rsidR="003A4922" w:rsidRPr="006A1E44">
          <w:rPr>
            <w:rFonts w:ascii="Times New Roman" w:hAnsi="Times New Roman"/>
            <w:noProof/>
            <w:webHidden/>
          </w:rPr>
          <w:fldChar w:fldCharType="begin"/>
        </w:r>
        <w:r w:rsidR="003A4922" w:rsidRPr="006A1E44">
          <w:rPr>
            <w:rFonts w:ascii="Times New Roman" w:hAnsi="Times New Roman"/>
            <w:noProof/>
            <w:webHidden/>
          </w:rPr>
          <w:instrText xml:space="preserve"> PAGEREF _Toc491084204 \h </w:instrText>
        </w:r>
        <w:r w:rsidR="003A4922" w:rsidRPr="006A1E44">
          <w:rPr>
            <w:rFonts w:ascii="Times New Roman" w:hAnsi="Times New Roman"/>
            <w:noProof/>
            <w:webHidden/>
          </w:rPr>
        </w:r>
        <w:r w:rsidR="003A4922" w:rsidRPr="006A1E44">
          <w:rPr>
            <w:rFonts w:ascii="Times New Roman" w:hAnsi="Times New Roman"/>
            <w:noProof/>
            <w:webHidden/>
          </w:rPr>
          <w:fldChar w:fldCharType="separate"/>
        </w:r>
        <w:r w:rsidR="00F54F54" w:rsidRPr="006A1E44">
          <w:rPr>
            <w:rFonts w:ascii="Times New Roman" w:hAnsi="Times New Roman"/>
            <w:noProof/>
            <w:webHidden/>
          </w:rPr>
          <w:t>128</w:t>
        </w:r>
        <w:r w:rsidR="003A4922" w:rsidRPr="006A1E44">
          <w:rPr>
            <w:rFonts w:ascii="Times New Roman" w:hAnsi="Times New Roman"/>
            <w:noProof/>
            <w:webHidden/>
          </w:rPr>
          <w:fldChar w:fldCharType="end"/>
        </w:r>
      </w:hyperlink>
    </w:p>
    <w:p w14:paraId="7EC34BD1" w14:textId="77777777" w:rsidR="003A4922" w:rsidRPr="006A1E44" w:rsidRDefault="0023032F" w:rsidP="00EE5B15">
      <w:pPr>
        <w:pStyle w:val="TOC2"/>
        <w:spacing w:after="0" w:line="360" w:lineRule="auto"/>
        <w:rPr>
          <w:rFonts w:eastAsiaTheme="minorEastAsia"/>
          <w:noProof/>
          <w:sz w:val="22"/>
          <w:szCs w:val="22"/>
          <w:lang w:eastAsia="en-GB"/>
        </w:rPr>
      </w:pPr>
      <w:hyperlink w:anchor="_Toc491084205" w:history="1">
        <w:r w:rsidR="003A4922" w:rsidRPr="006A1E44">
          <w:rPr>
            <w:rStyle w:val="Hyperlink"/>
            <w:noProof/>
          </w:rPr>
          <w:t>2.1</w:t>
        </w:r>
        <w:r w:rsidR="003A4922" w:rsidRPr="006A1E44">
          <w:rPr>
            <w:rFonts w:eastAsiaTheme="minorEastAsia"/>
            <w:noProof/>
            <w:sz w:val="22"/>
            <w:szCs w:val="22"/>
            <w:lang w:eastAsia="en-GB"/>
          </w:rPr>
          <w:tab/>
        </w:r>
        <w:r w:rsidR="003A4922" w:rsidRPr="006A1E44">
          <w:rPr>
            <w:rStyle w:val="Hyperlink"/>
            <w:noProof/>
          </w:rPr>
          <w:t>Right of Access to the Site</w:t>
        </w:r>
        <w:r w:rsidR="003A4922" w:rsidRPr="006A1E44">
          <w:rPr>
            <w:noProof/>
            <w:webHidden/>
          </w:rPr>
          <w:tab/>
        </w:r>
        <w:r w:rsidR="003A4922" w:rsidRPr="006A1E44">
          <w:rPr>
            <w:noProof/>
            <w:webHidden/>
          </w:rPr>
          <w:fldChar w:fldCharType="begin"/>
        </w:r>
        <w:r w:rsidR="003A4922" w:rsidRPr="006A1E44">
          <w:rPr>
            <w:noProof/>
            <w:webHidden/>
          </w:rPr>
          <w:instrText xml:space="preserve"> PAGEREF _Toc491084205 \h </w:instrText>
        </w:r>
        <w:r w:rsidR="003A4922" w:rsidRPr="006A1E44">
          <w:rPr>
            <w:noProof/>
            <w:webHidden/>
          </w:rPr>
        </w:r>
        <w:r w:rsidR="003A4922" w:rsidRPr="006A1E44">
          <w:rPr>
            <w:noProof/>
            <w:webHidden/>
          </w:rPr>
          <w:fldChar w:fldCharType="separate"/>
        </w:r>
        <w:r w:rsidR="00F54F54" w:rsidRPr="006A1E44">
          <w:rPr>
            <w:noProof/>
            <w:webHidden/>
          </w:rPr>
          <w:t>128</w:t>
        </w:r>
        <w:r w:rsidR="003A4922" w:rsidRPr="006A1E44">
          <w:rPr>
            <w:noProof/>
            <w:webHidden/>
          </w:rPr>
          <w:fldChar w:fldCharType="end"/>
        </w:r>
      </w:hyperlink>
    </w:p>
    <w:p w14:paraId="25408943" w14:textId="77777777" w:rsidR="003A4922" w:rsidRPr="006A1E44" w:rsidRDefault="0023032F" w:rsidP="00EE5B15">
      <w:pPr>
        <w:pStyle w:val="TOC2"/>
        <w:spacing w:after="0" w:line="360" w:lineRule="auto"/>
        <w:rPr>
          <w:rFonts w:eastAsiaTheme="minorEastAsia"/>
          <w:noProof/>
          <w:sz w:val="22"/>
          <w:szCs w:val="22"/>
          <w:lang w:eastAsia="en-GB"/>
        </w:rPr>
      </w:pPr>
      <w:hyperlink w:anchor="_Toc491084206" w:history="1">
        <w:r w:rsidR="003A4922" w:rsidRPr="006A1E44">
          <w:rPr>
            <w:rStyle w:val="Hyperlink"/>
            <w:noProof/>
          </w:rPr>
          <w:t>2.2</w:t>
        </w:r>
        <w:r w:rsidR="003A4922" w:rsidRPr="006A1E44">
          <w:rPr>
            <w:rFonts w:eastAsiaTheme="minorEastAsia"/>
            <w:noProof/>
            <w:sz w:val="22"/>
            <w:szCs w:val="22"/>
            <w:lang w:eastAsia="en-GB"/>
          </w:rPr>
          <w:tab/>
        </w:r>
        <w:r w:rsidR="003A4922" w:rsidRPr="006A1E44">
          <w:rPr>
            <w:rStyle w:val="Hyperlink"/>
            <w:noProof/>
          </w:rPr>
          <w:t>Permits, Licences or Approvals</w:t>
        </w:r>
        <w:r w:rsidR="003A4922" w:rsidRPr="006A1E44">
          <w:rPr>
            <w:noProof/>
            <w:webHidden/>
          </w:rPr>
          <w:tab/>
        </w:r>
        <w:r w:rsidR="003A4922" w:rsidRPr="006A1E44">
          <w:rPr>
            <w:noProof/>
            <w:webHidden/>
          </w:rPr>
          <w:fldChar w:fldCharType="begin"/>
        </w:r>
        <w:r w:rsidR="003A4922" w:rsidRPr="006A1E44">
          <w:rPr>
            <w:noProof/>
            <w:webHidden/>
          </w:rPr>
          <w:instrText xml:space="preserve"> PAGEREF _Toc491084206 \h </w:instrText>
        </w:r>
        <w:r w:rsidR="003A4922" w:rsidRPr="006A1E44">
          <w:rPr>
            <w:noProof/>
            <w:webHidden/>
          </w:rPr>
        </w:r>
        <w:r w:rsidR="003A4922" w:rsidRPr="006A1E44">
          <w:rPr>
            <w:noProof/>
            <w:webHidden/>
          </w:rPr>
          <w:fldChar w:fldCharType="separate"/>
        </w:r>
        <w:r w:rsidR="00F54F54" w:rsidRPr="006A1E44">
          <w:rPr>
            <w:noProof/>
            <w:webHidden/>
          </w:rPr>
          <w:t>129</w:t>
        </w:r>
        <w:r w:rsidR="003A4922" w:rsidRPr="006A1E44">
          <w:rPr>
            <w:noProof/>
            <w:webHidden/>
          </w:rPr>
          <w:fldChar w:fldCharType="end"/>
        </w:r>
      </w:hyperlink>
    </w:p>
    <w:p w14:paraId="37DE9E64" w14:textId="77777777" w:rsidR="003A4922" w:rsidRPr="006A1E44" w:rsidRDefault="0023032F" w:rsidP="00EE5B15">
      <w:pPr>
        <w:pStyle w:val="TOC2"/>
        <w:spacing w:after="0" w:line="360" w:lineRule="auto"/>
        <w:rPr>
          <w:rFonts w:eastAsiaTheme="minorEastAsia"/>
          <w:noProof/>
          <w:sz w:val="22"/>
          <w:szCs w:val="22"/>
          <w:lang w:eastAsia="en-GB"/>
        </w:rPr>
      </w:pPr>
      <w:hyperlink w:anchor="_Toc491084207" w:history="1">
        <w:r w:rsidR="003A4922" w:rsidRPr="006A1E44">
          <w:rPr>
            <w:rStyle w:val="Hyperlink"/>
            <w:noProof/>
          </w:rPr>
          <w:t>2.3</w:t>
        </w:r>
        <w:r w:rsidR="003A4922" w:rsidRPr="006A1E44">
          <w:rPr>
            <w:rFonts w:eastAsiaTheme="minorEastAsia"/>
            <w:noProof/>
            <w:sz w:val="22"/>
            <w:szCs w:val="22"/>
            <w:lang w:eastAsia="en-GB"/>
          </w:rPr>
          <w:tab/>
        </w:r>
        <w:r w:rsidR="003A4922" w:rsidRPr="006A1E44">
          <w:rPr>
            <w:rStyle w:val="Hyperlink"/>
            <w:noProof/>
          </w:rPr>
          <w:t>PE’s Personnel</w:t>
        </w:r>
        <w:r w:rsidR="003A4922" w:rsidRPr="006A1E44">
          <w:rPr>
            <w:noProof/>
            <w:webHidden/>
          </w:rPr>
          <w:tab/>
        </w:r>
        <w:r w:rsidR="003A4922" w:rsidRPr="006A1E44">
          <w:rPr>
            <w:noProof/>
            <w:webHidden/>
          </w:rPr>
          <w:fldChar w:fldCharType="begin"/>
        </w:r>
        <w:r w:rsidR="003A4922" w:rsidRPr="006A1E44">
          <w:rPr>
            <w:noProof/>
            <w:webHidden/>
          </w:rPr>
          <w:instrText xml:space="preserve"> PAGEREF _Toc491084207 \h </w:instrText>
        </w:r>
        <w:r w:rsidR="003A4922" w:rsidRPr="006A1E44">
          <w:rPr>
            <w:noProof/>
            <w:webHidden/>
          </w:rPr>
        </w:r>
        <w:r w:rsidR="003A4922" w:rsidRPr="006A1E44">
          <w:rPr>
            <w:noProof/>
            <w:webHidden/>
          </w:rPr>
          <w:fldChar w:fldCharType="separate"/>
        </w:r>
        <w:r w:rsidR="00F54F54" w:rsidRPr="006A1E44">
          <w:rPr>
            <w:noProof/>
            <w:webHidden/>
          </w:rPr>
          <w:t>130</w:t>
        </w:r>
        <w:r w:rsidR="003A4922" w:rsidRPr="006A1E44">
          <w:rPr>
            <w:noProof/>
            <w:webHidden/>
          </w:rPr>
          <w:fldChar w:fldCharType="end"/>
        </w:r>
      </w:hyperlink>
    </w:p>
    <w:p w14:paraId="726F2E01" w14:textId="77777777" w:rsidR="003A4922" w:rsidRPr="006A1E44" w:rsidRDefault="0023032F" w:rsidP="00EE5B15">
      <w:pPr>
        <w:pStyle w:val="TOC2"/>
        <w:spacing w:after="0" w:line="360" w:lineRule="auto"/>
        <w:rPr>
          <w:rFonts w:eastAsiaTheme="minorEastAsia"/>
          <w:noProof/>
          <w:sz w:val="22"/>
          <w:szCs w:val="22"/>
          <w:lang w:eastAsia="en-GB"/>
        </w:rPr>
      </w:pPr>
      <w:hyperlink w:anchor="_Toc491084208" w:history="1">
        <w:r w:rsidR="003A4922" w:rsidRPr="006A1E44">
          <w:rPr>
            <w:rStyle w:val="Hyperlink"/>
            <w:noProof/>
          </w:rPr>
          <w:t>2.4</w:t>
        </w:r>
        <w:r w:rsidR="003A4922" w:rsidRPr="006A1E44">
          <w:rPr>
            <w:rFonts w:eastAsiaTheme="minorEastAsia"/>
            <w:noProof/>
            <w:sz w:val="22"/>
            <w:szCs w:val="22"/>
            <w:lang w:eastAsia="en-GB"/>
          </w:rPr>
          <w:tab/>
        </w:r>
        <w:r w:rsidR="003A4922" w:rsidRPr="006A1E44">
          <w:rPr>
            <w:rStyle w:val="Hyperlink"/>
            <w:noProof/>
          </w:rPr>
          <w:t>PE’s Financial Arrangements</w:t>
        </w:r>
        <w:r w:rsidR="003A4922" w:rsidRPr="006A1E44">
          <w:rPr>
            <w:noProof/>
            <w:webHidden/>
          </w:rPr>
          <w:tab/>
        </w:r>
        <w:r w:rsidR="003A4922" w:rsidRPr="006A1E44">
          <w:rPr>
            <w:noProof/>
            <w:webHidden/>
          </w:rPr>
          <w:fldChar w:fldCharType="begin"/>
        </w:r>
        <w:r w:rsidR="003A4922" w:rsidRPr="006A1E44">
          <w:rPr>
            <w:noProof/>
            <w:webHidden/>
          </w:rPr>
          <w:instrText xml:space="preserve"> PAGEREF _Toc491084208 \h </w:instrText>
        </w:r>
        <w:r w:rsidR="003A4922" w:rsidRPr="006A1E44">
          <w:rPr>
            <w:noProof/>
            <w:webHidden/>
          </w:rPr>
        </w:r>
        <w:r w:rsidR="003A4922" w:rsidRPr="006A1E44">
          <w:rPr>
            <w:noProof/>
            <w:webHidden/>
          </w:rPr>
          <w:fldChar w:fldCharType="separate"/>
        </w:r>
        <w:r w:rsidR="00F54F54" w:rsidRPr="006A1E44">
          <w:rPr>
            <w:noProof/>
            <w:webHidden/>
          </w:rPr>
          <w:t>130</w:t>
        </w:r>
        <w:r w:rsidR="003A4922" w:rsidRPr="006A1E44">
          <w:rPr>
            <w:noProof/>
            <w:webHidden/>
          </w:rPr>
          <w:fldChar w:fldCharType="end"/>
        </w:r>
      </w:hyperlink>
    </w:p>
    <w:p w14:paraId="2E44C7BD" w14:textId="77777777" w:rsidR="003A4922" w:rsidRPr="006A1E44" w:rsidRDefault="0023032F" w:rsidP="00EE5B15">
      <w:pPr>
        <w:pStyle w:val="TOC2"/>
        <w:spacing w:after="0" w:line="360" w:lineRule="auto"/>
        <w:rPr>
          <w:rFonts w:eastAsiaTheme="minorEastAsia"/>
          <w:noProof/>
          <w:sz w:val="22"/>
          <w:szCs w:val="22"/>
          <w:lang w:eastAsia="en-GB"/>
        </w:rPr>
      </w:pPr>
      <w:hyperlink w:anchor="_Toc491084209" w:history="1">
        <w:r w:rsidR="003A4922" w:rsidRPr="006A1E44">
          <w:rPr>
            <w:rStyle w:val="Hyperlink"/>
            <w:noProof/>
          </w:rPr>
          <w:t>2.5</w:t>
        </w:r>
        <w:r w:rsidR="003A4922" w:rsidRPr="006A1E44">
          <w:rPr>
            <w:rFonts w:eastAsiaTheme="minorEastAsia"/>
            <w:noProof/>
            <w:sz w:val="22"/>
            <w:szCs w:val="22"/>
            <w:lang w:eastAsia="en-GB"/>
          </w:rPr>
          <w:tab/>
        </w:r>
        <w:r w:rsidR="003A4922" w:rsidRPr="006A1E44">
          <w:rPr>
            <w:rStyle w:val="Hyperlink"/>
            <w:noProof/>
          </w:rPr>
          <w:t>PE’s Claims</w:t>
        </w:r>
        <w:r w:rsidR="003A4922" w:rsidRPr="006A1E44">
          <w:rPr>
            <w:noProof/>
            <w:webHidden/>
          </w:rPr>
          <w:tab/>
        </w:r>
        <w:r w:rsidR="003A4922" w:rsidRPr="006A1E44">
          <w:rPr>
            <w:noProof/>
            <w:webHidden/>
          </w:rPr>
          <w:fldChar w:fldCharType="begin"/>
        </w:r>
        <w:r w:rsidR="003A4922" w:rsidRPr="006A1E44">
          <w:rPr>
            <w:noProof/>
            <w:webHidden/>
          </w:rPr>
          <w:instrText xml:space="preserve"> PAGEREF _Toc491084209 \h </w:instrText>
        </w:r>
        <w:r w:rsidR="003A4922" w:rsidRPr="006A1E44">
          <w:rPr>
            <w:noProof/>
            <w:webHidden/>
          </w:rPr>
        </w:r>
        <w:r w:rsidR="003A4922" w:rsidRPr="006A1E44">
          <w:rPr>
            <w:noProof/>
            <w:webHidden/>
          </w:rPr>
          <w:fldChar w:fldCharType="separate"/>
        </w:r>
        <w:r w:rsidR="00F54F54" w:rsidRPr="006A1E44">
          <w:rPr>
            <w:noProof/>
            <w:webHidden/>
          </w:rPr>
          <w:t>131</w:t>
        </w:r>
        <w:r w:rsidR="003A4922" w:rsidRPr="006A1E44">
          <w:rPr>
            <w:noProof/>
            <w:webHidden/>
          </w:rPr>
          <w:fldChar w:fldCharType="end"/>
        </w:r>
      </w:hyperlink>
    </w:p>
    <w:p w14:paraId="1FAF5C61" w14:textId="77777777" w:rsidR="003A4922" w:rsidRPr="006A1E44" w:rsidRDefault="0023032F" w:rsidP="00EE5B15">
      <w:pPr>
        <w:pStyle w:val="TOC1"/>
        <w:spacing w:line="360" w:lineRule="auto"/>
        <w:rPr>
          <w:rFonts w:ascii="Times New Roman" w:eastAsiaTheme="minorEastAsia" w:hAnsi="Times New Roman"/>
          <w:b w:val="0"/>
          <w:noProof/>
          <w:sz w:val="22"/>
          <w:szCs w:val="22"/>
          <w:lang w:eastAsia="en-GB"/>
        </w:rPr>
      </w:pPr>
      <w:hyperlink w:anchor="_Toc491084210" w:history="1">
        <w:r w:rsidR="003A4922" w:rsidRPr="006A1E44">
          <w:rPr>
            <w:rStyle w:val="Hyperlink"/>
            <w:rFonts w:ascii="Times New Roman" w:hAnsi="Times New Roman"/>
            <w:noProof/>
          </w:rPr>
          <w:t>3.</w:t>
        </w:r>
        <w:r w:rsidR="003A4922" w:rsidRPr="006A1E44">
          <w:rPr>
            <w:rFonts w:ascii="Times New Roman" w:eastAsiaTheme="minorEastAsia" w:hAnsi="Times New Roman"/>
            <w:b w:val="0"/>
            <w:noProof/>
            <w:sz w:val="22"/>
            <w:szCs w:val="22"/>
            <w:lang w:eastAsia="en-GB"/>
          </w:rPr>
          <w:tab/>
        </w:r>
        <w:r w:rsidR="003A4922" w:rsidRPr="006A1E44">
          <w:rPr>
            <w:rStyle w:val="Hyperlink"/>
            <w:rFonts w:ascii="Times New Roman" w:hAnsi="Times New Roman"/>
            <w:noProof/>
          </w:rPr>
          <w:t>The Engineer</w:t>
        </w:r>
        <w:r w:rsidR="003A4922" w:rsidRPr="006A1E44">
          <w:rPr>
            <w:rFonts w:ascii="Times New Roman" w:hAnsi="Times New Roman"/>
            <w:noProof/>
            <w:webHidden/>
          </w:rPr>
          <w:tab/>
        </w:r>
        <w:r w:rsidR="003A4922" w:rsidRPr="006A1E44">
          <w:rPr>
            <w:rFonts w:ascii="Times New Roman" w:hAnsi="Times New Roman"/>
            <w:noProof/>
            <w:webHidden/>
          </w:rPr>
          <w:fldChar w:fldCharType="begin"/>
        </w:r>
        <w:r w:rsidR="003A4922" w:rsidRPr="006A1E44">
          <w:rPr>
            <w:rFonts w:ascii="Times New Roman" w:hAnsi="Times New Roman"/>
            <w:noProof/>
            <w:webHidden/>
          </w:rPr>
          <w:instrText xml:space="preserve"> PAGEREF _Toc491084210 \h </w:instrText>
        </w:r>
        <w:r w:rsidR="003A4922" w:rsidRPr="006A1E44">
          <w:rPr>
            <w:rFonts w:ascii="Times New Roman" w:hAnsi="Times New Roman"/>
            <w:noProof/>
            <w:webHidden/>
          </w:rPr>
        </w:r>
        <w:r w:rsidR="003A4922" w:rsidRPr="006A1E44">
          <w:rPr>
            <w:rFonts w:ascii="Times New Roman" w:hAnsi="Times New Roman"/>
            <w:noProof/>
            <w:webHidden/>
          </w:rPr>
          <w:fldChar w:fldCharType="separate"/>
        </w:r>
        <w:r w:rsidR="00F54F54" w:rsidRPr="006A1E44">
          <w:rPr>
            <w:rFonts w:ascii="Times New Roman" w:hAnsi="Times New Roman"/>
            <w:noProof/>
            <w:webHidden/>
          </w:rPr>
          <w:t>132</w:t>
        </w:r>
        <w:r w:rsidR="003A4922" w:rsidRPr="006A1E44">
          <w:rPr>
            <w:rFonts w:ascii="Times New Roman" w:hAnsi="Times New Roman"/>
            <w:noProof/>
            <w:webHidden/>
          </w:rPr>
          <w:fldChar w:fldCharType="end"/>
        </w:r>
      </w:hyperlink>
    </w:p>
    <w:p w14:paraId="2577A9FD" w14:textId="77777777" w:rsidR="003A4922" w:rsidRPr="006A1E44" w:rsidRDefault="0023032F" w:rsidP="00EE5B15">
      <w:pPr>
        <w:pStyle w:val="TOC2"/>
        <w:spacing w:after="0" w:line="360" w:lineRule="auto"/>
        <w:rPr>
          <w:rFonts w:eastAsiaTheme="minorEastAsia"/>
          <w:noProof/>
          <w:sz w:val="22"/>
          <w:szCs w:val="22"/>
          <w:lang w:eastAsia="en-GB"/>
        </w:rPr>
      </w:pPr>
      <w:hyperlink w:anchor="_Toc491084211" w:history="1">
        <w:r w:rsidR="003A4922" w:rsidRPr="006A1E44">
          <w:rPr>
            <w:rStyle w:val="Hyperlink"/>
            <w:noProof/>
          </w:rPr>
          <w:t>3.1</w:t>
        </w:r>
        <w:r w:rsidR="003A4922" w:rsidRPr="006A1E44">
          <w:rPr>
            <w:rFonts w:eastAsiaTheme="minorEastAsia"/>
            <w:noProof/>
            <w:sz w:val="22"/>
            <w:szCs w:val="22"/>
            <w:lang w:eastAsia="en-GB"/>
          </w:rPr>
          <w:tab/>
        </w:r>
        <w:r w:rsidR="003A4922" w:rsidRPr="006A1E44">
          <w:rPr>
            <w:rStyle w:val="Hyperlink"/>
            <w:noProof/>
          </w:rPr>
          <w:t>Engineer’s Duties and Authority</w:t>
        </w:r>
        <w:r w:rsidR="003A4922" w:rsidRPr="006A1E44">
          <w:rPr>
            <w:noProof/>
            <w:webHidden/>
          </w:rPr>
          <w:tab/>
        </w:r>
        <w:r w:rsidR="003A4922" w:rsidRPr="006A1E44">
          <w:rPr>
            <w:noProof/>
            <w:webHidden/>
          </w:rPr>
          <w:fldChar w:fldCharType="begin"/>
        </w:r>
        <w:r w:rsidR="003A4922" w:rsidRPr="006A1E44">
          <w:rPr>
            <w:noProof/>
            <w:webHidden/>
          </w:rPr>
          <w:instrText xml:space="preserve"> PAGEREF _Toc491084211 \h </w:instrText>
        </w:r>
        <w:r w:rsidR="003A4922" w:rsidRPr="006A1E44">
          <w:rPr>
            <w:noProof/>
            <w:webHidden/>
          </w:rPr>
        </w:r>
        <w:r w:rsidR="003A4922" w:rsidRPr="006A1E44">
          <w:rPr>
            <w:noProof/>
            <w:webHidden/>
          </w:rPr>
          <w:fldChar w:fldCharType="separate"/>
        </w:r>
        <w:r w:rsidR="00F54F54" w:rsidRPr="006A1E44">
          <w:rPr>
            <w:noProof/>
            <w:webHidden/>
          </w:rPr>
          <w:t>132</w:t>
        </w:r>
        <w:r w:rsidR="003A4922" w:rsidRPr="006A1E44">
          <w:rPr>
            <w:noProof/>
            <w:webHidden/>
          </w:rPr>
          <w:fldChar w:fldCharType="end"/>
        </w:r>
      </w:hyperlink>
    </w:p>
    <w:p w14:paraId="7AC123F3" w14:textId="77777777" w:rsidR="003A4922" w:rsidRPr="006A1E44" w:rsidRDefault="0023032F" w:rsidP="00EE5B15">
      <w:pPr>
        <w:pStyle w:val="TOC2"/>
        <w:spacing w:after="0" w:line="360" w:lineRule="auto"/>
        <w:rPr>
          <w:rFonts w:eastAsiaTheme="minorEastAsia"/>
          <w:noProof/>
          <w:sz w:val="22"/>
          <w:szCs w:val="22"/>
          <w:lang w:eastAsia="en-GB"/>
        </w:rPr>
      </w:pPr>
      <w:hyperlink w:anchor="_Toc491084212" w:history="1">
        <w:r w:rsidR="003A4922" w:rsidRPr="006A1E44">
          <w:rPr>
            <w:rStyle w:val="Hyperlink"/>
            <w:noProof/>
          </w:rPr>
          <w:t>3.2</w:t>
        </w:r>
        <w:r w:rsidR="003A4922" w:rsidRPr="006A1E44">
          <w:rPr>
            <w:rFonts w:eastAsiaTheme="minorEastAsia"/>
            <w:noProof/>
            <w:sz w:val="22"/>
            <w:szCs w:val="22"/>
            <w:lang w:eastAsia="en-GB"/>
          </w:rPr>
          <w:tab/>
        </w:r>
        <w:r w:rsidR="003A4922" w:rsidRPr="006A1E44">
          <w:rPr>
            <w:rStyle w:val="Hyperlink"/>
            <w:noProof/>
          </w:rPr>
          <w:t>Delegation by the Engineer</w:t>
        </w:r>
        <w:r w:rsidR="003A4922" w:rsidRPr="006A1E44">
          <w:rPr>
            <w:noProof/>
            <w:webHidden/>
          </w:rPr>
          <w:tab/>
        </w:r>
        <w:r w:rsidR="003A4922" w:rsidRPr="006A1E44">
          <w:rPr>
            <w:noProof/>
            <w:webHidden/>
          </w:rPr>
          <w:fldChar w:fldCharType="begin"/>
        </w:r>
        <w:r w:rsidR="003A4922" w:rsidRPr="006A1E44">
          <w:rPr>
            <w:noProof/>
            <w:webHidden/>
          </w:rPr>
          <w:instrText xml:space="preserve"> PAGEREF _Toc491084212 \h </w:instrText>
        </w:r>
        <w:r w:rsidR="003A4922" w:rsidRPr="006A1E44">
          <w:rPr>
            <w:noProof/>
            <w:webHidden/>
          </w:rPr>
        </w:r>
        <w:r w:rsidR="003A4922" w:rsidRPr="006A1E44">
          <w:rPr>
            <w:noProof/>
            <w:webHidden/>
          </w:rPr>
          <w:fldChar w:fldCharType="separate"/>
        </w:r>
        <w:r w:rsidR="00F54F54" w:rsidRPr="006A1E44">
          <w:rPr>
            <w:noProof/>
            <w:webHidden/>
          </w:rPr>
          <w:t>134</w:t>
        </w:r>
        <w:r w:rsidR="003A4922" w:rsidRPr="006A1E44">
          <w:rPr>
            <w:noProof/>
            <w:webHidden/>
          </w:rPr>
          <w:fldChar w:fldCharType="end"/>
        </w:r>
      </w:hyperlink>
    </w:p>
    <w:p w14:paraId="5E8D27B2" w14:textId="77777777" w:rsidR="003A4922" w:rsidRPr="006A1E44" w:rsidRDefault="0023032F" w:rsidP="00EE5B15">
      <w:pPr>
        <w:pStyle w:val="TOC2"/>
        <w:spacing w:after="0" w:line="360" w:lineRule="auto"/>
        <w:rPr>
          <w:rFonts w:eastAsiaTheme="minorEastAsia"/>
          <w:noProof/>
          <w:sz w:val="22"/>
          <w:szCs w:val="22"/>
          <w:lang w:eastAsia="en-GB"/>
        </w:rPr>
      </w:pPr>
      <w:hyperlink w:anchor="_Toc491084213" w:history="1">
        <w:r w:rsidR="003A4922" w:rsidRPr="006A1E44">
          <w:rPr>
            <w:rStyle w:val="Hyperlink"/>
            <w:noProof/>
          </w:rPr>
          <w:t>3.3</w:t>
        </w:r>
        <w:r w:rsidR="003A4922" w:rsidRPr="006A1E44">
          <w:rPr>
            <w:rFonts w:eastAsiaTheme="minorEastAsia"/>
            <w:noProof/>
            <w:sz w:val="22"/>
            <w:szCs w:val="22"/>
            <w:lang w:eastAsia="en-GB"/>
          </w:rPr>
          <w:tab/>
        </w:r>
        <w:r w:rsidR="003A4922" w:rsidRPr="006A1E44">
          <w:rPr>
            <w:rStyle w:val="Hyperlink"/>
            <w:noProof/>
          </w:rPr>
          <w:t>Instructions of the Engineer</w:t>
        </w:r>
        <w:r w:rsidR="003A4922" w:rsidRPr="006A1E44">
          <w:rPr>
            <w:noProof/>
            <w:webHidden/>
          </w:rPr>
          <w:tab/>
        </w:r>
        <w:r w:rsidR="003A4922" w:rsidRPr="006A1E44">
          <w:rPr>
            <w:noProof/>
            <w:webHidden/>
          </w:rPr>
          <w:fldChar w:fldCharType="begin"/>
        </w:r>
        <w:r w:rsidR="003A4922" w:rsidRPr="006A1E44">
          <w:rPr>
            <w:noProof/>
            <w:webHidden/>
          </w:rPr>
          <w:instrText xml:space="preserve"> PAGEREF _Toc491084213 \h </w:instrText>
        </w:r>
        <w:r w:rsidR="003A4922" w:rsidRPr="006A1E44">
          <w:rPr>
            <w:noProof/>
            <w:webHidden/>
          </w:rPr>
        </w:r>
        <w:r w:rsidR="003A4922" w:rsidRPr="006A1E44">
          <w:rPr>
            <w:noProof/>
            <w:webHidden/>
          </w:rPr>
          <w:fldChar w:fldCharType="separate"/>
        </w:r>
        <w:r w:rsidR="00F54F54" w:rsidRPr="006A1E44">
          <w:rPr>
            <w:noProof/>
            <w:webHidden/>
          </w:rPr>
          <w:t>135</w:t>
        </w:r>
        <w:r w:rsidR="003A4922" w:rsidRPr="006A1E44">
          <w:rPr>
            <w:noProof/>
            <w:webHidden/>
          </w:rPr>
          <w:fldChar w:fldCharType="end"/>
        </w:r>
      </w:hyperlink>
    </w:p>
    <w:p w14:paraId="6838D2C5" w14:textId="77777777" w:rsidR="003A4922" w:rsidRPr="006A1E44" w:rsidRDefault="0023032F" w:rsidP="00EE5B15">
      <w:pPr>
        <w:pStyle w:val="TOC2"/>
        <w:spacing w:after="0" w:line="360" w:lineRule="auto"/>
        <w:rPr>
          <w:rFonts w:eastAsiaTheme="minorEastAsia"/>
          <w:noProof/>
          <w:sz w:val="22"/>
          <w:szCs w:val="22"/>
          <w:lang w:eastAsia="en-GB"/>
        </w:rPr>
      </w:pPr>
      <w:hyperlink w:anchor="_Toc491084214" w:history="1">
        <w:r w:rsidR="003A4922" w:rsidRPr="006A1E44">
          <w:rPr>
            <w:rStyle w:val="Hyperlink"/>
            <w:noProof/>
          </w:rPr>
          <w:t>3.4</w:t>
        </w:r>
        <w:r w:rsidR="003A4922" w:rsidRPr="006A1E44">
          <w:rPr>
            <w:rFonts w:eastAsiaTheme="minorEastAsia"/>
            <w:noProof/>
            <w:sz w:val="22"/>
            <w:szCs w:val="22"/>
            <w:lang w:eastAsia="en-GB"/>
          </w:rPr>
          <w:tab/>
        </w:r>
        <w:r w:rsidR="003A4922" w:rsidRPr="006A1E44">
          <w:rPr>
            <w:rStyle w:val="Hyperlink"/>
            <w:noProof/>
          </w:rPr>
          <w:t>Replacement of the Engineer</w:t>
        </w:r>
        <w:r w:rsidR="003A4922" w:rsidRPr="006A1E44">
          <w:rPr>
            <w:noProof/>
            <w:webHidden/>
          </w:rPr>
          <w:tab/>
        </w:r>
        <w:r w:rsidR="003A4922" w:rsidRPr="006A1E44">
          <w:rPr>
            <w:noProof/>
            <w:webHidden/>
          </w:rPr>
          <w:fldChar w:fldCharType="begin"/>
        </w:r>
        <w:r w:rsidR="003A4922" w:rsidRPr="006A1E44">
          <w:rPr>
            <w:noProof/>
            <w:webHidden/>
          </w:rPr>
          <w:instrText xml:space="preserve"> PAGEREF _Toc491084214 \h </w:instrText>
        </w:r>
        <w:r w:rsidR="003A4922" w:rsidRPr="006A1E44">
          <w:rPr>
            <w:noProof/>
            <w:webHidden/>
          </w:rPr>
        </w:r>
        <w:r w:rsidR="003A4922" w:rsidRPr="006A1E44">
          <w:rPr>
            <w:noProof/>
            <w:webHidden/>
          </w:rPr>
          <w:fldChar w:fldCharType="separate"/>
        </w:r>
        <w:r w:rsidR="00F54F54" w:rsidRPr="006A1E44">
          <w:rPr>
            <w:noProof/>
            <w:webHidden/>
          </w:rPr>
          <w:t>135</w:t>
        </w:r>
        <w:r w:rsidR="003A4922" w:rsidRPr="006A1E44">
          <w:rPr>
            <w:noProof/>
            <w:webHidden/>
          </w:rPr>
          <w:fldChar w:fldCharType="end"/>
        </w:r>
      </w:hyperlink>
    </w:p>
    <w:p w14:paraId="66FABA1D" w14:textId="77777777" w:rsidR="003A4922" w:rsidRPr="006A1E44" w:rsidRDefault="0023032F" w:rsidP="00EE5B15">
      <w:pPr>
        <w:pStyle w:val="TOC2"/>
        <w:spacing w:after="0" w:line="360" w:lineRule="auto"/>
        <w:rPr>
          <w:rFonts w:eastAsiaTheme="minorEastAsia"/>
          <w:noProof/>
          <w:sz w:val="22"/>
          <w:szCs w:val="22"/>
          <w:lang w:eastAsia="en-GB"/>
        </w:rPr>
      </w:pPr>
      <w:hyperlink w:anchor="_Toc491084215" w:history="1">
        <w:r w:rsidR="003A4922" w:rsidRPr="006A1E44">
          <w:rPr>
            <w:rStyle w:val="Hyperlink"/>
            <w:noProof/>
          </w:rPr>
          <w:t>3.5</w:t>
        </w:r>
        <w:r w:rsidR="003A4922" w:rsidRPr="006A1E44">
          <w:rPr>
            <w:rFonts w:eastAsiaTheme="minorEastAsia"/>
            <w:noProof/>
            <w:sz w:val="22"/>
            <w:szCs w:val="22"/>
            <w:lang w:eastAsia="en-GB"/>
          </w:rPr>
          <w:tab/>
        </w:r>
        <w:r w:rsidR="003A4922" w:rsidRPr="006A1E44">
          <w:rPr>
            <w:rStyle w:val="Hyperlink"/>
            <w:noProof/>
          </w:rPr>
          <w:t>Determinations</w:t>
        </w:r>
        <w:r w:rsidR="003A4922" w:rsidRPr="006A1E44">
          <w:rPr>
            <w:noProof/>
            <w:webHidden/>
          </w:rPr>
          <w:tab/>
        </w:r>
        <w:r w:rsidR="003A4922" w:rsidRPr="006A1E44">
          <w:rPr>
            <w:noProof/>
            <w:webHidden/>
          </w:rPr>
          <w:fldChar w:fldCharType="begin"/>
        </w:r>
        <w:r w:rsidR="003A4922" w:rsidRPr="006A1E44">
          <w:rPr>
            <w:noProof/>
            <w:webHidden/>
          </w:rPr>
          <w:instrText xml:space="preserve"> PAGEREF _Toc491084215 \h </w:instrText>
        </w:r>
        <w:r w:rsidR="003A4922" w:rsidRPr="006A1E44">
          <w:rPr>
            <w:noProof/>
            <w:webHidden/>
          </w:rPr>
        </w:r>
        <w:r w:rsidR="003A4922" w:rsidRPr="006A1E44">
          <w:rPr>
            <w:noProof/>
            <w:webHidden/>
          </w:rPr>
          <w:fldChar w:fldCharType="separate"/>
        </w:r>
        <w:r w:rsidR="00F54F54" w:rsidRPr="006A1E44">
          <w:rPr>
            <w:noProof/>
            <w:webHidden/>
          </w:rPr>
          <w:t>136</w:t>
        </w:r>
        <w:r w:rsidR="003A4922" w:rsidRPr="006A1E44">
          <w:rPr>
            <w:noProof/>
            <w:webHidden/>
          </w:rPr>
          <w:fldChar w:fldCharType="end"/>
        </w:r>
      </w:hyperlink>
    </w:p>
    <w:p w14:paraId="3BC2CF9D" w14:textId="77777777" w:rsidR="003A4922" w:rsidRPr="006A1E44" w:rsidRDefault="0023032F" w:rsidP="00EE5B15">
      <w:pPr>
        <w:pStyle w:val="TOC1"/>
        <w:spacing w:line="360" w:lineRule="auto"/>
        <w:rPr>
          <w:rFonts w:ascii="Times New Roman" w:eastAsiaTheme="minorEastAsia" w:hAnsi="Times New Roman"/>
          <w:b w:val="0"/>
          <w:noProof/>
          <w:sz w:val="22"/>
          <w:szCs w:val="22"/>
          <w:lang w:eastAsia="en-GB"/>
        </w:rPr>
      </w:pPr>
      <w:hyperlink w:anchor="_Toc491084216" w:history="1">
        <w:r w:rsidR="003A4922" w:rsidRPr="006A1E44">
          <w:rPr>
            <w:rStyle w:val="Hyperlink"/>
            <w:rFonts w:ascii="Times New Roman" w:hAnsi="Times New Roman"/>
            <w:noProof/>
          </w:rPr>
          <w:t>4.</w:t>
        </w:r>
        <w:r w:rsidR="003A4922" w:rsidRPr="006A1E44">
          <w:rPr>
            <w:rFonts w:ascii="Times New Roman" w:eastAsiaTheme="minorEastAsia" w:hAnsi="Times New Roman"/>
            <w:b w:val="0"/>
            <w:noProof/>
            <w:sz w:val="22"/>
            <w:szCs w:val="22"/>
            <w:lang w:eastAsia="en-GB"/>
          </w:rPr>
          <w:tab/>
        </w:r>
        <w:r w:rsidR="003A4922" w:rsidRPr="006A1E44">
          <w:rPr>
            <w:rStyle w:val="Hyperlink"/>
            <w:rFonts w:ascii="Times New Roman" w:hAnsi="Times New Roman"/>
            <w:noProof/>
          </w:rPr>
          <w:t>The Contractor</w:t>
        </w:r>
        <w:r w:rsidR="003A4922" w:rsidRPr="006A1E44">
          <w:rPr>
            <w:rFonts w:ascii="Times New Roman" w:hAnsi="Times New Roman"/>
            <w:noProof/>
            <w:webHidden/>
          </w:rPr>
          <w:tab/>
        </w:r>
        <w:r w:rsidR="003A4922" w:rsidRPr="006A1E44">
          <w:rPr>
            <w:rFonts w:ascii="Times New Roman" w:hAnsi="Times New Roman"/>
            <w:noProof/>
            <w:webHidden/>
          </w:rPr>
          <w:fldChar w:fldCharType="begin"/>
        </w:r>
        <w:r w:rsidR="003A4922" w:rsidRPr="006A1E44">
          <w:rPr>
            <w:rFonts w:ascii="Times New Roman" w:hAnsi="Times New Roman"/>
            <w:noProof/>
            <w:webHidden/>
          </w:rPr>
          <w:instrText xml:space="preserve"> PAGEREF _Toc491084216 \h </w:instrText>
        </w:r>
        <w:r w:rsidR="003A4922" w:rsidRPr="006A1E44">
          <w:rPr>
            <w:rFonts w:ascii="Times New Roman" w:hAnsi="Times New Roman"/>
            <w:noProof/>
            <w:webHidden/>
          </w:rPr>
        </w:r>
        <w:r w:rsidR="003A4922" w:rsidRPr="006A1E44">
          <w:rPr>
            <w:rFonts w:ascii="Times New Roman" w:hAnsi="Times New Roman"/>
            <w:noProof/>
            <w:webHidden/>
          </w:rPr>
          <w:fldChar w:fldCharType="separate"/>
        </w:r>
        <w:r w:rsidR="00F54F54" w:rsidRPr="006A1E44">
          <w:rPr>
            <w:rFonts w:ascii="Times New Roman" w:hAnsi="Times New Roman"/>
            <w:noProof/>
            <w:webHidden/>
          </w:rPr>
          <w:t>136</w:t>
        </w:r>
        <w:r w:rsidR="003A4922" w:rsidRPr="006A1E44">
          <w:rPr>
            <w:rFonts w:ascii="Times New Roman" w:hAnsi="Times New Roman"/>
            <w:noProof/>
            <w:webHidden/>
          </w:rPr>
          <w:fldChar w:fldCharType="end"/>
        </w:r>
      </w:hyperlink>
    </w:p>
    <w:p w14:paraId="3BA39526" w14:textId="77777777" w:rsidR="003A4922" w:rsidRPr="006A1E44" w:rsidRDefault="0023032F" w:rsidP="00EE5B15">
      <w:pPr>
        <w:pStyle w:val="TOC2"/>
        <w:spacing w:after="0" w:line="360" w:lineRule="auto"/>
        <w:rPr>
          <w:rFonts w:eastAsiaTheme="minorEastAsia"/>
          <w:noProof/>
          <w:sz w:val="22"/>
          <w:szCs w:val="22"/>
          <w:lang w:eastAsia="en-GB"/>
        </w:rPr>
      </w:pPr>
      <w:hyperlink w:anchor="_Toc491084217" w:history="1">
        <w:r w:rsidR="003A4922" w:rsidRPr="006A1E44">
          <w:rPr>
            <w:rStyle w:val="Hyperlink"/>
            <w:noProof/>
          </w:rPr>
          <w:t>4.1</w:t>
        </w:r>
        <w:r w:rsidR="003A4922" w:rsidRPr="006A1E44">
          <w:rPr>
            <w:rFonts w:eastAsiaTheme="minorEastAsia"/>
            <w:noProof/>
            <w:sz w:val="22"/>
            <w:szCs w:val="22"/>
            <w:lang w:eastAsia="en-GB"/>
          </w:rPr>
          <w:tab/>
        </w:r>
        <w:r w:rsidR="003A4922" w:rsidRPr="006A1E44">
          <w:rPr>
            <w:rStyle w:val="Hyperlink"/>
            <w:noProof/>
          </w:rPr>
          <w:t>Contractor’s General Obligations</w:t>
        </w:r>
        <w:r w:rsidR="003A4922" w:rsidRPr="006A1E44">
          <w:rPr>
            <w:noProof/>
            <w:webHidden/>
          </w:rPr>
          <w:tab/>
        </w:r>
        <w:r w:rsidR="003A4922" w:rsidRPr="006A1E44">
          <w:rPr>
            <w:noProof/>
            <w:webHidden/>
          </w:rPr>
          <w:fldChar w:fldCharType="begin"/>
        </w:r>
        <w:r w:rsidR="003A4922" w:rsidRPr="006A1E44">
          <w:rPr>
            <w:noProof/>
            <w:webHidden/>
          </w:rPr>
          <w:instrText xml:space="preserve"> PAGEREF _Toc491084217 \h </w:instrText>
        </w:r>
        <w:r w:rsidR="003A4922" w:rsidRPr="006A1E44">
          <w:rPr>
            <w:noProof/>
            <w:webHidden/>
          </w:rPr>
        </w:r>
        <w:r w:rsidR="003A4922" w:rsidRPr="006A1E44">
          <w:rPr>
            <w:noProof/>
            <w:webHidden/>
          </w:rPr>
          <w:fldChar w:fldCharType="separate"/>
        </w:r>
        <w:r w:rsidR="00F54F54" w:rsidRPr="006A1E44">
          <w:rPr>
            <w:noProof/>
            <w:webHidden/>
          </w:rPr>
          <w:t>136</w:t>
        </w:r>
        <w:r w:rsidR="003A4922" w:rsidRPr="006A1E44">
          <w:rPr>
            <w:noProof/>
            <w:webHidden/>
          </w:rPr>
          <w:fldChar w:fldCharType="end"/>
        </w:r>
      </w:hyperlink>
    </w:p>
    <w:p w14:paraId="0D9DA7DA" w14:textId="77777777" w:rsidR="003A4922" w:rsidRPr="006A1E44" w:rsidRDefault="0023032F" w:rsidP="00EE5B15">
      <w:pPr>
        <w:pStyle w:val="TOC2"/>
        <w:spacing w:after="0" w:line="360" w:lineRule="auto"/>
        <w:rPr>
          <w:rFonts w:eastAsiaTheme="minorEastAsia"/>
          <w:noProof/>
          <w:sz w:val="22"/>
          <w:szCs w:val="22"/>
          <w:lang w:eastAsia="en-GB"/>
        </w:rPr>
      </w:pPr>
      <w:hyperlink w:anchor="_Toc491084218" w:history="1">
        <w:r w:rsidR="003A4922" w:rsidRPr="006A1E44">
          <w:rPr>
            <w:rStyle w:val="Hyperlink"/>
            <w:noProof/>
          </w:rPr>
          <w:t>4.2</w:t>
        </w:r>
        <w:r w:rsidR="003A4922" w:rsidRPr="006A1E44">
          <w:rPr>
            <w:rFonts w:eastAsiaTheme="minorEastAsia"/>
            <w:noProof/>
            <w:sz w:val="22"/>
            <w:szCs w:val="22"/>
            <w:lang w:eastAsia="en-GB"/>
          </w:rPr>
          <w:tab/>
        </w:r>
        <w:r w:rsidR="003A4922" w:rsidRPr="006A1E44">
          <w:rPr>
            <w:rStyle w:val="Hyperlink"/>
            <w:noProof/>
          </w:rPr>
          <w:t>Performance Security</w:t>
        </w:r>
        <w:r w:rsidR="003A4922" w:rsidRPr="006A1E44">
          <w:rPr>
            <w:noProof/>
            <w:webHidden/>
          </w:rPr>
          <w:tab/>
        </w:r>
        <w:r w:rsidR="003A4922" w:rsidRPr="006A1E44">
          <w:rPr>
            <w:noProof/>
            <w:webHidden/>
          </w:rPr>
          <w:fldChar w:fldCharType="begin"/>
        </w:r>
        <w:r w:rsidR="003A4922" w:rsidRPr="006A1E44">
          <w:rPr>
            <w:noProof/>
            <w:webHidden/>
          </w:rPr>
          <w:instrText xml:space="preserve"> PAGEREF _Toc491084218 \h </w:instrText>
        </w:r>
        <w:r w:rsidR="003A4922" w:rsidRPr="006A1E44">
          <w:rPr>
            <w:noProof/>
            <w:webHidden/>
          </w:rPr>
        </w:r>
        <w:r w:rsidR="003A4922" w:rsidRPr="006A1E44">
          <w:rPr>
            <w:noProof/>
            <w:webHidden/>
          </w:rPr>
          <w:fldChar w:fldCharType="separate"/>
        </w:r>
        <w:r w:rsidR="00F54F54" w:rsidRPr="006A1E44">
          <w:rPr>
            <w:noProof/>
            <w:webHidden/>
          </w:rPr>
          <w:t>138</w:t>
        </w:r>
        <w:r w:rsidR="003A4922" w:rsidRPr="006A1E44">
          <w:rPr>
            <w:noProof/>
            <w:webHidden/>
          </w:rPr>
          <w:fldChar w:fldCharType="end"/>
        </w:r>
      </w:hyperlink>
    </w:p>
    <w:p w14:paraId="743D0FE3" w14:textId="77777777" w:rsidR="003A4922" w:rsidRPr="006A1E44" w:rsidRDefault="0023032F" w:rsidP="00EE5B15">
      <w:pPr>
        <w:pStyle w:val="TOC2"/>
        <w:spacing w:after="0" w:line="360" w:lineRule="auto"/>
        <w:rPr>
          <w:rFonts w:eastAsiaTheme="minorEastAsia"/>
          <w:noProof/>
          <w:sz w:val="22"/>
          <w:szCs w:val="22"/>
          <w:lang w:eastAsia="en-GB"/>
        </w:rPr>
      </w:pPr>
      <w:hyperlink w:anchor="_Toc491084219" w:history="1">
        <w:r w:rsidR="003A4922" w:rsidRPr="006A1E44">
          <w:rPr>
            <w:rStyle w:val="Hyperlink"/>
            <w:noProof/>
          </w:rPr>
          <w:t>4.3</w:t>
        </w:r>
        <w:r w:rsidR="003A4922" w:rsidRPr="006A1E44">
          <w:rPr>
            <w:rFonts w:eastAsiaTheme="minorEastAsia"/>
            <w:noProof/>
            <w:sz w:val="22"/>
            <w:szCs w:val="22"/>
            <w:lang w:eastAsia="en-GB"/>
          </w:rPr>
          <w:tab/>
        </w:r>
        <w:r w:rsidR="003A4922" w:rsidRPr="006A1E44">
          <w:rPr>
            <w:rStyle w:val="Hyperlink"/>
            <w:noProof/>
          </w:rPr>
          <w:t>Contractor’s Representative</w:t>
        </w:r>
        <w:r w:rsidR="003A4922" w:rsidRPr="006A1E44">
          <w:rPr>
            <w:noProof/>
            <w:webHidden/>
          </w:rPr>
          <w:tab/>
        </w:r>
        <w:r w:rsidR="003A4922" w:rsidRPr="006A1E44">
          <w:rPr>
            <w:noProof/>
            <w:webHidden/>
          </w:rPr>
          <w:fldChar w:fldCharType="begin"/>
        </w:r>
        <w:r w:rsidR="003A4922" w:rsidRPr="006A1E44">
          <w:rPr>
            <w:noProof/>
            <w:webHidden/>
          </w:rPr>
          <w:instrText xml:space="preserve"> PAGEREF _Toc491084219 \h </w:instrText>
        </w:r>
        <w:r w:rsidR="003A4922" w:rsidRPr="006A1E44">
          <w:rPr>
            <w:noProof/>
            <w:webHidden/>
          </w:rPr>
        </w:r>
        <w:r w:rsidR="003A4922" w:rsidRPr="006A1E44">
          <w:rPr>
            <w:noProof/>
            <w:webHidden/>
          </w:rPr>
          <w:fldChar w:fldCharType="separate"/>
        </w:r>
        <w:r w:rsidR="00F54F54" w:rsidRPr="006A1E44">
          <w:rPr>
            <w:noProof/>
            <w:webHidden/>
          </w:rPr>
          <w:t>140</w:t>
        </w:r>
        <w:r w:rsidR="003A4922" w:rsidRPr="006A1E44">
          <w:rPr>
            <w:noProof/>
            <w:webHidden/>
          </w:rPr>
          <w:fldChar w:fldCharType="end"/>
        </w:r>
      </w:hyperlink>
    </w:p>
    <w:p w14:paraId="6597726C" w14:textId="77777777" w:rsidR="003A4922" w:rsidRPr="006A1E44" w:rsidRDefault="0023032F" w:rsidP="00EE5B15">
      <w:pPr>
        <w:pStyle w:val="TOC2"/>
        <w:spacing w:after="0" w:line="360" w:lineRule="auto"/>
        <w:rPr>
          <w:rFonts w:eastAsiaTheme="minorEastAsia"/>
          <w:noProof/>
          <w:sz w:val="22"/>
          <w:szCs w:val="22"/>
          <w:lang w:eastAsia="en-GB"/>
        </w:rPr>
      </w:pPr>
      <w:hyperlink w:anchor="_Toc491084220" w:history="1">
        <w:r w:rsidR="003A4922" w:rsidRPr="006A1E44">
          <w:rPr>
            <w:rStyle w:val="Hyperlink"/>
            <w:noProof/>
          </w:rPr>
          <w:t>4.4</w:t>
        </w:r>
        <w:r w:rsidR="003A4922" w:rsidRPr="006A1E44">
          <w:rPr>
            <w:rFonts w:eastAsiaTheme="minorEastAsia"/>
            <w:noProof/>
            <w:sz w:val="22"/>
            <w:szCs w:val="22"/>
            <w:lang w:eastAsia="en-GB"/>
          </w:rPr>
          <w:tab/>
        </w:r>
        <w:r w:rsidR="003A4922" w:rsidRPr="006A1E44">
          <w:rPr>
            <w:rStyle w:val="Hyperlink"/>
            <w:noProof/>
          </w:rPr>
          <w:t>Subcontractors</w:t>
        </w:r>
        <w:r w:rsidR="003A4922" w:rsidRPr="006A1E44">
          <w:rPr>
            <w:noProof/>
            <w:webHidden/>
          </w:rPr>
          <w:tab/>
        </w:r>
        <w:r w:rsidR="003A4922" w:rsidRPr="006A1E44">
          <w:rPr>
            <w:noProof/>
            <w:webHidden/>
          </w:rPr>
          <w:fldChar w:fldCharType="begin"/>
        </w:r>
        <w:r w:rsidR="003A4922" w:rsidRPr="006A1E44">
          <w:rPr>
            <w:noProof/>
            <w:webHidden/>
          </w:rPr>
          <w:instrText xml:space="preserve"> PAGEREF _Toc491084220 \h </w:instrText>
        </w:r>
        <w:r w:rsidR="003A4922" w:rsidRPr="006A1E44">
          <w:rPr>
            <w:noProof/>
            <w:webHidden/>
          </w:rPr>
        </w:r>
        <w:r w:rsidR="003A4922" w:rsidRPr="006A1E44">
          <w:rPr>
            <w:noProof/>
            <w:webHidden/>
          </w:rPr>
          <w:fldChar w:fldCharType="separate"/>
        </w:r>
        <w:r w:rsidR="00F54F54" w:rsidRPr="006A1E44">
          <w:rPr>
            <w:noProof/>
            <w:webHidden/>
          </w:rPr>
          <w:t>141</w:t>
        </w:r>
        <w:r w:rsidR="003A4922" w:rsidRPr="006A1E44">
          <w:rPr>
            <w:noProof/>
            <w:webHidden/>
          </w:rPr>
          <w:fldChar w:fldCharType="end"/>
        </w:r>
      </w:hyperlink>
    </w:p>
    <w:p w14:paraId="7E0D75EB" w14:textId="77777777" w:rsidR="003A4922" w:rsidRPr="006A1E44" w:rsidRDefault="0023032F" w:rsidP="00EE5B15">
      <w:pPr>
        <w:pStyle w:val="TOC2"/>
        <w:spacing w:after="0" w:line="360" w:lineRule="auto"/>
        <w:rPr>
          <w:rFonts w:eastAsiaTheme="minorEastAsia"/>
          <w:noProof/>
          <w:sz w:val="22"/>
          <w:szCs w:val="22"/>
          <w:lang w:eastAsia="en-GB"/>
        </w:rPr>
      </w:pPr>
      <w:hyperlink w:anchor="_Toc491084221" w:history="1">
        <w:r w:rsidR="003A4922" w:rsidRPr="006A1E44">
          <w:rPr>
            <w:rStyle w:val="Hyperlink"/>
            <w:noProof/>
          </w:rPr>
          <w:t>4.5</w:t>
        </w:r>
        <w:r w:rsidR="003A4922" w:rsidRPr="006A1E44">
          <w:rPr>
            <w:rFonts w:eastAsiaTheme="minorEastAsia"/>
            <w:noProof/>
            <w:sz w:val="22"/>
            <w:szCs w:val="22"/>
            <w:lang w:eastAsia="en-GB"/>
          </w:rPr>
          <w:tab/>
        </w:r>
        <w:r w:rsidR="003A4922" w:rsidRPr="006A1E44">
          <w:rPr>
            <w:rStyle w:val="Hyperlink"/>
            <w:noProof/>
          </w:rPr>
          <w:t>Assignment of Benefit of Subcontract</w:t>
        </w:r>
        <w:r w:rsidR="003A4922" w:rsidRPr="006A1E44">
          <w:rPr>
            <w:noProof/>
            <w:webHidden/>
          </w:rPr>
          <w:tab/>
        </w:r>
        <w:r w:rsidR="003A4922" w:rsidRPr="006A1E44">
          <w:rPr>
            <w:noProof/>
            <w:webHidden/>
          </w:rPr>
          <w:fldChar w:fldCharType="begin"/>
        </w:r>
        <w:r w:rsidR="003A4922" w:rsidRPr="006A1E44">
          <w:rPr>
            <w:noProof/>
            <w:webHidden/>
          </w:rPr>
          <w:instrText xml:space="preserve"> PAGEREF _Toc491084221 \h </w:instrText>
        </w:r>
        <w:r w:rsidR="003A4922" w:rsidRPr="006A1E44">
          <w:rPr>
            <w:noProof/>
            <w:webHidden/>
          </w:rPr>
        </w:r>
        <w:r w:rsidR="003A4922" w:rsidRPr="006A1E44">
          <w:rPr>
            <w:noProof/>
            <w:webHidden/>
          </w:rPr>
          <w:fldChar w:fldCharType="separate"/>
        </w:r>
        <w:r w:rsidR="00F54F54" w:rsidRPr="006A1E44">
          <w:rPr>
            <w:noProof/>
            <w:webHidden/>
          </w:rPr>
          <w:t>142</w:t>
        </w:r>
        <w:r w:rsidR="003A4922" w:rsidRPr="006A1E44">
          <w:rPr>
            <w:noProof/>
            <w:webHidden/>
          </w:rPr>
          <w:fldChar w:fldCharType="end"/>
        </w:r>
      </w:hyperlink>
    </w:p>
    <w:p w14:paraId="6571ACA8" w14:textId="77777777" w:rsidR="003A4922" w:rsidRPr="006A1E44" w:rsidRDefault="0023032F" w:rsidP="00EE5B15">
      <w:pPr>
        <w:pStyle w:val="TOC2"/>
        <w:spacing w:after="0" w:line="360" w:lineRule="auto"/>
        <w:rPr>
          <w:rFonts w:eastAsiaTheme="minorEastAsia"/>
          <w:noProof/>
          <w:sz w:val="22"/>
          <w:szCs w:val="22"/>
          <w:lang w:eastAsia="en-GB"/>
        </w:rPr>
      </w:pPr>
      <w:hyperlink w:anchor="_Toc491084222" w:history="1">
        <w:r w:rsidR="003A4922" w:rsidRPr="006A1E44">
          <w:rPr>
            <w:rStyle w:val="Hyperlink"/>
            <w:noProof/>
          </w:rPr>
          <w:t>4.6</w:t>
        </w:r>
        <w:r w:rsidR="003A4922" w:rsidRPr="006A1E44">
          <w:rPr>
            <w:rFonts w:eastAsiaTheme="minorEastAsia"/>
            <w:noProof/>
            <w:sz w:val="22"/>
            <w:szCs w:val="22"/>
            <w:lang w:eastAsia="en-GB"/>
          </w:rPr>
          <w:tab/>
        </w:r>
        <w:r w:rsidR="003A4922" w:rsidRPr="006A1E44">
          <w:rPr>
            <w:rStyle w:val="Hyperlink"/>
            <w:noProof/>
          </w:rPr>
          <w:t>Co-operation</w:t>
        </w:r>
        <w:r w:rsidR="003A4922" w:rsidRPr="006A1E44">
          <w:rPr>
            <w:noProof/>
            <w:webHidden/>
          </w:rPr>
          <w:tab/>
        </w:r>
        <w:r w:rsidR="003A4922" w:rsidRPr="006A1E44">
          <w:rPr>
            <w:noProof/>
            <w:webHidden/>
          </w:rPr>
          <w:fldChar w:fldCharType="begin"/>
        </w:r>
        <w:r w:rsidR="003A4922" w:rsidRPr="006A1E44">
          <w:rPr>
            <w:noProof/>
            <w:webHidden/>
          </w:rPr>
          <w:instrText xml:space="preserve"> PAGEREF _Toc491084222 \h </w:instrText>
        </w:r>
        <w:r w:rsidR="003A4922" w:rsidRPr="006A1E44">
          <w:rPr>
            <w:noProof/>
            <w:webHidden/>
          </w:rPr>
        </w:r>
        <w:r w:rsidR="003A4922" w:rsidRPr="006A1E44">
          <w:rPr>
            <w:noProof/>
            <w:webHidden/>
          </w:rPr>
          <w:fldChar w:fldCharType="separate"/>
        </w:r>
        <w:r w:rsidR="00F54F54" w:rsidRPr="006A1E44">
          <w:rPr>
            <w:noProof/>
            <w:webHidden/>
          </w:rPr>
          <w:t>142</w:t>
        </w:r>
        <w:r w:rsidR="003A4922" w:rsidRPr="006A1E44">
          <w:rPr>
            <w:noProof/>
            <w:webHidden/>
          </w:rPr>
          <w:fldChar w:fldCharType="end"/>
        </w:r>
      </w:hyperlink>
    </w:p>
    <w:p w14:paraId="54F9A5A3" w14:textId="77777777" w:rsidR="003A4922" w:rsidRPr="006A1E44" w:rsidRDefault="0023032F" w:rsidP="00EE5B15">
      <w:pPr>
        <w:pStyle w:val="TOC2"/>
        <w:spacing w:after="0" w:line="360" w:lineRule="auto"/>
        <w:rPr>
          <w:rFonts w:eastAsiaTheme="minorEastAsia"/>
          <w:noProof/>
          <w:sz w:val="22"/>
          <w:szCs w:val="22"/>
          <w:lang w:eastAsia="en-GB"/>
        </w:rPr>
      </w:pPr>
      <w:hyperlink w:anchor="_Toc491084223" w:history="1">
        <w:r w:rsidR="003A4922" w:rsidRPr="006A1E44">
          <w:rPr>
            <w:rStyle w:val="Hyperlink"/>
            <w:noProof/>
          </w:rPr>
          <w:t>4.7</w:t>
        </w:r>
        <w:r w:rsidR="003A4922" w:rsidRPr="006A1E44">
          <w:rPr>
            <w:rFonts w:eastAsiaTheme="minorEastAsia"/>
            <w:noProof/>
            <w:sz w:val="22"/>
            <w:szCs w:val="22"/>
            <w:lang w:eastAsia="en-GB"/>
          </w:rPr>
          <w:tab/>
        </w:r>
        <w:r w:rsidR="003A4922" w:rsidRPr="006A1E44">
          <w:rPr>
            <w:rStyle w:val="Hyperlink"/>
            <w:noProof/>
          </w:rPr>
          <w:t>Setting Out</w:t>
        </w:r>
        <w:r w:rsidR="003A4922" w:rsidRPr="006A1E44">
          <w:rPr>
            <w:noProof/>
            <w:webHidden/>
          </w:rPr>
          <w:tab/>
        </w:r>
        <w:r w:rsidR="003A4922" w:rsidRPr="006A1E44">
          <w:rPr>
            <w:noProof/>
            <w:webHidden/>
          </w:rPr>
          <w:fldChar w:fldCharType="begin"/>
        </w:r>
        <w:r w:rsidR="003A4922" w:rsidRPr="006A1E44">
          <w:rPr>
            <w:noProof/>
            <w:webHidden/>
          </w:rPr>
          <w:instrText xml:space="preserve"> PAGEREF _Toc491084223 \h </w:instrText>
        </w:r>
        <w:r w:rsidR="003A4922" w:rsidRPr="006A1E44">
          <w:rPr>
            <w:noProof/>
            <w:webHidden/>
          </w:rPr>
        </w:r>
        <w:r w:rsidR="003A4922" w:rsidRPr="006A1E44">
          <w:rPr>
            <w:noProof/>
            <w:webHidden/>
          </w:rPr>
          <w:fldChar w:fldCharType="separate"/>
        </w:r>
        <w:r w:rsidR="00F54F54" w:rsidRPr="006A1E44">
          <w:rPr>
            <w:noProof/>
            <w:webHidden/>
          </w:rPr>
          <w:t>143</w:t>
        </w:r>
        <w:r w:rsidR="003A4922" w:rsidRPr="006A1E44">
          <w:rPr>
            <w:noProof/>
            <w:webHidden/>
          </w:rPr>
          <w:fldChar w:fldCharType="end"/>
        </w:r>
      </w:hyperlink>
    </w:p>
    <w:p w14:paraId="08543AAE" w14:textId="77777777" w:rsidR="003A4922" w:rsidRPr="006A1E44" w:rsidRDefault="0023032F" w:rsidP="00EE5B15">
      <w:pPr>
        <w:pStyle w:val="TOC2"/>
        <w:spacing w:after="0" w:line="360" w:lineRule="auto"/>
        <w:rPr>
          <w:rFonts w:eastAsiaTheme="minorEastAsia"/>
          <w:noProof/>
          <w:sz w:val="22"/>
          <w:szCs w:val="22"/>
          <w:lang w:eastAsia="en-GB"/>
        </w:rPr>
      </w:pPr>
      <w:hyperlink w:anchor="_Toc491084224" w:history="1">
        <w:r w:rsidR="003A4922" w:rsidRPr="006A1E44">
          <w:rPr>
            <w:rStyle w:val="Hyperlink"/>
            <w:noProof/>
          </w:rPr>
          <w:t>4.8</w:t>
        </w:r>
        <w:r w:rsidR="003A4922" w:rsidRPr="006A1E44">
          <w:rPr>
            <w:rFonts w:eastAsiaTheme="minorEastAsia"/>
            <w:noProof/>
            <w:sz w:val="22"/>
            <w:szCs w:val="22"/>
            <w:lang w:eastAsia="en-GB"/>
          </w:rPr>
          <w:tab/>
        </w:r>
        <w:r w:rsidR="003A4922" w:rsidRPr="006A1E44">
          <w:rPr>
            <w:rStyle w:val="Hyperlink"/>
            <w:noProof/>
          </w:rPr>
          <w:t>Safety Procedures</w:t>
        </w:r>
        <w:r w:rsidR="003A4922" w:rsidRPr="006A1E44">
          <w:rPr>
            <w:noProof/>
            <w:webHidden/>
          </w:rPr>
          <w:tab/>
        </w:r>
        <w:r w:rsidR="003A4922" w:rsidRPr="006A1E44">
          <w:rPr>
            <w:noProof/>
            <w:webHidden/>
          </w:rPr>
          <w:fldChar w:fldCharType="begin"/>
        </w:r>
        <w:r w:rsidR="003A4922" w:rsidRPr="006A1E44">
          <w:rPr>
            <w:noProof/>
            <w:webHidden/>
          </w:rPr>
          <w:instrText xml:space="preserve"> PAGEREF _Toc491084224 \h </w:instrText>
        </w:r>
        <w:r w:rsidR="003A4922" w:rsidRPr="006A1E44">
          <w:rPr>
            <w:noProof/>
            <w:webHidden/>
          </w:rPr>
        </w:r>
        <w:r w:rsidR="003A4922" w:rsidRPr="006A1E44">
          <w:rPr>
            <w:noProof/>
            <w:webHidden/>
          </w:rPr>
          <w:fldChar w:fldCharType="separate"/>
        </w:r>
        <w:r w:rsidR="00F54F54" w:rsidRPr="006A1E44">
          <w:rPr>
            <w:noProof/>
            <w:webHidden/>
          </w:rPr>
          <w:t>144</w:t>
        </w:r>
        <w:r w:rsidR="003A4922" w:rsidRPr="006A1E44">
          <w:rPr>
            <w:noProof/>
            <w:webHidden/>
          </w:rPr>
          <w:fldChar w:fldCharType="end"/>
        </w:r>
      </w:hyperlink>
    </w:p>
    <w:p w14:paraId="225BDE3C" w14:textId="77777777" w:rsidR="003A4922" w:rsidRPr="006A1E44" w:rsidRDefault="0023032F" w:rsidP="00EE5B15">
      <w:pPr>
        <w:pStyle w:val="TOC2"/>
        <w:spacing w:after="0" w:line="360" w:lineRule="auto"/>
        <w:rPr>
          <w:rFonts w:eastAsiaTheme="minorEastAsia"/>
          <w:noProof/>
          <w:sz w:val="22"/>
          <w:szCs w:val="22"/>
          <w:lang w:eastAsia="en-GB"/>
        </w:rPr>
      </w:pPr>
      <w:hyperlink w:anchor="_Toc491084225" w:history="1">
        <w:r w:rsidR="003A4922" w:rsidRPr="006A1E44">
          <w:rPr>
            <w:rStyle w:val="Hyperlink"/>
            <w:noProof/>
          </w:rPr>
          <w:t>4.9</w:t>
        </w:r>
        <w:r w:rsidR="003A4922" w:rsidRPr="006A1E44">
          <w:rPr>
            <w:rFonts w:eastAsiaTheme="minorEastAsia"/>
            <w:noProof/>
            <w:sz w:val="22"/>
            <w:szCs w:val="22"/>
            <w:lang w:eastAsia="en-GB"/>
          </w:rPr>
          <w:tab/>
        </w:r>
        <w:r w:rsidR="003A4922" w:rsidRPr="006A1E44">
          <w:rPr>
            <w:rStyle w:val="Hyperlink"/>
            <w:noProof/>
          </w:rPr>
          <w:t>Quality Assurance</w:t>
        </w:r>
        <w:r w:rsidR="003A4922" w:rsidRPr="006A1E44">
          <w:rPr>
            <w:noProof/>
            <w:webHidden/>
          </w:rPr>
          <w:tab/>
        </w:r>
        <w:r w:rsidR="003A4922" w:rsidRPr="006A1E44">
          <w:rPr>
            <w:noProof/>
            <w:webHidden/>
          </w:rPr>
          <w:fldChar w:fldCharType="begin"/>
        </w:r>
        <w:r w:rsidR="003A4922" w:rsidRPr="006A1E44">
          <w:rPr>
            <w:noProof/>
            <w:webHidden/>
          </w:rPr>
          <w:instrText xml:space="preserve"> PAGEREF _Toc491084225 \h </w:instrText>
        </w:r>
        <w:r w:rsidR="003A4922" w:rsidRPr="006A1E44">
          <w:rPr>
            <w:noProof/>
            <w:webHidden/>
          </w:rPr>
        </w:r>
        <w:r w:rsidR="003A4922" w:rsidRPr="006A1E44">
          <w:rPr>
            <w:noProof/>
            <w:webHidden/>
          </w:rPr>
          <w:fldChar w:fldCharType="separate"/>
        </w:r>
        <w:r w:rsidR="00F54F54" w:rsidRPr="006A1E44">
          <w:rPr>
            <w:noProof/>
            <w:webHidden/>
          </w:rPr>
          <w:t>144</w:t>
        </w:r>
        <w:r w:rsidR="003A4922" w:rsidRPr="006A1E44">
          <w:rPr>
            <w:noProof/>
            <w:webHidden/>
          </w:rPr>
          <w:fldChar w:fldCharType="end"/>
        </w:r>
      </w:hyperlink>
    </w:p>
    <w:p w14:paraId="3969600A" w14:textId="77777777" w:rsidR="003A4922" w:rsidRPr="006A1E44" w:rsidRDefault="0023032F" w:rsidP="00EE5B15">
      <w:pPr>
        <w:pStyle w:val="TOC2"/>
        <w:spacing w:after="0" w:line="360" w:lineRule="auto"/>
        <w:rPr>
          <w:rFonts w:eastAsiaTheme="minorEastAsia"/>
          <w:noProof/>
          <w:sz w:val="22"/>
          <w:szCs w:val="22"/>
          <w:lang w:eastAsia="en-GB"/>
        </w:rPr>
      </w:pPr>
      <w:hyperlink w:anchor="_Toc491084226" w:history="1">
        <w:r w:rsidR="003A4922" w:rsidRPr="006A1E44">
          <w:rPr>
            <w:rStyle w:val="Hyperlink"/>
            <w:noProof/>
          </w:rPr>
          <w:t>4.10</w:t>
        </w:r>
        <w:r w:rsidR="003A4922" w:rsidRPr="006A1E44">
          <w:rPr>
            <w:rFonts w:eastAsiaTheme="minorEastAsia"/>
            <w:noProof/>
            <w:sz w:val="22"/>
            <w:szCs w:val="22"/>
            <w:lang w:eastAsia="en-GB"/>
          </w:rPr>
          <w:tab/>
        </w:r>
        <w:r w:rsidR="003A4922" w:rsidRPr="006A1E44">
          <w:rPr>
            <w:rStyle w:val="Hyperlink"/>
            <w:noProof/>
          </w:rPr>
          <w:t>Site Data</w:t>
        </w:r>
        <w:r w:rsidR="003A4922" w:rsidRPr="006A1E44">
          <w:rPr>
            <w:noProof/>
            <w:webHidden/>
          </w:rPr>
          <w:tab/>
        </w:r>
        <w:r w:rsidR="003A4922" w:rsidRPr="006A1E44">
          <w:rPr>
            <w:noProof/>
            <w:webHidden/>
          </w:rPr>
          <w:fldChar w:fldCharType="begin"/>
        </w:r>
        <w:r w:rsidR="003A4922" w:rsidRPr="006A1E44">
          <w:rPr>
            <w:noProof/>
            <w:webHidden/>
          </w:rPr>
          <w:instrText xml:space="preserve"> PAGEREF _Toc491084226 \h </w:instrText>
        </w:r>
        <w:r w:rsidR="003A4922" w:rsidRPr="006A1E44">
          <w:rPr>
            <w:noProof/>
            <w:webHidden/>
          </w:rPr>
        </w:r>
        <w:r w:rsidR="003A4922" w:rsidRPr="006A1E44">
          <w:rPr>
            <w:noProof/>
            <w:webHidden/>
          </w:rPr>
          <w:fldChar w:fldCharType="separate"/>
        </w:r>
        <w:r w:rsidR="00F54F54" w:rsidRPr="006A1E44">
          <w:rPr>
            <w:noProof/>
            <w:webHidden/>
          </w:rPr>
          <w:t>145</w:t>
        </w:r>
        <w:r w:rsidR="003A4922" w:rsidRPr="006A1E44">
          <w:rPr>
            <w:noProof/>
            <w:webHidden/>
          </w:rPr>
          <w:fldChar w:fldCharType="end"/>
        </w:r>
      </w:hyperlink>
    </w:p>
    <w:p w14:paraId="1A963AF9" w14:textId="77777777" w:rsidR="003A4922" w:rsidRPr="006A1E44" w:rsidRDefault="0023032F" w:rsidP="00EE5B15">
      <w:pPr>
        <w:pStyle w:val="TOC2"/>
        <w:spacing w:after="0" w:line="360" w:lineRule="auto"/>
        <w:rPr>
          <w:rFonts w:eastAsiaTheme="minorEastAsia"/>
          <w:noProof/>
          <w:sz w:val="22"/>
          <w:szCs w:val="22"/>
          <w:lang w:eastAsia="en-GB"/>
        </w:rPr>
      </w:pPr>
      <w:hyperlink w:anchor="_Toc491084227" w:history="1">
        <w:r w:rsidR="003A4922" w:rsidRPr="006A1E44">
          <w:rPr>
            <w:rStyle w:val="Hyperlink"/>
            <w:noProof/>
          </w:rPr>
          <w:t>4.11</w:t>
        </w:r>
        <w:r w:rsidR="003A4922" w:rsidRPr="006A1E44">
          <w:rPr>
            <w:rFonts w:eastAsiaTheme="minorEastAsia"/>
            <w:noProof/>
            <w:sz w:val="22"/>
            <w:szCs w:val="22"/>
            <w:lang w:eastAsia="en-GB"/>
          </w:rPr>
          <w:tab/>
        </w:r>
        <w:r w:rsidR="003A4922" w:rsidRPr="006A1E44">
          <w:rPr>
            <w:rStyle w:val="Hyperlink"/>
            <w:noProof/>
          </w:rPr>
          <w:t>Sufficiency of the Accepted Contract Amount</w:t>
        </w:r>
        <w:r w:rsidR="003A4922" w:rsidRPr="006A1E44">
          <w:rPr>
            <w:noProof/>
            <w:webHidden/>
          </w:rPr>
          <w:tab/>
        </w:r>
        <w:r w:rsidR="003A4922" w:rsidRPr="006A1E44">
          <w:rPr>
            <w:noProof/>
            <w:webHidden/>
          </w:rPr>
          <w:fldChar w:fldCharType="begin"/>
        </w:r>
        <w:r w:rsidR="003A4922" w:rsidRPr="006A1E44">
          <w:rPr>
            <w:noProof/>
            <w:webHidden/>
          </w:rPr>
          <w:instrText xml:space="preserve"> PAGEREF _Toc491084227 \h </w:instrText>
        </w:r>
        <w:r w:rsidR="003A4922" w:rsidRPr="006A1E44">
          <w:rPr>
            <w:noProof/>
            <w:webHidden/>
          </w:rPr>
        </w:r>
        <w:r w:rsidR="003A4922" w:rsidRPr="006A1E44">
          <w:rPr>
            <w:noProof/>
            <w:webHidden/>
          </w:rPr>
          <w:fldChar w:fldCharType="separate"/>
        </w:r>
        <w:r w:rsidR="00F54F54" w:rsidRPr="006A1E44">
          <w:rPr>
            <w:noProof/>
            <w:webHidden/>
          </w:rPr>
          <w:t>146</w:t>
        </w:r>
        <w:r w:rsidR="003A4922" w:rsidRPr="006A1E44">
          <w:rPr>
            <w:noProof/>
            <w:webHidden/>
          </w:rPr>
          <w:fldChar w:fldCharType="end"/>
        </w:r>
      </w:hyperlink>
    </w:p>
    <w:p w14:paraId="1061260C" w14:textId="77777777" w:rsidR="003A4922" w:rsidRPr="006A1E44" w:rsidRDefault="0023032F" w:rsidP="00EE5B15">
      <w:pPr>
        <w:pStyle w:val="TOC2"/>
        <w:spacing w:after="0" w:line="360" w:lineRule="auto"/>
        <w:rPr>
          <w:rFonts w:eastAsiaTheme="minorEastAsia"/>
          <w:noProof/>
          <w:sz w:val="22"/>
          <w:szCs w:val="22"/>
          <w:lang w:eastAsia="en-GB"/>
        </w:rPr>
      </w:pPr>
      <w:hyperlink w:anchor="_Toc491084228" w:history="1">
        <w:r w:rsidR="003A4922" w:rsidRPr="006A1E44">
          <w:rPr>
            <w:rStyle w:val="Hyperlink"/>
            <w:noProof/>
          </w:rPr>
          <w:t>4.12</w:t>
        </w:r>
        <w:r w:rsidR="003A4922" w:rsidRPr="006A1E44">
          <w:rPr>
            <w:rFonts w:eastAsiaTheme="minorEastAsia"/>
            <w:noProof/>
            <w:sz w:val="22"/>
            <w:szCs w:val="22"/>
            <w:lang w:eastAsia="en-GB"/>
          </w:rPr>
          <w:tab/>
        </w:r>
        <w:r w:rsidR="003A4922" w:rsidRPr="006A1E44">
          <w:rPr>
            <w:rStyle w:val="Hyperlink"/>
            <w:noProof/>
          </w:rPr>
          <w:t>Unforeseeable Physical Conditions</w:t>
        </w:r>
        <w:r w:rsidR="003A4922" w:rsidRPr="006A1E44">
          <w:rPr>
            <w:noProof/>
            <w:webHidden/>
          </w:rPr>
          <w:tab/>
        </w:r>
        <w:r w:rsidR="003A4922" w:rsidRPr="006A1E44">
          <w:rPr>
            <w:noProof/>
            <w:webHidden/>
          </w:rPr>
          <w:fldChar w:fldCharType="begin"/>
        </w:r>
        <w:r w:rsidR="003A4922" w:rsidRPr="006A1E44">
          <w:rPr>
            <w:noProof/>
            <w:webHidden/>
          </w:rPr>
          <w:instrText xml:space="preserve"> PAGEREF _Toc491084228 \h </w:instrText>
        </w:r>
        <w:r w:rsidR="003A4922" w:rsidRPr="006A1E44">
          <w:rPr>
            <w:noProof/>
            <w:webHidden/>
          </w:rPr>
        </w:r>
        <w:r w:rsidR="003A4922" w:rsidRPr="006A1E44">
          <w:rPr>
            <w:noProof/>
            <w:webHidden/>
          </w:rPr>
          <w:fldChar w:fldCharType="separate"/>
        </w:r>
        <w:r w:rsidR="00F54F54" w:rsidRPr="006A1E44">
          <w:rPr>
            <w:noProof/>
            <w:webHidden/>
          </w:rPr>
          <w:t>146</w:t>
        </w:r>
        <w:r w:rsidR="003A4922" w:rsidRPr="006A1E44">
          <w:rPr>
            <w:noProof/>
            <w:webHidden/>
          </w:rPr>
          <w:fldChar w:fldCharType="end"/>
        </w:r>
      </w:hyperlink>
    </w:p>
    <w:p w14:paraId="79FD47B0" w14:textId="77777777" w:rsidR="003A4922" w:rsidRPr="006A1E44" w:rsidRDefault="0023032F" w:rsidP="00EE5B15">
      <w:pPr>
        <w:pStyle w:val="TOC2"/>
        <w:spacing w:after="0" w:line="360" w:lineRule="auto"/>
        <w:rPr>
          <w:rFonts w:eastAsiaTheme="minorEastAsia"/>
          <w:noProof/>
          <w:sz w:val="22"/>
          <w:szCs w:val="22"/>
          <w:lang w:eastAsia="en-GB"/>
        </w:rPr>
      </w:pPr>
      <w:hyperlink w:anchor="_Toc491084229" w:history="1">
        <w:r w:rsidR="003A4922" w:rsidRPr="006A1E44">
          <w:rPr>
            <w:rStyle w:val="Hyperlink"/>
            <w:noProof/>
          </w:rPr>
          <w:t>4.13</w:t>
        </w:r>
        <w:r w:rsidR="003A4922" w:rsidRPr="006A1E44">
          <w:rPr>
            <w:rFonts w:eastAsiaTheme="minorEastAsia"/>
            <w:noProof/>
            <w:sz w:val="22"/>
            <w:szCs w:val="22"/>
            <w:lang w:eastAsia="en-GB"/>
          </w:rPr>
          <w:tab/>
        </w:r>
        <w:r w:rsidR="003A4922" w:rsidRPr="006A1E44">
          <w:rPr>
            <w:rStyle w:val="Hyperlink"/>
            <w:noProof/>
          </w:rPr>
          <w:t>Rights of Way and Facilities</w:t>
        </w:r>
        <w:r w:rsidR="003A4922" w:rsidRPr="006A1E44">
          <w:rPr>
            <w:noProof/>
            <w:webHidden/>
          </w:rPr>
          <w:tab/>
        </w:r>
        <w:r w:rsidR="003A4922" w:rsidRPr="006A1E44">
          <w:rPr>
            <w:noProof/>
            <w:webHidden/>
          </w:rPr>
          <w:fldChar w:fldCharType="begin"/>
        </w:r>
        <w:r w:rsidR="003A4922" w:rsidRPr="006A1E44">
          <w:rPr>
            <w:noProof/>
            <w:webHidden/>
          </w:rPr>
          <w:instrText xml:space="preserve"> PAGEREF _Toc491084229 \h </w:instrText>
        </w:r>
        <w:r w:rsidR="003A4922" w:rsidRPr="006A1E44">
          <w:rPr>
            <w:noProof/>
            <w:webHidden/>
          </w:rPr>
        </w:r>
        <w:r w:rsidR="003A4922" w:rsidRPr="006A1E44">
          <w:rPr>
            <w:noProof/>
            <w:webHidden/>
          </w:rPr>
          <w:fldChar w:fldCharType="separate"/>
        </w:r>
        <w:r w:rsidR="00F54F54" w:rsidRPr="006A1E44">
          <w:rPr>
            <w:noProof/>
            <w:webHidden/>
          </w:rPr>
          <w:t>148</w:t>
        </w:r>
        <w:r w:rsidR="003A4922" w:rsidRPr="006A1E44">
          <w:rPr>
            <w:noProof/>
            <w:webHidden/>
          </w:rPr>
          <w:fldChar w:fldCharType="end"/>
        </w:r>
      </w:hyperlink>
    </w:p>
    <w:p w14:paraId="04B42706" w14:textId="77777777" w:rsidR="003A4922" w:rsidRPr="006A1E44" w:rsidRDefault="0023032F" w:rsidP="00EE5B15">
      <w:pPr>
        <w:pStyle w:val="TOC2"/>
        <w:spacing w:after="0" w:line="360" w:lineRule="auto"/>
        <w:rPr>
          <w:rFonts w:eastAsiaTheme="minorEastAsia"/>
          <w:noProof/>
          <w:sz w:val="22"/>
          <w:szCs w:val="22"/>
          <w:lang w:eastAsia="en-GB"/>
        </w:rPr>
      </w:pPr>
      <w:hyperlink w:anchor="_Toc491084230" w:history="1">
        <w:r w:rsidR="003A4922" w:rsidRPr="006A1E44">
          <w:rPr>
            <w:rStyle w:val="Hyperlink"/>
            <w:noProof/>
          </w:rPr>
          <w:t>4.14</w:t>
        </w:r>
        <w:r w:rsidR="003A4922" w:rsidRPr="006A1E44">
          <w:rPr>
            <w:rFonts w:eastAsiaTheme="minorEastAsia"/>
            <w:noProof/>
            <w:sz w:val="22"/>
            <w:szCs w:val="22"/>
            <w:lang w:eastAsia="en-GB"/>
          </w:rPr>
          <w:tab/>
        </w:r>
        <w:r w:rsidR="003A4922" w:rsidRPr="006A1E44">
          <w:rPr>
            <w:rStyle w:val="Hyperlink"/>
            <w:noProof/>
          </w:rPr>
          <w:t>Avoidance of Interference</w:t>
        </w:r>
        <w:r w:rsidR="003A4922" w:rsidRPr="006A1E44">
          <w:rPr>
            <w:noProof/>
            <w:webHidden/>
          </w:rPr>
          <w:tab/>
        </w:r>
        <w:r w:rsidR="003A4922" w:rsidRPr="006A1E44">
          <w:rPr>
            <w:noProof/>
            <w:webHidden/>
          </w:rPr>
          <w:fldChar w:fldCharType="begin"/>
        </w:r>
        <w:r w:rsidR="003A4922" w:rsidRPr="006A1E44">
          <w:rPr>
            <w:noProof/>
            <w:webHidden/>
          </w:rPr>
          <w:instrText xml:space="preserve"> PAGEREF _Toc491084230 \h </w:instrText>
        </w:r>
        <w:r w:rsidR="003A4922" w:rsidRPr="006A1E44">
          <w:rPr>
            <w:noProof/>
            <w:webHidden/>
          </w:rPr>
        </w:r>
        <w:r w:rsidR="003A4922" w:rsidRPr="006A1E44">
          <w:rPr>
            <w:noProof/>
            <w:webHidden/>
          </w:rPr>
          <w:fldChar w:fldCharType="separate"/>
        </w:r>
        <w:r w:rsidR="00F54F54" w:rsidRPr="006A1E44">
          <w:rPr>
            <w:noProof/>
            <w:webHidden/>
          </w:rPr>
          <w:t>148</w:t>
        </w:r>
        <w:r w:rsidR="003A4922" w:rsidRPr="006A1E44">
          <w:rPr>
            <w:noProof/>
            <w:webHidden/>
          </w:rPr>
          <w:fldChar w:fldCharType="end"/>
        </w:r>
      </w:hyperlink>
    </w:p>
    <w:p w14:paraId="0E49BCDE" w14:textId="77777777" w:rsidR="003A4922" w:rsidRPr="006A1E44" w:rsidRDefault="0023032F" w:rsidP="00EE5B15">
      <w:pPr>
        <w:pStyle w:val="TOC2"/>
        <w:spacing w:after="0" w:line="360" w:lineRule="auto"/>
        <w:rPr>
          <w:rFonts w:eastAsiaTheme="minorEastAsia"/>
          <w:noProof/>
          <w:sz w:val="22"/>
          <w:szCs w:val="22"/>
          <w:lang w:eastAsia="en-GB"/>
        </w:rPr>
      </w:pPr>
      <w:hyperlink w:anchor="_Toc491084231" w:history="1">
        <w:r w:rsidR="003A4922" w:rsidRPr="006A1E44">
          <w:rPr>
            <w:rStyle w:val="Hyperlink"/>
            <w:noProof/>
          </w:rPr>
          <w:t>4.15</w:t>
        </w:r>
        <w:r w:rsidR="003A4922" w:rsidRPr="006A1E44">
          <w:rPr>
            <w:rFonts w:eastAsiaTheme="minorEastAsia"/>
            <w:noProof/>
            <w:sz w:val="22"/>
            <w:szCs w:val="22"/>
            <w:lang w:eastAsia="en-GB"/>
          </w:rPr>
          <w:tab/>
        </w:r>
        <w:r w:rsidR="003A4922" w:rsidRPr="006A1E44">
          <w:rPr>
            <w:rStyle w:val="Hyperlink"/>
            <w:noProof/>
          </w:rPr>
          <w:t>Access Route</w:t>
        </w:r>
        <w:r w:rsidR="003A4922" w:rsidRPr="006A1E44">
          <w:rPr>
            <w:noProof/>
            <w:webHidden/>
          </w:rPr>
          <w:tab/>
        </w:r>
        <w:r w:rsidR="003A4922" w:rsidRPr="006A1E44">
          <w:rPr>
            <w:noProof/>
            <w:webHidden/>
          </w:rPr>
          <w:fldChar w:fldCharType="begin"/>
        </w:r>
        <w:r w:rsidR="003A4922" w:rsidRPr="006A1E44">
          <w:rPr>
            <w:noProof/>
            <w:webHidden/>
          </w:rPr>
          <w:instrText xml:space="preserve"> PAGEREF _Toc491084231 \h </w:instrText>
        </w:r>
        <w:r w:rsidR="003A4922" w:rsidRPr="006A1E44">
          <w:rPr>
            <w:noProof/>
            <w:webHidden/>
          </w:rPr>
        </w:r>
        <w:r w:rsidR="003A4922" w:rsidRPr="006A1E44">
          <w:rPr>
            <w:noProof/>
            <w:webHidden/>
          </w:rPr>
          <w:fldChar w:fldCharType="separate"/>
        </w:r>
        <w:r w:rsidR="00F54F54" w:rsidRPr="006A1E44">
          <w:rPr>
            <w:noProof/>
            <w:webHidden/>
          </w:rPr>
          <w:t>149</w:t>
        </w:r>
        <w:r w:rsidR="003A4922" w:rsidRPr="006A1E44">
          <w:rPr>
            <w:noProof/>
            <w:webHidden/>
          </w:rPr>
          <w:fldChar w:fldCharType="end"/>
        </w:r>
      </w:hyperlink>
    </w:p>
    <w:p w14:paraId="3DDF4027" w14:textId="77777777" w:rsidR="003A4922" w:rsidRPr="006A1E44" w:rsidRDefault="0023032F" w:rsidP="00EE5B15">
      <w:pPr>
        <w:pStyle w:val="TOC2"/>
        <w:spacing w:after="0" w:line="360" w:lineRule="auto"/>
        <w:rPr>
          <w:rFonts w:eastAsiaTheme="minorEastAsia"/>
          <w:noProof/>
          <w:sz w:val="22"/>
          <w:szCs w:val="22"/>
          <w:lang w:eastAsia="en-GB"/>
        </w:rPr>
      </w:pPr>
      <w:hyperlink w:anchor="_Toc491084232" w:history="1">
        <w:r w:rsidR="003A4922" w:rsidRPr="006A1E44">
          <w:rPr>
            <w:rStyle w:val="Hyperlink"/>
            <w:noProof/>
          </w:rPr>
          <w:t>4.16</w:t>
        </w:r>
        <w:r w:rsidR="003A4922" w:rsidRPr="006A1E44">
          <w:rPr>
            <w:rFonts w:eastAsiaTheme="minorEastAsia"/>
            <w:noProof/>
            <w:sz w:val="22"/>
            <w:szCs w:val="22"/>
            <w:lang w:eastAsia="en-GB"/>
          </w:rPr>
          <w:tab/>
        </w:r>
        <w:r w:rsidR="003A4922" w:rsidRPr="006A1E44">
          <w:rPr>
            <w:rStyle w:val="Hyperlink"/>
            <w:noProof/>
          </w:rPr>
          <w:t>Transport of Goods</w:t>
        </w:r>
        <w:r w:rsidR="003A4922" w:rsidRPr="006A1E44">
          <w:rPr>
            <w:noProof/>
            <w:webHidden/>
          </w:rPr>
          <w:tab/>
        </w:r>
        <w:r w:rsidR="003A4922" w:rsidRPr="006A1E44">
          <w:rPr>
            <w:noProof/>
            <w:webHidden/>
          </w:rPr>
          <w:fldChar w:fldCharType="begin"/>
        </w:r>
        <w:r w:rsidR="003A4922" w:rsidRPr="006A1E44">
          <w:rPr>
            <w:noProof/>
            <w:webHidden/>
          </w:rPr>
          <w:instrText xml:space="preserve"> PAGEREF _Toc491084232 \h </w:instrText>
        </w:r>
        <w:r w:rsidR="003A4922" w:rsidRPr="006A1E44">
          <w:rPr>
            <w:noProof/>
            <w:webHidden/>
          </w:rPr>
        </w:r>
        <w:r w:rsidR="003A4922" w:rsidRPr="006A1E44">
          <w:rPr>
            <w:noProof/>
            <w:webHidden/>
          </w:rPr>
          <w:fldChar w:fldCharType="separate"/>
        </w:r>
        <w:r w:rsidR="00F54F54" w:rsidRPr="006A1E44">
          <w:rPr>
            <w:noProof/>
            <w:webHidden/>
          </w:rPr>
          <w:t>150</w:t>
        </w:r>
        <w:r w:rsidR="003A4922" w:rsidRPr="006A1E44">
          <w:rPr>
            <w:noProof/>
            <w:webHidden/>
          </w:rPr>
          <w:fldChar w:fldCharType="end"/>
        </w:r>
      </w:hyperlink>
    </w:p>
    <w:p w14:paraId="38ACF827" w14:textId="77777777" w:rsidR="003A4922" w:rsidRPr="006A1E44" w:rsidRDefault="0023032F" w:rsidP="00EE5B15">
      <w:pPr>
        <w:pStyle w:val="TOC2"/>
        <w:spacing w:after="0" w:line="360" w:lineRule="auto"/>
        <w:rPr>
          <w:rFonts w:eastAsiaTheme="minorEastAsia"/>
          <w:noProof/>
          <w:sz w:val="22"/>
          <w:szCs w:val="22"/>
          <w:lang w:eastAsia="en-GB"/>
        </w:rPr>
      </w:pPr>
      <w:hyperlink w:anchor="_Toc491084233" w:history="1">
        <w:r w:rsidR="003A4922" w:rsidRPr="006A1E44">
          <w:rPr>
            <w:rStyle w:val="Hyperlink"/>
            <w:noProof/>
          </w:rPr>
          <w:t>4.18</w:t>
        </w:r>
        <w:r w:rsidR="003A4922" w:rsidRPr="006A1E44">
          <w:rPr>
            <w:rFonts w:eastAsiaTheme="minorEastAsia"/>
            <w:noProof/>
            <w:sz w:val="22"/>
            <w:szCs w:val="22"/>
            <w:lang w:eastAsia="en-GB"/>
          </w:rPr>
          <w:tab/>
        </w:r>
        <w:r w:rsidR="003A4922" w:rsidRPr="006A1E44">
          <w:rPr>
            <w:rStyle w:val="Hyperlink"/>
            <w:noProof/>
          </w:rPr>
          <w:t>Protection of the Environment</w:t>
        </w:r>
        <w:r w:rsidR="003A4922" w:rsidRPr="006A1E44">
          <w:rPr>
            <w:noProof/>
            <w:webHidden/>
          </w:rPr>
          <w:tab/>
        </w:r>
        <w:r w:rsidR="003A4922" w:rsidRPr="006A1E44">
          <w:rPr>
            <w:noProof/>
            <w:webHidden/>
          </w:rPr>
          <w:fldChar w:fldCharType="begin"/>
        </w:r>
        <w:r w:rsidR="003A4922" w:rsidRPr="006A1E44">
          <w:rPr>
            <w:noProof/>
            <w:webHidden/>
          </w:rPr>
          <w:instrText xml:space="preserve"> PAGEREF _Toc491084233 \h </w:instrText>
        </w:r>
        <w:r w:rsidR="003A4922" w:rsidRPr="006A1E44">
          <w:rPr>
            <w:noProof/>
            <w:webHidden/>
          </w:rPr>
        </w:r>
        <w:r w:rsidR="003A4922" w:rsidRPr="006A1E44">
          <w:rPr>
            <w:noProof/>
            <w:webHidden/>
          </w:rPr>
          <w:fldChar w:fldCharType="separate"/>
        </w:r>
        <w:r w:rsidR="00F54F54" w:rsidRPr="006A1E44">
          <w:rPr>
            <w:noProof/>
            <w:webHidden/>
          </w:rPr>
          <w:t>150</w:t>
        </w:r>
        <w:r w:rsidR="003A4922" w:rsidRPr="006A1E44">
          <w:rPr>
            <w:noProof/>
            <w:webHidden/>
          </w:rPr>
          <w:fldChar w:fldCharType="end"/>
        </w:r>
      </w:hyperlink>
    </w:p>
    <w:p w14:paraId="5EB8BDCB" w14:textId="77777777" w:rsidR="003A4922" w:rsidRPr="006A1E44" w:rsidRDefault="0023032F" w:rsidP="00EE5B15">
      <w:pPr>
        <w:pStyle w:val="TOC2"/>
        <w:spacing w:after="0" w:line="360" w:lineRule="auto"/>
        <w:rPr>
          <w:rFonts w:eastAsiaTheme="minorEastAsia"/>
          <w:noProof/>
          <w:sz w:val="22"/>
          <w:szCs w:val="22"/>
          <w:lang w:eastAsia="en-GB"/>
        </w:rPr>
      </w:pPr>
      <w:hyperlink w:anchor="_Toc491084234" w:history="1">
        <w:r w:rsidR="003A4922" w:rsidRPr="006A1E44">
          <w:rPr>
            <w:rStyle w:val="Hyperlink"/>
            <w:noProof/>
          </w:rPr>
          <w:t>4.19</w:t>
        </w:r>
        <w:r w:rsidR="003A4922" w:rsidRPr="006A1E44">
          <w:rPr>
            <w:rFonts w:eastAsiaTheme="minorEastAsia"/>
            <w:noProof/>
            <w:sz w:val="22"/>
            <w:szCs w:val="22"/>
            <w:lang w:eastAsia="en-GB"/>
          </w:rPr>
          <w:tab/>
        </w:r>
        <w:r w:rsidR="003A4922" w:rsidRPr="006A1E44">
          <w:rPr>
            <w:rStyle w:val="Hyperlink"/>
            <w:noProof/>
          </w:rPr>
          <w:t>Electricity, Water and Gas</w:t>
        </w:r>
        <w:r w:rsidR="003A4922" w:rsidRPr="006A1E44">
          <w:rPr>
            <w:noProof/>
            <w:webHidden/>
          </w:rPr>
          <w:tab/>
        </w:r>
        <w:r w:rsidR="003A4922" w:rsidRPr="006A1E44">
          <w:rPr>
            <w:noProof/>
            <w:webHidden/>
          </w:rPr>
          <w:fldChar w:fldCharType="begin"/>
        </w:r>
        <w:r w:rsidR="003A4922" w:rsidRPr="006A1E44">
          <w:rPr>
            <w:noProof/>
            <w:webHidden/>
          </w:rPr>
          <w:instrText xml:space="preserve"> PAGEREF _Toc491084234 \h </w:instrText>
        </w:r>
        <w:r w:rsidR="003A4922" w:rsidRPr="006A1E44">
          <w:rPr>
            <w:noProof/>
            <w:webHidden/>
          </w:rPr>
        </w:r>
        <w:r w:rsidR="003A4922" w:rsidRPr="006A1E44">
          <w:rPr>
            <w:noProof/>
            <w:webHidden/>
          </w:rPr>
          <w:fldChar w:fldCharType="separate"/>
        </w:r>
        <w:r w:rsidR="00F54F54" w:rsidRPr="006A1E44">
          <w:rPr>
            <w:noProof/>
            <w:webHidden/>
          </w:rPr>
          <w:t>151</w:t>
        </w:r>
        <w:r w:rsidR="003A4922" w:rsidRPr="006A1E44">
          <w:rPr>
            <w:noProof/>
            <w:webHidden/>
          </w:rPr>
          <w:fldChar w:fldCharType="end"/>
        </w:r>
      </w:hyperlink>
    </w:p>
    <w:p w14:paraId="7055F57A" w14:textId="77777777" w:rsidR="003A4922" w:rsidRPr="006A1E44" w:rsidRDefault="0023032F" w:rsidP="00EE5B15">
      <w:pPr>
        <w:pStyle w:val="TOC2"/>
        <w:spacing w:after="0" w:line="360" w:lineRule="auto"/>
        <w:rPr>
          <w:rFonts w:eastAsiaTheme="minorEastAsia"/>
          <w:noProof/>
          <w:sz w:val="22"/>
          <w:szCs w:val="22"/>
          <w:lang w:eastAsia="en-GB"/>
        </w:rPr>
      </w:pPr>
      <w:hyperlink w:anchor="_Toc491084235" w:history="1">
        <w:r w:rsidR="003A4922" w:rsidRPr="006A1E44">
          <w:rPr>
            <w:rStyle w:val="Hyperlink"/>
            <w:noProof/>
          </w:rPr>
          <w:t>4.20</w:t>
        </w:r>
        <w:r w:rsidR="003A4922" w:rsidRPr="006A1E44">
          <w:rPr>
            <w:rFonts w:eastAsiaTheme="minorEastAsia"/>
            <w:noProof/>
            <w:sz w:val="22"/>
            <w:szCs w:val="22"/>
            <w:lang w:eastAsia="en-GB"/>
          </w:rPr>
          <w:tab/>
        </w:r>
        <w:r w:rsidR="003A4922" w:rsidRPr="006A1E44">
          <w:rPr>
            <w:rStyle w:val="Hyperlink"/>
            <w:noProof/>
          </w:rPr>
          <w:t>PE’s Equipment and Free-Issue Materials</w:t>
        </w:r>
        <w:r w:rsidR="003A4922" w:rsidRPr="006A1E44">
          <w:rPr>
            <w:noProof/>
            <w:webHidden/>
          </w:rPr>
          <w:tab/>
        </w:r>
        <w:r w:rsidR="003A4922" w:rsidRPr="006A1E44">
          <w:rPr>
            <w:noProof/>
            <w:webHidden/>
          </w:rPr>
          <w:fldChar w:fldCharType="begin"/>
        </w:r>
        <w:r w:rsidR="003A4922" w:rsidRPr="006A1E44">
          <w:rPr>
            <w:noProof/>
            <w:webHidden/>
          </w:rPr>
          <w:instrText xml:space="preserve"> PAGEREF _Toc491084235 \h </w:instrText>
        </w:r>
        <w:r w:rsidR="003A4922" w:rsidRPr="006A1E44">
          <w:rPr>
            <w:noProof/>
            <w:webHidden/>
          </w:rPr>
        </w:r>
        <w:r w:rsidR="003A4922" w:rsidRPr="006A1E44">
          <w:rPr>
            <w:noProof/>
            <w:webHidden/>
          </w:rPr>
          <w:fldChar w:fldCharType="separate"/>
        </w:r>
        <w:r w:rsidR="00F54F54" w:rsidRPr="006A1E44">
          <w:rPr>
            <w:noProof/>
            <w:webHidden/>
          </w:rPr>
          <w:t>151</w:t>
        </w:r>
        <w:r w:rsidR="003A4922" w:rsidRPr="006A1E44">
          <w:rPr>
            <w:noProof/>
            <w:webHidden/>
          </w:rPr>
          <w:fldChar w:fldCharType="end"/>
        </w:r>
      </w:hyperlink>
    </w:p>
    <w:p w14:paraId="2CB73644" w14:textId="77777777" w:rsidR="003A4922" w:rsidRPr="006A1E44" w:rsidRDefault="0023032F" w:rsidP="00EE5B15">
      <w:pPr>
        <w:pStyle w:val="TOC2"/>
        <w:spacing w:after="0" w:line="360" w:lineRule="auto"/>
        <w:rPr>
          <w:rFonts w:eastAsiaTheme="minorEastAsia"/>
          <w:noProof/>
          <w:sz w:val="22"/>
          <w:szCs w:val="22"/>
          <w:lang w:eastAsia="en-GB"/>
        </w:rPr>
      </w:pPr>
      <w:hyperlink w:anchor="_Toc491084236" w:history="1">
        <w:r w:rsidR="003A4922" w:rsidRPr="006A1E44">
          <w:rPr>
            <w:rStyle w:val="Hyperlink"/>
            <w:noProof/>
          </w:rPr>
          <w:t>4.21</w:t>
        </w:r>
        <w:r w:rsidR="003A4922" w:rsidRPr="006A1E44">
          <w:rPr>
            <w:rFonts w:eastAsiaTheme="minorEastAsia"/>
            <w:noProof/>
            <w:sz w:val="22"/>
            <w:szCs w:val="22"/>
            <w:lang w:eastAsia="en-GB"/>
          </w:rPr>
          <w:tab/>
        </w:r>
        <w:r w:rsidR="003A4922" w:rsidRPr="006A1E44">
          <w:rPr>
            <w:rStyle w:val="Hyperlink"/>
            <w:noProof/>
          </w:rPr>
          <w:t>Progress Reports</w:t>
        </w:r>
        <w:r w:rsidR="003A4922" w:rsidRPr="006A1E44">
          <w:rPr>
            <w:noProof/>
            <w:webHidden/>
          </w:rPr>
          <w:tab/>
        </w:r>
        <w:r w:rsidR="003A4922" w:rsidRPr="006A1E44">
          <w:rPr>
            <w:noProof/>
            <w:webHidden/>
          </w:rPr>
          <w:fldChar w:fldCharType="begin"/>
        </w:r>
        <w:r w:rsidR="003A4922" w:rsidRPr="006A1E44">
          <w:rPr>
            <w:noProof/>
            <w:webHidden/>
          </w:rPr>
          <w:instrText xml:space="preserve"> PAGEREF _Toc491084236 \h </w:instrText>
        </w:r>
        <w:r w:rsidR="003A4922" w:rsidRPr="006A1E44">
          <w:rPr>
            <w:noProof/>
            <w:webHidden/>
          </w:rPr>
        </w:r>
        <w:r w:rsidR="003A4922" w:rsidRPr="006A1E44">
          <w:rPr>
            <w:noProof/>
            <w:webHidden/>
          </w:rPr>
          <w:fldChar w:fldCharType="separate"/>
        </w:r>
        <w:r w:rsidR="00F54F54" w:rsidRPr="006A1E44">
          <w:rPr>
            <w:noProof/>
            <w:webHidden/>
          </w:rPr>
          <w:t>152</w:t>
        </w:r>
        <w:r w:rsidR="003A4922" w:rsidRPr="006A1E44">
          <w:rPr>
            <w:noProof/>
            <w:webHidden/>
          </w:rPr>
          <w:fldChar w:fldCharType="end"/>
        </w:r>
      </w:hyperlink>
    </w:p>
    <w:p w14:paraId="0BA9ACBE" w14:textId="77777777" w:rsidR="003A4922" w:rsidRPr="006A1E44" w:rsidRDefault="0023032F" w:rsidP="00EE5B15">
      <w:pPr>
        <w:pStyle w:val="TOC2"/>
        <w:spacing w:after="0" w:line="360" w:lineRule="auto"/>
        <w:rPr>
          <w:rFonts w:eastAsiaTheme="minorEastAsia"/>
          <w:noProof/>
          <w:sz w:val="22"/>
          <w:szCs w:val="22"/>
          <w:lang w:eastAsia="en-GB"/>
        </w:rPr>
      </w:pPr>
      <w:hyperlink w:anchor="_Toc491084237" w:history="1">
        <w:r w:rsidR="003A4922" w:rsidRPr="006A1E44">
          <w:rPr>
            <w:rStyle w:val="Hyperlink"/>
            <w:noProof/>
          </w:rPr>
          <w:t>4.22</w:t>
        </w:r>
        <w:r w:rsidR="003A4922" w:rsidRPr="006A1E44">
          <w:rPr>
            <w:rFonts w:eastAsiaTheme="minorEastAsia"/>
            <w:noProof/>
            <w:sz w:val="22"/>
            <w:szCs w:val="22"/>
            <w:lang w:eastAsia="en-GB"/>
          </w:rPr>
          <w:tab/>
        </w:r>
        <w:r w:rsidR="003A4922" w:rsidRPr="006A1E44">
          <w:rPr>
            <w:rStyle w:val="Hyperlink"/>
            <w:noProof/>
          </w:rPr>
          <w:t>Security of the Site</w:t>
        </w:r>
        <w:r w:rsidR="003A4922" w:rsidRPr="006A1E44">
          <w:rPr>
            <w:noProof/>
            <w:webHidden/>
          </w:rPr>
          <w:tab/>
        </w:r>
        <w:r w:rsidR="003A4922" w:rsidRPr="006A1E44">
          <w:rPr>
            <w:noProof/>
            <w:webHidden/>
          </w:rPr>
          <w:fldChar w:fldCharType="begin"/>
        </w:r>
        <w:r w:rsidR="003A4922" w:rsidRPr="006A1E44">
          <w:rPr>
            <w:noProof/>
            <w:webHidden/>
          </w:rPr>
          <w:instrText xml:space="preserve"> PAGEREF _Toc491084237 \h </w:instrText>
        </w:r>
        <w:r w:rsidR="003A4922" w:rsidRPr="006A1E44">
          <w:rPr>
            <w:noProof/>
            <w:webHidden/>
          </w:rPr>
        </w:r>
        <w:r w:rsidR="003A4922" w:rsidRPr="006A1E44">
          <w:rPr>
            <w:noProof/>
            <w:webHidden/>
          </w:rPr>
          <w:fldChar w:fldCharType="separate"/>
        </w:r>
        <w:r w:rsidR="00F54F54" w:rsidRPr="006A1E44">
          <w:rPr>
            <w:noProof/>
            <w:webHidden/>
          </w:rPr>
          <w:t>154</w:t>
        </w:r>
        <w:r w:rsidR="003A4922" w:rsidRPr="006A1E44">
          <w:rPr>
            <w:noProof/>
            <w:webHidden/>
          </w:rPr>
          <w:fldChar w:fldCharType="end"/>
        </w:r>
      </w:hyperlink>
    </w:p>
    <w:p w14:paraId="0754A6EE" w14:textId="77777777" w:rsidR="003A4922" w:rsidRPr="006A1E44" w:rsidRDefault="0023032F" w:rsidP="00EE5B15">
      <w:pPr>
        <w:pStyle w:val="TOC2"/>
        <w:spacing w:after="0" w:line="360" w:lineRule="auto"/>
        <w:rPr>
          <w:rFonts w:eastAsiaTheme="minorEastAsia"/>
          <w:noProof/>
          <w:sz w:val="22"/>
          <w:szCs w:val="22"/>
          <w:lang w:eastAsia="en-GB"/>
        </w:rPr>
      </w:pPr>
      <w:hyperlink w:anchor="_Toc491084238" w:history="1">
        <w:r w:rsidR="003A4922" w:rsidRPr="006A1E44">
          <w:rPr>
            <w:rStyle w:val="Hyperlink"/>
            <w:noProof/>
          </w:rPr>
          <w:t>4.23</w:t>
        </w:r>
        <w:r w:rsidR="003A4922" w:rsidRPr="006A1E44">
          <w:rPr>
            <w:rFonts w:eastAsiaTheme="minorEastAsia"/>
            <w:noProof/>
            <w:sz w:val="22"/>
            <w:szCs w:val="22"/>
            <w:lang w:eastAsia="en-GB"/>
          </w:rPr>
          <w:tab/>
        </w:r>
        <w:r w:rsidR="003A4922" w:rsidRPr="006A1E44">
          <w:rPr>
            <w:rStyle w:val="Hyperlink"/>
            <w:noProof/>
          </w:rPr>
          <w:t>Contractor’s Operations on Site</w:t>
        </w:r>
        <w:r w:rsidR="003A4922" w:rsidRPr="006A1E44">
          <w:rPr>
            <w:noProof/>
            <w:webHidden/>
          </w:rPr>
          <w:tab/>
        </w:r>
        <w:r w:rsidR="003A4922" w:rsidRPr="006A1E44">
          <w:rPr>
            <w:noProof/>
            <w:webHidden/>
          </w:rPr>
          <w:fldChar w:fldCharType="begin"/>
        </w:r>
        <w:r w:rsidR="003A4922" w:rsidRPr="006A1E44">
          <w:rPr>
            <w:noProof/>
            <w:webHidden/>
          </w:rPr>
          <w:instrText xml:space="preserve"> PAGEREF _Toc491084238 \h </w:instrText>
        </w:r>
        <w:r w:rsidR="003A4922" w:rsidRPr="006A1E44">
          <w:rPr>
            <w:noProof/>
            <w:webHidden/>
          </w:rPr>
        </w:r>
        <w:r w:rsidR="003A4922" w:rsidRPr="006A1E44">
          <w:rPr>
            <w:noProof/>
            <w:webHidden/>
          </w:rPr>
          <w:fldChar w:fldCharType="separate"/>
        </w:r>
        <w:r w:rsidR="00F54F54" w:rsidRPr="006A1E44">
          <w:rPr>
            <w:noProof/>
            <w:webHidden/>
          </w:rPr>
          <w:t>154</w:t>
        </w:r>
        <w:r w:rsidR="003A4922" w:rsidRPr="006A1E44">
          <w:rPr>
            <w:noProof/>
            <w:webHidden/>
          </w:rPr>
          <w:fldChar w:fldCharType="end"/>
        </w:r>
      </w:hyperlink>
    </w:p>
    <w:p w14:paraId="5594AAE3" w14:textId="6DCC6FE8" w:rsidR="003A4922" w:rsidRPr="006A1E44" w:rsidRDefault="0023032F" w:rsidP="00EE5B15">
      <w:pPr>
        <w:pStyle w:val="TOC2"/>
        <w:spacing w:after="0" w:line="360" w:lineRule="auto"/>
        <w:rPr>
          <w:rFonts w:eastAsiaTheme="minorEastAsia"/>
          <w:noProof/>
          <w:sz w:val="22"/>
          <w:szCs w:val="22"/>
          <w:lang w:eastAsia="en-GB"/>
        </w:rPr>
      </w:pPr>
      <w:hyperlink w:anchor="_Toc491084239" w:history="1">
        <w:r w:rsidR="003A4922" w:rsidRPr="006A1E44">
          <w:rPr>
            <w:rStyle w:val="Hyperlink"/>
            <w:noProof/>
          </w:rPr>
          <w:t>4.24     Fossils</w:t>
        </w:r>
        <w:r w:rsidR="003A4922" w:rsidRPr="006A1E44">
          <w:rPr>
            <w:noProof/>
            <w:webHidden/>
          </w:rPr>
          <w:tab/>
        </w:r>
        <w:r w:rsidR="003A4922" w:rsidRPr="006A1E44">
          <w:rPr>
            <w:noProof/>
            <w:webHidden/>
          </w:rPr>
          <w:fldChar w:fldCharType="begin"/>
        </w:r>
        <w:r w:rsidR="003A4922" w:rsidRPr="006A1E44">
          <w:rPr>
            <w:noProof/>
            <w:webHidden/>
          </w:rPr>
          <w:instrText xml:space="preserve"> PAGEREF _Toc491084239 \h </w:instrText>
        </w:r>
        <w:r w:rsidR="003A4922" w:rsidRPr="006A1E44">
          <w:rPr>
            <w:noProof/>
            <w:webHidden/>
          </w:rPr>
        </w:r>
        <w:r w:rsidR="003A4922" w:rsidRPr="006A1E44">
          <w:rPr>
            <w:noProof/>
            <w:webHidden/>
          </w:rPr>
          <w:fldChar w:fldCharType="separate"/>
        </w:r>
        <w:r w:rsidR="00F54F54" w:rsidRPr="006A1E44">
          <w:rPr>
            <w:noProof/>
            <w:webHidden/>
          </w:rPr>
          <w:t>155</w:t>
        </w:r>
        <w:r w:rsidR="003A4922" w:rsidRPr="006A1E44">
          <w:rPr>
            <w:noProof/>
            <w:webHidden/>
          </w:rPr>
          <w:fldChar w:fldCharType="end"/>
        </w:r>
      </w:hyperlink>
    </w:p>
    <w:p w14:paraId="436CA9AC" w14:textId="77777777" w:rsidR="003A4922" w:rsidRPr="006A1E44" w:rsidRDefault="0023032F" w:rsidP="00EE5B15">
      <w:pPr>
        <w:pStyle w:val="TOC1"/>
        <w:spacing w:line="360" w:lineRule="auto"/>
        <w:rPr>
          <w:rFonts w:ascii="Times New Roman" w:eastAsiaTheme="minorEastAsia" w:hAnsi="Times New Roman"/>
          <w:b w:val="0"/>
          <w:noProof/>
          <w:sz w:val="22"/>
          <w:szCs w:val="22"/>
          <w:lang w:eastAsia="en-GB"/>
        </w:rPr>
      </w:pPr>
      <w:hyperlink w:anchor="_Toc491084240" w:history="1">
        <w:r w:rsidR="003A4922" w:rsidRPr="006A1E44">
          <w:rPr>
            <w:rStyle w:val="Hyperlink"/>
            <w:rFonts w:ascii="Times New Roman" w:hAnsi="Times New Roman"/>
            <w:noProof/>
          </w:rPr>
          <w:t>5.</w:t>
        </w:r>
        <w:r w:rsidR="003A4922" w:rsidRPr="006A1E44">
          <w:rPr>
            <w:rFonts w:ascii="Times New Roman" w:eastAsiaTheme="minorEastAsia" w:hAnsi="Times New Roman"/>
            <w:b w:val="0"/>
            <w:noProof/>
            <w:sz w:val="22"/>
            <w:szCs w:val="22"/>
            <w:lang w:eastAsia="en-GB"/>
          </w:rPr>
          <w:tab/>
        </w:r>
        <w:r w:rsidR="003A4922" w:rsidRPr="006A1E44">
          <w:rPr>
            <w:rStyle w:val="Hyperlink"/>
            <w:rFonts w:ascii="Times New Roman" w:hAnsi="Times New Roman"/>
            <w:noProof/>
          </w:rPr>
          <w:t>Nominated Subcontractors</w:t>
        </w:r>
        <w:r w:rsidR="003A4922" w:rsidRPr="006A1E44">
          <w:rPr>
            <w:rFonts w:ascii="Times New Roman" w:hAnsi="Times New Roman"/>
            <w:noProof/>
            <w:webHidden/>
          </w:rPr>
          <w:tab/>
        </w:r>
        <w:r w:rsidR="003A4922" w:rsidRPr="006A1E44">
          <w:rPr>
            <w:rFonts w:ascii="Times New Roman" w:hAnsi="Times New Roman"/>
            <w:noProof/>
            <w:webHidden/>
          </w:rPr>
          <w:fldChar w:fldCharType="begin"/>
        </w:r>
        <w:r w:rsidR="003A4922" w:rsidRPr="006A1E44">
          <w:rPr>
            <w:rFonts w:ascii="Times New Roman" w:hAnsi="Times New Roman"/>
            <w:noProof/>
            <w:webHidden/>
          </w:rPr>
          <w:instrText xml:space="preserve"> PAGEREF _Toc491084240 \h </w:instrText>
        </w:r>
        <w:r w:rsidR="003A4922" w:rsidRPr="006A1E44">
          <w:rPr>
            <w:rFonts w:ascii="Times New Roman" w:hAnsi="Times New Roman"/>
            <w:noProof/>
            <w:webHidden/>
          </w:rPr>
        </w:r>
        <w:r w:rsidR="003A4922" w:rsidRPr="006A1E44">
          <w:rPr>
            <w:rFonts w:ascii="Times New Roman" w:hAnsi="Times New Roman"/>
            <w:noProof/>
            <w:webHidden/>
          </w:rPr>
          <w:fldChar w:fldCharType="separate"/>
        </w:r>
        <w:r w:rsidR="00F54F54" w:rsidRPr="006A1E44">
          <w:rPr>
            <w:rFonts w:ascii="Times New Roman" w:hAnsi="Times New Roman"/>
            <w:noProof/>
            <w:webHidden/>
          </w:rPr>
          <w:t>155</w:t>
        </w:r>
        <w:r w:rsidR="003A4922" w:rsidRPr="006A1E44">
          <w:rPr>
            <w:rFonts w:ascii="Times New Roman" w:hAnsi="Times New Roman"/>
            <w:noProof/>
            <w:webHidden/>
          </w:rPr>
          <w:fldChar w:fldCharType="end"/>
        </w:r>
      </w:hyperlink>
    </w:p>
    <w:p w14:paraId="3AB5F1D8" w14:textId="77777777" w:rsidR="003A4922" w:rsidRPr="006A1E44" w:rsidRDefault="0023032F" w:rsidP="00EE5B15">
      <w:pPr>
        <w:pStyle w:val="TOC2"/>
        <w:spacing w:after="0" w:line="360" w:lineRule="auto"/>
        <w:rPr>
          <w:rFonts w:eastAsiaTheme="minorEastAsia"/>
          <w:noProof/>
          <w:sz w:val="22"/>
          <w:szCs w:val="22"/>
          <w:lang w:eastAsia="en-GB"/>
        </w:rPr>
      </w:pPr>
      <w:hyperlink w:anchor="_Toc491084241" w:history="1">
        <w:r w:rsidR="003A4922" w:rsidRPr="006A1E44">
          <w:rPr>
            <w:rStyle w:val="Hyperlink"/>
            <w:noProof/>
          </w:rPr>
          <w:t>5.1</w:t>
        </w:r>
        <w:r w:rsidR="003A4922" w:rsidRPr="006A1E44">
          <w:rPr>
            <w:rFonts w:eastAsiaTheme="minorEastAsia"/>
            <w:noProof/>
            <w:sz w:val="22"/>
            <w:szCs w:val="22"/>
            <w:lang w:eastAsia="en-GB"/>
          </w:rPr>
          <w:tab/>
        </w:r>
        <w:r w:rsidR="003A4922" w:rsidRPr="006A1E44">
          <w:rPr>
            <w:rStyle w:val="Hyperlink"/>
            <w:noProof/>
          </w:rPr>
          <w:t>Definition of “ nominated Subcontractor ”</w:t>
        </w:r>
        <w:r w:rsidR="003A4922" w:rsidRPr="006A1E44">
          <w:rPr>
            <w:noProof/>
            <w:webHidden/>
          </w:rPr>
          <w:tab/>
        </w:r>
        <w:r w:rsidR="003A4922" w:rsidRPr="006A1E44">
          <w:rPr>
            <w:noProof/>
            <w:webHidden/>
          </w:rPr>
          <w:fldChar w:fldCharType="begin"/>
        </w:r>
        <w:r w:rsidR="003A4922" w:rsidRPr="006A1E44">
          <w:rPr>
            <w:noProof/>
            <w:webHidden/>
          </w:rPr>
          <w:instrText xml:space="preserve"> PAGEREF _Toc491084241 \h </w:instrText>
        </w:r>
        <w:r w:rsidR="003A4922" w:rsidRPr="006A1E44">
          <w:rPr>
            <w:noProof/>
            <w:webHidden/>
          </w:rPr>
        </w:r>
        <w:r w:rsidR="003A4922" w:rsidRPr="006A1E44">
          <w:rPr>
            <w:noProof/>
            <w:webHidden/>
          </w:rPr>
          <w:fldChar w:fldCharType="separate"/>
        </w:r>
        <w:r w:rsidR="00F54F54" w:rsidRPr="006A1E44">
          <w:rPr>
            <w:noProof/>
            <w:webHidden/>
          </w:rPr>
          <w:t>156</w:t>
        </w:r>
        <w:r w:rsidR="003A4922" w:rsidRPr="006A1E44">
          <w:rPr>
            <w:noProof/>
            <w:webHidden/>
          </w:rPr>
          <w:fldChar w:fldCharType="end"/>
        </w:r>
      </w:hyperlink>
    </w:p>
    <w:p w14:paraId="710BB472" w14:textId="77777777" w:rsidR="003A4922" w:rsidRPr="006A1E44" w:rsidRDefault="0023032F" w:rsidP="00EE5B15">
      <w:pPr>
        <w:pStyle w:val="TOC2"/>
        <w:spacing w:after="0" w:line="360" w:lineRule="auto"/>
        <w:rPr>
          <w:rFonts w:eastAsiaTheme="minorEastAsia"/>
          <w:noProof/>
          <w:sz w:val="22"/>
          <w:szCs w:val="22"/>
          <w:lang w:eastAsia="en-GB"/>
        </w:rPr>
      </w:pPr>
      <w:hyperlink w:anchor="_Toc491084242" w:history="1">
        <w:r w:rsidR="003A4922" w:rsidRPr="006A1E44">
          <w:rPr>
            <w:rStyle w:val="Hyperlink"/>
            <w:noProof/>
          </w:rPr>
          <w:t>5.2</w:t>
        </w:r>
        <w:r w:rsidR="003A4922" w:rsidRPr="006A1E44">
          <w:rPr>
            <w:rFonts w:eastAsiaTheme="minorEastAsia"/>
            <w:noProof/>
            <w:sz w:val="22"/>
            <w:szCs w:val="22"/>
            <w:lang w:eastAsia="en-GB"/>
          </w:rPr>
          <w:tab/>
        </w:r>
        <w:r w:rsidR="003A4922" w:rsidRPr="006A1E44">
          <w:rPr>
            <w:rStyle w:val="Hyperlink"/>
            <w:noProof/>
          </w:rPr>
          <w:t>Objection to Nomination</w:t>
        </w:r>
        <w:r w:rsidR="003A4922" w:rsidRPr="006A1E44">
          <w:rPr>
            <w:noProof/>
            <w:webHidden/>
          </w:rPr>
          <w:tab/>
        </w:r>
        <w:r w:rsidR="003A4922" w:rsidRPr="006A1E44">
          <w:rPr>
            <w:noProof/>
            <w:webHidden/>
          </w:rPr>
          <w:fldChar w:fldCharType="begin"/>
        </w:r>
        <w:r w:rsidR="003A4922" w:rsidRPr="006A1E44">
          <w:rPr>
            <w:noProof/>
            <w:webHidden/>
          </w:rPr>
          <w:instrText xml:space="preserve"> PAGEREF _Toc491084242 \h </w:instrText>
        </w:r>
        <w:r w:rsidR="003A4922" w:rsidRPr="006A1E44">
          <w:rPr>
            <w:noProof/>
            <w:webHidden/>
          </w:rPr>
        </w:r>
        <w:r w:rsidR="003A4922" w:rsidRPr="006A1E44">
          <w:rPr>
            <w:noProof/>
            <w:webHidden/>
          </w:rPr>
          <w:fldChar w:fldCharType="separate"/>
        </w:r>
        <w:r w:rsidR="00F54F54" w:rsidRPr="006A1E44">
          <w:rPr>
            <w:noProof/>
            <w:webHidden/>
          </w:rPr>
          <w:t>156</w:t>
        </w:r>
        <w:r w:rsidR="003A4922" w:rsidRPr="006A1E44">
          <w:rPr>
            <w:noProof/>
            <w:webHidden/>
          </w:rPr>
          <w:fldChar w:fldCharType="end"/>
        </w:r>
      </w:hyperlink>
    </w:p>
    <w:p w14:paraId="69167678" w14:textId="77777777" w:rsidR="003A4922" w:rsidRPr="006A1E44" w:rsidRDefault="0023032F" w:rsidP="00EE5B15">
      <w:pPr>
        <w:pStyle w:val="TOC2"/>
        <w:spacing w:after="0" w:line="360" w:lineRule="auto"/>
        <w:rPr>
          <w:rFonts w:eastAsiaTheme="minorEastAsia"/>
          <w:noProof/>
          <w:sz w:val="22"/>
          <w:szCs w:val="22"/>
          <w:lang w:eastAsia="en-GB"/>
        </w:rPr>
      </w:pPr>
      <w:hyperlink w:anchor="_Toc491084243" w:history="1">
        <w:r w:rsidR="003A4922" w:rsidRPr="006A1E44">
          <w:rPr>
            <w:rStyle w:val="Hyperlink"/>
            <w:noProof/>
          </w:rPr>
          <w:t>5.3</w:t>
        </w:r>
        <w:r w:rsidR="003A4922" w:rsidRPr="006A1E44">
          <w:rPr>
            <w:rFonts w:eastAsiaTheme="minorEastAsia"/>
            <w:noProof/>
            <w:sz w:val="22"/>
            <w:szCs w:val="22"/>
            <w:lang w:eastAsia="en-GB"/>
          </w:rPr>
          <w:tab/>
        </w:r>
        <w:r w:rsidR="003A4922" w:rsidRPr="006A1E44">
          <w:rPr>
            <w:rStyle w:val="Hyperlink"/>
            <w:noProof/>
          </w:rPr>
          <w:t>Payments to nominated Subcontractors</w:t>
        </w:r>
        <w:r w:rsidR="003A4922" w:rsidRPr="006A1E44">
          <w:rPr>
            <w:noProof/>
            <w:webHidden/>
          </w:rPr>
          <w:tab/>
        </w:r>
        <w:r w:rsidR="003A4922" w:rsidRPr="006A1E44">
          <w:rPr>
            <w:noProof/>
            <w:webHidden/>
          </w:rPr>
          <w:fldChar w:fldCharType="begin"/>
        </w:r>
        <w:r w:rsidR="003A4922" w:rsidRPr="006A1E44">
          <w:rPr>
            <w:noProof/>
            <w:webHidden/>
          </w:rPr>
          <w:instrText xml:space="preserve"> PAGEREF _Toc491084243 \h </w:instrText>
        </w:r>
        <w:r w:rsidR="003A4922" w:rsidRPr="006A1E44">
          <w:rPr>
            <w:noProof/>
            <w:webHidden/>
          </w:rPr>
        </w:r>
        <w:r w:rsidR="003A4922" w:rsidRPr="006A1E44">
          <w:rPr>
            <w:noProof/>
            <w:webHidden/>
          </w:rPr>
          <w:fldChar w:fldCharType="separate"/>
        </w:r>
        <w:r w:rsidR="00F54F54" w:rsidRPr="006A1E44">
          <w:rPr>
            <w:noProof/>
            <w:webHidden/>
          </w:rPr>
          <w:t>157</w:t>
        </w:r>
        <w:r w:rsidR="003A4922" w:rsidRPr="006A1E44">
          <w:rPr>
            <w:noProof/>
            <w:webHidden/>
          </w:rPr>
          <w:fldChar w:fldCharType="end"/>
        </w:r>
      </w:hyperlink>
    </w:p>
    <w:p w14:paraId="1DCBB994" w14:textId="77777777" w:rsidR="003A4922" w:rsidRPr="006A1E44" w:rsidRDefault="0023032F" w:rsidP="00EE5B15">
      <w:pPr>
        <w:pStyle w:val="TOC2"/>
        <w:spacing w:after="0" w:line="360" w:lineRule="auto"/>
        <w:rPr>
          <w:rFonts w:eastAsiaTheme="minorEastAsia"/>
          <w:noProof/>
          <w:sz w:val="22"/>
          <w:szCs w:val="22"/>
          <w:lang w:eastAsia="en-GB"/>
        </w:rPr>
      </w:pPr>
      <w:hyperlink w:anchor="_Toc491084244" w:history="1">
        <w:r w:rsidR="003A4922" w:rsidRPr="006A1E44">
          <w:rPr>
            <w:rStyle w:val="Hyperlink"/>
            <w:noProof/>
          </w:rPr>
          <w:t>5.4</w:t>
        </w:r>
        <w:r w:rsidR="003A4922" w:rsidRPr="006A1E44">
          <w:rPr>
            <w:rFonts w:eastAsiaTheme="minorEastAsia"/>
            <w:noProof/>
            <w:sz w:val="22"/>
            <w:szCs w:val="22"/>
            <w:lang w:eastAsia="en-GB"/>
          </w:rPr>
          <w:tab/>
        </w:r>
        <w:r w:rsidR="003A4922" w:rsidRPr="006A1E44">
          <w:rPr>
            <w:rStyle w:val="Hyperlink"/>
            <w:noProof/>
          </w:rPr>
          <w:t>Evidence of Payments</w:t>
        </w:r>
        <w:r w:rsidR="003A4922" w:rsidRPr="006A1E44">
          <w:rPr>
            <w:noProof/>
            <w:webHidden/>
          </w:rPr>
          <w:tab/>
        </w:r>
        <w:r w:rsidR="003A4922" w:rsidRPr="006A1E44">
          <w:rPr>
            <w:noProof/>
            <w:webHidden/>
          </w:rPr>
          <w:fldChar w:fldCharType="begin"/>
        </w:r>
        <w:r w:rsidR="003A4922" w:rsidRPr="006A1E44">
          <w:rPr>
            <w:noProof/>
            <w:webHidden/>
          </w:rPr>
          <w:instrText xml:space="preserve"> PAGEREF _Toc491084244 \h </w:instrText>
        </w:r>
        <w:r w:rsidR="003A4922" w:rsidRPr="006A1E44">
          <w:rPr>
            <w:noProof/>
            <w:webHidden/>
          </w:rPr>
        </w:r>
        <w:r w:rsidR="003A4922" w:rsidRPr="006A1E44">
          <w:rPr>
            <w:noProof/>
            <w:webHidden/>
          </w:rPr>
          <w:fldChar w:fldCharType="separate"/>
        </w:r>
        <w:r w:rsidR="00F54F54" w:rsidRPr="006A1E44">
          <w:rPr>
            <w:noProof/>
            <w:webHidden/>
          </w:rPr>
          <w:t>157</w:t>
        </w:r>
        <w:r w:rsidR="003A4922" w:rsidRPr="006A1E44">
          <w:rPr>
            <w:noProof/>
            <w:webHidden/>
          </w:rPr>
          <w:fldChar w:fldCharType="end"/>
        </w:r>
      </w:hyperlink>
    </w:p>
    <w:p w14:paraId="2B9B3065" w14:textId="77777777" w:rsidR="003A4922" w:rsidRPr="006A1E44" w:rsidRDefault="0023032F" w:rsidP="00EE5B15">
      <w:pPr>
        <w:pStyle w:val="TOC1"/>
        <w:spacing w:line="360" w:lineRule="auto"/>
        <w:rPr>
          <w:rFonts w:ascii="Times New Roman" w:eastAsiaTheme="minorEastAsia" w:hAnsi="Times New Roman"/>
          <w:b w:val="0"/>
          <w:noProof/>
          <w:sz w:val="22"/>
          <w:szCs w:val="22"/>
          <w:lang w:eastAsia="en-GB"/>
        </w:rPr>
      </w:pPr>
      <w:hyperlink w:anchor="_Toc491084245" w:history="1">
        <w:r w:rsidR="003A4922" w:rsidRPr="006A1E44">
          <w:rPr>
            <w:rStyle w:val="Hyperlink"/>
            <w:rFonts w:ascii="Times New Roman" w:hAnsi="Times New Roman"/>
            <w:noProof/>
          </w:rPr>
          <w:t>6.</w:t>
        </w:r>
        <w:r w:rsidR="003A4922" w:rsidRPr="006A1E44">
          <w:rPr>
            <w:rFonts w:ascii="Times New Roman" w:eastAsiaTheme="minorEastAsia" w:hAnsi="Times New Roman"/>
            <w:b w:val="0"/>
            <w:noProof/>
            <w:sz w:val="22"/>
            <w:szCs w:val="22"/>
            <w:lang w:eastAsia="en-GB"/>
          </w:rPr>
          <w:tab/>
        </w:r>
        <w:r w:rsidR="003A4922" w:rsidRPr="006A1E44">
          <w:rPr>
            <w:rStyle w:val="Hyperlink"/>
            <w:rFonts w:ascii="Times New Roman" w:hAnsi="Times New Roman"/>
            <w:noProof/>
          </w:rPr>
          <w:t>Staff and Labour</w:t>
        </w:r>
        <w:r w:rsidR="003A4922" w:rsidRPr="006A1E44">
          <w:rPr>
            <w:rFonts w:ascii="Times New Roman" w:hAnsi="Times New Roman"/>
            <w:noProof/>
            <w:webHidden/>
          </w:rPr>
          <w:tab/>
        </w:r>
        <w:r w:rsidR="003A4922" w:rsidRPr="006A1E44">
          <w:rPr>
            <w:rFonts w:ascii="Times New Roman" w:hAnsi="Times New Roman"/>
            <w:noProof/>
            <w:webHidden/>
          </w:rPr>
          <w:fldChar w:fldCharType="begin"/>
        </w:r>
        <w:r w:rsidR="003A4922" w:rsidRPr="006A1E44">
          <w:rPr>
            <w:rFonts w:ascii="Times New Roman" w:hAnsi="Times New Roman"/>
            <w:noProof/>
            <w:webHidden/>
          </w:rPr>
          <w:instrText xml:space="preserve"> PAGEREF _Toc491084245 \h </w:instrText>
        </w:r>
        <w:r w:rsidR="003A4922" w:rsidRPr="006A1E44">
          <w:rPr>
            <w:rFonts w:ascii="Times New Roman" w:hAnsi="Times New Roman"/>
            <w:noProof/>
            <w:webHidden/>
          </w:rPr>
        </w:r>
        <w:r w:rsidR="003A4922" w:rsidRPr="006A1E44">
          <w:rPr>
            <w:rFonts w:ascii="Times New Roman" w:hAnsi="Times New Roman"/>
            <w:noProof/>
            <w:webHidden/>
          </w:rPr>
          <w:fldChar w:fldCharType="separate"/>
        </w:r>
        <w:r w:rsidR="00F54F54" w:rsidRPr="006A1E44">
          <w:rPr>
            <w:rFonts w:ascii="Times New Roman" w:hAnsi="Times New Roman"/>
            <w:noProof/>
            <w:webHidden/>
          </w:rPr>
          <w:t>158</w:t>
        </w:r>
        <w:r w:rsidR="003A4922" w:rsidRPr="006A1E44">
          <w:rPr>
            <w:rFonts w:ascii="Times New Roman" w:hAnsi="Times New Roman"/>
            <w:noProof/>
            <w:webHidden/>
          </w:rPr>
          <w:fldChar w:fldCharType="end"/>
        </w:r>
      </w:hyperlink>
    </w:p>
    <w:p w14:paraId="7B9C4D0F" w14:textId="77777777" w:rsidR="003A4922" w:rsidRPr="006A1E44" w:rsidRDefault="0023032F" w:rsidP="00EE5B15">
      <w:pPr>
        <w:pStyle w:val="TOC2"/>
        <w:spacing w:after="0" w:line="360" w:lineRule="auto"/>
        <w:rPr>
          <w:rFonts w:eastAsiaTheme="minorEastAsia"/>
          <w:noProof/>
          <w:sz w:val="22"/>
          <w:szCs w:val="22"/>
          <w:lang w:eastAsia="en-GB"/>
        </w:rPr>
      </w:pPr>
      <w:hyperlink w:anchor="_Toc491084246" w:history="1">
        <w:r w:rsidR="003A4922" w:rsidRPr="006A1E44">
          <w:rPr>
            <w:rStyle w:val="Hyperlink"/>
            <w:noProof/>
          </w:rPr>
          <w:t>6.1</w:t>
        </w:r>
        <w:r w:rsidR="003A4922" w:rsidRPr="006A1E44">
          <w:rPr>
            <w:rFonts w:eastAsiaTheme="minorEastAsia"/>
            <w:noProof/>
            <w:sz w:val="22"/>
            <w:szCs w:val="22"/>
            <w:lang w:eastAsia="en-GB"/>
          </w:rPr>
          <w:tab/>
        </w:r>
        <w:r w:rsidR="003A4922" w:rsidRPr="006A1E44">
          <w:rPr>
            <w:rStyle w:val="Hyperlink"/>
            <w:noProof/>
          </w:rPr>
          <w:t>Engagement of Staff and Labour</w:t>
        </w:r>
        <w:r w:rsidR="003A4922" w:rsidRPr="006A1E44">
          <w:rPr>
            <w:noProof/>
            <w:webHidden/>
          </w:rPr>
          <w:tab/>
        </w:r>
        <w:r w:rsidR="003A4922" w:rsidRPr="006A1E44">
          <w:rPr>
            <w:noProof/>
            <w:webHidden/>
          </w:rPr>
          <w:fldChar w:fldCharType="begin"/>
        </w:r>
        <w:r w:rsidR="003A4922" w:rsidRPr="006A1E44">
          <w:rPr>
            <w:noProof/>
            <w:webHidden/>
          </w:rPr>
          <w:instrText xml:space="preserve"> PAGEREF _Toc491084246 \h </w:instrText>
        </w:r>
        <w:r w:rsidR="003A4922" w:rsidRPr="006A1E44">
          <w:rPr>
            <w:noProof/>
            <w:webHidden/>
          </w:rPr>
        </w:r>
        <w:r w:rsidR="003A4922" w:rsidRPr="006A1E44">
          <w:rPr>
            <w:noProof/>
            <w:webHidden/>
          </w:rPr>
          <w:fldChar w:fldCharType="separate"/>
        </w:r>
        <w:r w:rsidR="00F54F54" w:rsidRPr="006A1E44">
          <w:rPr>
            <w:noProof/>
            <w:webHidden/>
          </w:rPr>
          <w:t>158</w:t>
        </w:r>
        <w:r w:rsidR="003A4922" w:rsidRPr="006A1E44">
          <w:rPr>
            <w:noProof/>
            <w:webHidden/>
          </w:rPr>
          <w:fldChar w:fldCharType="end"/>
        </w:r>
      </w:hyperlink>
    </w:p>
    <w:p w14:paraId="36452565" w14:textId="77777777" w:rsidR="003A4922" w:rsidRPr="006A1E44" w:rsidRDefault="0023032F" w:rsidP="00EE5B15">
      <w:pPr>
        <w:pStyle w:val="TOC2"/>
        <w:spacing w:after="0" w:line="360" w:lineRule="auto"/>
        <w:rPr>
          <w:rFonts w:eastAsiaTheme="minorEastAsia"/>
          <w:noProof/>
          <w:sz w:val="22"/>
          <w:szCs w:val="22"/>
          <w:lang w:eastAsia="en-GB"/>
        </w:rPr>
      </w:pPr>
      <w:hyperlink w:anchor="_Toc491084247" w:history="1">
        <w:r w:rsidR="003A4922" w:rsidRPr="006A1E44">
          <w:rPr>
            <w:rStyle w:val="Hyperlink"/>
            <w:noProof/>
          </w:rPr>
          <w:t>6.2</w:t>
        </w:r>
        <w:r w:rsidR="003A4922" w:rsidRPr="006A1E44">
          <w:rPr>
            <w:rFonts w:eastAsiaTheme="minorEastAsia"/>
            <w:noProof/>
            <w:sz w:val="22"/>
            <w:szCs w:val="22"/>
            <w:lang w:eastAsia="en-GB"/>
          </w:rPr>
          <w:tab/>
        </w:r>
        <w:r w:rsidR="003A4922" w:rsidRPr="006A1E44">
          <w:rPr>
            <w:rStyle w:val="Hyperlink"/>
            <w:noProof/>
          </w:rPr>
          <w:t>Rates of Wages and Conditions of Labour</w:t>
        </w:r>
        <w:r w:rsidR="003A4922" w:rsidRPr="006A1E44">
          <w:rPr>
            <w:noProof/>
            <w:webHidden/>
          </w:rPr>
          <w:tab/>
        </w:r>
        <w:r w:rsidR="003A4922" w:rsidRPr="006A1E44">
          <w:rPr>
            <w:noProof/>
            <w:webHidden/>
          </w:rPr>
          <w:fldChar w:fldCharType="begin"/>
        </w:r>
        <w:r w:rsidR="003A4922" w:rsidRPr="006A1E44">
          <w:rPr>
            <w:noProof/>
            <w:webHidden/>
          </w:rPr>
          <w:instrText xml:space="preserve"> PAGEREF _Toc491084247 \h </w:instrText>
        </w:r>
        <w:r w:rsidR="003A4922" w:rsidRPr="006A1E44">
          <w:rPr>
            <w:noProof/>
            <w:webHidden/>
          </w:rPr>
        </w:r>
        <w:r w:rsidR="003A4922" w:rsidRPr="006A1E44">
          <w:rPr>
            <w:noProof/>
            <w:webHidden/>
          </w:rPr>
          <w:fldChar w:fldCharType="separate"/>
        </w:r>
        <w:r w:rsidR="00F54F54" w:rsidRPr="006A1E44">
          <w:rPr>
            <w:noProof/>
            <w:webHidden/>
          </w:rPr>
          <w:t>158</w:t>
        </w:r>
        <w:r w:rsidR="003A4922" w:rsidRPr="006A1E44">
          <w:rPr>
            <w:noProof/>
            <w:webHidden/>
          </w:rPr>
          <w:fldChar w:fldCharType="end"/>
        </w:r>
      </w:hyperlink>
    </w:p>
    <w:p w14:paraId="15B871BB" w14:textId="77777777" w:rsidR="003A4922" w:rsidRPr="006A1E44" w:rsidRDefault="0023032F" w:rsidP="00EE5B15">
      <w:pPr>
        <w:pStyle w:val="TOC2"/>
        <w:spacing w:after="0" w:line="360" w:lineRule="auto"/>
        <w:rPr>
          <w:rFonts w:eastAsiaTheme="minorEastAsia"/>
          <w:noProof/>
          <w:sz w:val="22"/>
          <w:szCs w:val="22"/>
          <w:lang w:eastAsia="en-GB"/>
        </w:rPr>
      </w:pPr>
      <w:hyperlink w:anchor="_Toc491084248" w:history="1">
        <w:r w:rsidR="003A4922" w:rsidRPr="006A1E44">
          <w:rPr>
            <w:rStyle w:val="Hyperlink"/>
            <w:noProof/>
          </w:rPr>
          <w:t>6.3</w:t>
        </w:r>
        <w:r w:rsidR="003A4922" w:rsidRPr="006A1E44">
          <w:rPr>
            <w:rFonts w:eastAsiaTheme="minorEastAsia"/>
            <w:noProof/>
            <w:sz w:val="22"/>
            <w:szCs w:val="22"/>
            <w:lang w:eastAsia="en-GB"/>
          </w:rPr>
          <w:tab/>
        </w:r>
        <w:r w:rsidR="003A4922" w:rsidRPr="006A1E44">
          <w:rPr>
            <w:rStyle w:val="Hyperlink"/>
            <w:noProof/>
          </w:rPr>
          <w:t>Persons in the Service of PE</w:t>
        </w:r>
        <w:r w:rsidR="003A4922" w:rsidRPr="006A1E44">
          <w:rPr>
            <w:noProof/>
            <w:webHidden/>
          </w:rPr>
          <w:tab/>
        </w:r>
        <w:r w:rsidR="003A4922" w:rsidRPr="006A1E44">
          <w:rPr>
            <w:noProof/>
            <w:webHidden/>
          </w:rPr>
          <w:fldChar w:fldCharType="begin"/>
        </w:r>
        <w:r w:rsidR="003A4922" w:rsidRPr="006A1E44">
          <w:rPr>
            <w:noProof/>
            <w:webHidden/>
          </w:rPr>
          <w:instrText xml:space="preserve"> PAGEREF _Toc491084248 \h </w:instrText>
        </w:r>
        <w:r w:rsidR="003A4922" w:rsidRPr="006A1E44">
          <w:rPr>
            <w:noProof/>
            <w:webHidden/>
          </w:rPr>
        </w:r>
        <w:r w:rsidR="003A4922" w:rsidRPr="006A1E44">
          <w:rPr>
            <w:noProof/>
            <w:webHidden/>
          </w:rPr>
          <w:fldChar w:fldCharType="separate"/>
        </w:r>
        <w:r w:rsidR="00F54F54" w:rsidRPr="006A1E44">
          <w:rPr>
            <w:noProof/>
            <w:webHidden/>
          </w:rPr>
          <w:t>159</w:t>
        </w:r>
        <w:r w:rsidR="003A4922" w:rsidRPr="006A1E44">
          <w:rPr>
            <w:noProof/>
            <w:webHidden/>
          </w:rPr>
          <w:fldChar w:fldCharType="end"/>
        </w:r>
      </w:hyperlink>
    </w:p>
    <w:p w14:paraId="5FEFC4D6" w14:textId="77777777" w:rsidR="003A4922" w:rsidRPr="006A1E44" w:rsidRDefault="0023032F" w:rsidP="00EE5B15">
      <w:pPr>
        <w:pStyle w:val="TOC2"/>
        <w:spacing w:after="0" w:line="360" w:lineRule="auto"/>
        <w:rPr>
          <w:rFonts w:eastAsiaTheme="minorEastAsia"/>
          <w:noProof/>
          <w:sz w:val="22"/>
          <w:szCs w:val="22"/>
          <w:lang w:eastAsia="en-GB"/>
        </w:rPr>
      </w:pPr>
      <w:hyperlink w:anchor="_Toc491084249" w:history="1">
        <w:r w:rsidR="003A4922" w:rsidRPr="006A1E44">
          <w:rPr>
            <w:rStyle w:val="Hyperlink"/>
            <w:noProof/>
          </w:rPr>
          <w:t>6.4</w:t>
        </w:r>
        <w:r w:rsidR="003A4922" w:rsidRPr="006A1E44">
          <w:rPr>
            <w:rFonts w:eastAsiaTheme="minorEastAsia"/>
            <w:noProof/>
            <w:sz w:val="22"/>
            <w:szCs w:val="22"/>
            <w:lang w:eastAsia="en-GB"/>
          </w:rPr>
          <w:tab/>
        </w:r>
        <w:r w:rsidR="003A4922" w:rsidRPr="006A1E44">
          <w:rPr>
            <w:rStyle w:val="Hyperlink"/>
            <w:noProof/>
          </w:rPr>
          <w:t>Labour Laws</w:t>
        </w:r>
        <w:r w:rsidR="003A4922" w:rsidRPr="006A1E44">
          <w:rPr>
            <w:noProof/>
            <w:webHidden/>
          </w:rPr>
          <w:tab/>
        </w:r>
        <w:r w:rsidR="003A4922" w:rsidRPr="006A1E44">
          <w:rPr>
            <w:noProof/>
            <w:webHidden/>
          </w:rPr>
          <w:fldChar w:fldCharType="begin"/>
        </w:r>
        <w:r w:rsidR="003A4922" w:rsidRPr="006A1E44">
          <w:rPr>
            <w:noProof/>
            <w:webHidden/>
          </w:rPr>
          <w:instrText xml:space="preserve"> PAGEREF _Toc491084249 \h </w:instrText>
        </w:r>
        <w:r w:rsidR="003A4922" w:rsidRPr="006A1E44">
          <w:rPr>
            <w:noProof/>
            <w:webHidden/>
          </w:rPr>
        </w:r>
        <w:r w:rsidR="003A4922" w:rsidRPr="006A1E44">
          <w:rPr>
            <w:noProof/>
            <w:webHidden/>
          </w:rPr>
          <w:fldChar w:fldCharType="separate"/>
        </w:r>
        <w:r w:rsidR="00F54F54" w:rsidRPr="006A1E44">
          <w:rPr>
            <w:noProof/>
            <w:webHidden/>
          </w:rPr>
          <w:t>159</w:t>
        </w:r>
        <w:r w:rsidR="003A4922" w:rsidRPr="006A1E44">
          <w:rPr>
            <w:noProof/>
            <w:webHidden/>
          </w:rPr>
          <w:fldChar w:fldCharType="end"/>
        </w:r>
      </w:hyperlink>
    </w:p>
    <w:p w14:paraId="0C5F1E89" w14:textId="77777777" w:rsidR="003A4922" w:rsidRPr="006A1E44" w:rsidRDefault="0023032F" w:rsidP="00EE5B15">
      <w:pPr>
        <w:pStyle w:val="TOC2"/>
        <w:spacing w:after="0" w:line="360" w:lineRule="auto"/>
        <w:rPr>
          <w:rFonts w:eastAsiaTheme="minorEastAsia"/>
          <w:noProof/>
          <w:sz w:val="22"/>
          <w:szCs w:val="22"/>
          <w:lang w:eastAsia="en-GB"/>
        </w:rPr>
      </w:pPr>
      <w:hyperlink w:anchor="_Toc491084250" w:history="1">
        <w:r w:rsidR="003A4922" w:rsidRPr="006A1E44">
          <w:rPr>
            <w:rStyle w:val="Hyperlink"/>
            <w:noProof/>
          </w:rPr>
          <w:t>6.5</w:t>
        </w:r>
        <w:r w:rsidR="003A4922" w:rsidRPr="006A1E44">
          <w:rPr>
            <w:rFonts w:eastAsiaTheme="minorEastAsia"/>
            <w:noProof/>
            <w:sz w:val="22"/>
            <w:szCs w:val="22"/>
            <w:lang w:eastAsia="en-GB"/>
          </w:rPr>
          <w:tab/>
        </w:r>
        <w:r w:rsidR="003A4922" w:rsidRPr="006A1E44">
          <w:rPr>
            <w:rStyle w:val="Hyperlink"/>
            <w:noProof/>
          </w:rPr>
          <w:t>Working Hours</w:t>
        </w:r>
        <w:r w:rsidR="003A4922" w:rsidRPr="006A1E44">
          <w:rPr>
            <w:noProof/>
            <w:webHidden/>
          </w:rPr>
          <w:tab/>
        </w:r>
        <w:r w:rsidR="003A4922" w:rsidRPr="006A1E44">
          <w:rPr>
            <w:noProof/>
            <w:webHidden/>
          </w:rPr>
          <w:fldChar w:fldCharType="begin"/>
        </w:r>
        <w:r w:rsidR="003A4922" w:rsidRPr="006A1E44">
          <w:rPr>
            <w:noProof/>
            <w:webHidden/>
          </w:rPr>
          <w:instrText xml:space="preserve"> PAGEREF _Toc491084250 \h </w:instrText>
        </w:r>
        <w:r w:rsidR="003A4922" w:rsidRPr="006A1E44">
          <w:rPr>
            <w:noProof/>
            <w:webHidden/>
          </w:rPr>
        </w:r>
        <w:r w:rsidR="003A4922" w:rsidRPr="006A1E44">
          <w:rPr>
            <w:noProof/>
            <w:webHidden/>
          </w:rPr>
          <w:fldChar w:fldCharType="separate"/>
        </w:r>
        <w:r w:rsidR="00F54F54" w:rsidRPr="006A1E44">
          <w:rPr>
            <w:noProof/>
            <w:webHidden/>
          </w:rPr>
          <w:t>159</w:t>
        </w:r>
        <w:r w:rsidR="003A4922" w:rsidRPr="006A1E44">
          <w:rPr>
            <w:noProof/>
            <w:webHidden/>
          </w:rPr>
          <w:fldChar w:fldCharType="end"/>
        </w:r>
      </w:hyperlink>
    </w:p>
    <w:p w14:paraId="38232A9D" w14:textId="77777777" w:rsidR="003A4922" w:rsidRPr="006A1E44" w:rsidRDefault="0023032F" w:rsidP="00EE5B15">
      <w:pPr>
        <w:pStyle w:val="TOC2"/>
        <w:spacing w:after="0" w:line="360" w:lineRule="auto"/>
        <w:rPr>
          <w:rFonts w:eastAsiaTheme="minorEastAsia"/>
          <w:noProof/>
          <w:sz w:val="22"/>
          <w:szCs w:val="22"/>
          <w:lang w:eastAsia="en-GB"/>
        </w:rPr>
      </w:pPr>
      <w:hyperlink w:anchor="_Toc491084251" w:history="1">
        <w:r w:rsidR="003A4922" w:rsidRPr="006A1E44">
          <w:rPr>
            <w:rStyle w:val="Hyperlink"/>
            <w:noProof/>
          </w:rPr>
          <w:t>6.6</w:t>
        </w:r>
        <w:r w:rsidR="003A4922" w:rsidRPr="006A1E44">
          <w:rPr>
            <w:rFonts w:eastAsiaTheme="minorEastAsia"/>
            <w:noProof/>
            <w:sz w:val="22"/>
            <w:szCs w:val="22"/>
            <w:lang w:eastAsia="en-GB"/>
          </w:rPr>
          <w:tab/>
        </w:r>
        <w:r w:rsidR="003A4922" w:rsidRPr="006A1E44">
          <w:rPr>
            <w:rStyle w:val="Hyperlink"/>
            <w:noProof/>
          </w:rPr>
          <w:t>Facilities for Staff and Labour</w:t>
        </w:r>
        <w:r w:rsidR="003A4922" w:rsidRPr="006A1E44">
          <w:rPr>
            <w:noProof/>
            <w:webHidden/>
          </w:rPr>
          <w:tab/>
        </w:r>
        <w:r w:rsidR="003A4922" w:rsidRPr="006A1E44">
          <w:rPr>
            <w:noProof/>
            <w:webHidden/>
          </w:rPr>
          <w:fldChar w:fldCharType="begin"/>
        </w:r>
        <w:r w:rsidR="003A4922" w:rsidRPr="006A1E44">
          <w:rPr>
            <w:noProof/>
            <w:webHidden/>
          </w:rPr>
          <w:instrText xml:space="preserve"> PAGEREF _Toc491084251 \h </w:instrText>
        </w:r>
        <w:r w:rsidR="003A4922" w:rsidRPr="006A1E44">
          <w:rPr>
            <w:noProof/>
            <w:webHidden/>
          </w:rPr>
        </w:r>
        <w:r w:rsidR="003A4922" w:rsidRPr="006A1E44">
          <w:rPr>
            <w:noProof/>
            <w:webHidden/>
          </w:rPr>
          <w:fldChar w:fldCharType="separate"/>
        </w:r>
        <w:r w:rsidR="00F54F54" w:rsidRPr="006A1E44">
          <w:rPr>
            <w:noProof/>
            <w:webHidden/>
          </w:rPr>
          <w:t>159</w:t>
        </w:r>
        <w:r w:rsidR="003A4922" w:rsidRPr="006A1E44">
          <w:rPr>
            <w:noProof/>
            <w:webHidden/>
          </w:rPr>
          <w:fldChar w:fldCharType="end"/>
        </w:r>
      </w:hyperlink>
    </w:p>
    <w:p w14:paraId="38268F65" w14:textId="77777777" w:rsidR="003A4922" w:rsidRPr="006A1E44" w:rsidRDefault="0023032F" w:rsidP="00EE5B15">
      <w:pPr>
        <w:pStyle w:val="TOC2"/>
        <w:spacing w:after="0" w:line="360" w:lineRule="auto"/>
        <w:rPr>
          <w:rFonts w:eastAsiaTheme="minorEastAsia"/>
          <w:noProof/>
          <w:sz w:val="22"/>
          <w:szCs w:val="22"/>
          <w:lang w:eastAsia="en-GB"/>
        </w:rPr>
      </w:pPr>
      <w:hyperlink w:anchor="_Toc491084252" w:history="1">
        <w:r w:rsidR="003A4922" w:rsidRPr="006A1E44">
          <w:rPr>
            <w:rStyle w:val="Hyperlink"/>
            <w:noProof/>
          </w:rPr>
          <w:t>6.7</w:t>
        </w:r>
        <w:r w:rsidR="003A4922" w:rsidRPr="006A1E44">
          <w:rPr>
            <w:rFonts w:eastAsiaTheme="minorEastAsia"/>
            <w:noProof/>
            <w:sz w:val="22"/>
            <w:szCs w:val="22"/>
            <w:lang w:eastAsia="en-GB"/>
          </w:rPr>
          <w:tab/>
        </w:r>
        <w:r w:rsidR="003A4922" w:rsidRPr="006A1E44">
          <w:rPr>
            <w:rStyle w:val="Hyperlink"/>
            <w:noProof/>
          </w:rPr>
          <w:t>Health and Safety</w:t>
        </w:r>
        <w:r w:rsidR="003A4922" w:rsidRPr="006A1E44">
          <w:rPr>
            <w:noProof/>
            <w:webHidden/>
          </w:rPr>
          <w:tab/>
        </w:r>
        <w:r w:rsidR="003A4922" w:rsidRPr="006A1E44">
          <w:rPr>
            <w:noProof/>
            <w:webHidden/>
          </w:rPr>
          <w:fldChar w:fldCharType="begin"/>
        </w:r>
        <w:r w:rsidR="003A4922" w:rsidRPr="006A1E44">
          <w:rPr>
            <w:noProof/>
            <w:webHidden/>
          </w:rPr>
          <w:instrText xml:space="preserve"> PAGEREF _Toc491084252 \h </w:instrText>
        </w:r>
        <w:r w:rsidR="003A4922" w:rsidRPr="006A1E44">
          <w:rPr>
            <w:noProof/>
            <w:webHidden/>
          </w:rPr>
        </w:r>
        <w:r w:rsidR="003A4922" w:rsidRPr="006A1E44">
          <w:rPr>
            <w:noProof/>
            <w:webHidden/>
          </w:rPr>
          <w:fldChar w:fldCharType="separate"/>
        </w:r>
        <w:r w:rsidR="00F54F54" w:rsidRPr="006A1E44">
          <w:rPr>
            <w:noProof/>
            <w:webHidden/>
          </w:rPr>
          <w:t>160</w:t>
        </w:r>
        <w:r w:rsidR="003A4922" w:rsidRPr="006A1E44">
          <w:rPr>
            <w:noProof/>
            <w:webHidden/>
          </w:rPr>
          <w:fldChar w:fldCharType="end"/>
        </w:r>
      </w:hyperlink>
    </w:p>
    <w:p w14:paraId="3A57DEAC" w14:textId="77777777" w:rsidR="003A4922" w:rsidRPr="006A1E44" w:rsidRDefault="0023032F" w:rsidP="00EE5B15">
      <w:pPr>
        <w:pStyle w:val="TOC2"/>
        <w:spacing w:after="0" w:line="360" w:lineRule="auto"/>
        <w:rPr>
          <w:rFonts w:eastAsiaTheme="minorEastAsia"/>
          <w:noProof/>
          <w:sz w:val="22"/>
          <w:szCs w:val="22"/>
          <w:lang w:eastAsia="en-GB"/>
        </w:rPr>
      </w:pPr>
      <w:hyperlink w:anchor="_Toc491084253" w:history="1">
        <w:r w:rsidR="003A4922" w:rsidRPr="006A1E44">
          <w:rPr>
            <w:rStyle w:val="Hyperlink"/>
            <w:noProof/>
          </w:rPr>
          <w:t>6.8</w:t>
        </w:r>
        <w:r w:rsidR="003A4922" w:rsidRPr="006A1E44">
          <w:rPr>
            <w:rFonts w:eastAsiaTheme="minorEastAsia"/>
            <w:noProof/>
            <w:sz w:val="22"/>
            <w:szCs w:val="22"/>
            <w:lang w:eastAsia="en-GB"/>
          </w:rPr>
          <w:tab/>
        </w:r>
        <w:r w:rsidR="003A4922" w:rsidRPr="006A1E44">
          <w:rPr>
            <w:rStyle w:val="Hyperlink"/>
            <w:noProof/>
          </w:rPr>
          <w:t>Contractor’s Superintendence</w:t>
        </w:r>
        <w:r w:rsidR="003A4922" w:rsidRPr="006A1E44">
          <w:rPr>
            <w:noProof/>
            <w:webHidden/>
          </w:rPr>
          <w:tab/>
        </w:r>
        <w:r w:rsidR="003A4922" w:rsidRPr="006A1E44">
          <w:rPr>
            <w:noProof/>
            <w:webHidden/>
          </w:rPr>
          <w:fldChar w:fldCharType="begin"/>
        </w:r>
        <w:r w:rsidR="003A4922" w:rsidRPr="006A1E44">
          <w:rPr>
            <w:noProof/>
            <w:webHidden/>
          </w:rPr>
          <w:instrText xml:space="preserve"> PAGEREF _Toc491084253 \h </w:instrText>
        </w:r>
        <w:r w:rsidR="003A4922" w:rsidRPr="006A1E44">
          <w:rPr>
            <w:noProof/>
            <w:webHidden/>
          </w:rPr>
        </w:r>
        <w:r w:rsidR="003A4922" w:rsidRPr="006A1E44">
          <w:rPr>
            <w:noProof/>
            <w:webHidden/>
          </w:rPr>
          <w:fldChar w:fldCharType="separate"/>
        </w:r>
        <w:r w:rsidR="00F54F54" w:rsidRPr="006A1E44">
          <w:rPr>
            <w:noProof/>
            <w:webHidden/>
          </w:rPr>
          <w:t>161</w:t>
        </w:r>
        <w:r w:rsidR="003A4922" w:rsidRPr="006A1E44">
          <w:rPr>
            <w:noProof/>
            <w:webHidden/>
          </w:rPr>
          <w:fldChar w:fldCharType="end"/>
        </w:r>
      </w:hyperlink>
    </w:p>
    <w:p w14:paraId="5806432D" w14:textId="77777777" w:rsidR="003A4922" w:rsidRPr="006A1E44" w:rsidRDefault="0023032F" w:rsidP="00EE5B15">
      <w:pPr>
        <w:pStyle w:val="TOC2"/>
        <w:spacing w:after="0" w:line="360" w:lineRule="auto"/>
        <w:rPr>
          <w:rFonts w:eastAsiaTheme="minorEastAsia"/>
          <w:noProof/>
          <w:sz w:val="22"/>
          <w:szCs w:val="22"/>
          <w:lang w:eastAsia="en-GB"/>
        </w:rPr>
      </w:pPr>
      <w:hyperlink w:anchor="_Toc491084254" w:history="1">
        <w:r w:rsidR="003A4922" w:rsidRPr="006A1E44">
          <w:rPr>
            <w:rStyle w:val="Hyperlink"/>
            <w:noProof/>
          </w:rPr>
          <w:t>6.9</w:t>
        </w:r>
        <w:r w:rsidR="003A4922" w:rsidRPr="006A1E44">
          <w:rPr>
            <w:rFonts w:eastAsiaTheme="minorEastAsia"/>
            <w:noProof/>
            <w:sz w:val="22"/>
            <w:szCs w:val="22"/>
            <w:lang w:eastAsia="en-GB"/>
          </w:rPr>
          <w:tab/>
        </w:r>
        <w:r w:rsidR="003A4922" w:rsidRPr="006A1E44">
          <w:rPr>
            <w:rStyle w:val="Hyperlink"/>
            <w:noProof/>
          </w:rPr>
          <w:t>Contractor’s Personnel</w:t>
        </w:r>
        <w:r w:rsidR="003A4922" w:rsidRPr="006A1E44">
          <w:rPr>
            <w:noProof/>
            <w:webHidden/>
          </w:rPr>
          <w:tab/>
        </w:r>
        <w:r w:rsidR="003A4922" w:rsidRPr="006A1E44">
          <w:rPr>
            <w:noProof/>
            <w:webHidden/>
          </w:rPr>
          <w:fldChar w:fldCharType="begin"/>
        </w:r>
        <w:r w:rsidR="003A4922" w:rsidRPr="006A1E44">
          <w:rPr>
            <w:noProof/>
            <w:webHidden/>
          </w:rPr>
          <w:instrText xml:space="preserve"> PAGEREF _Toc491084254 \h </w:instrText>
        </w:r>
        <w:r w:rsidR="003A4922" w:rsidRPr="006A1E44">
          <w:rPr>
            <w:noProof/>
            <w:webHidden/>
          </w:rPr>
        </w:r>
        <w:r w:rsidR="003A4922" w:rsidRPr="006A1E44">
          <w:rPr>
            <w:noProof/>
            <w:webHidden/>
          </w:rPr>
          <w:fldChar w:fldCharType="separate"/>
        </w:r>
        <w:r w:rsidR="00F54F54" w:rsidRPr="006A1E44">
          <w:rPr>
            <w:noProof/>
            <w:webHidden/>
          </w:rPr>
          <w:t>161</w:t>
        </w:r>
        <w:r w:rsidR="003A4922" w:rsidRPr="006A1E44">
          <w:rPr>
            <w:noProof/>
            <w:webHidden/>
          </w:rPr>
          <w:fldChar w:fldCharType="end"/>
        </w:r>
      </w:hyperlink>
    </w:p>
    <w:p w14:paraId="034BF543" w14:textId="77777777" w:rsidR="003A4922" w:rsidRPr="006A1E44" w:rsidRDefault="0023032F" w:rsidP="00EE5B15">
      <w:pPr>
        <w:pStyle w:val="TOC2"/>
        <w:spacing w:after="0" w:line="360" w:lineRule="auto"/>
        <w:rPr>
          <w:rFonts w:eastAsiaTheme="minorEastAsia"/>
          <w:noProof/>
          <w:sz w:val="22"/>
          <w:szCs w:val="22"/>
          <w:lang w:eastAsia="en-GB"/>
        </w:rPr>
      </w:pPr>
      <w:hyperlink w:anchor="_Toc491084255" w:history="1">
        <w:r w:rsidR="003A4922" w:rsidRPr="006A1E44">
          <w:rPr>
            <w:rStyle w:val="Hyperlink"/>
            <w:noProof/>
          </w:rPr>
          <w:t>6.10</w:t>
        </w:r>
        <w:r w:rsidR="003A4922" w:rsidRPr="006A1E44">
          <w:rPr>
            <w:rFonts w:eastAsiaTheme="minorEastAsia"/>
            <w:noProof/>
            <w:sz w:val="22"/>
            <w:szCs w:val="22"/>
            <w:lang w:eastAsia="en-GB"/>
          </w:rPr>
          <w:tab/>
        </w:r>
        <w:r w:rsidR="003A4922" w:rsidRPr="006A1E44">
          <w:rPr>
            <w:rStyle w:val="Hyperlink"/>
            <w:noProof/>
          </w:rPr>
          <w:t>Records of Contractor’s Personnel and Equipment</w:t>
        </w:r>
        <w:r w:rsidR="003A4922" w:rsidRPr="006A1E44">
          <w:rPr>
            <w:noProof/>
            <w:webHidden/>
          </w:rPr>
          <w:tab/>
        </w:r>
        <w:r w:rsidR="003A4922" w:rsidRPr="006A1E44">
          <w:rPr>
            <w:noProof/>
            <w:webHidden/>
          </w:rPr>
          <w:fldChar w:fldCharType="begin"/>
        </w:r>
        <w:r w:rsidR="003A4922" w:rsidRPr="006A1E44">
          <w:rPr>
            <w:noProof/>
            <w:webHidden/>
          </w:rPr>
          <w:instrText xml:space="preserve"> PAGEREF _Toc491084255 \h </w:instrText>
        </w:r>
        <w:r w:rsidR="003A4922" w:rsidRPr="006A1E44">
          <w:rPr>
            <w:noProof/>
            <w:webHidden/>
          </w:rPr>
        </w:r>
        <w:r w:rsidR="003A4922" w:rsidRPr="006A1E44">
          <w:rPr>
            <w:noProof/>
            <w:webHidden/>
          </w:rPr>
          <w:fldChar w:fldCharType="separate"/>
        </w:r>
        <w:r w:rsidR="00F54F54" w:rsidRPr="006A1E44">
          <w:rPr>
            <w:noProof/>
            <w:webHidden/>
          </w:rPr>
          <w:t>162</w:t>
        </w:r>
        <w:r w:rsidR="003A4922" w:rsidRPr="006A1E44">
          <w:rPr>
            <w:noProof/>
            <w:webHidden/>
          </w:rPr>
          <w:fldChar w:fldCharType="end"/>
        </w:r>
      </w:hyperlink>
    </w:p>
    <w:p w14:paraId="140CABA3" w14:textId="77777777" w:rsidR="003A4922" w:rsidRPr="006A1E44" w:rsidRDefault="0023032F" w:rsidP="00EE5B15">
      <w:pPr>
        <w:pStyle w:val="TOC2"/>
        <w:spacing w:after="0" w:line="360" w:lineRule="auto"/>
        <w:rPr>
          <w:rFonts w:eastAsiaTheme="minorEastAsia"/>
          <w:noProof/>
          <w:sz w:val="22"/>
          <w:szCs w:val="22"/>
          <w:lang w:eastAsia="en-GB"/>
        </w:rPr>
      </w:pPr>
      <w:hyperlink w:anchor="_Toc491084256" w:history="1">
        <w:r w:rsidR="003A4922" w:rsidRPr="006A1E44">
          <w:rPr>
            <w:rStyle w:val="Hyperlink"/>
            <w:noProof/>
          </w:rPr>
          <w:t>6.11</w:t>
        </w:r>
        <w:r w:rsidR="003A4922" w:rsidRPr="006A1E44">
          <w:rPr>
            <w:rFonts w:eastAsiaTheme="minorEastAsia"/>
            <w:noProof/>
            <w:sz w:val="22"/>
            <w:szCs w:val="22"/>
            <w:lang w:eastAsia="en-GB"/>
          </w:rPr>
          <w:tab/>
        </w:r>
        <w:r w:rsidR="003A4922" w:rsidRPr="006A1E44">
          <w:rPr>
            <w:rStyle w:val="Hyperlink"/>
            <w:noProof/>
          </w:rPr>
          <w:t>Disorderly Conduct</w:t>
        </w:r>
        <w:r w:rsidR="003A4922" w:rsidRPr="006A1E44">
          <w:rPr>
            <w:noProof/>
            <w:webHidden/>
          </w:rPr>
          <w:tab/>
        </w:r>
        <w:r w:rsidR="003A4922" w:rsidRPr="006A1E44">
          <w:rPr>
            <w:noProof/>
            <w:webHidden/>
          </w:rPr>
          <w:fldChar w:fldCharType="begin"/>
        </w:r>
        <w:r w:rsidR="003A4922" w:rsidRPr="006A1E44">
          <w:rPr>
            <w:noProof/>
            <w:webHidden/>
          </w:rPr>
          <w:instrText xml:space="preserve"> PAGEREF _Toc491084256 \h </w:instrText>
        </w:r>
        <w:r w:rsidR="003A4922" w:rsidRPr="006A1E44">
          <w:rPr>
            <w:noProof/>
            <w:webHidden/>
          </w:rPr>
        </w:r>
        <w:r w:rsidR="003A4922" w:rsidRPr="006A1E44">
          <w:rPr>
            <w:noProof/>
            <w:webHidden/>
          </w:rPr>
          <w:fldChar w:fldCharType="separate"/>
        </w:r>
        <w:r w:rsidR="00F54F54" w:rsidRPr="006A1E44">
          <w:rPr>
            <w:noProof/>
            <w:webHidden/>
          </w:rPr>
          <w:t>162</w:t>
        </w:r>
        <w:r w:rsidR="003A4922" w:rsidRPr="006A1E44">
          <w:rPr>
            <w:noProof/>
            <w:webHidden/>
          </w:rPr>
          <w:fldChar w:fldCharType="end"/>
        </w:r>
      </w:hyperlink>
    </w:p>
    <w:p w14:paraId="45214AB5" w14:textId="77777777" w:rsidR="003A4922" w:rsidRPr="006A1E44" w:rsidRDefault="0023032F" w:rsidP="00EE5B15">
      <w:pPr>
        <w:pStyle w:val="TOC2"/>
        <w:spacing w:after="0" w:line="360" w:lineRule="auto"/>
        <w:rPr>
          <w:rFonts w:eastAsiaTheme="minorEastAsia"/>
          <w:noProof/>
          <w:sz w:val="22"/>
          <w:szCs w:val="22"/>
          <w:lang w:eastAsia="en-GB"/>
        </w:rPr>
      </w:pPr>
      <w:hyperlink w:anchor="_Toc491084257" w:history="1">
        <w:r w:rsidR="003A4922" w:rsidRPr="006A1E44">
          <w:rPr>
            <w:rStyle w:val="Hyperlink"/>
            <w:noProof/>
          </w:rPr>
          <w:t>6.12</w:t>
        </w:r>
        <w:r w:rsidR="003A4922" w:rsidRPr="006A1E44">
          <w:rPr>
            <w:rFonts w:eastAsiaTheme="minorEastAsia"/>
            <w:noProof/>
            <w:sz w:val="22"/>
            <w:szCs w:val="22"/>
            <w:lang w:eastAsia="en-GB"/>
          </w:rPr>
          <w:tab/>
        </w:r>
        <w:r w:rsidR="003A4922" w:rsidRPr="006A1E44">
          <w:rPr>
            <w:rStyle w:val="Hyperlink"/>
            <w:noProof/>
          </w:rPr>
          <w:t>Foreign Personnel</w:t>
        </w:r>
        <w:r w:rsidR="003A4922" w:rsidRPr="006A1E44">
          <w:rPr>
            <w:noProof/>
            <w:webHidden/>
          </w:rPr>
          <w:tab/>
        </w:r>
        <w:r w:rsidR="003A4922" w:rsidRPr="006A1E44">
          <w:rPr>
            <w:noProof/>
            <w:webHidden/>
          </w:rPr>
          <w:fldChar w:fldCharType="begin"/>
        </w:r>
        <w:r w:rsidR="003A4922" w:rsidRPr="006A1E44">
          <w:rPr>
            <w:noProof/>
            <w:webHidden/>
          </w:rPr>
          <w:instrText xml:space="preserve"> PAGEREF _Toc491084257 \h </w:instrText>
        </w:r>
        <w:r w:rsidR="003A4922" w:rsidRPr="006A1E44">
          <w:rPr>
            <w:noProof/>
            <w:webHidden/>
          </w:rPr>
        </w:r>
        <w:r w:rsidR="003A4922" w:rsidRPr="006A1E44">
          <w:rPr>
            <w:noProof/>
            <w:webHidden/>
          </w:rPr>
          <w:fldChar w:fldCharType="separate"/>
        </w:r>
        <w:r w:rsidR="00F54F54" w:rsidRPr="006A1E44">
          <w:rPr>
            <w:noProof/>
            <w:webHidden/>
          </w:rPr>
          <w:t>162</w:t>
        </w:r>
        <w:r w:rsidR="003A4922" w:rsidRPr="006A1E44">
          <w:rPr>
            <w:noProof/>
            <w:webHidden/>
          </w:rPr>
          <w:fldChar w:fldCharType="end"/>
        </w:r>
      </w:hyperlink>
    </w:p>
    <w:p w14:paraId="293BDEF7" w14:textId="77777777" w:rsidR="003A4922" w:rsidRPr="006A1E44" w:rsidRDefault="0023032F" w:rsidP="00EE5B15">
      <w:pPr>
        <w:pStyle w:val="TOC2"/>
        <w:spacing w:after="0" w:line="360" w:lineRule="auto"/>
        <w:rPr>
          <w:rFonts w:eastAsiaTheme="minorEastAsia"/>
          <w:noProof/>
          <w:sz w:val="22"/>
          <w:szCs w:val="22"/>
          <w:lang w:eastAsia="en-GB"/>
        </w:rPr>
      </w:pPr>
      <w:hyperlink w:anchor="_Toc491084258" w:history="1">
        <w:r w:rsidR="003A4922" w:rsidRPr="006A1E44">
          <w:rPr>
            <w:rStyle w:val="Hyperlink"/>
            <w:noProof/>
          </w:rPr>
          <w:t>6.13</w:t>
        </w:r>
        <w:r w:rsidR="003A4922" w:rsidRPr="006A1E44">
          <w:rPr>
            <w:rFonts w:eastAsiaTheme="minorEastAsia"/>
            <w:noProof/>
            <w:sz w:val="22"/>
            <w:szCs w:val="22"/>
            <w:lang w:eastAsia="en-GB"/>
          </w:rPr>
          <w:tab/>
        </w:r>
        <w:r w:rsidR="003A4922" w:rsidRPr="006A1E44">
          <w:rPr>
            <w:rStyle w:val="Hyperlink"/>
            <w:noProof/>
          </w:rPr>
          <w:t>Supply of Foodstuffs</w:t>
        </w:r>
        <w:r w:rsidR="003A4922" w:rsidRPr="006A1E44">
          <w:rPr>
            <w:noProof/>
            <w:webHidden/>
          </w:rPr>
          <w:tab/>
        </w:r>
        <w:r w:rsidR="003A4922" w:rsidRPr="006A1E44">
          <w:rPr>
            <w:noProof/>
            <w:webHidden/>
          </w:rPr>
          <w:fldChar w:fldCharType="begin"/>
        </w:r>
        <w:r w:rsidR="003A4922" w:rsidRPr="006A1E44">
          <w:rPr>
            <w:noProof/>
            <w:webHidden/>
          </w:rPr>
          <w:instrText xml:space="preserve"> PAGEREF _Toc491084258 \h </w:instrText>
        </w:r>
        <w:r w:rsidR="003A4922" w:rsidRPr="006A1E44">
          <w:rPr>
            <w:noProof/>
            <w:webHidden/>
          </w:rPr>
        </w:r>
        <w:r w:rsidR="003A4922" w:rsidRPr="006A1E44">
          <w:rPr>
            <w:noProof/>
            <w:webHidden/>
          </w:rPr>
          <w:fldChar w:fldCharType="separate"/>
        </w:r>
        <w:r w:rsidR="00F54F54" w:rsidRPr="006A1E44">
          <w:rPr>
            <w:noProof/>
            <w:webHidden/>
          </w:rPr>
          <w:t>163</w:t>
        </w:r>
        <w:r w:rsidR="003A4922" w:rsidRPr="006A1E44">
          <w:rPr>
            <w:noProof/>
            <w:webHidden/>
          </w:rPr>
          <w:fldChar w:fldCharType="end"/>
        </w:r>
      </w:hyperlink>
    </w:p>
    <w:p w14:paraId="78E58211" w14:textId="77777777" w:rsidR="003A4922" w:rsidRPr="006A1E44" w:rsidRDefault="0023032F" w:rsidP="00EE5B15">
      <w:pPr>
        <w:pStyle w:val="TOC2"/>
        <w:spacing w:after="0" w:line="360" w:lineRule="auto"/>
        <w:rPr>
          <w:rFonts w:eastAsiaTheme="minorEastAsia"/>
          <w:noProof/>
          <w:sz w:val="22"/>
          <w:szCs w:val="22"/>
          <w:lang w:eastAsia="en-GB"/>
        </w:rPr>
      </w:pPr>
      <w:hyperlink w:anchor="_Toc491084259" w:history="1">
        <w:r w:rsidR="003A4922" w:rsidRPr="006A1E44">
          <w:rPr>
            <w:rStyle w:val="Hyperlink"/>
            <w:noProof/>
          </w:rPr>
          <w:t>6.14</w:t>
        </w:r>
        <w:r w:rsidR="003A4922" w:rsidRPr="006A1E44">
          <w:rPr>
            <w:rFonts w:eastAsiaTheme="minorEastAsia"/>
            <w:noProof/>
            <w:sz w:val="22"/>
            <w:szCs w:val="22"/>
            <w:lang w:eastAsia="en-GB"/>
          </w:rPr>
          <w:tab/>
        </w:r>
        <w:r w:rsidR="003A4922" w:rsidRPr="006A1E44">
          <w:rPr>
            <w:rStyle w:val="Hyperlink"/>
            <w:noProof/>
          </w:rPr>
          <w:t>Supply of Water</w:t>
        </w:r>
        <w:r w:rsidR="003A4922" w:rsidRPr="006A1E44">
          <w:rPr>
            <w:noProof/>
            <w:webHidden/>
          </w:rPr>
          <w:tab/>
        </w:r>
        <w:r w:rsidR="003A4922" w:rsidRPr="006A1E44">
          <w:rPr>
            <w:noProof/>
            <w:webHidden/>
          </w:rPr>
          <w:fldChar w:fldCharType="begin"/>
        </w:r>
        <w:r w:rsidR="003A4922" w:rsidRPr="006A1E44">
          <w:rPr>
            <w:noProof/>
            <w:webHidden/>
          </w:rPr>
          <w:instrText xml:space="preserve"> PAGEREF _Toc491084259 \h </w:instrText>
        </w:r>
        <w:r w:rsidR="003A4922" w:rsidRPr="006A1E44">
          <w:rPr>
            <w:noProof/>
            <w:webHidden/>
          </w:rPr>
        </w:r>
        <w:r w:rsidR="003A4922" w:rsidRPr="006A1E44">
          <w:rPr>
            <w:noProof/>
            <w:webHidden/>
          </w:rPr>
          <w:fldChar w:fldCharType="separate"/>
        </w:r>
        <w:r w:rsidR="00F54F54" w:rsidRPr="006A1E44">
          <w:rPr>
            <w:noProof/>
            <w:webHidden/>
          </w:rPr>
          <w:t>163</w:t>
        </w:r>
        <w:r w:rsidR="003A4922" w:rsidRPr="006A1E44">
          <w:rPr>
            <w:noProof/>
            <w:webHidden/>
          </w:rPr>
          <w:fldChar w:fldCharType="end"/>
        </w:r>
      </w:hyperlink>
    </w:p>
    <w:p w14:paraId="17BBCC4D" w14:textId="77777777" w:rsidR="003A4922" w:rsidRPr="006A1E44" w:rsidRDefault="0023032F" w:rsidP="00EE5B15">
      <w:pPr>
        <w:pStyle w:val="TOC2"/>
        <w:spacing w:after="0" w:line="360" w:lineRule="auto"/>
        <w:rPr>
          <w:rFonts w:eastAsiaTheme="minorEastAsia"/>
          <w:noProof/>
          <w:sz w:val="22"/>
          <w:szCs w:val="22"/>
          <w:lang w:eastAsia="en-GB"/>
        </w:rPr>
      </w:pPr>
      <w:hyperlink w:anchor="_Toc491084260" w:history="1">
        <w:r w:rsidR="003A4922" w:rsidRPr="006A1E44">
          <w:rPr>
            <w:rStyle w:val="Hyperlink"/>
            <w:noProof/>
          </w:rPr>
          <w:t>6.15</w:t>
        </w:r>
        <w:r w:rsidR="003A4922" w:rsidRPr="006A1E44">
          <w:rPr>
            <w:rFonts w:eastAsiaTheme="minorEastAsia"/>
            <w:noProof/>
            <w:sz w:val="22"/>
            <w:szCs w:val="22"/>
            <w:lang w:eastAsia="en-GB"/>
          </w:rPr>
          <w:tab/>
        </w:r>
        <w:r w:rsidR="003A4922" w:rsidRPr="006A1E44">
          <w:rPr>
            <w:rStyle w:val="Hyperlink"/>
            <w:noProof/>
          </w:rPr>
          <w:t>Measures against Insect and Pest Nuisance</w:t>
        </w:r>
        <w:r w:rsidR="003A4922" w:rsidRPr="006A1E44">
          <w:rPr>
            <w:noProof/>
            <w:webHidden/>
          </w:rPr>
          <w:tab/>
        </w:r>
        <w:r w:rsidR="003A4922" w:rsidRPr="006A1E44">
          <w:rPr>
            <w:noProof/>
            <w:webHidden/>
          </w:rPr>
          <w:fldChar w:fldCharType="begin"/>
        </w:r>
        <w:r w:rsidR="003A4922" w:rsidRPr="006A1E44">
          <w:rPr>
            <w:noProof/>
            <w:webHidden/>
          </w:rPr>
          <w:instrText xml:space="preserve"> PAGEREF _Toc491084260 \h </w:instrText>
        </w:r>
        <w:r w:rsidR="003A4922" w:rsidRPr="006A1E44">
          <w:rPr>
            <w:noProof/>
            <w:webHidden/>
          </w:rPr>
        </w:r>
        <w:r w:rsidR="003A4922" w:rsidRPr="006A1E44">
          <w:rPr>
            <w:noProof/>
            <w:webHidden/>
          </w:rPr>
          <w:fldChar w:fldCharType="separate"/>
        </w:r>
        <w:r w:rsidR="00F54F54" w:rsidRPr="006A1E44">
          <w:rPr>
            <w:noProof/>
            <w:webHidden/>
          </w:rPr>
          <w:t>163</w:t>
        </w:r>
        <w:r w:rsidR="003A4922" w:rsidRPr="006A1E44">
          <w:rPr>
            <w:noProof/>
            <w:webHidden/>
          </w:rPr>
          <w:fldChar w:fldCharType="end"/>
        </w:r>
      </w:hyperlink>
    </w:p>
    <w:p w14:paraId="1A995ED9" w14:textId="77777777" w:rsidR="003A4922" w:rsidRPr="006A1E44" w:rsidRDefault="0023032F" w:rsidP="00EE5B15">
      <w:pPr>
        <w:pStyle w:val="TOC2"/>
        <w:spacing w:after="0" w:line="360" w:lineRule="auto"/>
        <w:rPr>
          <w:rFonts w:eastAsiaTheme="minorEastAsia"/>
          <w:noProof/>
          <w:sz w:val="22"/>
          <w:szCs w:val="22"/>
          <w:lang w:eastAsia="en-GB"/>
        </w:rPr>
      </w:pPr>
      <w:hyperlink w:anchor="_Toc491084261" w:history="1">
        <w:r w:rsidR="003A4922" w:rsidRPr="006A1E44">
          <w:rPr>
            <w:rStyle w:val="Hyperlink"/>
            <w:noProof/>
          </w:rPr>
          <w:t>6.16</w:t>
        </w:r>
        <w:r w:rsidR="003A4922" w:rsidRPr="006A1E44">
          <w:rPr>
            <w:rFonts w:eastAsiaTheme="minorEastAsia"/>
            <w:noProof/>
            <w:sz w:val="22"/>
            <w:szCs w:val="22"/>
            <w:lang w:eastAsia="en-GB"/>
          </w:rPr>
          <w:tab/>
        </w:r>
        <w:r w:rsidR="003A4922" w:rsidRPr="006A1E44">
          <w:rPr>
            <w:rStyle w:val="Hyperlink"/>
            <w:noProof/>
          </w:rPr>
          <w:t>Alcoholic Liquor or Drugs</w:t>
        </w:r>
        <w:r w:rsidR="003A4922" w:rsidRPr="006A1E44">
          <w:rPr>
            <w:noProof/>
            <w:webHidden/>
          </w:rPr>
          <w:tab/>
        </w:r>
        <w:r w:rsidR="003A4922" w:rsidRPr="006A1E44">
          <w:rPr>
            <w:noProof/>
            <w:webHidden/>
          </w:rPr>
          <w:fldChar w:fldCharType="begin"/>
        </w:r>
        <w:r w:rsidR="003A4922" w:rsidRPr="006A1E44">
          <w:rPr>
            <w:noProof/>
            <w:webHidden/>
          </w:rPr>
          <w:instrText xml:space="preserve"> PAGEREF _Toc491084261 \h </w:instrText>
        </w:r>
        <w:r w:rsidR="003A4922" w:rsidRPr="006A1E44">
          <w:rPr>
            <w:noProof/>
            <w:webHidden/>
          </w:rPr>
        </w:r>
        <w:r w:rsidR="003A4922" w:rsidRPr="006A1E44">
          <w:rPr>
            <w:noProof/>
            <w:webHidden/>
          </w:rPr>
          <w:fldChar w:fldCharType="separate"/>
        </w:r>
        <w:r w:rsidR="00F54F54" w:rsidRPr="006A1E44">
          <w:rPr>
            <w:noProof/>
            <w:webHidden/>
          </w:rPr>
          <w:t>163</w:t>
        </w:r>
        <w:r w:rsidR="003A4922" w:rsidRPr="006A1E44">
          <w:rPr>
            <w:noProof/>
            <w:webHidden/>
          </w:rPr>
          <w:fldChar w:fldCharType="end"/>
        </w:r>
      </w:hyperlink>
    </w:p>
    <w:p w14:paraId="08D85924" w14:textId="77777777" w:rsidR="003A4922" w:rsidRPr="006A1E44" w:rsidRDefault="0023032F" w:rsidP="00EE5B15">
      <w:pPr>
        <w:pStyle w:val="TOC2"/>
        <w:spacing w:after="0" w:line="360" w:lineRule="auto"/>
        <w:rPr>
          <w:rFonts w:eastAsiaTheme="minorEastAsia"/>
          <w:noProof/>
          <w:sz w:val="22"/>
          <w:szCs w:val="22"/>
          <w:lang w:eastAsia="en-GB"/>
        </w:rPr>
      </w:pPr>
      <w:hyperlink w:anchor="_Toc491084262" w:history="1">
        <w:r w:rsidR="003A4922" w:rsidRPr="006A1E44">
          <w:rPr>
            <w:rStyle w:val="Hyperlink"/>
            <w:noProof/>
          </w:rPr>
          <w:t>6.17</w:t>
        </w:r>
        <w:r w:rsidR="003A4922" w:rsidRPr="006A1E44">
          <w:rPr>
            <w:rFonts w:eastAsiaTheme="minorEastAsia"/>
            <w:noProof/>
            <w:sz w:val="22"/>
            <w:szCs w:val="22"/>
            <w:lang w:eastAsia="en-GB"/>
          </w:rPr>
          <w:tab/>
        </w:r>
        <w:r w:rsidR="003A4922" w:rsidRPr="006A1E44">
          <w:rPr>
            <w:rStyle w:val="Hyperlink"/>
            <w:noProof/>
          </w:rPr>
          <w:t>Arms and Ammunition</w:t>
        </w:r>
        <w:r w:rsidR="003A4922" w:rsidRPr="006A1E44">
          <w:rPr>
            <w:noProof/>
            <w:webHidden/>
          </w:rPr>
          <w:tab/>
        </w:r>
        <w:r w:rsidR="003A4922" w:rsidRPr="006A1E44">
          <w:rPr>
            <w:noProof/>
            <w:webHidden/>
          </w:rPr>
          <w:fldChar w:fldCharType="begin"/>
        </w:r>
        <w:r w:rsidR="003A4922" w:rsidRPr="006A1E44">
          <w:rPr>
            <w:noProof/>
            <w:webHidden/>
          </w:rPr>
          <w:instrText xml:space="preserve"> PAGEREF _Toc491084262 \h </w:instrText>
        </w:r>
        <w:r w:rsidR="003A4922" w:rsidRPr="006A1E44">
          <w:rPr>
            <w:noProof/>
            <w:webHidden/>
          </w:rPr>
        </w:r>
        <w:r w:rsidR="003A4922" w:rsidRPr="006A1E44">
          <w:rPr>
            <w:noProof/>
            <w:webHidden/>
          </w:rPr>
          <w:fldChar w:fldCharType="separate"/>
        </w:r>
        <w:r w:rsidR="00F54F54" w:rsidRPr="006A1E44">
          <w:rPr>
            <w:noProof/>
            <w:webHidden/>
          </w:rPr>
          <w:t>163</w:t>
        </w:r>
        <w:r w:rsidR="003A4922" w:rsidRPr="006A1E44">
          <w:rPr>
            <w:noProof/>
            <w:webHidden/>
          </w:rPr>
          <w:fldChar w:fldCharType="end"/>
        </w:r>
      </w:hyperlink>
    </w:p>
    <w:p w14:paraId="6EE0774B" w14:textId="77777777" w:rsidR="003A4922" w:rsidRPr="006A1E44" w:rsidRDefault="0023032F" w:rsidP="00EE5B15">
      <w:pPr>
        <w:pStyle w:val="TOC2"/>
        <w:spacing w:after="0" w:line="360" w:lineRule="auto"/>
        <w:rPr>
          <w:rFonts w:eastAsiaTheme="minorEastAsia"/>
          <w:noProof/>
          <w:sz w:val="22"/>
          <w:szCs w:val="22"/>
          <w:lang w:eastAsia="en-GB"/>
        </w:rPr>
      </w:pPr>
      <w:hyperlink w:anchor="_Toc491084263" w:history="1">
        <w:r w:rsidR="003A4922" w:rsidRPr="006A1E44">
          <w:rPr>
            <w:rStyle w:val="Hyperlink"/>
            <w:noProof/>
          </w:rPr>
          <w:t>6.18</w:t>
        </w:r>
        <w:r w:rsidR="003A4922" w:rsidRPr="006A1E44">
          <w:rPr>
            <w:rFonts w:eastAsiaTheme="minorEastAsia"/>
            <w:noProof/>
            <w:sz w:val="22"/>
            <w:szCs w:val="22"/>
            <w:lang w:eastAsia="en-GB"/>
          </w:rPr>
          <w:tab/>
        </w:r>
        <w:r w:rsidR="003A4922" w:rsidRPr="006A1E44">
          <w:rPr>
            <w:rStyle w:val="Hyperlink"/>
            <w:noProof/>
          </w:rPr>
          <w:t>Festivals and Religious Customs</w:t>
        </w:r>
        <w:r w:rsidR="003A4922" w:rsidRPr="006A1E44">
          <w:rPr>
            <w:noProof/>
            <w:webHidden/>
          </w:rPr>
          <w:tab/>
        </w:r>
        <w:r w:rsidR="003A4922" w:rsidRPr="006A1E44">
          <w:rPr>
            <w:noProof/>
            <w:webHidden/>
          </w:rPr>
          <w:fldChar w:fldCharType="begin"/>
        </w:r>
        <w:r w:rsidR="003A4922" w:rsidRPr="006A1E44">
          <w:rPr>
            <w:noProof/>
            <w:webHidden/>
          </w:rPr>
          <w:instrText xml:space="preserve"> PAGEREF _Toc491084263 \h </w:instrText>
        </w:r>
        <w:r w:rsidR="003A4922" w:rsidRPr="006A1E44">
          <w:rPr>
            <w:noProof/>
            <w:webHidden/>
          </w:rPr>
        </w:r>
        <w:r w:rsidR="003A4922" w:rsidRPr="006A1E44">
          <w:rPr>
            <w:noProof/>
            <w:webHidden/>
          </w:rPr>
          <w:fldChar w:fldCharType="separate"/>
        </w:r>
        <w:r w:rsidR="00F54F54" w:rsidRPr="006A1E44">
          <w:rPr>
            <w:noProof/>
            <w:webHidden/>
          </w:rPr>
          <w:t>163</w:t>
        </w:r>
        <w:r w:rsidR="003A4922" w:rsidRPr="006A1E44">
          <w:rPr>
            <w:noProof/>
            <w:webHidden/>
          </w:rPr>
          <w:fldChar w:fldCharType="end"/>
        </w:r>
      </w:hyperlink>
    </w:p>
    <w:p w14:paraId="344D6172" w14:textId="77777777" w:rsidR="003A4922" w:rsidRPr="006A1E44" w:rsidRDefault="0023032F" w:rsidP="00EE5B15">
      <w:pPr>
        <w:pStyle w:val="TOC2"/>
        <w:spacing w:after="0" w:line="360" w:lineRule="auto"/>
        <w:rPr>
          <w:rFonts w:eastAsiaTheme="minorEastAsia"/>
          <w:noProof/>
          <w:sz w:val="22"/>
          <w:szCs w:val="22"/>
          <w:lang w:eastAsia="en-GB"/>
        </w:rPr>
      </w:pPr>
      <w:hyperlink w:anchor="_Toc491084264" w:history="1">
        <w:r w:rsidR="003A4922" w:rsidRPr="006A1E44">
          <w:rPr>
            <w:rStyle w:val="Hyperlink"/>
            <w:noProof/>
          </w:rPr>
          <w:t>6.19</w:t>
        </w:r>
        <w:r w:rsidR="003A4922" w:rsidRPr="006A1E44">
          <w:rPr>
            <w:rFonts w:eastAsiaTheme="minorEastAsia"/>
            <w:noProof/>
            <w:sz w:val="22"/>
            <w:szCs w:val="22"/>
            <w:lang w:eastAsia="en-GB"/>
          </w:rPr>
          <w:tab/>
        </w:r>
        <w:r w:rsidR="003A4922" w:rsidRPr="006A1E44">
          <w:rPr>
            <w:rStyle w:val="Hyperlink"/>
            <w:noProof/>
          </w:rPr>
          <w:t>Funeral Arrangements</w:t>
        </w:r>
        <w:r w:rsidR="003A4922" w:rsidRPr="006A1E44">
          <w:rPr>
            <w:noProof/>
            <w:webHidden/>
          </w:rPr>
          <w:tab/>
        </w:r>
        <w:r w:rsidR="003A4922" w:rsidRPr="006A1E44">
          <w:rPr>
            <w:noProof/>
            <w:webHidden/>
          </w:rPr>
          <w:fldChar w:fldCharType="begin"/>
        </w:r>
        <w:r w:rsidR="003A4922" w:rsidRPr="006A1E44">
          <w:rPr>
            <w:noProof/>
            <w:webHidden/>
          </w:rPr>
          <w:instrText xml:space="preserve"> PAGEREF _Toc491084264 \h </w:instrText>
        </w:r>
        <w:r w:rsidR="003A4922" w:rsidRPr="006A1E44">
          <w:rPr>
            <w:noProof/>
            <w:webHidden/>
          </w:rPr>
        </w:r>
        <w:r w:rsidR="003A4922" w:rsidRPr="006A1E44">
          <w:rPr>
            <w:noProof/>
            <w:webHidden/>
          </w:rPr>
          <w:fldChar w:fldCharType="separate"/>
        </w:r>
        <w:r w:rsidR="00F54F54" w:rsidRPr="006A1E44">
          <w:rPr>
            <w:noProof/>
            <w:webHidden/>
          </w:rPr>
          <w:t>164</w:t>
        </w:r>
        <w:r w:rsidR="003A4922" w:rsidRPr="006A1E44">
          <w:rPr>
            <w:noProof/>
            <w:webHidden/>
          </w:rPr>
          <w:fldChar w:fldCharType="end"/>
        </w:r>
      </w:hyperlink>
    </w:p>
    <w:p w14:paraId="17A02D28" w14:textId="77777777" w:rsidR="003A4922" w:rsidRPr="006A1E44" w:rsidRDefault="0023032F" w:rsidP="00EE5B15">
      <w:pPr>
        <w:pStyle w:val="TOC2"/>
        <w:spacing w:after="0" w:line="360" w:lineRule="auto"/>
        <w:rPr>
          <w:rFonts w:eastAsiaTheme="minorEastAsia"/>
          <w:noProof/>
          <w:sz w:val="22"/>
          <w:szCs w:val="22"/>
          <w:lang w:eastAsia="en-GB"/>
        </w:rPr>
      </w:pPr>
      <w:hyperlink w:anchor="_Toc491084265" w:history="1">
        <w:r w:rsidR="003A4922" w:rsidRPr="006A1E44">
          <w:rPr>
            <w:rStyle w:val="Hyperlink"/>
            <w:noProof/>
          </w:rPr>
          <w:t>6.20</w:t>
        </w:r>
        <w:r w:rsidR="003A4922" w:rsidRPr="006A1E44">
          <w:rPr>
            <w:rFonts w:eastAsiaTheme="minorEastAsia"/>
            <w:noProof/>
            <w:sz w:val="22"/>
            <w:szCs w:val="22"/>
            <w:lang w:eastAsia="en-GB"/>
          </w:rPr>
          <w:tab/>
        </w:r>
        <w:r w:rsidR="003A4922" w:rsidRPr="006A1E44">
          <w:rPr>
            <w:rStyle w:val="Hyperlink"/>
            <w:noProof/>
          </w:rPr>
          <w:t>Prohibition of Forced or Compulsory Labour</w:t>
        </w:r>
        <w:r w:rsidR="003A4922" w:rsidRPr="006A1E44">
          <w:rPr>
            <w:noProof/>
            <w:webHidden/>
          </w:rPr>
          <w:tab/>
        </w:r>
        <w:r w:rsidR="003A4922" w:rsidRPr="006A1E44">
          <w:rPr>
            <w:noProof/>
            <w:webHidden/>
          </w:rPr>
          <w:fldChar w:fldCharType="begin"/>
        </w:r>
        <w:r w:rsidR="003A4922" w:rsidRPr="006A1E44">
          <w:rPr>
            <w:noProof/>
            <w:webHidden/>
          </w:rPr>
          <w:instrText xml:space="preserve"> PAGEREF _Toc491084265 \h </w:instrText>
        </w:r>
        <w:r w:rsidR="003A4922" w:rsidRPr="006A1E44">
          <w:rPr>
            <w:noProof/>
            <w:webHidden/>
          </w:rPr>
        </w:r>
        <w:r w:rsidR="003A4922" w:rsidRPr="006A1E44">
          <w:rPr>
            <w:noProof/>
            <w:webHidden/>
          </w:rPr>
          <w:fldChar w:fldCharType="separate"/>
        </w:r>
        <w:r w:rsidR="00F54F54" w:rsidRPr="006A1E44">
          <w:rPr>
            <w:noProof/>
            <w:webHidden/>
          </w:rPr>
          <w:t>164</w:t>
        </w:r>
        <w:r w:rsidR="003A4922" w:rsidRPr="006A1E44">
          <w:rPr>
            <w:noProof/>
            <w:webHidden/>
          </w:rPr>
          <w:fldChar w:fldCharType="end"/>
        </w:r>
      </w:hyperlink>
    </w:p>
    <w:p w14:paraId="76F109BB" w14:textId="77777777" w:rsidR="003A4922" w:rsidRPr="006A1E44" w:rsidRDefault="0023032F" w:rsidP="00EE5B15">
      <w:pPr>
        <w:pStyle w:val="TOC2"/>
        <w:spacing w:after="0" w:line="360" w:lineRule="auto"/>
        <w:rPr>
          <w:rFonts w:eastAsiaTheme="minorEastAsia"/>
          <w:noProof/>
          <w:sz w:val="22"/>
          <w:szCs w:val="22"/>
          <w:lang w:eastAsia="en-GB"/>
        </w:rPr>
      </w:pPr>
      <w:hyperlink w:anchor="_Toc491084266" w:history="1">
        <w:r w:rsidR="003A4922" w:rsidRPr="006A1E44">
          <w:rPr>
            <w:rStyle w:val="Hyperlink"/>
            <w:noProof/>
          </w:rPr>
          <w:t>6.21</w:t>
        </w:r>
        <w:r w:rsidR="003A4922" w:rsidRPr="006A1E44">
          <w:rPr>
            <w:rFonts w:eastAsiaTheme="minorEastAsia"/>
            <w:noProof/>
            <w:sz w:val="22"/>
            <w:szCs w:val="22"/>
            <w:lang w:eastAsia="en-GB"/>
          </w:rPr>
          <w:tab/>
        </w:r>
        <w:r w:rsidR="003A4922" w:rsidRPr="006A1E44">
          <w:rPr>
            <w:rStyle w:val="Hyperlink"/>
            <w:noProof/>
          </w:rPr>
          <w:t>Prohibition of Harmful Child Labour</w:t>
        </w:r>
        <w:r w:rsidR="003A4922" w:rsidRPr="006A1E44">
          <w:rPr>
            <w:noProof/>
            <w:webHidden/>
          </w:rPr>
          <w:tab/>
        </w:r>
        <w:r w:rsidR="003A4922" w:rsidRPr="006A1E44">
          <w:rPr>
            <w:noProof/>
            <w:webHidden/>
          </w:rPr>
          <w:fldChar w:fldCharType="begin"/>
        </w:r>
        <w:r w:rsidR="003A4922" w:rsidRPr="006A1E44">
          <w:rPr>
            <w:noProof/>
            <w:webHidden/>
          </w:rPr>
          <w:instrText xml:space="preserve"> PAGEREF _Toc491084266 \h </w:instrText>
        </w:r>
        <w:r w:rsidR="003A4922" w:rsidRPr="006A1E44">
          <w:rPr>
            <w:noProof/>
            <w:webHidden/>
          </w:rPr>
        </w:r>
        <w:r w:rsidR="003A4922" w:rsidRPr="006A1E44">
          <w:rPr>
            <w:noProof/>
            <w:webHidden/>
          </w:rPr>
          <w:fldChar w:fldCharType="separate"/>
        </w:r>
        <w:r w:rsidR="00F54F54" w:rsidRPr="006A1E44">
          <w:rPr>
            <w:noProof/>
            <w:webHidden/>
          </w:rPr>
          <w:t>164</w:t>
        </w:r>
        <w:r w:rsidR="003A4922" w:rsidRPr="006A1E44">
          <w:rPr>
            <w:noProof/>
            <w:webHidden/>
          </w:rPr>
          <w:fldChar w:fldCharType="end"/>
        </w:r>
      </w:hyperlink>
    </w:p>
    <w:p w14:paraId="180F3F9A" w14:textId="77777777" w:rsidR="003A4922" w:rsidRPr="006A1E44" w:rsidRDefault="0023032F" w:rsidP="00EE5B15">
      <w:pPr>
        <w:pStyle w:val="TOC2"/>
        <w:spacing w:after="0" w:line="360" w:lineRule="auto"/>
        <w:rPr>
          <w:rFonts w:eastAsiaTheme="minorEastAsia"/>
          <w:noProof/>
          <w:sz w:val="22"/>
          <w:szCs w:val="22"/>
          <w:lang w:eastAsia="en-GB"/>
        </w:rPr>
      </w:pPr>
      <w:hyperlink w:anchor="_Toc491084267" w:history="1">
        <w:r w:rsidR="003A4922" w:rsidRPr="006A1E44">
          <w:rPr>
            <w:rStyle w:val="Hyperlink"/>
            <w:noProof/>
          </w:rPr>
          <w:t>6.22</w:t>
        </w:r>
        <w:r w:rsidR="003A4922" w:rsidRPr="006A1E44">
          <w:rPr>
            <w:rFonts w:eastAsiaTheme="minorEastAsia"/>
            <w:noProof/>
            <w:sz w:val="22"/>
            <w:szCs w:val="22"/>
            <w:lang w:eastAsia="en-GB"/>
          </w:rPr>
          <w:tab/>
        </w:r>
        <w:r w:rsidR="003A4922" w:rsidRPr="006A1E44">
          <w:rPr>
            <w:rStyle w:val="Hyperlink"/>
            <w:noProof/>
          </w:rPr>
          <w:t>Employment Records of Workers</w:t>
        </w:r>
        <w:r w:rsidR="003A4922" w:rsidRPr="006A1E44">
          <w:rPr>
            <w:noProof/>
            <w:webHidden/>
          </w:rPr>
          <w:tab/>
        </w:r>
        <w:r w:rsidR="003A4922" w:rsidRPr="006A1E44">
          <w:rPr>
            <w:noProof/>
            <w:webHidden/>
          </w:rPr>
          <w:fldChar w:fldCharType="begin"/>
        </w:r>
        <w:r w:rsidR="003A4922" w:rsidRPr="006A1E44">
          <w:rPr>
            <w:noProof/>
            <w:webHidden/>
          </w:rPr>
          <w:instrText xml:space="preserve"> PAGEREF _Toc491084267 \h </w:instrText>
        </w:r>
        <w:r w:rsidR="003A4922" w:rsidRPr="006A1E44">
          <w:rPr>
            <w:noProof/>
            <w:webHidden/>
          </w:rPr>
        </w:r>
        <w:r w:rsidR="003A4922" w:rsidRPr="006A1E44">
          <w:rPr>
            <w:noProof/>
            <w:webHidden/>
          </w:rPr>
          <w:fldChar w:fldCharType="separate"/>
        </w:r>
        <w:r w:rsidR="00F54F54" w:rsidRPr="006A1E44">
          <w:rPr>
            <w:noProof/>
            <w:webHidden/>
          </w:rPr>
          <w:t>164</w:t>
        </w:r>
        <w:r w:rsidR="003A4922" w:rsidRPr="006A1E44">
          <w:rPr>
            <w:noProof/>
            <w:webHidden/>
          </w:rPr>
          <w:fldChar w:fldCharType="end"/>
        </w:r>
      </w:hyperlink>
    </w:p>
    <w:p w14:paraId="1C07A361" w14:textId="56EDFE62" w:rsidR="003A4922" w:rsidRPr="006A1E44" w:rsidRDefault="0023032F" w:rsidP="00EE5B15">
      <w:pPr>
        <w:pStyle w:val="TOC2"/>
        <w:spacing w:after="0" w:line="360" w:lineRule="auto"/>
        <w:rPr>
          <w:rFonts w:eastAsiaTheme="minorEastAsia"/>
          <w:noProof/>
          <w:sz w:val="22"/>
          <w:szCs w:val="22"/>
          <w:lang w:eastAsia="en-GB"/>
        </w:rPr>
      </w:pPr>
      <w:hyperlink w:anchor="_Toc491084268" w:history="1">
        <w:r w:rsidR="003A4922" w:rsidRPr="006A1E44">
          <w:rPr>
            <w:rStyle w:val="Hyperlink"/>
            <w:noProof/>
          </w:rPr>
          <w:t>6.23    Workers’ Organisations</w:t>
        </w:r>
        <w:r w:rsidR="003A4922" w:rsidRPr="006A1E44">
          <w:rPr>
            <w:noProof/>
            <w:webHidden/>
          </w:rPr>
          <w:tab/>
        </w:r>
        <w:r w:rsidR="003A4922" w:rsidRPr="006A1E44">
          <w:rPr>
            <w:noProof/>
            <w:webHidden/>
          </w:rPr>
          <w:fldChar w:fldCharType="begin"/>
        </w:r>
        <w:r w:rsidR="003A4922" w:rsidRPr="006A1E44">
          <w:rPr>
            <w:noProof/>
            <w:webHidden/>
          </w:rPr>
          <w:instrText xml:space="preserve"> PAGEREF _Toc491084268 \h </w:instrText>
        </w:r>
        <w:r w:rsidR="003A4922" w:rsidRPr="006A1E44">
          <w:rPr>
            <w:noProof/>
            <w:webHidden/>
          </w:rPr>
        </w:r>
        <w:r w:rsidR="003A4922" w:rsidRPr="006A1E44">
          <w:rPr>
            <w:noProof/>
            <w:webHidden/>
          </w:rPr>
          <w:fldChar w:fldCharType="separate"/>
        </w:r>
        <w:r w:rsidR="00F54F54" w:rsidRPr="006A1E44">
          <w:rPr>
            <w:noProof/>
            <w:webHidden/>
          </w:rPr>
          <w:t>164</w:t>
        </w:r>
        <w:r w:rsidR="003A4922" w:rsidRPr="006A1E44">
          <w:rPr>
            <w:noProof/>
            <w:webHidden/>
          </w:rPr>
          <w:fldChar w:fldCharType="end"/>
        </w:r>
      </w:hyperlink>
    </w:p>
    <w:p w14:paraId="6C138F0F" w14:textId="77777777" w:rsidR="003A4922" w:rsidRPr="006A1E44" w:rsidRDefault="0023032F" w:rsidP="00EE5B15">
      <w:pPr>
        <w:pStyle w:val="TOC2"/>
        <w:spacing w:after="0" w:line="360" w:lineRule="auto"/>
        <w:rPr>
          <w:rFonts w:eastAsiaTheme="minorEastAsia"/>
          <w:noProof/>
          <w:sz w:val="22"/>
          <w:szCs w:val="22"/>
          <w:lang w:eastAsia="en-GB"/>
        </w:rPr>
      </w:pPr>
      <w:hyperlink w:anchor="_Toc491084269" w:history="1">
        <w:r w:rsidR="003A4922" w:rsidRPr="006A1E44">
          <w:rPr>
            <w:rStyle w:val="Hyperlink"/>
            <w:noProof/>
          </w:rPr>
          <w:t>6.24</w:t>
        </w:r>
        <w:r w:rsidR="003A4922" w:rsidRPr="006A1E44">
          <w:rPr>
            <w:rFonts w:eastAsiaTheme="minorEastAsia"/>
            <w:noProof/>
            <w:sz w:val="22"/>
            <w:szCs w:val="22"/>
            <w:lang w:eastAsia="en-GB"/>
          </w:rPr>
          <w:tab/>
        </w:r>
        <w:r w:rsidR="003A4922" w:rsidRPr="006A1E44">
          <w:rPr>
            <w:rStyle w:val="Hyperlink"/>
            <w:noProof/>
          </w:rPr>
          <w:t>Non-Discrimination and Equal Opportunity</w:t>
        </w:r>
        <w:r w:rsidR="003A4922" w:rsidRPr="006A1E44">
          <w:rPr>
            <w:noProof/>
            <w:webHidden/>
          </w:rPr>
          <w:tab/>
        </w:r>
        <w:r w:rsidR="003A4922" w:rsidRPr="006A1E44">
          <w:rPr>
            <w:noProof/>
            <w:webHidden/>
          </w:rPr>
          <w:fldChar w:fldCharType="begin"/>
        </w:r>
        <w:r w:rsidR="003A4922" w:rsidRPr="006A1E44">
          <w:rPr>
            <w:noProof/>
            <w:webHidden/>
          </w:rPr>
          <w:instrText xml:space="preserve"> PAGEREF _Toc491084269 \h </w:instrText>
        </w:r>
        <w:r w:rsidR="003A4922" w:rsidRPr="006A1E44">
          <w:rPr>
            <w:noProof/>
            <w:webHidden/>
          </w:rPr>
        </w:r>
        <w:r w:rsidR="003A4922" w:rsidRPr="006A1E44">
          <w:rPr>
            <w:noProof/>
            <w:webHidden/>
          </w:rPr>
          <w:fldChar w:fldCharType="separate"/>
        </w:r>
        <w:r w:rsidR="00F54F54" w:rsidRPr="006A1E44">
          <w:rPr>
            <w:noProof/>
            <w:webHidden/>
          </w:rPr>
          <w:t>165</w:t>
        </w:r>
        <w:r w:rsidR="003A4922" w:rsidRPr="006A1E44">
          <w:rPr>
            <w:noProof/>
            <w:webHidden/>
          </w:rPr>
          <w:fldChar w:fldCharType="end"/>
        </w:r>
      </w:hyperlink>
    </w:p>
    <w:p w14:paraId="456435F3" w14:textId="77777777" w:rsidR="003A4922" w:rsidRPr="006A1E44" w:rsidRDefault="0023032F" w:rsidP="00EE5B15">
      <w:pPr>
        <w:pStyle w:val="TOC1"/>
        <w:spacing w:line="360" w:lineRule="auto"/>
        <w:rPr>
          <w:rFonts w:ascii="Times New Roman" w:eastAsiaTheme="minorEastAsia" w:hAnsi="Times New Roman"/>
          <w:b w:val="0"/>
          <w:noProof/>
          <w:sz w:val="22"/>
          <w:szCs w:val="22"/>
          <w:lang w:eastAsia="en-GB"/>
        </w:rPr>
      </w:pPr>
      <w:hyperlink w:anchor="_Toc491084270" w:history="1">
        <w:r w:rsidR="003A4922" w:rsidRPr="006A1E44">
          <w:rPr>
            <w:rStyle w:val="Hyperlink"/>
            <w:rFonts w:ascii="Times New Roman" w:hAnsi="Times New Roman"/>
            <w:noProof/>
          </w:rPr>
          <w:t>7.</w:t>
        </w:r>
        <w:r w:rsidR="003A4922" w:rsidRPr="006A1E44">
          <w:rPr>
            <w:rFonts w:ascii="Times New Roman" w:eastAsiaTheme="minorEastAsia" w:hAnsi="Times New Roman"/>
            <w:b w:val="0"/>
            <w:noProof/>
            <w:sz w:val="22"/>
            <w:szCs w:val="22"/>
            <w:lang w:eastAsia="en-GB"/>
          </w:rPr>
          <w:tab/>
        </w:r>
        <w:r w:rsidR="003A4922" w:rsidRPr="006A1E44">
          <w:rPr>
            <w:rStyle w:val="Hyperlink"/>
            <w:rFonts w:ascii="Times New Roman" w:hAnsi="Times New Roman"/>
            <w:noProof/>
          </w:rPr>
          <w:t>Plant, Materials and Workmanship</w:t>
        </w:r>
        <w:r w:rsidR="003A4922" w:rsidRPr="006A1E44">
          <w:rPr>
            <w:rFonts w:ascii="Times New Roman" w:hAnsi="Times New Roman"/>
            <w:noProof/>
            <w:webHidden/>
          </w:rPr>
          <w:tab/>
        </w:r>
        <w:r w:rsidR="003A4922" w:rsidRPr="006A1E44">
          <w:rPr>
            <w:rFonts w:ascii="Times New Roman" w:hAnsi="Times New Roman"/>
            <w:noProof/>
            <w:webHidden/>
          </w:rPr>
          <w:fldChar w:fldCharType="begin"/>
        </w:r>
        <w:r w:rsidR="003A4922" w:rsidRPr="006A1E44">
          <w:rPr>
            <w:rFonts w:ascii="Times New Roman" w:hAnsi="Times New Roman"/>
            <w:noProof/>
            <w:webHidden/>
          </w:rPr>
          <w:instrText xml:space="preserve"> PAGEREF _Toc491084270 \h </w:instrText>
        </w:r>
        <w:r w:rsidR="003A4922" w:rsidRPr="006A1E44">
          <w:rPr>
            <w:rFonts w:ascii="Times New Roman" w:hAnsi="Times New Roman"/>
            <w:noProof/>
            <w:webHidden/>
          </w:rPr>
        </w:r>
        <w:r w:rsidR="003A4922" w:rsidRPr="006A1E44">
          <w:rPr>
            <w:rFonts w:ascii="Times New Roman" w:hAnsi="Times New Roman"/>
            <w:noProof/>
            <w:webHidden/>
          </w:rPr>
          <w:fldChar w:fldCharType="separate"/>
        </w:r>
        <w:r w:rsidR="00F54F54" w:rsidRPr="006A1E44">
          <w:rPr>
            <w:rFonts w:ascii="Times New Roman" w:hAnsi="Times New Roman"/>
            <w:noProof/>
            <w:webHidden/>
          </w:rPr>
          <w:t>165</w:t>
        </w:r>
        <w:r w:rsidR="003A4922" w:rsidRPr="006A1E44">
          <w:rPr>
            <w:rFonts w:ascii="Times New Roman" w:hAnsi="Times New Roman"/>
            <w:noProof/>
            <w:webHidden/>
          </w:rPr>
          <w:fldChar w:fldCharType="end"/>
        </w:r>
      </w:hyperlink>
    </w:p>
    <w:p w14:paraId="30767CBA" w14:textId="77777777" w:rsidR="003A4922" w:rsidRPr="006A1E44" w:rsidRDefault="0023032F" w:rsidP="00EE5B15">
      <w:pPr>
        <w:pStyle w:val="TOC2"/>
        <w:spacing w:after="0" w:line="360" w:lineRule="auto"/>
        <w:rPr>
          <w:rFonts w:eastAsiaTheme="minorEastAsia"/>
          <w:noProof/>
          <w:sz w:val="22"/>
          <w:szCs w:val="22"/>
          <w:lang w:eastAsia="en-GB"/>
        </w:rPr>
      </w:pPr>
      <w:hyperlink w:anchor="_Toc491084271" w:history="1">
        <w:r w:rsidR="003A4922" w:rsidRPr="006A1E44">
          <w:rPr>
            <w:rStyle w:val="Hyperlink"/>
            <w:noProof/>
          </w:rPr>
          <w:t>7.1</w:t>
        </w:r>
        <w:r w:rsidR="003A4922" w:rsidRPr="006A1E44">
          <w:rPr>
            <w:rFonts w:eastAsiaTheme="minorEastAsia"/>
            <w:noProof/>
            <w:sz w:val="22"/>
            <w:szCs w:val="22"/>
            <w:lang w:eastAsia="en-GB"/>
          </w:rPr>
          <w:tab/>
        </w:r>
        <w:r w:rsidR="003A4922" w:rsidRPr="006A1E44">
          <w:rPr>
            <w:rStyle w:val="Hyperlink"/>
            <w:noProof/>
          </w:rPr>
          <w:t>Manner of Execution</w:t>
        </w:r>
        <w:r w:rsidR="003A4922" w:rsidRPr="006A1E44">
          <w:rPr>
            <w:noProof/>
            <w:webHidden/>
          </w:rPr>
          <w:tab/>
        </w:r>
        <w:r w:rsidR="003A4922" w:rsidRPr="006A1E44">
          <w:rPr>
            <w:noProof/>
            <w:webHidden/>
          </w:rPr>
          <w:fldChar w:fldCharType="begin"/>
        </w:r>
        <w:r w:rsidR="003A4922" w:rsidRPr="006A1E44">
          <w:rPr>
            <w:noProof/>
            <w:webHidden/>
          </w:rPr>
          <w:instrText xml:space="preserve"> PAGEREF _Toc491084271 \h </w:instrText>
        </w:r>
        <w:r w:rsidR="003A4922" w:rsidRPr="006A1E44">
          <w:rPr>
            <w:noProof/>
            <w:webHidden/>
          </w:rPr>
        </w:r>
        <w:r w:rsidR="003A4922" w:rsidRPr="006A1E44">
          <w:rPr>
            <w:noProof/>
            <w:webHidden/>
          </w:rPr>
          <w:fldChar w:fldCharType="separate"/>
        </w:r>
        <w:r w:rsidR="00F54F54" w:rsidRPr="006A1E44">
          <w:rPr>
            <w:noProof/>
            <w:webHidden/>
          </w:rPr>
          <w:t>166</w:t>
        </w:r>
        <w:r w:rsidR="003A4922" w:rsidRPr="006A1E44">
          <w:rPr>
            <w:noProof/>
            <w:webHidden/>
          </w:rPr>
          <w:fldChar w:fldCharType="end"/>
        </w:r>
      </w:hyperlink>
    </w:p>
    <w:p w14:paraId="4C9BB00E" w14:textId="77777777" w:rsidR="003A4922" w:rsidRPr="006A1E44" w:rsidRDefault="0023032F" w:rsidP="00EE5B15">
      <w:pPr>
        <w:pStyle w:val="TOC2"/>
        <w:spacing w:after="0" w:line="360" w:lineRule="auto"/>
        <w:rPr>
          <w:rFonts w:eastAsiaTheme="minorEastAsia"/>
          <w:noProof/>
          <w:sz w:val="22"/>
          <w:szCs w:val="22"/>
          <w:lang w:eastAsia="en-GB"/>
        </w:rPr>
      </w:pPr>
      <w:hyperlink w:anchor="_Toc491084272" w:history="1">
        <w:r w:rsidR="003A4922" w:rsidRPr="006A1E44">
          <w:rPr>
            <w:rStyle w:val="Hyperlink"/>
            <w:noProof/>
          </w:rPr>
          <w:t>7.2</w:t>
        </w:r>
        <w:r w:rsidR="003A4922" w:rsidRPr="006A1E44">
          <w:rPr>
            <w:rFonts w:eastAsiaTheme="minorEastAsia"/>
            <w:noProof/>
            <w:sz w:val="22"/>
            <w:szCs w:val="22"/>
            <w:lang w:eastAsia="en-GB"/>
          </w:rPr>
          <w:tab/>
        </w:r>
        <w:r w:rsidR="003A4922" w:rsidRPr="006A1E44">
          <w:rPr>
            <w:rStyle w:val="Hyperlink"/>
            <w:noProof/>
          </w:rPr>
          <w:t>Samples</w:t>
        </w:r>
        <w:r w:rsidR="003A4922" w:rsidRPr="006A1E44">
          <w:rPr>
            <w:noProof/>
            <w:webHidden/>
          </w:rPr>
          <w:tab/>
        </w:r>
        <w:r w:rsidR="003A4922" w:rsidRPr="006A1E44">
          <w:rPr>
            <w:noProof/>
            <w:webHidden/>
          </w:rPr>
          <w:fldChar w:fldCharType="begin"/>
        </w:r>
        <w:r w:rsidR="003A4922" w:rsidRPr="006A1E44">
          <w:rPr>
            <w:noProof/>
            <w:webHidden/>
          </w:rPr>
          <w:instrText xml:space="preserve"> PAGEREF _Toc491084272 \h </w:instrText>
        </w:r>
        <w:r w:rsidR="003A4922" w:rsidRPr="006A1E44">
          <w:rPr>
            <w:noProof/>
            <w:webHidden/>
          </w:rPr>
        </w:r>
        <w:r w:rsidR="003A4922" w:rsidRPr="006A1E44">
          <w:rPr>
            <w:noProof/>
            <w:webHidden/>
          </w:rPr>
          <w:fldChar w:fldCharType="separate"/>
        </w:r>
        <w:r w:rsidR="00F54F54" w:rsidRPr="006A1E44">
          <w:rPr>
            <w:noProof/>
            <w:webHidden/>
          </w:rPr>
          <w:t>166</w:t>
        </w:r>
        <w:r w:rsidR="003A4922" w:rsidRPr="006A1E44">
          <w:rPr>
            <w:noProof/>
            <w:webHidden/>
          </w:rPr>
          <w:fldChar w:fldCharType="end"/>
        </w:r>
      </w:hyperlink>
    </w:p>
    <w:p w14:paraId="0BBDE3AE" w14:textId="77777777" w:rsidR="003A4922" w:rsidRPr="006A1E44" w:rsidRDefault="0023032F" w:rsidP="00EE5B15">
      <w:pPr>
        <w:pStyle w:val="TOC2"/>
        <w:spacing w:after="0" w:line="360" w:lineRule="auto"/>
        <w:rPr>
          <w:rFonts w:eastAsiaTheme="minorEastAsia"/>
          <w:noProof/>
          <w:sz w:val="22"/>
          <w:szCs w:val="22"/>
          <w:lang w:eastAsia="en-GB"/>
        </w:rPr>
      </w:pPr>
      <w:hyperlink w:anchor="_Toc491084273" w:history="1">
        <w:r w:rsidR="003A4922" w:rsidRPr="006A1E44">
          <w:rPr>
            <w:rStyle w:val="Hyperlink"/>
            <w:noProof/>
          </w:rPr>
          <w:t>7.3</w:t>
        </w:r>
        <w:r w:rsidR="003A4922" w:rsidRPr="006A1E44">
          <w:rPr>
            <w:rFonts w:eastAsiaTheme="minorEastAsia"/>
            <w:noProof/>
            <w:sz w:val="22"/>
            <w:szCs w:val="22"/>
            <w:lang w:eastAsia="en-GB"/>
          </w:rPr>
          <w:tab/>
        </w:r>
        <w:r w:rsidR="003A4922" w:rsidRPr="006A1E44">
          <w:rPr>
            <w:rStyle w:val="Hyperlink"/>
            <w:noProof/>
          </w:rPr>
          <w:t>Inspection</w:t>
        </w:r>
        <w:r w:rsidR="003A4922" w:rsidRPr="006A1E44">
          <w:rPr>
            <w:noProof/>
            <w:webHidden/>
          </w:rPr>
          <w:tab/>
        </w:r>
        <w:r w:rsidR="003A4922" w:rsidRPr="006A1E44">
          <w:rPr>
            <w:noProof/>
            <w:webHidden/>
          </w:rPr>
          <w:fldChar w:fldCharType="begin"/>
        </w:r>
        <w:r w:rsidR="003A4922" w:rsidRPr="006A1E44">
          <w:rPr>
            <w:noProof/>
            <w:webHidden/>
          </w:rPr>
          <w:instrText xml:space="preserve"> PAGEREF _Toc491084273 \h </w:instrText>
        </w:r>
        <w:r w:rsidR="003A4922" w:rsidRPr="006A1E44">
          <w:rPr>
            <w:noProof/>
            <w:webHidden/>
          </w:rPr>
        </w:r>
        <w:r w:rsidR="003A4922" w:rsidRPr="006A1E44">
          <w:rPr>
            <w:noProof/>
            <w:webHidden/>
          </w:rPr>
          <w:fldChar w:fldCharType="separate"/>
        </w:r>
        <w:r w:rsidR="00F54F54" w:rsidRPr="006A1E44">
          <w:rPr>
            <w:noProof/>
            <w:webHidden/>
          </w:rPr>
          <w:t>166</w:t>
        </w:r>
        <w:r w:rsidR="003A4922" w:rsidRPr="006A1E44">
          <w:rPr>
            <w:noProof/>
            <w:webHidden/>
          </w:rPr>
          <w:fldChar w:fldCharType="end"/>
        </w:r>
      </w:hyperlink>
    </w:p>
    <w:p w14:paraId="0ED42E7B" w14:textId="77777777" w:rsidR="003A4922" w:rsidRPr="006A1E44" w:rsidRDefault="0023032F" w:rsidP="00EE5B15">
      <w:pPr>
        <w:pStyle w:val="TOC2"/>
        <w:spacing w:after="0" w:line="360" w:lineRule="auto"/>
        <w:rPr>
          <w:rFonts w:eastAsiaTheme="minorEastAsia"/>
          <w:noProof/>
          <w:sz w:val="22"/>
          <w:szCs w:val="22"/>
          <w:lang w:eastAsia="en-GB"/>
        </w:rPr>
      </w:pPr>
      <w:hyperlink w:anchor="_Toc491084274" w:history="1">
        <w:r w:rsidR="003A4922" w:rsidRPr="006A1E44">
          <w:rPr>
            <w:rStyle w:val="Hyperlink"/>
            <w:noProof/>
          </w:rPr>
          <w:t>7.4</w:t>
        </w:r>
        <w:r w:rsidR="003A4922" w:rsidRPr="006A1E44">
          <w:rPr>
            <w:rFonts w:eastAsiaTheme="minorEastAsia"/>
            <w:noProof/>
            <w:sz w:val="22"/>
            <w:szCs w:val="22"/>
            <w:lang w:eastAsia="en-GB"/>
          </w:rPr>
          <w:tab/>
        </w:r>
        <w:r w:rsidR="003A4922" w:rsidRPr="006A1E44">
          <w:rPr>
            <w:rStyle w:val="Hyperlink"/>
            <w:noProof/>
          </w:rPr>
          <w:t>Testing</w:t>
        </w:r>
        <w:r w:rsidR="003A4922" w:rsidRPr="006A1E44">
          <w:rPr>
            <w:noProof/>
            <w:webHidden/>
          </w:rPr>
          <w:tab/>
        </w:r>
        <w:r w:rsidR="003A4922" w:rsidRPr="006A1E44">
          <w:rPr>
            <w:noProof/>
            <w:webHidden/>
          </w:rPr>
          <w:fldChar w:fldCharType="begin"/>
        </w:r>
        <w:r w:rsidR="003A4922" w:rsidRPr="006A1E44">
          <w:rPr>
            <w:noProof/>
            <w:webHidden/>
          </w:rPr>
          <w:instrText xml:space="preserve"> PAGEREF _Toc491084274 \h </w:instrText>
        </w:r>
        <w:r w:rsidR="003A4922" w:rsidRPr="006A1E44">
          <w:rPr>
            <w:noProof/>
            <w:webHidden/>
          </w:rPr>
        </w:r>
        <w:r w:rsidR="003A4922" w:rsidRPr="006A1E44">
          <w:rPr>
            <w:noProof/>
            <w:webHidden/>
          </w:rPr>
          <w:fldChar w:fldCharType="separate"/>
        </w:r>
        <w:r w:rsidR="00F54F54" w:rsidRPr="006A1E44">
          <w:rPr>
            <w:noProof/>
            <w:webHidden/>
          </w:rPr>
          <w:t>167</w:t>
        </w:r>
        <w:r w:rsidR="003A4922" w:rsidRPr="006A1E44">
          <w:rPr>
            <w:noProof/>
            <w:webHidden/>
          </w:rPr>
          <w:fldChar w:fldCharType="end"/>
        </w:r>
      </w:hyperlink>
    </w:p>
    <w:p w14:paraId="7D07D4DC" w14:textId="77777777" w:rsidR="003A4922" w:rsidRPr="006A1E44" w:rsidRDefault="0023032F" w:rsidP="00EE5B15">
      <w:pPr>
        <w:pStyle w:val="TOC2"/>
        <w:spacing w:after="0" w:line="360" w:lineRule="auto"/>
        <w:rPr>
          <w:rFonts w:eastAsiaTheme="minorEastAsia"/>
          <w:noProof/>
          <w:sz w:val="22"/>
          <w:szCs w:val="22"/>
          <w:lang w:eastAsia="en-GB"/>
        </w:rPr>
      </w:pPr>
      <w:hyperlink w:anchor="_Toc491084275" w:history="1">
        <w:r w:rsidR="003A4922" w:rsidRPr="006A1E44">
          <w:rPr>
            <w:rStyle w:val="Hyperlink"/>
            <w:noProof/>
          </w:rPr>
          <w:t>7.5</w:t>
        </w:r>
        <w:r w:rsidR="003A4922" w:rsidRPr="006A1E44">
          <w:rPr>
            <w:rFonts w:eastAsiaTheme="minorEastAsia"/>
            <w:noProof/>
            <w:sz w:val="22"/>
            <w:szCs w:val="22"/>
            <w:lang w:eastAsia="en-GB"/>
          </w:rPr>
          <w:tab/>
        </w:r>
        <w:r w:rsidR="003A4922" w:rsidRPr="006A1E44">
          <w:rPr>
            <w:rStyle w:val="Hyperlink"/>
            <w:noProof/>
          </w:rPr>
          <w:t>Rejection</w:t>
        </w:r>
        <w:r w:rsidR="003A4922" w:rsidRPr="006A1E44">
          <w:rPr>
            <w:noProof/>
            <w:webHidden/>
          </w:rPr>
          <w:tab/>
        </w:r>
        <w:r w:rsidR="003A4922" w:rsidRPr="006A1E44">
          <w:rPr>
            <w:noProof/>
            <w:webHidden/>
          </w:rPr>
          <w:fldChar w:fldCharType="begin"/>
        </w:r>
        <w:r w:rsidR="003A4922" w:rsidRPr="006A1E44">
          <w:rPr>
            <w:noProof/>
            <w:webHidden/>
          </w:rPr>
          <w:instrText xml:space="preserve"> PAGEREF _Toc491084275 \h </w:instrText>
        </w:r>
        <w:r w:rsidR="003A4922" w:rsidRPr="006A1E44">
          <w:rPr>
            <w:noProof/>
            <w:webHidden/>
          </w:rPr>
        </w:r>
        <w:r w:rsidR="003A4922" w:rsidRPr="006A1E44">
          <w:rPr>
            <w:noProof/>
            <w:webHidden/>
          </w:rPr>
          <w:fldChar w:fldCharType="separate"/>
        </w:r>
        <w:r w:rsidR="00F54F54" w:rsidRPr="006A1E44">
          <w:rPr>
            <w:noProof/>
            <w:webHidden/>
          </w:rPr>
          <w:t>169</w:t>
        </w:r>
        <w:r w:rsidR="003A4922" w:rsidRPr="006A1E44">
          <w:rPr>
            <w:noProof/>
            <w:webHidden/>
          </w:rPr>
          <w:fldChar w:fldCharType="end"/>
        </w:r>
      </w:hyperlink>
    </w:p>
    <w:p w14:paraId="307DF442" w14:textId="77777777" w:rsidR="003A4922" w:rsidRPr="006A1E44" w:rsidRDefault="0023032F" w:rsidP="00EE5B15">
      <w:pPr>
        <w:pStyle w:val="TOC2"/>
        <w:spacing w:after="0" w:line="360" w:lineRule="auto"/>
        <w:rPr>
          <w:rFonts w:eastAsiaTheme="minorEastAsia"/>
          <w:noProof/>
          <w:sz w:val="22"/>
          <w:szCs w:val="22"/>
          <w:lang w:eastAsia="en-GB"/>
        </w:rPr>
      </w:pPr>
      <w:hyperlink w:anchor="_Toc491084276" w:history="1">
        <w:r w:rsidR="003A4922" w:rsidRPr="006A1E44">
          <w:rPr>
            <w:rStyle w:val="Hyperlink"/>
            <w:noProof/>
          </w:rPr>
          <w:t>7.6</w:t>
        </w:r>
        <w:r w:rsidR="003A4922" w:rsidRPr="006A1E44">
          <w:rPr>
            <w:rFonts w:eastAsiaTheme="minorEastAsia"/>
            <w:noProof/>
            <w:sz w:val="22"/>
            <w:szCs w:val="22"/>
            <w:lang w:eastAsia="en-GB"/>
          </w:rPr>
          <w:tab/>
        </w:r>
        <w:r w:rsidR="003A4922" w:rsidRPr="006A1E44">
          <w:rPr>
            <w:rStyle w:val="Hyperlink"/>
            <w:noProof/>
          </w:rPr>
          <w:t>Remedial Work</w:t>
        </w:r>
        <w:r w:rsidR="003A4922" w:rsidRPr="006A1E44">
          <w:rPr>
            <w:noProof/>
            <w:webHidden/>
          </w:rPr>
          <w:tab/>
        </w:r>
        <w:r w:rsidR="003A4922" w:rsidRPr="006A1E44">
          <w:rPr>
            <w:noProof/>
            <w:webHidden/>
          </w:rPr>
          <w:fldChar w:fldCharType="begin"/>
        </w:r>
        <w:r w:rsidR="003A4922" w:rsidRPr="006A1E44">
          <w:rPr>
            <w:noProof/>
            <w:webHidden/>
          </w:rPr>
          <w:instrText xml:space="preserve"> PAGEREF _Toc491084276 \h </w:instrText>
        </w:r>
        <w:r w:rsidR="003A4922" w:rsidRPr="006A1E44">
          <w:rPr>
            <w:noProof/>
            <w:webHidden/>
          </w:rPr>
        </w:r>
        <w:r w:rsidR="003A4922" w:rsidRPr="006A1E44">
          <w:rPr>
            <w:noProof/>
            <w:webHidden/>
          </w:rPr>
          <w:fldChar w:fldCharType="separate"/>
        </w:r>
        <w:r w:rsidR="00F54F54" w:rsidRPr="006A1E44">
          <w:rPr>
            <w:noProof/>
            <w:webHidden/>
          </w:rPr>
          <w:t>169</w:t>
        </w:r>
        <w:r w:rsidR="003A4922" w:rsidRPr="006A1E44">
          <w:rPr>
            <w:noProof/>
            <w:webHidden/>
          </w:rPr>
          <w:fldChar w:fldCharType="end"/>
        </w:r>
      </w:hyperlink>
    </w:p>
    <w:p w14:paraId="6B105706" w14:textId="77777777" w:rsidR="003A4922" w:rsidRPr="006A1E44" w:rsidRDefault="0023032F" w:rsidP="00EE5B15">
      <w:pPr>
        <w:pStyle w:val="TOC2"/>
        <w:spacing w:after="0" w:line="360" w:lineRule="auto"/>
        <w:rPr>
          <w:rFonts w:eastAsiaTheme="minorEastAsia"/>
          <w:noProof/>
          <w:sz w:val="22"/>
          <w:szCs w:val="22"/>
          <w:lang w:eastAsia="en-GB"/>
        </w:rPr>
      </w:pPr>
      <w:hyperlink w:anchor="_Toc491084277" w:history="1">
        <w:r w:rsidR="003A4922" w:rsidRPr="006A1E44">
          <w:rPr>
            <w:rStyle w:val="Hyperlink"/>
            <w:noProof/>
          </w:rPr>
          <w:t>7.7</w:t>
        </w:r>
        <w:r w:rsidR="003A4922" w:rsidRPr="006A1E44">
          <w:rPr>
            <w:rFonts w:eastAsiaTheme="minorEastAsia"/>
            <w:noProof/>
            <w:sz w:val="22"/>
            <w:szCs w:val="22"/>
            <w:lang w:eastAsia="en-GB"/>
          </w:rPr>
          <w:tab/>
        </w:r>
        <w:r w:rsidR="003A4922" w:rsidRPr="006A1E44">
          <w:rPr>
            <w:rStyle w:val="Hyperlink"/>
            <w:noProof/>
          </w:rPr>
          <w:t>Ownership of Plant and Materials</w:t>
        </w:r>
        <w:r w:rsidR="003A4922" w:rsidRPr="006A1E44">
          <w:rPr>
            <w:noProof/>
            <w:webHidden/>
          </w:rPr>
          <w:tab/>
        </w:r>
        <w:r w:rsidR="003A4922" w:rsidRPr="006A1E44">
          <w:rPr>
            <w:noProof/>
            <w:webHidden/>
          </w:rPr>
          <w:fldChar w:fldCharType="begin"/>
        </w:r>
        <w:r w:rsidR="003A4922" w:rsidRPr="006A1E44">
          <w:rPr>
            <w:noProof/>
            <w:webHidden/>
          </w:rPr>
          <w:instrText xml:space="preserve"> PAGEREF _Toc491084277 \h </w:instrText>
        </w:r>
        <w:r w:rsidR="003A4922" w:rsidRPr="006A1E44">
          <w:rPr>
            <w:noProof/>
            <w:webHidden/>
          </w:rPr>
        </w:r>
        <w:r w:rsidR="003A4922" w:rsidRPr="006A1E44">
          <w:rPr>
            <w:noProof/>
            <w:webHidden/>
          </w:rPr>
          <w:fldChar w:fldCharType="separate"/>
        </w:r>
        <w:r w:rsidR="00F54F54" w:rsidRPr="006A1E44">
          <w:rPr>
            <w:noProof/>
            <w:webHidden/>
          </w:rPr>
          <w:t>170</w:t>
        </w:r>
        <w:r w:rsidR="003A4922" w:rsidRPr="006A1E44">
          <w:rPr>
            <w:noProof/>
            <w:webHidden/>
          </w:rPr>
          <w:fldChar w:fldCharType="end"/>
        </w:r>
      </w:hyperlink>
    </w:p>
    <w:p w14:paraId="6CE77338" w14:textId="77777777" w:rsidR="003A4922" w:rsidRPr="006A1E44" w:rsidRDefault="0023032F" w:rsidP="00EE5B15">
      <w:pPr>
        <w:pStyle w:val="TOC2"/>
        <w:spacing w:after="0" w:line="360" w:lineRule="auto"/>
        <w:rPr>
          <w:rFonts w:eastAsiaTheme="minorEastAsia"/>
          <w:noProof/>
          <w:sz w:val="22"/>
          <w:szCs w:val="22"/>
          <w:lang w:eastAsia="en-GB"/>
        </w:rPr>
      </w:pPr>
      <w:hyperlink w:anchor="_Toc491084278" w:history="1">
        <w:r w:rsidR="003A4922" w:rsidRPr="006A1E44">
          <w:rPr>
            <w:rStyle w:val="Hyperlink"/>
            <w:noProof/>
          </w:rPr>
          <w:t>7.8</w:t>
        </w:r>
        <w:r w:rsidR="003A4922" w:rsidRPr="006A1E44">
          <w:rPr>
            <w:rFonts w:eastAsiaTheme="minorEastAsia"/>
            <w:noProof/>
            <w:sz w:val="22"/>
            <w:szCs w:val="22"/>
            <w:lang w:eastAsia="en-GB"/>
          </w:rPr>
          <w:tab/>
        </w:r>
        <w:r w:rsidR="003A4922" w:rsidRPr="006A1E44">
          <w:rPr>
            <w:rStyle w:val="Hyperlink"/>
            <w:noProof/>
          </w:rPr>
          <w:t>Royalties</w:t>
        </w:r>
        <w:r w:rsidR="003A4922" w:rsidRPr="006A1E44">
          <w:rPr>
            <w:noProof/>
            <w:webHidden/>
          </w:rPr>
          <w:tab/>
        </w:r>
        <w:r w:rsidR="003A4922" w:rsidRPr="006A1E44">
          <w:rPr>
            <w:noProof/>
            <w:webHidden/>
          </w:rPr>
          <w:fldChar w:fldCharType="begin"/>
        </w:r>
        <w:r w:rsidR="003A4922" w:rsidRPr="006A1E44">
          <w:rPr>
            <w:noProof/>
            <w:webHidden/>
          </w:rPr>
          <w:instrText xml:space="preserve"> PAGEREF _Toc491084278 \h </w:instrText>
        </w:r>
        <w:r w:rsidR="003A4922" w:rsidRPr="006A1E44">
          <w:rPr>
            <w:noProof/>
            <w:webHidden/>
          </w:rPr>
        </w:r>
        <w:r w:rsidR="003A4922" w:rsidRPr="006A1E44">
          <w:rPr>
            <w:noProof/>
            <w:webHidden/>
          </w:rPr>
          <w:fldChar w:fldCharType="separate"/>
        </w:r>
        <w:r w:rsidR="00F54F54" w:rsidRPr="006A1E44">
          <w:rPr>
            <w:noProof/>
            <w:webHidden/>
          </w:rPr>
          <w:t>170</w:t>
        </w:r>
        <w:r w:rsidR="003A4922" w:rsidRPr="006A1E44">
          <w:rPr>
            <w:noProof/>
            <w:webHidden/>
          </w:rPr>
          <w:fldChar w:fldCharType="end"/>
        </w:r>
      </w:hyperlink>
    </w:p>
    <w:p w14:paraId="063C16DF" w14:textId="77777777" w:rsidR="003A4922" w:rsidRPr="006A1E44" w:rsidRDefault="0023032F" w:rsidP="00EE5B15">
      <w:pPr>
        <w:pStyle w:val="TOC1"/>
        <w:spacing w:line="360" w:lineRule="auto"/>
        <w:rPr>
          <w:rFonts w:ascii="Times New Roman" w:eastAsiaTheme="minorEastAsia" w:hAnsi="Times New Roman"/>
          <w:b w:val="0"/>
          <w:noProof/>
          <w:sz w:val="22"/>
          <w:szCs w:val="22"/>
          <w:lang w:eastAsia="en-GB"/>
        </w:rPr>
      </w:pPr>
      <w:hyperlink w:anchor="_Toc491084279" w:history="1">
        <w:r w:rsidR="003A4922" w:rsidRPr="006A1E44">
          <w:rPr>
            <w:rStyle w:val="Hyperlink"/>
            <w:rFonts w:ascii="Times New Roman" w:hAnsi="Times New Roman"/>
            <w:noProof/>
          </w:rPr>
          <w:t>8.</w:t>
        </w:r>
        <w:r w:rsidR="003A4922" w:rsidRPr="006A1E44">
          <w:rPr>
            <w:rFonts w:ascii="Times New Roman" w:eastAsiaTheme="minorEastAsia" w:hAnsi="Times New Roman"/>
            <w:b w:val="0"/>
            <w:noProof/>
            <w:sz w:val="22"/>
            <w:szCs w:val="22"/>
            <w:lang w:eastAsia="en-GB"/>
          </w:rPr>
          <w:tab/>
        </w:r>
        <w:r w:rsidR="003A4922" w:rsidRPr="006A1E44">
          <w:rPr>
            <w:rStyle w:val="Hyperlink"/>
            <w:rFonts w:ascii="Times New Roman" w:hAnsi="Times New Roman"/>
            <w:noProof/>
          </w:rPr>
          <w:t>Commencement, Delays and Suspension</w:t>
        </w:r>
        <w:r w:rsidR="003A4922" w:rsidRPr="006A1E44">
          <w:rPr>
            <w:rFonts w:ascii="Times New Roman" w:hAnsi="Times New Roman"/>
            <w:noProof/>
            <w:webHidden/>
          </w:rPr>
          <w:tab/>
        </w:r>
        <w:r w:rsidR="003A4922" w:rsidRPr="006A1E44">
          <w:rPr>
            <w:rFonts w:ascii="Times New Roman" w:hAnsi="Times New Roman"/>
            <w:noProof/>
            <w:webHidden/>
          </w:rPr>
          <w:fldChar w:fldCharType="begin"/>
        </w:r>
        <w:r w:rsidR="003A4922" w:rsidRPr="006A1E44">
          <w:rPr>
            <w:rFonts w:ascii="Times New Roman" w:hAnsi="Times New Roman"/>
            <w:noProof/>
            <w:webHidden/>
          </w:rPr>
          <w:instrText xml:space="preserve"> PAGEREF _Toc491084279 \h </w:instrText>
        </w:r>
        <w:r w:rsidR="003A4922" w:rsidRPr="006A1E44">
          <w:rPr>
            <w:rFonts w:ascii="Times New Roman" w:hAnsi="Times New Roman"/>
            <w:noProof/>
            <w:webHidden/>
          </w:rPr>
        </w:r>
        <w:r w:rsidR="003A4922" w:rsidRPr="006A1E44">
          <w:rPr>
            <w:rFonts w:ascii="Times New Roman" w:hAnsi="Times New Roman"/>
            <w:noProof/>
            <w:webHidden/>
          </w:rPr>
          <w:fldChar w:fldCharType="separate"/>
        </w:r>
        <w:r w:rsidR="00F54F54" w:rsidRPr="006A1E44">
          <w:rPr>
            <w:rFonts w:ascii="Times New Roman" w:hAnsi="Times New Roman"/>
            <w:noProof/>
            <w:webHidden/>
          </w:rPr>
          <w:t>170</w:t>
        </w:r>
        <w:r w:rsidR="003A4922" w:rsidRPr="006A1E44">
          <w:rPr>
            <w:rFonts w:ascii="Times New Roman" w:hAnsi="Times New Roman"/>
            <w:noProof/>
            <w:webHidden/>
          </w:rPr>
          <w:fldChar w:fldCharType="end"/>
        </w:r>
      </w:hyperlink>
    </w:p>
    <w:p w14:paraId="4A460F4D" w14:textId="77777777" w:rsidR="003A4922" w:rsidRPr="006A1E44" w:rsidRDefault="0023032F" w:rsidP="00EE5B15">
      <w:pPr>
        <w:pStyle w:val="TOC2"/>
        <w:spacing w:after="0" w:line="360" w:lineRule="auto"/>
        <w:rPr>
          <w:rFonts w:eastAsiaTheme="minorEastAsia"/>
          <w:noProof/>
          <w:sz w:val="22"/>
          <w:szCs w:val="22"/>
          <w:lang w:eastAsia="en-GB"/>
        </w:rPr>
      </w:pPr>
      <w:hyperlink w:anchor="_Toc491084280" w:history="1">
        <w:r w:rsidR="003A4922" w:rsidRPr="006A1E44">
          <w:rPr>
            <w:rStyle w:val="Hyperlink"/>
            <w:noProof/>
          </w:rPr>
          <w:t>8.1</w:t>
        </w:r>
        <w:r w:rsidR="003A4922" w:rsidRPr="006A1E44">
          <w:rPr>
            <w:rFonts w:eastAsiaTheme="minorEastAsia"/>
            <w:noProof/>
            <w:sz w:val="22"/>
            <w:szCs w:val="22"/>
            <w:lang w:eastAsia="en-GB"/>
          </w:rPr>
          <w:tab/>
        </w:r>
        <w:r w:rsidR="003A4922" w:rsidRPr="006A1E44">
          <w:rPr>
            <w:rStyle w:val="Hyperlink"/>
            <w:noProof/>
          </w:rPr>
          <w:t>Commencement of Works</w:t>
        </w:r>
        <w:r w:rsidR="003A4922" w:rsidRPr="006A1E44">
          <w:rPr>
            <w:noProof/>
            <w:webHidden/>
          </w:rPr>
          <w:tab/>
        </w:r>
        <w:r w:rsidR="003A4922" w:rsidRPr="006A1E44">
          <w:rPr>
            <w:noProof/>
            <w:webHidden/>
          </w:rPr>
          <w:fldChar w:fldCharType="begin"/>
        </w:r>
        <w:r w:rsidR="003A4922" w:rsidRPr="006A1E44">
          <w:rPr>
            <w:noProof/>
            <w:webHidden/>
          </w:rPr>
          <w:instrText xml:space="preserve"> PAGEREF _Toc491084280 \h </w:instrText>
        </w:r>
        <w:r w:rsidR="003A4922" w:rsidRPr="006A1E44">
          <w:rPr>
            <w:noProof/>
            <w:webHidden/>
          </w:rPr>
        </w:r>
        <w:r w:rsidR="003A4922" w:rsidRPr="006A1E44">
          <w:rPr>
            <w:noProof/>
            <w:webHidden/>
          </w:rPr>
          <w:fldChar w:fldCharType="separate"/>
        </w:r>
        <w:r w:rsidR="00F54F54" w:rsidRPr="006A1E44">
          <w:rPr>
            <w:noProof/>
            <w:webHidden/>
          </w:rPr>
          <w:t>170</w:t>
        </w:r>
        <w:r w:rsidR="003A4922" w:rsidRPr="006A1E44">
          <w:rPr>
            <w:noProof/>
            <w:webHidden/>
          </w:rPr>
          <w:fldChar w:fldCharType="end"/>
        </w:r>
      </w:hyperlink>
    </w:p>
    <w:p w14:paraId="7CC5CFD7" w14:textId="77777777" w:rsidR="003A4922" w:rsidRPr="006A1E44" w:rsidRDefault="0023032F" w:rsidP="00EE5B15">
      <w:pPr>
        <w:pStyle w:val="TOC2"/>
        <w:spacing w:after="0" w:line="360" w:lineRule="auto"/>
        <w:rPr>
          <w:rFonts w:eastAsiaTheme="minorEastAsia"/>
          <w:noProof/>
          <w:sz w:val="22"/>
          <w:szCs w:val="22"/>
          <w:lang w:eastAsia="en-GB"/>
        </w:rPr>
      </w:pPr>
      <w:hyperlink w:anchor="_Toc491084281" w:history="1">
        <w:r w:rsidR="003A4922" w:rsidRPr="006A1E44">
          <w:rPr>
            <w:rStyle w:val="Hyperlink"/>
            <w:noProof/>
          </w:rPr>
          <w:t>8.2</w:t>
        </w:r>
        <w:r w:rsidR="003A4922" w:rsidRPr="006A1E44">
          <w:rPr>
            <w:rFonts w:eastAsiaTheme="minorEastAsia"/>
            <w:noProof/>
            <w:sz w:val="22"/>
            <w:szCs w:val="22"/>
            <w:lang w:eastAsia="en-GB"/>
          </w:rPr>
          <w:tab/>
        </w:r>
        <w:r w:rsidR="003A4922" w:rsidRPr="006A1E44">
          <w:rPr>
            <w:rStyle w:val="Hyperlink"/>
            <w:noProof/>
          </w:rPr>
          <w:t>Time for Completion</w:t>
        </w:r>
        <w:r w:rsidR="003A4922" w:rsidRPr="006A1E44">
          <w:rPr>
            <w:noProof/>
            <w:webHidden/>
          </w:rPr>
          <w:tab/>
        </w:r>
        <w:r w:rsidR="003A4922" w:rsidRPr="006A1E44">
          <w:rPr>
            <w:noProof/>
            <w:webHidden/>
          </w:rPr>
          <w:fldChar w:fldCharType="begin"/>
        </w:r>
        <w:r w:rsidR="003A4922" w:rsidRPr="006A1E44">
          <w:rPr>
            <w:noProof/>
            <w:webHidden/>
          </w:rPr>
          <w:instrText xml:space="preserve"> PAGEREF _Toc491084281 \h </w:instrText>
        </w:r>
        <w:r w:rsidR="003A4922" w:rsidRPr="006A1E44">
          <w:rPr>
            <w:noProof/>
            <w:webHidden/>
          </w:rPr>
        </w:r>
        <w:r w:rsidR="003A4922" w:rsidRPr="006A1E44">
          <w:rPr>
            <w:noProof/>
            <w:webHidden/>
          </w:rPr>
          <w:fldChar w:fldCharType="separate"/>
        </w:r>
        <w:r w:rsidR="00F54F54" w:rsidRPr="006A1E44">
          <w:rPr>
            <w:noProof/>
            <w:webHidden/>
          </w:rPr>
          <w:t>171</w:t>
        </w:r>
        <w:r w:rsidR="003A4922" w:rsidRPr="006A1E44">
          <w:rPr>
            <w:noProof/>
            <w:webHidden/>
          </w:rPr>
          <w:fldChar w:fldCharType="end"/>
        </w:r>
      </w:hyperlink>
    </w:p>
    <w:p w14:paraId="4BC36743" w14:textId="77777777" w:rsidR="003A4922" w:rsidRPr="006A1E44" w:rsidRDefault="0023032F" w:rsidP="00EE5B15">
      <w:pPr>
        <w:pStyle w:val="TOC2"/>
        <w:spacing w:after="0" w:line="360" w:lineRule="auto"/>
        <w:rPr>
          <w:rFonts w:eastAsiaTheme="minorEastAsia"/>
          <w:noProof/>
          <w:sz w:val="22"/>
          <w:szCs w:val="22"/>
          <w:lang w:eastAsia="en-GB"/>
        </w:rPr>
      </w:pPr>
      <w:hyperlink w:anchor="_Toc491084282" w:history="1">
        <w:r w:rsidR="003A4922" w:rsidRPr="006A1E44">
          <w:rPr>
            <w:rStyle w:val="Hyperlink"/>
            <w:noProof/>
          </w:rPr>
          <w:t>8.3</w:t>
        </w:r>
        <w:r w:rsidR="003A4922" w:rsidRPr="006A1E44">
          <w:rPr>
            <w:rFonts w:eastAsiaTheme="minorEastAsia"/>
            <w:noProof/>
            <w:sz w:val="22"/>
            <w:szCs w:val="22"/>
            <w:lang w:eastAsia="en-GB"/>
          </w:rPr>
          <w:tab/>
        </w:r>
        <w:r w:rsidR="003A4922" w:rsidRPr="006A1E44">
          <w:rPr>
            <w:rStyle w:val="Hyperlink"/>
            <w:noProof/>
          </w:rPr>
          <w:t>Program</w:t>
        </w:r>
        <w:r w:rsidR="003A4922" w:rsidRPr="006A1E44">
          <w:rPr>
            <w:noProof/>
            <w:webHidden/>
          </w:rPr>
          <w:tab/>
        </w:r>
        <w:r w:rsidR="003A4922" w:rsidRPr="006A1E44">
          <w:rPr>
            <w:noProof/>
            <w:webHidden/>
          </w:rPr>
          <w:fldChar w:fldCharType="begin"/>
        </w:r>
        <w:r w:rsidR="003A4922" w:rsidRPr="006A1E44">
          <w:rPr>
            <w:noProof/>
            <w:webHidden/>
          </w:rPr>
          <w:instrText xml:space="preserve"> PAGEREF _Toc491084282 \h </w:instrText>
        </w:r>
        <w:r w:rsidR="003A4922" w:rsidRPr="006A1E44">
          <w:rPr>
            <w:noProof/>
            <w:webHidden/>
          </w:rPr>
        </w:r>
        <w:r w:rsidR="003A4922" w:rsidRPr="006A1E44">
          <w:rPr>
            <w:noProof/>
            <w:webHidden/>
          </w:rPr>
          <w:fldChar w:fldCharType="separate"/>
        </w:r>
        <w:r w:rsidR="00F54F54" w:rsidRPr="006A1E44">
          <w:rPr>
            <w:noProof/>
            <w:webHidden/>
          </w:rPr>
          <w:t>172</w:t>
        </w:r>
        <w:r w:rsidR="003A4922" w:rsidRPr="006A1E44">
          <w:rPr>
            <w:noProof/>
            <w:webHidden/>
          </w:rPr>
          <w:fldChar w:fldCharType="end"/>
        </w:r>
      </w:hyperlink>
    </w:p>
    <w:p w14:paraId="225D4E6F" w14:textId="77777777" w:rsidR="003A4922" w:rsidRPr="006A1E44" w:rsidRDefault="0023032F" w:rsidP="00EE5B15">
      <w:pPr>
        <w:pStyle w:val="TOC2"/>
        <w:spacing w:after="0" w:line="360" w:lineRule="auto"/>
        <w:rPr>
          <w:rFonts w:eastAsiaTheme="minorEastAsia"/>
          <w:noProof/>
          <w:sz w:val="22"/>
          <w:szCs w:val="22"/>
          <w:lang w:eastAsia="en-GB"/>
        </w:rPr>
      </w:pPr>
      <w:hyperlink w:anchor="_Toc491084283" w:history="1">
        <w:r w:rsidR="003A4922" w:rsidRPr="006A1E44">
          <w:rPr>
            <w:rStyle w:val="Hyperlink"/>
            <w:noProof/>
          </w:rPr>
          <w:t>8.4</w:t>
        </w:r>
        <w:r w:rsidR="003A4922" w:rsidRPr="006A1E44">
          <w:rPr>
            <w:rFonts w:eastAsiaTheme="minorEastAsia"/>
            <w:noProof/>
            <w:sz w:val="22"/>
            <w:szCs w:val="22"/>
            <w:lang w:eastAsia="en-GB"/>
          </w:rPr>
          <w:tab/>
        </w:r>
        <w:r w:rsidR="003A4922" w:rsidRPr="006A1E44">
          <w:rPr>
            <w:rStyle w:val="Hyperlink"/>
            <w:noProof/>
          </w:rPr>
          <w:t>Extension of Time for Completion</w:t>
        </w:r>
        <w:r w:rsidR="003A4922" w:rsidRPr="006A1E44">
          <w:rPr>
            <w:noProof/>
            <w:webHidden/>
          </w:rPr>
          <w:tab/>
        </w:r>
        <w:r w:rsidR="003A4922" w:rsidRPr="006A1E44">
          <w:rPr>
            <w:noProof/>
            <w:webHidden/>
          </w:rPr>
          <w:fldChar w:fldCharType="begin"/>
        </w:r>
        <w:r w:rsidR="003A4922" w:rsidRPr="006A1E44">
          <w:rPr>
            <w:noProof/>
            <w:webHidden/>
          </w:rPr>
          <w:instrText xml:space="preserve"> PAGEREF _Toc491084283 \h </w:instrText>
        </w:r>
        <w:r w:rsidR="003A4922" w:rsidRPr="006A1E44">
          <w:rPr>
            <w:noProof/>
            <w:webHidden/>
          </w:rPr>
        </w:r>
        <w:r w:rsidR="003A4922" w:rsidRPr="006A1E44">
          <w:rPr>
            <w:noProof/>
            <w:webHidden/>
          </w:rPr>
          <w:fldChar w:fldCharType="separate"/>
        </w:r>
        <w:r w:rsidR="00F54F54" w:rsidRPr="006A1E44">
          <w:rPr>
            <w:noProof/>
            <w:webHidden/>
          </w:rPr>
          <w:t>173</w:t>
        </w:r>
        <w:r w:rsidR="003A4922" w:rsidRPr="006A1E44">
          <w:rPr>
            <w:noProof/>
            <w:webHidden/>
          </w:rPr>
          <w:fldChar w:fldCharType="end"/>
        </w:r>
      </w:hyperlink>
    </w:p>
    <w:p w14:paraId="7096AAAC" w14:textId="77777777" w:rsidR="003A4922" w:rsidRPr="006A1E44" w:rsidRDefault="0023032F" w:rsidP="00EE5B15">
      <w:pPr>
        <w:pStyle w:val="TOC2"/>
        <w:spacing w:after="0" w:line="360" w:lineRule="auto"/>
        <w:rPr>
          <w:rFonts w:eastAsiaTheme="minorEastAsia"/>
          <w:noProof/>
          <w:sz w:val="22"/>
          <w:szCs w:val="22"/>
          <w:lang w:eastAsia="en-GB"/>
        </w:rPr>
      </w:pPr>
      <w:hyperlink w:anchor="_Toc491084284" w:history="1">
        <w:r w:rsidR="003A4922" w:rsidRPr="006A1E44">
          <w:rPr>
            <w:rStyle w:val="Hyperlink"/>
            <w:noProof/>
          </w:rPr>
          <w:t>8.5</w:t>
        </w:r>
        <w:r w:rsidR="003A4922" w:rsidRPr="006A1E44">
          <w:rPr>
            <w:rFonts w:eastAsiaTheme="minorEastAsia"/>
            <w:noProof/>
            <w:sz w:val="22"/>
            <w:szCs w:val="22"/>
            <w:lang w:eastAsia="en-GB"/>
          </w:rPr>
          <w:tab/>
        </w:r>
        <w:r w:rsidR="003A4922" w:rsidRPr="006A1E44">
          <w:rPr>
            <w:rStyle w:val="Hyperlink"/>
            <w:noProof/>
          </w:rPr>
          <w:t>Delays Caused by Authorities</w:t>
        </w:r>
        <w:r w:rsidR="003A4922" w:rsidRPr="006A1E44">
          <w:rPr>
            <w:noProof/>
            <w:webHidden/>
          </w:rPr>
          <w:tab/>
        </w:r>
        <w:r w:rsidR="003A4922" w:rsidRPr="006A1E44">
          <w:rPr>
            <w:noProof/>
            <w:webHidden/>
          </w:rPr>
          <w:fldChar w:fldCharType="begin"/>
        </w:r>
        <w:r w:rsidR="003A4922" w:rsidRPr="006A1E44">
          <w:rPr>
            <w:noProof/>
            <w:webHidden/>
          </w:rPr>
          <w:instrText xml:space="preserve"> PAGEREF _Toc491084284 \h </w:instrText>
        </w:r>
        <w:r w:rsidR="003A4922" w:rsidRPr="006A1E44">
          <w:rPr>
            <w:noProof/>
            <w:webHidden/>
          </w:rPr>
        </w:r>
        <w:r w:rsidR="003A4922" w:rsidRPr="006A1E44">
          <w:rPr>
            <w:noProof/>
            <w:webHidden/>
          </w:rPr>
          <w:fldChar w:fldCharType="separate"/>
        </w:r>
        <w:r w:rsidR="00F54F54" w:rsidRPr="006A1E44">
          <w:rPr>
            <w:noProof/>
            <w:webHidden/>
          </w:rPr>
          <w:t>174</w:t>
        </w:r>
        <w:r w:rsidR="003A4922" w:rsidRPr="006A1E44">
          <w:rPr>
            <w:noProof/>
            <w:webHidden/>
          </w:rPr>
          <w:fldChar w:fldCharType="end"/>
        </w:r>
      </w:hyperlink>
    </w:p>
    <w:p w14:paraId="5F1E8B15" w14:textId="77777777" w:rsidR="003A4922" w:rsidRPr="006A1E44" w:rsidRDefault="0023032F" w:rsidP="00EE5B15">
      <w:pPr>
        <w:pStyle w:val="TOC2"/>
        <w:spacing w:after="0" w:line="360" w:lineRule="auto"/>
        <w:rPr>
          <w:rFonts w:eastAsiaTheme="minorEastAsia"/>
          <w:noProof/>
          <w:sz w:val="22"/>
          <w:szCs w:val="22"/>
          <w:lang w:eastAsia="en-GB"/>
        </w:rPr>
      </w:pPr>
      <w:hyperlink w:anchor="_Toc491084285" w:history="1">
        <w:r w:rsidR="003A4922" w:rsidRPr="006A1E44">
          <w:rPr>
            <w:rStyle w:val="Hyperlink"/>
            <w:noProof/>
          </w:rPr>
          <w:t>8.6</w:t>
        </w:r>
        <w:r w:rsidR="003A4922" w:rsidRPr="006A1E44">
          <w:rPr>
            <w:rFonts w:eastAsiaTheme="minorEastAsia"/>
            <w:noProof/>
            <w:sz w:val="22"/>
            <w:szCs w:val="22"/>
            <w:lang w:eastAsia="en-GB"/>
          </w:rPr>
          <w:tab/>
        </w:r>
        <w:r w:rsidR="003A4922" w:rsidRPr="006A1E44">
          <w:rPr>
            <w:rStyle w:val="Hyperlink"/>
            <w:noProof/>
          </w:rPr>
          <w:t>Rate of Progress</w:t>
        </w:r>
        <w:r w:rsidR="003A4922" w:rsidRPr="006A1E44">
          <w:rPr>
            <w:noProof/>
            <w:webHidden/>
          </w:rPr>
          <w:tab/>
        </w:r>
        <w:r w:rsidR="003A4922" w:rsidRPr="006A1E44">
          <w:rPr>
            <w:noProof/>
            <w:webHidden/>
          </w:rPr>
          <w:fldChar w:fldCharType="begin"/>
        </w:r>
        <w:r w:rsidR="003A4922" w:rsidRPr="006A1E44">
          <w:rPr>
            <w:noProof/>
            <w:webHidden/>
          </w:rPr>
          <w:instrText xml:space="preserve"> PAGEREF _Toc491084285 \h </w:instrText>
        </w:r>
        <w:r w:rsidR="003A4922" w:rsidRPr="006A1E44">
          <w:rPr>
            <w:noProof/>
            <w:webHidden/>
          </w:rPr>
        </w:r>
        <w:r w:rsidR="003A4922" w:rsidRPr="006A1E44">
          <w:rPr>
            <w:noProof/>
            <w:webHidden/>
          </w:rPr>
          <w:fldChar w:fldCharType="separate"/>
        </w:r>
        <w:r w:rsidR="00F54F54" w:rsidRPr="006A1E44">
          <w:rPr>
            <w:noProof/>
            <w:webHidden/>
          </w:rPr>
          <w:t>174</w:t>
        </w:r>
        <w:r w:rsidR="003A4922" w:rsidRPr="006A1E44">
          <w:rPr>
            <w:noProof/>
            <w:webHidden/>
          </w:rPr>
          <w:fldChar w:fldCharType="end"/>
        </w:r>
      </w:hyperlink>
    </w:p>
    <w:p w14:paraId="31CA958C" w14:textId="77777777" w:rsidR="003A4922" w:rsidRPr="006A1E44" w:rsidRDefault="0023032F" w:rsidP="00EE5B15">
      <w:pPr>
        <w:pStyle w:val="TOC2"/>
        <w:spacing w:after="0" w:line="360" w:lineRule="auto"/>
        <w:rPr>
          <w:rFonts w:eastAsiaTheme="minorEastAsia"/>
          <w:noProof/>
          <w:sz w:val="22"/>
          <w:szCs w:val="22"/>
          <w:lang w:eastAsia="en-GB"/>
        </w:rPr>
      </w:pPr>
      <w:hyperlink w:anchor="_Toc491084286" w:history="1">
        <w:r w:rsidR="003A4922" w:rsidRPr="006A1E44">
          <w:rPr>
            <w:rStyle w:val="Hyperlink"/>
            <w:noProof/>
          </w:rPr>
          <w:t>8.7</w:t>
        </w:r>
        <w:r w:rsidR="003A4922" w:rsidRPr="006A1E44">
          <w:rPr>
            <w:rFonts w:eastAsiaTheme="minorEastAsia"/>
            <w:noProof/>
            <w:sz w:val="22"/>
            <w:szCs w:val="22"/>
            <w:lang w:eastAsia="en-GB"/>
          </w:rPr>
          <w:tab/>
        </w:r>
        <w:r w:rsidR="003A4922" w:rsidRPr="006A1E44">
          <w:rPr>
            <w:rStyle w:val="Hyperlink"/>
            <w:noProof/>
          </w:rPr>
          <w:t>Delay Damages</w:t>
        </w:r>
        <w:r w:rsidR="003A4922" w:rsidRPr="006A1E44">
          <w:rPr>
            <w:noProof/>
            <w:webHidden/>
          </w:rPr>
          <w:tab/>
        </w:r>
        <w:r w:rsidR="003A4922" w:rsidRPr="006A1E44">
          <w:rPr>
            <w:noProof/>
            <w:webHidden/>
          </w:rPr>
          <w:fldChar w:fldCharType="begin"/>
        </w:r>
        <w:r w:rsidR="003A4922" w:rsidRPr="006A1E44">
          <w:rPr>
            <w:noProof/>
            <w:webHidden/>
          </w:rPr>
          <w:instrText xml:space="preserve"> PAGEREF _Toc491084286 \h </w:instrText>
        </w:r>
        <w:r w:rsidR="003A4922" w:rsidRPr="006A1E44">
          <w:rPr>
            <w:noProof/>
            <w:webHidden/>
          </w:rPr>
        </w:r>
        <w:r w:rsidR="003A4922" w:rsidRPr="006A1E44">
          <w:rPr>
            <w:noProof/>
            <w:webHidden/>
          </w:rPr>
          <w:fldChar w:fldCharType="separate"/>
        </w:r>
        <w:r w:rsidR="00F54F54" w:rsidRPr="006A1E44">
          <w:rPr>
            <w:noProof/>
            <w:webHidden/>
          </w:rPr>
          <w:t>175</w:t>
        </w:r>
        <w:r w:rsidR="003A4922" w:rsidRPr="006A1E44">
          <w:rPr>
            <w:noProof/>
            <w:webHidden/>
          </w:rPr>
          <w:fldChar w:fldCharType="end"/>
        </w:r>
      </w:hyperlink>
    </w:p>
    <w:p w14:paraId="43D7EB6F" w14:textId="77777777" w:rsidR="003A4922" w:rsidRPr="006A1E44" w:rsidRDefault="0023032F" w:rsidP="00EE5B15">
      <w:pPr>
        <w:pStyle w:val="TOC2"/>
        <w:spacing w:after="0" w:line="360" w:lineRule="auto"/>
        <w:rPr>
          <w:rFonts w:eastAsiaTheme="minorEastAsia"/>
          <w:noProof/>
          <w:sz w:val="22"/>
          <w:szCs w:val="22"/>
          <w:lang w:eastAsia="en-GB"/>
        </w:rPr>
      </w:pPr>
      <w:hyperlink w:anchor="_Toc491084287" w:history="1">
        <w:r w:rsidR="003A4922" w:rsidRPr="006A1E44">
          <w:rPr>
            <w:rStyle w:val="Hyperlink"/>
            <w:noProof/>
          </w:rPr>
          <w:t>8.8</w:t>
        </w:r>
        <w:r w:rsidR="003A4922" w:rsidRPr="006A1E44">
          <w:rPr>
            <w:rFonts w:eastAsiaTheme="minorEastAsia"/>
            <w:noProof/>
            <w:sz w:val="22"/>
            <w:szCs w:val="22"/>
            <w:lang w:eastAsia="en-GB"/>
          </w:rPr>
          <w:tab/>
        </w:r>
        <w:r w:rsidR="003A4922" w:rsidRPr="006A1E44">
          <w:rPr>
            <w:rStyle w:val="Hyperlink"/>
            <w:noProof/>
          </w:rPr>
          <w:t>Suspension of Work</w:t>
        </w:r>
        <w:r w:rsidR="003A4922" w:rsidRPr="006A1E44">
          <w:rPr>
            <w:noProof/>
            <w:webHidden/>
          </w:rPr>
          <w:tab/>
        </w:r>
        <w:r w:rsidR="003A4922" w:rsidRPr="006A1E44">
          <w:rPr>
            <w:noProof/>
            <w:webHidden/>
          </w:rPr>
          <w:fldChar w:fldCharType="begin"/>
        </w:r>
        <w:r w:rsidR="003A4922" w:rsidRPr="006A1E44">
          <w:rPr>
            <w:noProof/>
            <w:webHidden/>
          </w:rPr>
          <w:instrText xml:space="preserve"> PAGEREF _Toc491084287 \h </w:instrText>
        </w:r>
        <w:r w:rsidR="003A4922" w:rsidRPr="006A1E44">
          <w:rPr>
            <w:noProof/>
            <w:webHidden/>
          </w:rPr>
        </w:r>
        <w:r w:rsidR="003A4922" w:rsidRPr="006A1E44">
          <w:rPr>
            <w:noProof/>
            <w:webHidden/>
          </w:rPr>
          <w:fldChar w:fldCharType="separate"/>
        </w:r>
        <w:r w:rsidR="00F54F54" w:rsidRPr="006A1E44">
          <w:rPr>
            <w:noProof/>
            <w:webHidden/>
          </w:rPr>
          <w:t>176</w:t>
        </w:r>
        <w:r w:rsidR="003A4922" w:rsidRPr="006A1E44">
          <w:rPr>
            <w:noProof/>
            <w:webHidden/>
          </w:rPr>
          <w:fldChar w:fldCharType="end"/>
        </w:r>
      </w:hyperlink>
    </w:p>
    <w:p w14:paraId="4D6FD76B" w14:textId="77777777" w:rsidR="003A4922" w:rsidRPr="006A1E44" w:rsidRDefault="0023032F" w:rsidP="00EE5B15">
      <w:pPr>
        <w:pStyle w:val="TOC2"/>
        <w:spacing w:after="0" w:line="360" w:lineRule="auto"/>
        <w:rPr>
          <w:rFonts w:eastAsiaTheme="minorEastAsia"/>
          <w:noProof/>
          <w:sz w:val="22"/>
          <w:szCs w:val="22"/>
          <w:lang w:eastAsia="en-GB"/>
        </w:rPr>
      </w:pPr>
      <w:hyperlink w:anchor="_Toc491084288" w:history="1">
        <w:r w:rsidR="003A4922" w:rsidRPr="006A1E44">
          <w:rPr>
            <w:rStyle w:val="Hyperlink"/>
            <w:noProof/>
          </w:rPr>
          <w:t>8.9</w:t>
        </w:r>
        <w:r w:rsidR="003A4922" w:rsidRPr="006A1E44">
          <w:rPr>
            <w:rFonts w:eastAsiaTheme="minorEastAsia"/>
            <w:noProof/>
            <w:sz w:val="22"/>
            <w:szCs w:val="22"/>
            <w:lang w:eastAsia="en-GB"/>
          </w:rPr>
          <w:tab/>
        </w:r>
        <w:r w:rsidR="003A4922" w:rsidRPr="006A1E44">
          <w:rPr>
            <w:rStyle w:val="Hyperlink"/>
            <w:noProof/>
          </w:rPr>
          <w:t>Consequences of Suspension</w:t>
        </w:r>
        <w:r w:rsidR="003A4922" w:rsidRPr="006A1E44">
          <w:rPr>
            <w:noProof/>
            <w:webHidden/>
          </w:rPr>
          <w:tab/>
        </w:r>
        <w:r w:rsidR="003A4922" w:rsidRPr="006A1E44">
          <w:rPr>
            <w:noProof/>
            <w:webHidden/>
          </w:rPr>
          <w:fldChar w:fldCharType="begin"/>
        </w:r>
        <w:r w:rsidR="003A4922" w:rsidRPr="006A1E44">
          <w:rPr>
            <w:noProof/>
            <w:webHidden/>
          </w:rPr>
          <w:instrText xml:space="preserve"> PAGEREF _Toc491084288 \h </w:instrText>
        </w:r>
        <w:r w:rsidR="003A4922" w:rsidRPr="006A1E44">
          <w:rPr>
            <w:noProof/>
            <w:webHidden/>
          </w:rPr>
        </w:r>
        <w:r w:rsidR="003A4922" w:rsidRPr="006A1E44">
          <w:rPr>
            <w:noProof/>
            <w:webHidden/>
          </w:rPr>
          <w:fldChar w:fldCharType="separate"/>
        </w:r>
        <w:r w:rsidR="00F54F54" w:rsidRPr="006A1E44">
          <w:rPr>
            <w:noProof/>
            <w:webHidden/>
          </w:rPr>
          <w:t>176</w:t>
        </w:r>
        <w:r w:rsidR="003A4922" w:rsidRPr="006A1E44">
          <w:rPr>
            <w:noProof/>
            <w:webHidden/>
          </w:rPr>
          <w:fldChar w:fldCharType="end"/>
        </w:r>
      </w:hyperlink>
    </w:p>
    <w:p w14:paraId="56A7F265" w14:textId="77777777" w:rsidR="003A4922" w:rsidRPr="006A1E44" w:rsidRDefault="0023032F" w:rsidP="00EE5B15">
      <w:pPr>
        <w:pStyle w:val="TOC2"/>
        <w:spacing w:after="0" w:line="360" w:lineRule="auto"/>
        <w:rPr>
          <w:rFonts w:eastAsiaTheme="minorEastAsia"/>
          <w:noProof/>
          <w:sz w:val="22"/>
          <w:szCs w:val="22"/>
          <w:lang w:eastAsia="en-GB"/>
        </w:rPr>
      </w:pPr>
      <w:hyperlink w:anchor="_Toc491084289" w:history="1">
        <w:r w:rsidR="003A4922" w:rsidRPr="006A1E44">
          <w:rPr>
            <w:rStyle w:val="Hyperlink"/>
            <w:noProof/>
          </w:rPr>
          <w:t>8.10</w:t>
        </w:r>
        <w:r w:rsidR="003A4922" w:rsidRPr="006A1E44">
          <w:rPr>
            <w:rFonts w:eastAsiaTheme="minorEastAsia"/>
            <w:noProof/>
            <w:sz w:val="22"/>
            <w:szCs w:val="22"/>
            <w:lang w:eastAsia="en-GB"/>
          </w:rPr>
          <w:tab/>
        </w:r>
        <w:r w:rsidR="003A4922" w:rsidRPr="006A1E44">
          <w:rPr>
            <w:rStyle w:val="Hyperlink"/>
            <w:noProof/>
          </w:rPr>
          <w:t>Payment for Plant and Materials in Event of Suspension</w:t>
        </w:r>
        <w:r w:rsidR="003A4922" w:rsidRPr="006A1E44">
          <w:rPr>
            <w:noProof/>
            <w:webHidden/>
          </w:rPr>
          <w:tab/>
        </w:r>
        <w:r w:rsidR="003A4922" w:rsidRPr="006A1E44">
          <w:rPr>
            <w:noProof/>
            <w:webHidden/>
          </w:rPr>
          <w:fldChar w:fldCharType="begin"/>
        </w:r>
        <w:r w:rsidR="003A4922" w:rsidRPr="006A1E44">
          <w:rPr>
            <w:noProof/>
            <w:webHidden/>
          </w:rPr>
          <w:instrText xml:space="preserve"> PAGEREF _Toc491084289 \h </w:instrText>
        </w:r>
        <w:r w:rsidR="003A4922" w:rsidRPr="006A1E44">
          <w:rPr>
            <w:noProof/>
            <w:webHidden/>
          </w:rPr>
        </w:r>
        <w:r w:rsidR="003A4922" w:rsidRPr="006A1E44">
          <w:rPr>
            <w:noProof/>
            <w:webHidden/>
          </w:rPr>
          <w:fldChar w:fldCharType="separate"/>
        </w:r>
        <w:r w:rsidR="00F54F54" w:rsidRPr="006A1E44">
          <w:rPr>
            <w:noProof/>
            <w:webHidden/>
          </w:rPr>
          <w:t>177</w:t>
        </w:r>
        <w:r w:rsidR="003A4922" w:rsidRPr="006A1E44">
          <w:rPr>
            <w:noProof/>
            <w:webHidden/>
          </w:rPr>
          <w:fldChar w:fldCharType="end"/>
        </w:r>
      </w:hyperlink>
    </w:p>
    <w:p w14:paraId="040AF452" w14:textId="77777777" w:rsidR="003A4922" w:rsidRPr="006A1E44" w:rsidRDefault="0023032F" w:rsidP="00EE5B15">
      <w:pPr>
        <w:pStyle w:val="TOC2"/>
        <w:spacing w:after="0" w:line="360" w:lineRule="auto"/>
        <w:rPr>
          <w:rFonts w:eastAsiaTheme="minorEastAsia"/>
          <w:noProof/>
          <w:sz w:val="22"/>
          <w:szCs w:val="22"/>
          <w:lang w:eastAsia="en-GB"/>
        </w:rPr>
      </w:pPr>
      <w:hyperlink w:anchor="_Toc491084290" w:history="1">
        <w:r w:rsidR="003A4922" w:rsidRPr="006A1E44">
          <w:rPr>
            <w:rStyle w:val="Hyperlink"/>
            <w:noProof/>
          </w:rPr>
          <w:t>8.11</w:t>
        </w:r>
        <w:r w:rsidR="003A4922" w:rsidRPr="006A1E44">
          <w:rPr>
            <w:rFonts w:eastAsiaTheme="minorEastAsia"/>
            <w:noProof/>
            <w:sz w:val="22"/>
            <w:szCs w:val="22"/>
            <w:lang w:eastAsia="en-GB"/>
          </w:rPr>
          <w:tab/>
        </w:r>
        <w:r w:rsidR="003A4922" w:rsidRPr="006A1E44">
          <w:rPr>
            <w:rStyle w:val="Hyperlink"/>
            <w:noProof/>
          </w:rPr>
          <w:t>Prolonged Suspension</w:t>
        </w:r>
        <w:r w:rsidR="003A4922" w:rsidRPr="006A1E44">
          <w:rPr>
            <w:noProof/>
            <w:webHidden/>
          </w:rPr>
          <w:tab/>
        </w:r>
        <w:r w:rsidR="003A4922" w:rsidRPr="006A1E44">
          <w:rPr>
            <w:noProof/>
            <w:webHidden/>
          </w:rPr>
          <w:fldChar w:fldCharType="begin"/>
        </w:r>
        <w:r w:rsidR="003A4922" w:rsidRPr="006A1E44">
          <w:rPr>
            <w:noProof/>
            <w:webHidden/>
          </w:rPr>
          <w:instrText xml:space="preserve"> PAGEREF _Toc491084290 \h </w:instrText>
        </w:r>
        <w:r w:rsidR="003A4922" w:rsidRPr="006A1E44">
          <w:rPr>
            <w:noProof/>
            <w:webHidden/>
          </w:rPr>
        </w:r>
        <w:r w:rsidR="003A4922" w:rsidRPr="006A1E44">
          <w:rPr>
            <w:noProof/>
            <w:webHidden/>
          </w:rPr>
          <w:fldChar w:fldCharType="separate"/>
        </w:r>
        <w:r w:rsidR="00F54F54" w:rsidRPr="006A1E44">
          <w:rPr>
            <w:noProof/>
            <w:webHidden/>
          </w:rPr>
          <w:t>177</w:t>
        </w:r>
        <w:r w:rsidR="003A4922" w:rsidRPr="006A1E44">
          <w:rPr>
            <w:noProof/>
            <w:webHidden/>
          </w:rPr>
          <w:fldChar w:fldCharType="end"/>
        </w:r>
      </w:hyperlink>
    </w:p>
    <w:p w14:paraId="334BA949" w14:textId="77777777" w:rsidR="003A4922" w:rsidRPr="006A1E44" w:rsidRDefault="0023032F" w:rsidP="00EE5B15">
      <w:pPr>
        <w:pStyle w:val="TOC2"/>
        <w:spacing w:after="0" w:line="360" w:lineRule="auto"/>
        <w:rPr>
          <w:rFonts w:eastAsiaTheme="minorEastAsia"/>
          <w:noProof/>
          <w:sz w:val="22"/>
          <w:szCs w:val="22"/>
          <w:lang w:eastAsia="en-GB"/>
        </w:rPr>
      </w:pPr>
      <w:hyperlink w:anchor="_Toc491084291" w:history="1">
        <w:r w:rsidR="003A4922" w:rsidRPr="006A1E44">
          <w:rPr>
            <w:rStyle w:val="Hyperlink"/>
            <w:noProof/>
          </w:rPr>
          <w:t>8.12</w:t>
        </w:r>
        <w:r w:rsidR="003A4922" w:rsidRPr="006A1E44">
          <w:rPr>
            <w:rFonts w:eastAsiaTheme="minorEastAsia"/>
            <w:noProof/>
            <w:sz w:val="22"/>
            <w:szCs w:val="22"/>
            <w:lang w:eastAsia="en-GB"/>
          </w:rPr>
          <w:tab/>
        </w:r>
        <w:r w:rsidR="003A4922" w:rsidRPr="006A1E44">
          <w:rPr>
            <w:rStyle w:val="Hyperlink"/>
            <w:noProof/>
          </w:rPr>
          <w:t>Resumption of Work</w:t>
        </w:r>
        <w:r w:rsidR="003A4922" w:rsidRPr="006A1E44">
          <w:rPr>
            <w:noProof/>
            <w:webHidden/>
          </w:rPr>
          <w:tab/>
        </w:r>
        <w:r w:rsidR="003A4922" w:rsidRPr="006A1E44">
          <w:rPr>
            <w:noProof/>
            <w:webHidden/>
          </w:rPr>
          <w:fldChar w:fldCharType="begin"/>
        </w:r>
        <w:r w:rsidR="003A4922" w:rsidRPr="006A1E44">
          <w:rPr>
            <w:noProof/>
            <w:webHidden/>
          </w:rPr>
          <w:instrText xml:space="preserve"> PAGEREF _Toc491084291 \h </w:instrText>
        </w:r>
        <w:r w:rsidR="003A4922" w:rsidRPr="006A1E44">
          <w:rPr>
            <w:noProof/>
            <w:webHidden/>
          </w:rPr>
        </w:r>
        <w:r w:rsidR="003A4922" w:rsidRPr="006A1E44">
          <w:rPr>
            <w:noProof/>
            <w:webHidden/>
          </w:rPr>
          <w:fldChar w:fldCharType="separate"/>
        </w:r>
        <w:r w:rsidR="00F54F54" w:rsidRPr="006A1E44">
          <w:rPr>
            <w:noProof/>
            <w:webHidden/>
          </w:rPr>
          <w:t>178</w:t>
        </w:r>
        <w:r w:rsidR="003A4922" w:rsidRPr="006A1E44">
          <w:rPr>
            <w:noProof/>
            <w:webHidden/>
          </w:rPr>
          <w:fldChar w:fldCharType="end"/>
        </w:r>
      </w:hyperlink>
    </w:p>
    <w:p w14:paraId="78AA1189" w14:textId="77777777" w:rsidR="003A4922" w:rsidRPr="006A1E44" w:rsidRDefault="0023032F" w:rsidP="00EE5B15">
      <w:pPr>
        <w:pStyle w:val="TOC1"/>
        <w:spacing w:line="360" w:lineRule="auto"/>
        <w:rPr>
          <w:rFonts w:ascii="Times New Roman" w:eastAsiaTheme="minorEastAsia" w:hAnsi="Times New Roman"/>
          <w:b w:val="0"/>
          <w:noProof/>
          <w:sz w:val="22"/>
          <w:szCs w:val="22"/>
          <w:lang w:eastAsia="en-GB"/>
        </w:rPr>
      </w:pPr>
      <w:hyperlink w:anchor="_Toc491084292" w:history="1">
        <w:r w:rsidR="003A4922" w:rsidRPr="006A1E44">
          <w:rPr>
            <w:rStyle w:val="Hyperlink"/>
            <w:rFonts w:ascii="Times New Roman" w:hAnsi="Times New Roman"/>
            <w:noProof/>
          </w:rPr>
          <w:t>9.</w:t>
        </w:r>
        <w:r w:rsidR="003A4922" w:rsidRPr="006A1E44">
          <w:rPr>
            <w:rFonts w:ascii="Times New Roman" w:eastAsiaTheme="minorEastAsia" w:hAnsi="Times New Roman"/>
            <w:b w:val="0"/>
            <w:noProof/>
            <w:sz w:val="22"/>
            <w:szCs w:val="22"/>
            <w:lang w:eastAsia="en-GB"/>
          </w:rPr>
          <w:tab/>
        </w:r>
        <w:r w:rsidR="003A4922" w:rsidRPr="006A1E44">
          <w:rPr>
            <w:rStyle w:val="Hyperlink"/>
            <w:rFonts w:ascii="Times New Roman" w:hAnsi="Times New Roman"/>
            <w:noProof/>
          </w:rPr>
          <w:t>Tests on Completion</w:t>
        </w:r>
        <w:r w:rsidR="003A4922" w:rsidRPr="006A1E44">
          <w:rPr>
            <w:rFonts w:ascii="Times New Roman" w:hAnsi="Times New Roman"/>
            <w:noProof/>
            <w:webHidden/>
          </w:rPr>
          <w:tab/>
        </w:r>
        <w:r w:rsidR="003A4922" w:rsidRPr="006A1E44">
          <w:rPr>
            <w:rFonts w:ascii="Times New Roman" w:hAnsi="Times New Roman"/>
            <w:noProof/>
            <w:webHidden/>
          </w:rPr>
          <w:fldChar w:fldCharType="begin"/>
        </w:r>
        <w:r w:rsidR="003A4922" w:rsidRPr="006A1E44">
          <w:rPr>
            <w:rFonts w:ascii="Times New Roman" w:hAnsi="Times New Roman"/>
            <w:noProof/>
            <w:webHidden/>
          </w:rPr>
          <w:instrText xml:space="preserve"> PAGEREF _Toc491084292 \h </w:instrText>
        </w:r>
        <w:r w:rsidR="003A4922" w:rsidRPr="006A1E44">
          <w:rPr>
            <w:rFonts w:ascii="Times New Roman" w:hAnsi="Times New Roman"/>
            <w:noProof/>
            <w:webHidden/>
          </w:rPr>
        </w:r>
        <w:r w:rsidR="003A4922" w:rsidRPr="006A1E44">
          <w:rPr>
            <w:rFonts w:ascii="Times New Roman" w:hAnsi="Times New Roman"/>
            <w:noProof/>
            <w:webHidden/>
          </w:rPr>
          <w:fldChar w:fldCharType="separate"/>
        </w:r>
        <w:r w:rsidR="00F54F54" w:rsidRPr="006A1E44">
          <w:rPr>
            <w:rFonts w:ascii="Times New Roman" w:hAnsi="Times New Roman"/>
            <w:noProof/>
            <w:webHidden/>
          </w:rPr>
          <w:t>178</w:t>
        </w:r>
        <w:r w:rsidR="003A4922" w:rsidRPr="006A1E44">
          <w:rPr>
            <w:rFonts w:ascii="Times New Roman" w:hAnsi="Times New Roman"/>
            <w:noProof/>
            <w:webHidden/>
          </w:rPr>
          <w:fldChar w:fldCharType="end"/>
        </w:r>
      </w:hyperlink>
    </w:p>
    <w:p w14:paraId="2F6FA191" w14:textId="77777777" w:rsidR="003A4922" w:rsidRPr="006A1E44" w:rsidRDefault="0023032F" w:rsidP="00EE5B15">
      <w:pPr>
        <w:pStyle w:val="TOC2"/>
        <w:spacing w:after="0" w:line="360" w:lineRule="auto"/>
        <w:rPr>
          <w:rFonts w:eastAsiaTheme="minorEastAsia"/>
          <w:noProof/>
          <w:sz w:val="22"/>
          <w:szCs w:val="22"/>
          <w:lang w:eastAsia="en-GB"/>
        </w:rPr>
      </w:pPr>
      <w:hyperlink w:anchor="_Toc491084293" w:history="1">
        <w:r w:rsidR="003A4922" w:rsidRPr="006A1E44">
          <w:rPr>
            <w:rStyle w:val="Hyperlink"/>
            <w:noProof/>
          </w:rPr>
          <w:t>9.1</w:t>
        </w:r>
        <w:r w:rsidR="003A4922" w:rsidRPr="006A1E44">
          <w:rPr>
            <w:rFonts w:eastAsiaTheme="minorEastAsia"/>
            <w:noProof/>
            <w:sz w:val="22"/>
            <w:szCs w:val="22"/>
            <w:lang w:eastAsia="en-GB"/>
          </w:rPr>
          <w:tab/>
        </w:r>
        <w:r w:rsidR="003A4922" w:rsidRPr="006A1E44">
          <w:rPr>
            <w:rStyle w:val="Hyperlink"/>
            <w:noProof/>
          </w:rPr>
          <w:t>Contractor’s Obligations</w:t>
        </w:r>
        <w:r w:rsidR="003A4922" w:rsidRPr="006A1E44">
          <w:rPr>
            <w:noProof/>
            <w:webHidden/>
          </w:rPr>
          <w:tab/>
        </w:r>
        <w:r w:rsidR="003A4922" w:rsidRPr="006A1E44">
          <w:rPr>
            <w:noProof/>
            <w:webHidden/>
          </w:rPr>
          <w:fldChar w:fldCharType="begin"/>
        </w:r>
        <w:r w:rsidR="003A4922" w:rsidRPr="006A1E44">
          <w:rPr>
            <w:noProof/>
            <w:webHidden/>
          </w:rPr>
          <w:instrText xml:space="preserve"> PAGEREF _Toc491084293 \h </w:instrText>
        </w:r>
        <w:r w:rsidR="003A4922" w:rsidRPr="006A1E44">
          <w:rPr>
            <w:noProof/>
            <w:webHidden/>
          </w:rPr>
        </w:r>
        <w:r w:rsidR="003A4922" w:rsidRPr="006A1E44">
          <w:rPr>
            <w:noProof/>
            <w:webHidden/>
          </w:rPr>
          <w:fldChar w:fldCharType="separate"/>
        </w:r>
        <w:r w:rsidR="00F54F54" w:rsidRPr="006A1E44">
          <w:rPr>
            <w:noProof/>
            <w:webHidden/>
          </w:rPr>
          <w:t>178</w:t>
        </w:r>
        <w:r w:rsidR="003A4922" w:rsidRPr="006A1E44">
          <w:rPr>
            <w:noProof/>
            <w:webHidden/>
          </w:rPr>
          <w:fldChar w:fldCharType="end"/>
        </w:r>
      </w:hyperlink>
    </w:p>
    <w:p w14:paraId="6896079F" w14:textId="77777777" w:rsidR="003A4922" w:rsidRPr="006A1E44" w:rsidRDefault="0023032F" w:rsidP="00EE5B15">
      <w:pPr>
        <w:pStyle w:val="TOC2"/>
        <w:spacing w:after="0" w:line="360" w:lineRule="auto"/>
        <w:rPr>
          <w:rFonts w:eastAsiaTheme="minorEastAsia"/>
          <w:noProof/>
          <w:sz w:val="22"/>
          <w:szCs w:val="22"/>
          <w:lang w:eastAsia="en-GB"/>
        </w:rPr>
      </w:pPr>
      <w:hyperlink w:anchor="_Toc491084294" w:history="1">
        <w:r w:rsidR="003A4922" w:rsidRPr="006A1E44">
          <w:rPr>
            <w:rStyle w:val="Hyperlink"/>
            <w:noProof/>
          </w:rPr>
          <w:t>9.2</w:t>
        </w:r>
        <w:r w:rsidR="003A4922" w:rsidRPr="006A1E44">
          <w:rPr>
            <w:rFonts w:eastAsiaTheme="minorEastAsia"/>
            <w:noProof/>
            <w:sz w:val="22"/>
            <w:szCs w:val="22"/>
            <w:lang w:eastAsia="en-GB"/>
          </w:rPr>
          <w:tab/>
        </w:r>
        <w:r w:rsidR="003A4922" w:rsidRPr="006A1E44">
          <w:rPr>
            <w:rStyle w:val="Hyperlink"/>
            <w:noProof/>
          </w:rPr>
          <w:t>Delayed Tests</w:t>
        </w:r>
        <w:r w:rsidR="003A4922" w:rsidRPr="006A1E44">
          <w:rPr>
            <w:noProof/>
            <w:webHidden/>
          </w:rPr>
          <w:tab/>
        </w:r>
        <w:r w:rsidR="003A4922" w:rsidRPr="006A1E44">
          <w:rPr>
            <w:noProof/>
            <w:webHidden/>
          </w:rPr>
          <w:fldChar w:fldCharType="begin"/>
        </w:r>
        <w:r w:rsidR="003A4922" w:rsidRPr="006A1E44">
          <w:rPr>
            <w:noProof/>
            <w:webHidden/>
          </w:rPr>
          <w:instrText xml:space="preserve"> PAGEREF _Toc491084294 \h </w:instrText>
        </w:r>
        <w:r w:rsidR="003A4922" w:rsidRPr="006A1E44">
          <w:rPr>
            <w:noProof/>
            <w:webHidden/>
          </w:rPr>
        </w:r>
        <w:r w:rsidR="003A4922" w:rsidRPr="006A1E44">
          <w:rPr>
            <w:noProof/>
            <w:webHidden/>
          </w:rPr>
          <w:fldChar w:fldCharType="separate"/>
        </w:r>
        <w:r w:rsidR="00F54F54" w:rsidRPr="006A1E44">
          <w:rPr>
            <w:noProof/>
            <w:webHidden/>
          </w:rPr>
          <w:t>178</w:t>
        </w:r>
        <w:r w:rsidR="003A4922" w:rsidRPr="006A1E44">
          <w:rPr>
            <w:noProof/>
            <w:webHidden/>
          </w:rPr>
          <w:fldChar w:fldCharType="end"/>
        </w:r>
      </w:hyperlink>
    </w:p>
    <w:p w14:paraId="5EAF57B2" w14:textId="77777777" w:rsidR="003A4922" w:rsidRPr="006A1E44" w:rsidRDefault="0023032F" w:rsidP="00EE5B15">
      <w:pPr>
        <w:pStyle w:val="TOC2"/>
        <w:spacing w:after="0" w:line="360" w:lineRule="auto"/>
        <w:rPr>
          <w:rFonts w:eastAsiaTheme="minorEastAsia"/>
          <w:noProof/>
          <w:sz w:val="22"/>
          <w:szCs w:val="22"/>
          <w:lang w:eastAsia="en-GB"/>
        </w:rPr>
      </w:pPr>
      <w:hyperlink w:anchor="_Toc491084295" w:history="1">
        <w:r w:rsidR="003A4922" w:rsidRPr="006A1E44">
          <w:rPr>
            <w:rStyle w:val="Hyperlink"/>
            <w:noProof/>
          </w:rPr>
          <w:t>9.3</w:t>
        </w:r>
        <w:r w:rsidR="003A4922" w:rsidRPr="006A1E44">
          <w:rPr>
            <w:rFonts w:eastAsiaTheme="minorEastAsia"/>
            <w:noProof/>
            <w:sz w:val="22"/>
            <w:szCs w:val="22"/>
            <w:lang w:eastAsia="en-GB"/>
          </w:rPr>
          <w:tab/>
        </w:r>
        <w:r w:rsidR="003A4922" w:rsidRPr="006A1E44">
          <w:rPr>
            <w:rStyle w:val="Hyperlink"/>
            <w:noProof/>
          </w:rPr>
          <w:t>Retesting</w:t>
        </w:r>
        <w:r w:rsidR="003A4922" w:rsidRPr="006A1E44">
          <w:rPr>
            <w:noProof/>
            <w:webHidden/>
          </w:rPr>
          <w:tab/>
        </w:r>
        <w:r w:rsidR="003A4922" w:rsidRPr="006A1E44">
          <w:rPr>
            <w:noProof/>
            <w:webHidden/>
          </w:rPr>
          <w:fldChar w:fldCharType="begin"/>
        </w:r>
        <w:r w:rsidR="003A4922" w:rsidRPr="006A1E44">
          <w:rPr>
            <w:noProof/>
            <w:webHidden/>
          </w:rPr>
          <w:instrText xml:space="preserve"> PAGEREF _Toc491084295 \h </w:instrText>
        </w:r>
        <w:r w:rsidR="003A4922" w:rsidRPr="006A1E44">
          <w:rPr>
            <w:noProof/>
            <w:webHidden/>
          </w:rPr>
        </w:r>
        <w:r w:rsidR="003A4922" w:rsidRPr="006A1E44">
          <w:rPr>
            <w:noProof/>
            <w:webHidden/>
          </w:rPr>
          <w:fldChar w:fldCharType="separate"/>
        </w:r>
        <w:r w:rsidR="00F54F54" w:rsidRPr="006A1E44">
          <w:rPr>
            <w:noProof/>
            <w:webHidden/>
          </w:rPr>
          <w:t>179</w:t>
        </w:r>
        <w:r w:rsidR="003A4922" w:rsidRPr="006A1E44">
          <w:rPr>
            <w:noProof/>
            <w:webHidden/>
          </w:rPr>
          <w:fldChar w:fldCharType="end"/>
        </w:r>
      </w:hyperlink>
    </w:p>
    <w:p w14:paraId="07C427F3" w14:textId="77777777" w:rsidR="003A4922" w:rsidRPr="006A1E44" w:rsidRDefault="0023032F" w:rsidP="00EE5B15">
      <w:pPr>
        <w:pStyle w:val="TOC2"/>
        <w:spacing w:after="0" w:line="360" w:lineRule="auto"/>
        <w:rPr>
          <w:rFonts w:eastAsiaTheme="minorEastAsia"/>
          <w:noProof/>
          <w:sz w:val="22"/>
          <w:szCs w:val="22"/>
          <w:lang w:eastAsia="en-GB"/>
        </w:rPr>
      </w:pPr>
      <w:hyperlink w:anchor="_Toc491084296" w:history="1">
        <w:r w:rsidR="003A4922" w:rsidRPr="006A1E44">
          <w:rPr>
            <w:rStyle w:val="Hyperlink"/>
            <w:noProof/>
          </w:rPr>
          <w:t>9.4</w:t>
        </w:r>
        <w:r w:rsidR="003A4922" w:rsidRPr="006A1E44">
          <w:rPr>
            <w:rFonts w:eastAsiaTheme="minorEastAsia"/>
            <w:noProof/>
            <w:sz w:val="22"/>
            <w:szCs w:val="22"/>
            <w:lang w:eastAsia="en-GB"/>
          </w:rPr>
          <w:tab/>
        </w:r>
        <w:r w:rsidR="003A4922" w:rsidRPr="006A1E44">
          <w:rPr>
            <w:rStyle w:val="Hyperlink"/>
            <w:noProof/>
          </w:rPr>
          <w:t>Failure to Pass Tests on Completion</w:t>
        </w:r>
        <w:r w:rsidR="003A4922" w:rsidRPr="006A1E44">
          <w:rPr>
            <w:noProof/>
            <w:webHidden/>
          </w:rPr>
          <w:tab/>
        </w:r>
        <w:r w:rsidR="003A4922" w:rsidRPr="006A1E44">
          <w:rPr>
            <w:noProof/>
            <w:webHidden/>
          </w:rPr>
          <w:fldChar w:fldCharType="begin"/>
        </w:r>
        <w:r w:rsidR="003A4922" w:rsidRPr="006A1E44">
          <w:rPr>
            <w:noProof/>
            <w:webHidden/>
          </w:rPr>
          <w:instrText xml:space="preserve"> PAGEREF _Toc491084296 \h </w:instrText>
        </w:r>
        <w:r w:rsidR="003A4922" w:rsidRPr="006A1E44">
          <w:rPr>
            <w:noProof/>
            <w:webHidden/>
          </w:rPr>
        </w:r>
        <w:r w:rsidR="003A4922" w:rsidRPr="006A1E44">
          <w:rPr>
            <w:noProof/>
            <w:webHidden/>
          </w:rPr>
          <w:fldChar w:fldCharType="separate"/>
        </w:r>
        <w:r w:rsidR="00F54F54" w:rsidRPr="006A1E44">
          <w:rPr>
            <w:noProof/>
            <w:webHidden/>
          </w:rPr>
          <w:t>179</w:t>
        </w:r>
        <w:r w:rsidR="003A4922" w:rsidRPr="006A1E44">
          <w:rPr>
            <w:noProof/>
            <w:webHidden/>
          </w:rPr>
          <w:fldChar w:fldCharType="end"/>
        </w:r>
      </w:hyperlink>
    </w:p>
    <w:p w14:paraId="0B3D586B" w14:textId="77777777" w:rsidR="003A4922" w:rsidRPr="006A1E44" w:rsidRDefault="0023032F" w:rsidP="00EE5B15">
      <w:pPr>
        <w:pStyle w:val="TOC1"/>
        <w:spacing w:line="360" w:lineRule="auto"/>
        <w:rPr>
          <w:rFonts w:ascii="Times New Roman" w:eastAsiaTheme="minorEastAsia" w:hAnsi="Times New Roman"/>
          <w:b w:val="0"/>
          <w:noProof/>
          <w:sz w:val="22"/>
          <w:szCs w:val="22"/>
          <w:lang w:eastAsia="en-GB"/>
        </w:rPr>
      </w:pPr>
      <w:hyperlink w:anchor="_Toc491084297" w:history="1">
        <w:r w:rsidR="003A4922" w:rsidRPr="006A1E44">
          <w:rPr>
            <w:rStyle w:val="Hyperlink"/>
            <w:rFonts w:ascii="Times New Roman" w:hAnsi="Times New Roman"/>
            <w:noProof/>
          </w:rPr>
          <w:t>10.</w:t>
        </w:r>
        <w:r w:rsidR="003A4922" w:rsidRPr="006A1E44">
          <w:rPr>
            <w:rFonts w:ascii="Times New Roman" w:eastAsiaTheme="minorEastAsia" w:hAnsi="Times New Roman"/>
            <w:b w:val="0"/>
            <w:noProof/>
            <w:sz w:val="22"/>
            <w:szCs w:val="22"/>
            <w:lang w:eastAsia="en-GB"/>
          </w:rPr>
          <w:tab/>
        </w:r>
        <w:r w:rsidR="003A4922" w:rsidRPr="006A1E44">
          <w:rPr>
            <w:rStyle w:val="Hyperlink"/>
            <w:rFonts w:ascii="Times New Roman" w:hAnsi="Times New Roman"/>
            <w:noProof/>
          </w:rPr>
          <w:t>Procuring Entity’s Taking Over</w:t>
        </w:r>
        <w:r w:rsidR="003A4922" w:rsidRPr="006A1E44">
          <w:rPr>
            <w:rFonts w:ascii="Times New Roman" w:hAnsi="Times New Roman"/>
            <w:noProof/>
            <w:webHidden/>
          </w:rPr>
          <w:tab/>
        </w:r>
        <w:r w:rsidR="003A4922" w:rsidRPr="006A1E44">
          <w:rPr>
            <w:rFonts w:ascii="Times New Roman" w:hAnsi="Times New Roman"/>
            <w:noProof/>
            <w:webHidden/>
          </w:rPr>
          <w:fldChar w:fldCharType="begin"/>
        </w:r>
        <w:r w:rsidR="003A4922" w:rsidRPr="006A1E44">
          <w:rPr>
            <w:rFonts w:ascii="Times New Roman" w:hAnsi="Times New Roman"/>
            <w:noProof/>
            <w:webHidden/>
          </w:rPr>
          <w:instrText xml:space="preserve"> PAGEREF _Toc491084297 \h </w:instrText>
        </w:r>
        <w:r w:rsidR="003A4922" w:rsidRPr="006A1E44">
          <w:rPr>
            <w:rFonts w:ascii="Times New Roman" w:hAnsi="Times New Roman"/>
            <w:noProof/>
            <w:webHidden/>
          </w:rPr>
        </w:r>
        <w:r w:rsidR="003A4922" w:rsidRPr="006A1E44">
          <w:rPr>
            <w:rFonts w:ascii="Times New Roman" w:hAnsi="Times New Roman"/>
            <w:noProof/>
            <w:webHidden/>
          </w:rPr>
          <w:fldChar w:fldCharType="separate"/>
        </w:r>
        <w:r w:rsidR="00F54F54" w:rsidRPr="006A1E44">
          <w:rPr>
            <w:rFonts w:ascii="Times New Roman" w:hAnsi="Times New Roman"/>
            <w:noProof/>
            <w:webHidden/>
          </w:rPr>
          <w:t>180</w:t>
        </w:r>
        <w:r w:rsidR="003A4922" w:rsidRPr="006A1E44">
          <w:rPr>
            <w:rFonts w:ascii="Times New Roman" w:hAnsi="Times New Roman"/>
            <w:noProof/>
            <w:webHidden/>
          </w:rPr>
          <w:fldChar w:fldCharType="end"/>
        </w:r>
      </w:hyperlink>
    </w:p>
    <w:p w14:paraId="4B75AAC1" w14:textId="77777777" w:rsidR="003A4922" w:rsidRPr="006A1E44" w:rsidRDefault="0023032F" w:rsidP="00EE5B15">
      <w:pPr>
        <w:pStyle w:val="TOC2"/>
        <w:spacing w:after="0" w:line="360" w:lineRule="auto"/>
        <w:rPr>
          <w:rFonts w:eastAsiaTheme="minorEastAsia"/>
          <w:noProof/>
          <w:sz w:val="22"/>
          <w:szCs w:val="22"/>
          <w:lang w:eastAsia="en-GB"/>
        </w:rPr>
      </w:pPr>
      <w:hyperlink w:anchor="_Toc491084298" w:history="1">
        <w:r w:rsidR="003A4922" w:rsidRPr="006A1E44">
          <w:rPr>
            <w:rStyle w:val="Hyperlink"/>
            <w:noProof/>
          </w:rPr>
          <w:t>10.1</w:t>
        </w:r>
        <w:r w:rsidR="003A4922" w:rsidRPr="006A1E44">
          <w:rPr>
            <w:rFonts w:eastAsiaTheme="minorEastAsia"/>
            <w:noProof/>
            <w:sz w:val="22"/>
            <w:szCs w:val="22"/>
            <w:lang w:eastAsia="en-GB"/>
          </w:rPr>
          <w:tab/>
        </w:r>
        <w:r w:rsidR="003A4922" w:rsidRPr="006A1E44">
          <w:rPr>
            <w:rStyle w:val="Hyperlink"/>
            <w:noProof/>
          </w:rPr>
          <w:t>Taking Over of the Works and Sections</w:t>
        </w:r>
        <w:r w:rsidR="003A4922" w:rsidRPr="006A1E44">
          <w:rPr>
            <w:noProof/>
            <w:webHidden/>
          </w:rPr>
          <w:tab/>
        </w:r>
        <w:r w:rsidR="003A4922" w:rsidRPr="006A1E44">
          <w:rPr>
            <w:noProof/>
            <w:webHidden/>
          </w:rPr>
          <w:fldChar w:fldCharType="begin"/>
        </w:r>
        <w:r w:rsidR="003A4922" w:rsidRPr="006A1E44">
          <w:rPr>
            <w:noProof/>
            <w:webHidden/>
          </w:rPr>
          <w:instrText xml:space="preserve"> PAGEREF _Toc491084298 \h </w:instrText>
        </w:r>
        <w:r w:rsidR="003A4922" w:rsidRPr="006A1E44">
          <w:rPr>
            <w:noProof/>
            <w:webHidden/>
          </w:rPr>
        </w:r>
        <w:r w:rsidR="003A4922" w:rsidRPr="006A1E44">
          <w:rPr>
            <w:noProof/>
            <w:webHidden/>
          </w:rPr>
          <w:fldChar w:fldCharType="separate"/>
        </w:r>
        <w:r w:rsidR="00F54F54" w:rsidRPr="006A1E44">
          <w:rPr>
            <w:noProof/>
            <w:webHidden/>
          </w:rPr>
          <w:t>180</w:t>
        </w:r>
        <w:r w:rsidR="003A4922" w:rsidRPr="006A1E44">
          <w:rPr>
            <w:noProof/>
            <w:webHidden/>
          </w:rPr>
          <w:fldChar w:fldCharType="end"/>
        </w:r>
      </w:hyperlink>
    </w:p>
    <w:p w14:paraId="7C249C8E" w14:textId="77777777" w:rsidR="003A4922" w:rsidRPr="006A1E44" w:rsidRDefault="0023032F" w:rsidP="00EE5B15">
      <w:pPr>
        <w:pStyle w:val="TOC2"/>
        <w:spacing w:after="0" w:line="360" w:lineRule="auto"/>
        <w:rPr>
          <w:rFonts w:eastAsiaTheme="minorEastAsia"/>
          <w:noProof/>
          <w:sz w:val="22"/>
          <w:szCs w:val="22"/>
          <w:lang w:eastAsia="en-GB"/>
        </w:rPr>
      </w:pPr>
      <w:hyperlink w:anchor="_Toc491084299" w:history="1">
        <w:r w:rsidR="003A4922" w:rsidRPr="006A1E44">
          <w:rPr>
            <w:rStyle w:val="Hyperlink"/>
            <w:noProof/>
          </w:rPr>
          <w:t>10.2</w:t>
        </w:r>
        <w:r w:rsidR="003A4922" w:rsidRPr="006A1E44">
          <w:rPr>
            <w:rFonts w:eastAsiaTheme="minorEastAsia"/>
            <w:noProof/>
            <w:sz w:val="22"/>
            <w:szCs w:val="22"/>
            <w:lang w:eastAsia="en-GB"/>
          </w:rPr>
          <w:tab/>
        </w:r>
        <w:r w:rsidR="003A4922" w:rsidRPr="006A1E44">
          <w:rPr>
            <w:rStyle w:val="Hyperlink"/>
            <w:noProof/>
          </w:rPr>
          <w:t>Taking Over of Parts of the Works</w:t>
        </w:r>
        <w:r w:rsidR="003A4922" w:rsidRPr="006A1E44">
          <w:rPr>
            <w:noProof/>
            <w:webHidden/>
          </w:rPr>
          <w:tab/>
        </w:r>
        <w:r w:rsidR="003A4922" w:rsidRPr="006A1E44">
          <w:rPr>
            <w:noProof/>
            <w:webHidden/>
          </w:rPr>
          <w:fldChar w:fldCharType="begin"/>
        </w:r>
        <w:r w:rsidR="003A4922" w:rsidRPr="006A1E44">
          <w:rPr>
            <w:noProof/>
            <w:webHidden/>
          </w:rPr>
          <w:instrText xml:space="preserve"> PAGEREF _Toc491084299 \h </w:instrText>
        </w:r>
        <w:r w:rsidR="003A4922" w:rsidRPr="006A1E44">
          <w:rPr>
            <w:noProof/>
            <w:webHidden/>
          </w:rPr>
        </w:r>
        <w:r w:rsidR="003A4922" w:rsidRPr="006A1E44">
          <w:rPr>
            <w:noProof/>
            <w:webHidden/>
          </w:rPr>
          <w:fldChar w:fldCharType="separate"/>
        </w:r>
        <w:r w:rsidR="00F54F54" w:rsidRPr="006A1E44">
          <w:rPr>
            <w:noProof/>
            <w:webHidden/>
          </w:rPr>
          <w:t>181</w:t>
        </w:r>
        <w:r w:rsidR="003A4922" w:rsidRPr="006A1E44">
          <w:rPr>
            <w:noProof/>
            <w:webHidden/>
          </w:rPr>
          <w:fldChar w:fldCharType="end"/>
        </w:r>
      </w:hyperlink>
    </w:p>
    <w:p w14:paraId="2396E9C0" w14:textId="77777777" w:rsidR="003A4922" w:rsidRPr="006A1E44" w:rsidRDefault="0023032F" w:rsidP="00EE5B15">
      <w:pPr>
        <w:pStyle w:val="TOC2"/>
        <w:spacing w:after="0" w:line="360" w:lineRule="auto"/>
        <w:rPr>
          <w:rFonts w:eastAsiaTheme="minorEastAsia"/>
          <w:noProof/>
          <w:sz w:val="22"/>
          <w:szCs w:val="22"/>
          <w:lang w:eastAsia="en-GB"/>
        </w:rPr>
      </w:pPr>
      <w:hyperlink w:anchor="_Toc491084300" w:history="1">
        <w:r w:rsidR="003A4922" w:rsidRPr="006A1E44">
          <w:rPr>
            <w:rStyle w:val="Hyperlink"/>
            <w:noProof/>
          </w:rPr>
          <w:t>10.3</w:t>
        </w:r>
        <w:r w:rsidR="003A4922" w:rsidRPr="006A1E44">
          <w:rPr>
            <w:rFonts w:eastAsiaTheme="minorEastAsia"/>
            <w:noProof/>
            <w:sz w:val="22"/>
            <w:szCs w:val="22"/>
            <w:lang w:eastAsia="en-GB"/>
          </w:rPr>
          <w:tab/>
        </w:r>
        <w:r w:rsidR="003A4922" w:rsidRPr="006A1E44">
          <w:rPr>
            <w:rStyle w:val="Hyperlink"/>
            <w:noProof/>
          </w:rPr>
          <w:t>Interference with Tests on Completion</w:t>
        </w:r>
        <w:r w:rsidR="003A4922" w:rsidRPr="006A1E44">
          <w:rPr>
            <w:noProof/>
            <w:webHidden/>
          </w:rPr>
          <w:tab/>
        </w:r>
        <w:r w:rsidR="003A4922" w:rsidRPr="006A1E44">
          <w:rPr>
            <w:noProof/>
            <w:webHidden/>
          </w:rPr>
          <w:fldChar w:fldCharType="begin"/>
        </w:r>
        <w:r w:rsidR="003A4922" w:rsidRPr="006A1E44">
          <w:rPr>
            <w:noProof/>
            <w:webHidden/>
          </w:rPr>
          <w:instrText xml:space="preserve"> PAGEREF _Toc491084300 \h </w:instrText>
        </w:r>
        <w:r w:rsidR="003A4922" w:rsidRPr="006A1E44">
          <w:rPr>
            <w:noProof/>
            <w:webHidden/>
          </w:rPr>
        </w:r>
        <w:r w:rsidR="003A4922" w:rsidRPr="006A1E44">
          <w:rPr>
            <w:noProof/>
            <w:webHidden/>
          </w:rPr>
          <w:fldChar w:fldCharType="separate"/>
        </w:r>
        <w:r w:rsidR="00F54F54" w:rsidRPr="006A1E44">
          <w:rPr>
            <w:noProof/>
            <w:webHidden/>
          </w:rPr>
          <w:t>183</w:t>
        </w:r>
        <w:r w:rsidR="003A4922" w:rsidRPr="006A1E44">
          <w:rPr>
            <w:noProof/>
            <w:webHidden/>
          </w:rPr>
          <w:fldChar w:fldCharType="end"/>
        </w:r>
      </w:hyperlink>
    </w:p>
    <w:p w14:paraId="6F922F75" w14:textId="77777777" w:rsidR="003A4922" w:rsidRPr="006A1E44" w:rsidRDefault="0023032F" w:rsidP="00EE5B15">
      <w:pPr>
        <w:pStyle w:val="TOC2"/>
        <w:spacing w:after="0" w:line="360" w:lineRule="auto"/>
        <w:rPr>
          <w:rFonts w:eastAsiaTheme="minorEastAsia"/>
          <w:noProof/>
          <w:sz w:val="22"/>
          <w:szCs w:val="22"/>
          <w:lang w:eastAsia="en-GB"/>
        </w:rPr>
      </w:pPr>
      <w:hyperlink w:anchor="_Toc491084301" w:history="1">
        <w:r w:rsidR="003A4922" w:rsidRPr="006A1E44">
          <w:rPr>
            <w:rStyle w:val="Hyperlink"/>
            <w:noProof/>
          </w:rPr>
          <w:t>10.4</w:t>
        </w:r>
        <w:r w:rsidR="003A4922" w:rsidRPr="006A1E44">
          <w:rPr>
            <w:rFonts w:eastAsiaTheme="minorEastAsia"/>
            <w:noProof/>
            <w:sz w:val="22"/>
            <w:szCs w:val="22"/>
            <w:lang w:eastAsia="en-GB"/>
          </w:rPr>
          <w:tab/>
        </w:r>
        <w:r w:rsidR="003A4922" w:rsidRPr="006A1E44">
          <w:rPr>
            <w:rStyle w:val="Hyperlink"/>
            <w:noProof/>
          </w:rPr>
          <w:t>Surfaces Requiring Reinstatement</w:t>
        </w:r>
        <w:r w:rsidR="003A4922" w:rsidRPr="006A1E44">
          <w:rPr>
            <w:noProof/>
            <w:webHidden/>
          </w:rPr>
          <w:tab/>
        </w:r>
        <w:r w:rsidR="003A4922" w:rsidRPr="006A1E44">
          <w:rPr>
            <w:noProof/>
            <w:webHidden/>
          </w:rPr>
          <w:fldChar w:fldCharType="begin"/>
        </w:r>
        <w:r w:rsidR="003A4922" w:rsidRPr="006A1E44">
          <w:rPr>
            <w:noProof/>
            <w:webHidden/>
          </w:rPr>
          <w:instrText xml:space="preserve"> PAGEREF _Toc491084301 \h </w:instrText>
        </w:r>
        <w:r w:rsidR="003A4922" w:rsidRPr="006A1E44">
          <w:rPr>
            <w:noProof/>
            <w:webHidden/>
          </w:rPr>
        </w:r>
        <w:r w:rsidR="003A4922" w:rsidRPr="006A1E44">
          <w:rPr>
            <w:noProof/>
            <w:webHidden/>
          </w:rPr>
          <w:fldChar w:fldCharType="separate"/>
        </w:r>
        <w:r w:rsidR="00F54F54" w:rsidRPr="006A1E44">
          <w:rPr>
            <w:noProof/>
            <w:webHidden/>
          </w:rPr>
          <w:t>184</w:t>
        </w:r>
        <w:r w:rsidR="003A4922" w:rsidRPr="006A1E44">
          <w:rPr>
            <w:noProof/>
            <w:webHidden/>
          </w:rPr>
          <w:fldChar w:fldCharType="end"/>
        </w:r>
      </w:hyperlink>
    </w:p>
    <w:p w14:paraId="56338AFF" w14:textId="77777777" w:rsidR="003A4922" w:rsidRPr="006A1E44" w:rsidRDefault="0023032F" w:rsidP="00EE5B15">
      <w:pPr>
        <w:pStyle w:val="TOC1"/>
        <w:spacing w:line="360" w:lineRule="auto"/>
        <w:rPr>
          <w:rFonts w:ascii="Times New Roman" w:eastAsiaTheme="minorEastAsia" w:hAnsi="Times New Roman"/>
          <w:b w:val="0"/>
          <w:noProof/>
          <w:sz w:val="22"/>
          <w:szCs w:val="22"/>
          <w:lang w:eastAsia="en-GB"/>
        </w:rPr>
      </w:pPr>
      <w:hyperlink w:anchor="_Toc491084302" w:history="1">
        <w:r w:rsidR="003A4922" w:rsidRPr="006A1E44">
          <w:rPr>
            <w:rStyle w:val="Hyperlink"/>
            <w:rFonts w:ascii="Times New Roman" w:hAnsi="Times New Roman"/>
            <w:noProof/>
          </w:rPr>
          <w:t>11.</w:t>
        </w:r>
        <w:r w:rsidR="003A4922" w:rsidRPr="006A1E44">
          <w:rPr>
            <w:rFonts w:ascii="Times New Roman" w:eastAsiaTheme="minorEastAsia" w:hAnsi="Times New Roman"/>
            <w:b w:val="0"/>
            <w:noProof/>
            <w:sz w:val="22"/>
            <w:szCs w:val="22"/>
            <w:lang w:eastAsia="en-GB"/>
          </w:rPr>
          <w:tab/>
        </w:r>
        <w:r w:rsidR="003A4922" w:rsidRPr="006A1E44">
          <w:rPr>
            <w:rStyle w:val="Hyperlink"/>
            <w:rFonts w:ascii="Times New Roman" w:hAnsi="Times New Roman"/>
            <w:noProof/>
          </w:rPr>
          <w:t>Defects Liability</w:t>
        </w:r>
        <w:r w:rsidR="003A4922" w:rsidRPr="006A1E44">
          <w:rPr>
            <w:rFonts w:ascii="Times New Roman" w:hAnsi="Times New Roman"/>
            <w:noProof/>
            <w:webHidden/>
          </w:rPr>
          <w:tab/>
        </w:r>
        <w:r w:rsidR="003A4922" w:rsidRPr="006A1E44">
          <w:rPr>
            <w:rFonts w:ascii="Times New Roman" w:hAnsi="Times New Roman"/>
            <w:noProof/>
            <w:webHidden/>
          </w:rPr>
          <w:fldChar w:fldCharType="begin"/>
        </w:r>
        <w:r w:rsidR="003A4922" w:rsidRPr="006A1E44">
          <w:rPr>
            <w:rFonts w:ascii="Times New Roman" w:hAnsi="Times New Roman"/>
            <w:noProof/>
            <w:webHidden/>
          </w:rPr>
          <w:instrText xml:space="preserve"> PAGEREF _Toc491084302 \h </w:instrText>
        </w:r>
        <w:r w:rsidR="003A4922" w:rsidRPr="006A1E44">
          <w:rPr>
            <w:rFonts w:ascii="Times New Roman" w:hAnsi="Times New Roman"/>
            <w:noProof/>
            <w:webHidden/>
          </w:rPr>
        </w:r>
        <w:r w:rsidR="003A4922" w:rsidRPr="006A1E44">
          <w:rPr>
            <w:rFonts w:ascii="Times New Roman" w:hAnsi="Times New Roman"/>
            <w:noProof/>
            <w:webHidden/>
          </w:rPr>
          <w:fldChar w:fldCharType="separate"/>
        </w:r>
        <w:r w:rsidR="00F54F54" w:rsidRPr="006A1E44">
          <w:rPr>
            <w:rFonts w:ascii="Times New Roman" w:hAnsi="Times New Roman"/>
            <w:noProof/>
            <w:webHidden/>
          </w:rPr>
          <w:t>184</w:t>
        </w:r>
        <w:r w:rsidR="003A4922" w:rsidRPr="006A1E44">
          <w:rPr>
            <w:rFonts w:ascii="Times New Roman" w:hAnsi="Times New Roman"/>
            <w:noProof/>
            <w:webHidden/>
          </w:rPr>
          <w:fldChar w:fldCharType="end"/>
        </w:r>
      </w:hyperlink>
    </w:p>
    <w:p w14:paraId="12683D45" w14:textId="77777777" w:rsidR="003A4922" w:rsidRPr="006A1E44" w:rsidRDefault="0023032F" w:rsidP="00EE5B15">
      <w:pPr>
        <w:pStyle w:val="TOC2"/>
        <w:spacing w:after="0" w:line="360" w:lineRule="auto"/>
        <w:rPr>
          <w:rFonts w:eastAsiaTheme="minorEastAsia"/>
          <w:noProof/>
          <w:sz w:val="22"/>
          <w:szCs w:val="22"/>
          <w:lang w:eastAsia="en-GB"/>
        </w:rPr>
      </w:pPr>
      <w:hyperlink w:anchor="_Toc491084303" w:history="1">
        <w:r w:rsidR="003A4922" w:rsidRPr="006A1E44">
          <w:rPr>
            <w:rStyle w:val="Hyperlink"/>
            <w:noProof/>
          </w:rPr>
          <w:t>11.1</w:t>
        </w:r>
        <w:r w:rsidR="003A4922" w:rsidRPr="006A1E44">
          <w:rPr>
            <w:rFonts w:eastAsiaTheme="minorEastAsia"/>
            <w:noProof/>
            <w:sz w:val="22"/>
            <w:szCs w:val="22"/>
            <w:lang w:eastAsia="en-GB"/>
          </w:rPr>
          <w:tab/>
        </w:r>
        <w:r w:rsidR="003A4922" w:rsidRPr="006A1E44">
          <w:rPr>
            <w:rStyle w:val="Hyperlink"/>
            <w:noProof/>
          </w:rPr>
          <w:t>Completion of Outstanding Work and Remedying Defects</w:t>
        </w:r>
        <w:r w:rsidR="003A4922" w:rsidRPr="006A1E44">
          <w:rPr>
            <w:noProof/>
            <w:webHidden/>
          </w:rPr>
          <w:tab/>
        </w:r>
        <w:r w:rsidR="003A4922" w:rsidRPr="006A1E44">
          <w:rPr>
            <w:noProof/>
            <w:webHidden/>
          </w:rPr>
          <w:fldChar w:fldCharType="begin"/>
        </w:r>
        <w:r w:rsidR="003A4922" w:rsidRPr="006A1E44">
          <w:rPr>
            <w:noProof/>
            <w:webHidden/>
          </w:rPr>
          <w:instrText xml:space="preserve"> PAGEREF _Toc491084303 \h </w:instrText>
        </w:r>
        <w:r w:rsidR="003A4922" w:rsidRPr="006A1E44">
          <w:rPr>
            <w:noProof/>
            <w:webHidden/>
          </w:rPr>
        </w:r>
        <w:r w:rsidR="003A4922" w:rsidRPr="006A1E44">
          <w:rPr>
            <w:noProof/>
            <w:webHidden/>
          </w:rPr>
          <w:fldChar w:fldCharType="separate"/>
        </w:r>
        <w:r w:rsidR="00F54F54" w:rsidRPr="006A1E44">
          <w:rPr>
            <w:noProof/>
            <w:webHidden/>
          </w:rPr>
          <w:t>184</w:t>
        </w:r>
        <w:r w:rsidR="003A4922" w:rsidRPr="006A1E44">
          <w:rPr>
            <w:noProof/>
            <w:webHidden/>
          </w:rPr>
          <w:fldChar w:fldCharType="end"/>
        </w:r>
      </w:hyperlink>
    </w:p>
    <w:p w14:paraId="4403315F" w14:textId="77777777" w:rsidR="003A4922" w:rsidRPr="006A1E44" w:rsidRDefault="0023032F" w:rsidP="00EE5B15">
      <w:pPr>
        <w:pStyle w:val="TOC2"/>
        <w:spacing w:after="0" w:line="360" w:lineRule="auto"/>
        <w:rPr>
          <w:rFonts w:eastAsiaTheme="minorEastAsia"/>
          <w:noProof/>
          <w:sz w:val="22"/>
          <w:szCs w:val="22"/>
          <w:lang w:eastAsia="en-GB"/>
        </w:rPr>
      </w:pPr>
      <w:hyperlink w:anchor="_Toc491084304" w:history="1">
        <w:r w:rsidR="003A4922" w:rsidRPr="006A1E44">
          <w:rPr>
            <w:rStyle w:val="Hyperlink"/>
            <w:noProof/>
          </w:rPr>
          <w:t>11.2</w:t>
        </w:r>
        <w:r w:rsidR="003A4922" w:rsidRPr="006A1E44">
          <w:rPr>
            <w:rFonts w:eastAsiaTheme="minorEastAsia"/>
            <w:noProof/>
            <w:sz w:val="22"/>
            <w:szCs w:val="22"/>
            <w:lang w:eastAsia="en-GB"/>
          </w:rPr>
          <w:tab/>
        </w:r>
        <w:r w:rsidR="003A4922" w:rsidRPr="006A1E44">
          <w:rPr>
            <w:rStyle w:val="Hyperlink"/>
            <w:noProof/>
          </w:rPr>
          <w:t>Cost of Remedying Defects</w:t>
        </w:r>
        <w:r w:rsidR="003A4922" w:rsidRPr="006A1E44">
          <w:rPr>
            <w:noProof/>
            <w:webHidden/>
          </w:rPr>
          <w:tab/>
        </w:r>
        <w:r w:rsidR="003A4922" w:rsidRPr="006A1E44">
          <w:rPr>
            <w:noProof/>
            <w:webHidden/>
          </w:rPr>
          <w:fldChar w:fldCharType="begin"/>
        </w:r>
        <w:r w:rsidR="003A4922" w:rsidRPr="006A1E44">
          <w:rPr>
            <w:noProof/>
            <w:webHidden/>
          </w:rPr>
          <w:instrText xml:space="preserve"> PAGEREF _Toc491084304 \h </w:instrText>
        </w:r>
        <w:r w:rsidR="003A4922" w:rsidRPr="006A1E44">
          <w:rPr>
            <w:noProof/>
            <w:webHidden/>
          </w:rPr>
        </w:r>
        <w:r w:rsidR="003A4922" w:rsidRPr="006A1E44">
          <w:rPr>
            <w:noProof/>
            <w:webHidden/>
          </w:rPr>
          <w:fldChar w:fldCharType="separate"/>
        </w:r>
        <w:r w:rsidR="00F54F54" w:rsidRPr="006A1E44">
          <w:rPr>
            <w:noProof/>
            <w:webHidden/>
          </w:rPr>
          <w:t>185</w:t>
        </w:r>
        <w:r w:rsidR="003A4922" w:rsidRPr="006A1E44">
          <w:rPr>
            <w:noProof/>
            <w:webHidden/>
          </w:rPr>
          <w:fldChar w:fldCharType="end"/>
        </w:r>
      </w:hyperlink>
    </w:p>
    <w:p w14:paraId="4989D0EB" w14:textId="77777777" w:rsidR="003A4922" w:rsidRPr="006A1E44" w:rsidRDefault="0023032F" w:rsidP="00EE5B15">
      <w:pPr>
        <w:pStyle w:val="TOC2"/>
        <w:spacing w:after="0" w:line="360" w:lineRule="auto"/>
        <w:rPr>
          <w:rFonts w:eastAsiaTheme="minorEastAsia"/>
          <w:noProof/>
          <w:sz w:val="22"/>
          <w:szCs w:val="22"/>
          <w:lang w:eastAsia="en-GB"/>
        </w:rPr>
      </w:pPr>
      <w:hyperlink w:anchor="_Toc491084305" w:history="1">
        <w:r w:rsidR="003A4922" w:rsidRPr="006A1E44">
          <w:rPr>
            <w:rStyle w:val="Hyperlink"/>
            <w:noProof/>
          </w:rPr>
          <w:t>11.3</w:t>
        </w:r>
        <w:r w:rsidR="003A4922" w:rsidRPr="006A1E44">
          <w:rPr>
            <w:rFonts w:eastAsiaTheme="minorEastAsia"/>
            <w:noProof/>
            <w:sz w:val="22"/>
            <w:szCs w:val="22"/>
            <w:lang w:eastAsia="en-GB"/>
          </w:rPr>
          <w:tab/>
        </w:r>
        <w:r w:rsidR="003A4922" w:rsidRPr="006A1E44">
          <w:rPr>
            <w:rStyle w:val="Hyperlink"/>
            <w:noProof/>
          </w:rPr>
          <w:t>Extension of Defects Notification Period</w:t>
        </w:r>
        <w:r w:rsidR="003A4922" w:rsidRPr="006A1E44">
          <w:rPr>
            <w:noProof/>
            <w:webHidden/>
          </w:rPr>
          <w:tab/>
        </w:r>
        <w:r w:rsidR="003A4922" w:rsidRPr="006A1E44">
          <w:rPr>
            <w:noProof/>
            <w:webHidden/>
          </w:rPr>
          <w:fldChar w:fldCharType="begin"/>
        </w:r>
        <w:r w:rsidR="003A4922" w:rsidRPr="006A1E44">
          <w:rPr>
            <w:noProof/>
            <w:webHidden/>
          </w:rPr>
          <w:instrText xml:space="preserve"> PAGEREF _Toc491084305 \h </w:instrText>
        </w:r>
        <w:r w:rsidR="003A4922" w:rsidRPr="006A1E44">
          <w:rPr>
            <w:noProof/>
            <w:webHidden/>
          </w:rPr>
        </w:r>
        <w:r w:rsidR="003A4922" w:rsidRPr="006A1E44">
          <w:rPr>
            <w:noProof/>
            <w:webHidden/>
          </w:rPr>
          <w:fldChar w:fldCharType="separate"/>
        </w:r>
        <w:r w:rsidR="00F54F54" w:rsidRPr="006A1E44">
          <w:rPr>
            <w:noProof/>
            <w:webHidden/>
          </w:rPr>
          <w:t>185</w:t>
        </w:r>
        <w:r w:rsidR="003A4922" w:rsidRPr="006A1E44">
          <w:rPr>
            <w:noProof/>
            <w:webHidden/>
          </w:rPr>
          <w:fldChar w:fldCharType="end"/>
        </w:r>
      </w:hyperlink>
    </w:p>
    <w:p w14:paraId="4720A52E" w14:textId="77777777" w:rsidR="003A4922" w:rsidRPr="006A1E44" w:rsidRDefault="0023032F" w:rsidP="00EE5B15">
      <w:pPr>
        <w:pStyle w:val="TOC2"/>
        <w:spacing w:after="0" w:line="360" w:lineRule="auto"/>
        <w:rPr>
          <w:rFonts w:eastAsiaTheme="minorEastAsia"/>
          <w:noProof/>
          <w:sz w:val="22"/>
          <w:szCs w:val="22"/>
          <w:lang w:eastAsia="en-GB"/>
        </w:rPr>
      </w:pPr>
      <w:hyperlink w:anchor="_Toc491084306" w:history="1">
        <w:r w:rsidR="003A4922" w:rsidRPr="006A1E44">
          <w:rPr>
            <w:rStyle w:val="Hyperlink"/>
            <w:noProof/>
          </w:rPr>
          <w:t>11.4</w:t>
        </w:r>
        <w:r w:rsidR="003A4922" w:rsidRPr="006A1E44">
          <w:rPr>
            <w:rFonts w:eastAsiaTheme="minorEastAsia"/>
            <w:noProof/>
            <w:sz w:val="22"/>
            <w:szCs w:val="22"/>
            <w:lang w:eastAsia="en-GB"/>
          </w:rPr>
          <w:tab/>
        </w:r>
        <w:r w:rsidR="003A4922" w:rsidRPr="006A1E44">
          <w:rPr>
            <w:rStyle w:val="Hyperlink"/>
            <w:noProof/>
          </w:rPr>
          <w:t>Failure to Remedy Defects</w:t>
        </w:r>
        <w:r w:rsidR="003A4922" w:rsidRPr="006A1E44">
          <w:rPr>
            <w:noProof/>
            <w:webHidden/>
          </w:rPr>
          <w:tab/>
        </w:r>
        <w:r w:rsidR="003A4922" w:rsidRPr="006A1E44">
          <w:rPr>
            <w:noProof/>
            <w:webHidden/>
          </w:rPr>
          <w:fldChar w:fldCharType="begin"/>
        </w:r>
        <w:r w:rsidR="003A4922" w:rsidRPr="006A1E44">
          <w:rPr>
            <w:noProof/>
            <w:webHidden/>
          </w:rPr>
          <w:instrText xml:space="preserve"> PAGEREF _Toc491084306 \h </w:instrText>
        </w:r>
        <w:r w:rsidR="003A4922" w:rsidRPr="006A1E44">
          <w:rPr>
            <w:noProof/>
            <w:webHidden/>
          </w:rPr>
        </w:r>
        <w:r w:rsidR="003A4922" w:rsidRPr="006A1E44">
          <w:rPr>
            <w:noProof/>
            <w:webHidden/>
          </w:rPr>
          <w:fldChar w:fldCharType="separate"/>
        </w:r>
        <w:r w:rsidR="00F54F54" w:rsidRPr="006A1E44">
          <w:rPr>
            <w:noProof/>
            <w:webHidden/>
          </w:rPr>
          <w:t>186</w:t>
        </w:r>
        <w:r w:rsidR="003A4922" w:rsidRPr="006A1E44">
          <w:rPr>
            <w:noProof/>
            <w:webHidden/>
          </w:rPr>
          <w:fldChar w:fldCharType="end"/>
        </w:r>
      </w:hyperlink>
    </w:p>
    <w:p w14:paraId="4A6DBF6F" w14:textId="77777777" w:rsidR="003A4922" w:rsidRPr="006A1E44" w:rsidRDefault="0023032F" w:rsidP="00EE5B15">
      <w:pPr>
        <w:pStyle w:val="TOC2"/>
        <w:spacing w:after="0" w:line="360" w:lineRule="auto"/>
        <w:rPr>
          <w:rFonts w:eastAsiaTheme="minorEastAsia"/>
          <w:noProof/>
          <w:sz w:val="22"/>
          <w:szCs w:val="22"/>
          <w:lang w:eastAsia="en-GB"/>
        </w:rPr>
      </w:pPr>
      <w:hyperlink w:anchor="_Toc491084307" w:history="1">
        <w:r w:rsidR="003A4922" w:rsidRPr="006A1E44">
          <w:rPr>
            <w:rStyle w:val="Hyperlink"/>
            <w:noProof/>
          </w:rPr>
          <w:t>11.5</w:t>
        </w:r>
        <w:r w:rsidR="003A4922" w:rsidRPr="006A1E44">
          <w:rPr>
            <w:rFonts w:eastAsiaTheme="minorEastAsia"/>
            <w:noProof/>
            <w:sz w:val="22"/>
            <w:szCs w:val="22"/>
            <w:lang w:eastAsia="en-GB"/>
          </w:rPr>
          <w:tab/>
        </w:r>
        <w:r w:rsidR="003A4922" w:rsidRPr="006A1E44">
          <w:rPr>
            <w:rStyle w:val="Hyperlink"/>
            <w:noProof/>
          </w:rPr>
          <w:t>Removal of Defective Work</w:t>
        </w:r>
        <w:r w:rsidR="003A4922" w:rsidRPr="006A1E44">
          <w:rPr>
            <w:noProof/>
            <w:webHidden/>
          </w:rPr>
          <w:tab/>
        </w:r>
        <w:r w:rsidR="003A4922" w:rsidRPr="006A1E44">
          <w:rPr>
            <w:noProof/>
            <w:webHidden/>
          </w:rPr>
          <w:fldChar w:fldCharType="begin"/>
        </w:r>
        <w:r w:rsidR="003A4922" w:rsidRPr="006A1E44">
          <w:rPr>
            <w:noProof/>
            <w:webHidden/>
          </w:rPr>
          <w:instrText xml:space="preserve"> PAGEREF _Toc491084307 \h </w:instrText>
        </w:r>
        <w:r w:rsidR="003A4922" w:rsidRPr="006A1E44">
          <w:rPr>
            <w:noProof/>
            <w:webHidden/>
          </w:rPr>
        </w:r>
        <w:r w:rsidR="003A4922" w:rsidRPr="006A1E44">
          <w:rPr>
            <w:noProof/>
            <w:webHidden/>
          </w:rPr>
          <w:fldChar w:fldCharType="separate"/>
        </w:r>
        <w:r w:rsidR="00F54F54" w:rsidRPr="006A1E44">
          <w:rPr>
            <w:noProof/>
            <w:webHidden/>
          </w:rPr>
          <w:t>187</w:t>
        </w:r>
        <w:r w:rsidR="003A4922" w:rsidRPr="006A1E44">
          <w:rPr>
            <w:noProof/>
            <w:webHidden/>
          </w:rPr>
          <w:fldChar w:fldCharType="end"/>
        </w:r>
      </w:hyperlink>
    </w:p>
    <w:p w14:paraId="6F55EA7A" w14:textId="77777777" w:rsidR="003A4922" w:rsidRPr="006A1E44" w:rsidRDefault="0023032F" w:rsidP="00EE5B15">
      <w:pPr>
        <w:pStyle w:val="TOC2"/>
        <w:spacing w:after="0" w:line="360" w:lineRule="auto"/>
        <w:rPr>
          <w:rFonts w:eastAsiaTheme="minorEastAsia"/>
          <w:noProof/>
          <w:sz w:val="22"/>
          <w:szCs w:val="22"/>
          <w:lang w:eastAsia="en-GB"/>
        </w:rPr>
      </w:pPr>
      <w:hyperlink w:anchor="_Toc491084308" w:history="1">
        <w:r w:rsidR="003A4922" w:rsidRPr="006A1E44">
          <w:rPr>
            <w:rStyle w:val="Hyperlink"/>
            <w:noProof/>
          </w:rPr>
          <w:t>11.6</w:t>
        </w:r>
        <w:r w:rsidR="003A4922" w:rsidRPr="006A1E44">
          <w:rPr>
            <w:rFonts w:eastAsiaTheme="minorEastAsia"/>
            <w:noProof/>
            <w:sz w:val="22"/>
            <w:szCs w:val="22"/>
            <w:lang w:eastAsia="en-GB"/>
          </w:rPr>
          <w:tab/>
        </w:r>
        <w:r w:rsidR="003A4922" w:rsidRPr="006A1E44">
          <w:rPr>
            <w:rStyle w:val="Hyperlink"/>
            <w:noProof/>
          </w:rPr>
          <w:t>Further Tests</w:t>
        </w:r>
        <w:r w:rsidR="003A4922" w:rsidRPr="006A1E44">
          <w:rPr>
            <w:noProof/>
            <w:webHidden/>
          </w:rPr>
          <w:tab/>
        </w:r>
        <w:r w:rsidR="003A4922" w:rsidRPr="006A1E44">
          <w:rPr>
            <w:noProof/>
            <w:webHidden/>
          </w:rPr>
          <w:fldChar w:fldCharType="begin"/>
        </w:r>
        <w:r w:rsidR="003A4922" w:rsidRPr="006A1E44">
          <w:rPr>
            <w:noProof/>
            <w:webHidden/>
          </w:rPr>
          <w:instrText xml:space="preserve"> PAGEREF _Toc491084308 \h </w:instrText>
        </w:r>
        <w:r w:rsidR="003A4922" w:rsidRPr="006A1E44">
          <w:rPr>
            <w:noProof/>
            <w:webHidden/>
          </w:rPr>
        </w:r>
        <w:r w:rsidR="003A4922" w:rsidRPr="006A1E44">
          <w:rPr>
            <w:noProof/>
            <w:webHidden/>
          </w:rPr>
          <w:fldChar w:fldCharType="separate"/>
        </w:r>
        <w:r w:rsidR="00F54F54" w:rsidRPr="006A1E44">
          <w:rPr>
            <w:noProof/>
            <w:webHidden/>
          </w:rPr>
          <w:t>187</w:t>
        </w:r>
        <w:r w:rsidR="003A4922" w:rsidRPr="006A1E44">
          <w:rPr>
            <w:noProof/>
            <w:webHidden/>
          </w:rPr>
          <w:fldChar w:fldCharType="end"/>
        </w:r>
      </w:hyperlink>
    </w:p>
    <w:p w14:paraId="4E112C67" w14:textId="77777777" w:rsidR="003A4922" w:rsidRPr="006A1E44" w:rsidRDefault="0023032F" w:rsidP="00EE5B15">
      <w:pPr>
        <w:pStyle w:val="TOC2"/>
        <w:spacing w:after="0" w:line="360" w:lineRule="auto"/>
        <w:rPr>
          <w:rFonts w:eastAsiaTheme="minorEastAsia"/>
          <w:noProof/>
          <w:sz w:val="22"/>
          <w:szCs w:val="22"/>
          <w:lang w:eastAsia="en-GB"/>
        </w:rPr>
      </w:pPr>
      <w:hyperlink w:anchor="_Toc491084309" w:history="1">
        <w:r w:rsidR="003A4922" w:rsidRPr="006A1E44">
          <w:rPr>
            <w:rStyle w:val="Hyperlink"/>
            <w:noProof/>
          </w:rPr>
          <w:t>11.7</w:t>
        </w:r>
        <w:r w:rsidR="003A4922" w:rsidRPr="006A1E44">
          <w:rPr>
            <w:rFonts w:eastAsiaTheme="minorEastAsia"/>
            <w:noProof/>
            <w:sz w:val="22"/>
            <w:szCs w:val="22"/>
            <w:lang w:eastAsia="en-GB"/>
          </w:rPr>
          <w:tab/>
        </w:r>
        <w:r w:rsidR="003A4922" w:rsidRPr="006A1E44">
          <w:rPr>
            <w:rStyle w:val="Hyperlink"/>
            <w:noProof/>
          </w:rPr>
          <w:t>Right of Access</w:t>
        </w:r>
        <w:r w:rsidR="003A4922" w:rsidRPr="006A1E44">
          <w:rPr>
            <w:noProof/>
            <w:webHidden/>
          </w:rPr>
          <w:tab/>
        </w:r>
        <w:r w:rsidR="003A4922" w:rsidRPr="006A1E44">
          <w:rPr>
            <w:noProof/>
            <w:webHidden/>
          </w:rPr>
          <w:fldChar w:fldCharType="begin"/>
        </w:r>
        <w:r w:rsidR="003A4922" w:rsidRPr="006A1E44">
          <w:rPr>
            <w:noProof/>
            <w:webHidden/>
          </w:rPr>
          <w:instrText xml:space="preserve"> PAGEREF _Toc491084309 \h </w:instrText>
        </w:r>
        <w:r w:rsidR="003A4922" w:rsidRPr="006A1E44">
          <w:rPr>
            <w:noProof/>
            <w:webHidden/>
          </w:rPr>
        </w:r>
        <w:r w:rsidR="003A4922" w:rsidRPr="006A1E44">
          <w:rPr>
            <w:noProof/>
            <w:webHidden/>
          </w:rPr>
          <w:fldChar w:fldCharType="separate"/>
        </w:r>
        <w:r w:rsidR="00F54F54" w:rsidRPr="006A1E44">
          <w:rPr>
            <w:noProof/>
            <w:webHidden/>
          </w:rPr>
          <w:t>187</w:t>
        </w:r>
        <w:r w:rsidR="003A4922" w:rsidRPr="006A1E44">
          <w:rPr>
            <w:noProof/>
            <w:webHidden/>
          </w:rPr>
          <w:fldChar w:fldCharType="end"/>
        </w:r>
      </w:hyperlink>
    </w:p>
    <w:p w14:paraId="03E13C6B" w14:textId="77777777" w:rsidR="003A4922" w:rsidRPr="006A1E44" w:rsidRDefault="0023032F" w:rsidP="00EE5B15">
      <w:pPr>
        <w:pStyle w:val="TOC2"/>
        <w:spacing w:after="0" w:line="360" w:lineRule="auto"/>
        <w:rPr>
          <w:rFonts w:eastAsiaTheme="minorEastAsia"/>
          <w:noProof/>
          <w:sz w:val="22"/>
          <w:szCs w:val="22"/>
          <w:lang w:eastAsia="en-GB"/>
        </w:rPr>
      </w:pPr>
      <w:hyperlink w:anchor="_Toc491084310" w:history="1">
        <w:r w:rsidR="003A4922" w:rsidRPr="006A1E44">
          <w:rPr>
            <w:rStyle w:val="Hyperlink"/>
            <w:noProof/>
          </w:rPr>
          <w:t>11.8</w:t>
        </w:r>
        <w:r w:rsidR="003A4922" w:rsidRPr="006A1E44">
          <w:rPr>
            <w:rFonts w:eastAsiaTheme="minorEastAsia"/>
            <w:noProof/>
            <w:sz w:val="22"/>
            <w:szCs w:val="22"/>
            <w:lang w:eastAsia="en-GB"/>
          </w:rPr>
          <w:tab/>
        </w:r>
        <w:r w:rsidR="003A4922" w:rsidRPr="006A1E44">
          <w:rPr>
            <w:rStyle w:val="Hyperlink"/>
            <w:noProof/>
          </w:rPr>
          <w:t>Contractor to Search</w:t>
        </w:r>
        <w:r w:rsidR="003A4922" w:rsidRPr="006A1E44">
          <w:rPr>
            <w:noProof/>
            <w:webHidden/>
          </w:rPr>
          <w:tab/>
        </w:r>
        <w:r w:rsidR="003A4922" w:rsidRPr="006A1E44">
          <w:rPr>
            <w:noProof/>
            <w:webHidden/>
          </w:rPr>
          <w:fldChar w:fldCharType="begin"/>
        </w:r>
        <w:r w:rsidR="003A4922" w:rsidRPr="006A1E44">
          <w:rPr>
            <w:noProof/>
            <w:webHidden/>
          </w:rPr>
          <w:instrText xml:space="preserve"> PAGEREF _Toc491084310 \h </w:instrText>
        </w:r>
        <w:r w:rsidR="003A4922" w:rsidRPr="006A1E44">
          <w:rPr>
            <w:noProof/>
            <w:webHidden/>
          </w:rPr>
        </w:r>
        <w:r w:rsidR="003A4922" w:rsidRPr="006A1E44">
          <w:rPr>
            <w:noProof/>
            <w:webHidden/>
          </w:rPr>
          <w:fldChar w:fldCharType="separate"/>
        </w:r>
        <w:r w:rsidR="00F54F54" w:rsidRPr="006A1E44">
          <w:rPr>
            <w:noProof/>
            <w:webHidden/>
          </w:rPr>
          <w:t>187</w:t>
        </w:r>
        <w:r w:rsidR="003A4922" w:rsidRPr="006A1E44">
          <w:rPr>
            <w:noProof/>
            <w:webHidden/>
          </w:rPr>
          <w:fldChar w:fldCharType="end"/>
        </w:r>
      </w:hyperlink>
    </w:p>
    <w:p w14:paraId="72D795E8" w14:textId="77777777" w:rsidR="003A4922" w:rsidRPr="006A1E44" w:rsidRDefault="0023032F" w:rsidP="00EE5B15">
      <w:pPr>
        <w:pStyle w:val="TOC2"/>
        <w:spacing w:after="0" w:line="360" w:lineRule="auto"/>
        <w:rPr>
          <w:rFonts w:eastAsiaTheme="minorEastAsia"/>
          <w:noProof/>
          <w:sz w:val="22"/>
          <w:szCs w:val="22"/>
          <w:lang w:eastAsia="en-GB"/>
        </w:rPr>
      </w:pPr>
      <w:hyperlink w:anchor="_Toc491084311" w:history="1">
        <w:r w:rsidR="003A4922" w:rsidRPr="006A1E44">
          <w:rPr>
            <w:rStyle w:val="Hyperlink"/>
            <w:noProof/>
          </w:rPr>
          <w:t>11.9</w:t>
        </w:r>
        <w:r w:rsidR="003A4922" w:rsidRPr="006A1E44">
          <w:rPr>
            <w:rFonts w:eastAsiaTheme="minorEastAsia"/>
            <w:noProof/>
            <w:sz w:val="22"/>
            <w:szCs w:val="22"/>
            <w:lang w:eastAsia="en-GB"/>
          </w:rPr>
          <w:tab/>
        </w:r>
        <w:r w:rsidR="003A4922" w:rsidRPr="006A1E44">
          <w:rPr>
            <w:rStyle w:val="Hyperlink"/>
            <w:noProof/>
          </w:rPr>
          <w:t>Performance Certificate</w:t>
        </w:r>
        <w:r w:rsidR="003A4922" w:rsidRPr="006A1E44">
          <w:rPr>
            <w:noProof/>
            <w:webHidden/>
          </w:rPr>
          <w:tab/>
        </w:r>
        <w:r w:rsidR="003A4922" w:rsidRPr="006A1E44">
          <w:rPr>
            <w:noProof/>
            <w:webHidden/>
          </w:rPr>
          <w:fldChar w:fldCharType="begin"/>
        </w:r>
        <w:r w:rsidR="003A4922" w:rsidRPr="006A1E44">
          <w:rPr>
            <w:noProof/>
            <w:webHidden/>
          </w:rPr>
          <w:instrText xml:space="preserve"> PAGEREF _Toc491084311 \h </w:instrText>
        </w:r>
        <w:r w:rsidR="003A4922" w:rsidRPr="006A1E44">
          <w:rPr>
            <w:noProof/>
            <w:webHidden/>
          </w:rPr>
        </w:r>
        <w:r w:rsidR="003A4922" w:rsidRPr="006A1E44">
          <w:rPr>
            <w:noProof/>
            <w:webHidden/>
          </w:rPr>
          <w:fldChar w:fldCharType="separate"/>
        </w:r>
        <w:r w:rsidR="00F54F54" w:rsidRPr="006A1E44">
          <w:rPr>
            <w:noProof/>
            <w:webHidden/>
          </w:rPr>
          <w:t>188</w:t>
        </w:r>
        <w:r w:rsidR="003A4922" w:rsidRPr="006A1E44">
          <w:rPr>
            <w:noProof/>
            <w:webHidden/>
          </w:rPr>
          <w:fldChar w:fldCharType="end"/>
        </w:r>
      </w:hyperlink>
    </w:p>
    <w:p w14:paraId="539ED898" w14:textId="77777777" w:rsidR="003A4922" w:rsidRPr="006A1E44" w:rsidRDefault="0023032F" w:rsidP="00EE5B15">
      <w:pPr>
        <w:pStyle w:val="TOC2"/>
        <w:spacing w:after="0" w:line="360" w:lineRule="auto"/>
        <w:rPr>
          <w:rFonts w:eastAsiaTheme="minorEastAsia"/>
          <w:noProof/>
          <w:sz w:val="22"/>
          <w:szCs w:val="22"/>
          <w:lang w:eastAsia="en-GB"/>
        </w:rPr>
      </w:pPr>
      <w:hyperlink w:anchor="_Toc491084312" w:history="1">
        <w:r w:rsidR="003A4922" w:rsidRPr="006A1E44">
          <w:rPr>
            <w:rStyle w:val="Hyperlink"/>
            <w:noProof/>
          </w:rPr>
          <w:t>11.10</w:t>
        </w:r>
        <w:r w:rsidR="003A4922" w:rsidRPr="006A1E44">
          <w:rPr>
            <w:rFonts w:eastAsiaTheme="minorEastAsia"/>
            <w:noProof/>
            <w:sz w:val="22"/>
            <w:szCs w:val="22"/>
            <w:lang w:eastAsia="en-GB"/>
          </w:rPr>
          <w:tab/>
        </w:r>
        <w:r w:rsidR="003A4922" w:rsidRPr="006A1E44">
          <w:rPr>
            <w:rStyle w:val="Hyperlink"/>
            <w:noProof/>
          </w:rPr>
          <w:t>Unfulfilled Obligations</w:t>
        </w:r>
        <w:r w:rsidR="003A4922" w:rsidRPr="006A1E44">
          <w:rPr>
            <w:noProof/>
            <w:webHidden/>
          </w:rPr>
          <w:tab/>
        </w:r>
        <w:r w:rsidR="003A4922" w:rsidRPr="006A1E44">
          <w:rPr>
            <w:noProof/>
            <w:webHidden/>
          </w:rPr>
          <w:fldChar w:fldCharType="begin"/>
        </w:r>
        <w:r w:rsidR="003A4922" w:rsidRPr="006A1E44">
          <w:rPr>
            <w:noProof/>
            <w:webHidden/>
          </w:rPr>
          <w:instrText xml:space="preserve"> PAGEREF _Toc491084312 \h </w:instrText>
        </w:r>
        <w:r w:rsidR="003A4922" w:rsidRPr="006A1E44">
          <w:rPr>
            <w:noProof/>
            <w:webHidden/>
          </w:rPr>
        </w:r>
        <w:r w:rsidR="003A4922" w:rsidRPr="006A1E44">
          <w:rPr>
            <w:noProof/>
            <w:webHidden/>
          </w:rPr>
          <w:fldChar w:fldCharType="separate"/>
        </w:r>
        <w:r w:rsidR="00F54F54" w:rsidRPr="006A1E44">
          <w:rPr>
            <w:noProof/>
            <w:webHidden/>
          </w:rPr>
          <w:t>188</w:t>
        </w:r>
        <w:r w:rsidR="003A4922" w:rsidRPr="006A1E44">
          <w:rPr>
            <w:noProof/>
            <w:webHidden/>
          </w:rPr>
          <w:fldChar w:fldCharType="end"/>
        </w:r>
      </w:hyperlink>
    </w:p>
    <w:p w14:paraId="0FE82E0A" w14:textId="77777777" w:rsidR="003A4922" w:rsidRPr="006A1E44" w:rsidRDefault="0023032F" w:rsidP="00EE5B15">
      <w:pPr>
        <w:pStyle w:val="TOC2"/>
        <w:spacing w:after="0" w:line="360" w:lineRule="auto"/>
        <w:rPr>
          <w:rFonts w:eastAsiaTheme="minorEastAsia"/>
          <w:noProof/>
          <w:sz w:val="22"/>
          <w:szCs w:val="22"/>
          <w:lang w:eastAsia="en-GB"/>
        </w:rPr>
      </w:pPr>
      <w:hyperlink w:anchor="_Toc491084313" w:history="1">
        <w:r w:rsidR="003A4922" w:rsidRPr="006A1E44">
          <w:rPr>
            <w:rStyle w:val="Hyperlink"/>
            <w:noProof/>
          </w:rPr>
          <w:t>11.11</w:t>
        </w:r>
        <w:r w:rsidR="003A4922" w:rsidRPr="006A1E44">
          <w:rPr>
            <w:rFonts w:eastAsiaTheme="minorEastAsia"/>
            <w:noProof/>
            <w:sz w:val="22"/>
            <w:szCs w:val="22"/>
            <w:lang w:eastAsia="en-GB"/>
          </w:rPr>
          <w:tab/>
        </w:r>
        <w:r w:rsidR="003A4922" w:rsidRPr="006A1E44">
          <w:rPr>
            <w:rStyle w:val="Hyperlink"/>
            <w:noProof/>
          </w:rPr>
          <w:t>Clearance of Site</w:t>
        </w:r>
        <w:r w:rsidR="003A4922" w:rsidRPr="006A1E44">
          <w:rPr>
            <w:noProof/>
            <w:webHidden/>
          </w:rPr>
          <w:tab/>
        </w:r>
        <w:r w:rsidR="003A4922" w:rsidRPr="006A1E44">
          <w:rPr>
            <w:noProof/>
            <w:webHidden/>
          </w:rPr>
          <w:fldChar w:fldCharType="begin"/>
        </w:r>
        <w:r w:rsidR="003A4922" w:rsidRPr="006A1E44">
          <w:rPr>
            <w:noProof/>
            <w:webHidden/>
          </w:rPr>
          <w:instrText xml:space="preserve"> PAGEREF _Toc491084313 \h </w:instrText>
        </w:r>
        <w:r w:rsidR="003A4922" w:rsidRPr="006A1E44">
          <w:rPr>
            <w:noProof/>
            <w:webHidden/>
          </w:rPr>
        </w:r>
        <w:r w:rsidR="003A4922" w:rsidRPr="006A1E44">
          <w:rPr>
            <w:noProof/>
            <w:webHidden/>
          </w:rPr>
          <w:fldChar w:fldCharType="separate"/>
        </w:r>
        <w:r w:rsidR="00F54F54" w:rsidRPr="006A1E44">
          <w:rPr>
            <w:noProof/>
            <w:webHidden/>
          </w:rPr>
          <w:t>188</w:t>
        </w:r>
        <w:r w:rsidR="003A4922" w:rsidRPr="006A1E44">
          <w:rPr>
            <w:noProof/>
            <w:webHidden/>
          </w:rPr>
          <w:fldChar w:fldCharType="end"/>
        </w:r>
      </w:hyperlink>
    </w:p>
    <w:p w14:paraId="593B01E9" w14:textId="77777777" w:rsidR="003A4922" w:rsidRPr="006A1E44" w:rsidRDefault="0023032F" w:rsidP="00EE5B15">
      <w:pPr>
        <w:pStyle w:val="TOC1"/>
        <w:spacing w:line="360" w:lineRule="auto"/>
        <w:rPr>
          <w:rFonts w:ascii="Times New Roman" w:eastAsiaTheme="minorEastAsia" w:hAnsi="Times New Roman"/>
          <w:b w:val="0"/>
          <w:noProof/>
          <w:sz w:val="22"/>
          <w:szCs w:val="22"/>
          <w:lang w:eastAsia="en-GB"/>
        </w:rPr>
      </w:pPr>
      <w:hyperlink w:anchor="_Toc491084314" w:history="1">
        <w:r w:rsidR="003A4922" w:rsidRPr="006A1E44">
          <w:rPr>
            <w:rStyle w:val="Hyperlink"/>
            <w:rFonts w:ascii="Times New Roman" w:hAnsi="Times New Roman"/>
            <w:noProof/>
          </w:rPr>
          <w:t>12.</w:t>
        </w:r>
        <w:r w:rsidR="003A4922" w:rsidRPr="006A1E44">
          <w:rPr>
            <w:rFonts w:ascii="Times New Roman" w:eastAsiaTheme="minorEastAsia" w:hAnsi="Times New Roman"/>
            <w:b w:val="0"/>
            <w:noProof/>
            <w:sz w:val="22"/>
            <w:szCs w:val="22"/>
            <w:lang w:eastAsia="en-GB"/>
          </w:rPr>
          <w:tab/>
        </w:r>
        <w:r w:rsidR="003A4922" w:rsidRPr="006A1E44">
          <w:rPr>
            <w:rStyle w:val="Hyperlink"/>
            <w:rFonts w:ascii="Times New Roman" w:hAnsi="Times New Roman"/>
            <w:noProof/>
          </w:rPr>
          <w:t>Measurement and Evaluation</w:t>
        </w:r>
        <w:r w:rsidR="003A4922" w:rsidRPr="006A1E44">
          <w:rPr>
            <w:rFonts w:ascii="Times New Roman" w:hAnsi="Times New Roman"/>
            <w:noProof/>
            <w:webHidden/>
          </w:rPr>
          <w:tab/>
        </w:r>
        <w:r w:rsidR="003A4922" w:rsidRPr="006A1E44">
          <w:rPr>
            <w:rFonts w:ascii="Times New Roman" w:hAnsi="Times New Roman"/>
            <w:noProof/>
            <w:webHidden/>
          </w:rPr>
          <w:fldChar w:fldCharType="begin"/>
        </w:r>
        <w:r w:rsidR="003A4922" w:rsidRPr="006A1E44">
          <w:rPr>
            <w:rFonts w:ascii="Times New Roman" w:hAnsi="Times New Roman"/>
            <w:noProof/>
            <w:webHidden/>
          </w:rPr>
          <w:instrText xml:space="preserve"> PAGEREF _Toc491084314 \h </w:instrText>
        </w:r>
        <w:r w:rsidR="003A4922" w:rsidRPr="006A1E44">
          <w:rPr>
            <w:rFonts w:ascii="Times New Roman" w:hAnsi="Times New Roman"/>
            <w:noProof/>
            <w:webHidden/>
          </w:rPr>
        </w:r>
        <w:r w:rsidR="003A4922" w:rsidRPr="006A1E44">
          <w:rPr>
            <w:rFonts w:ascii="Times New Roman" w:hAnsi="Times New Roman"/>
            <w:noProof/>
            <w:webHidden/>
          </w:rPr>
          <w:fldChar w:fldCharType="separate"/>
        </w:r>
        <w:r w:rsidR="00F54F54" w:rsidRPr="006A1E44">
          <w:rPr>
            <w:rFonts w:ascii="Times New Roman" w:hAnsi="Times New Roman"/>
            <w:noProof/>
            <w:webHidden/>
          </w:rPr>
          <w:t>189</w:t>
        </w:r>
        <w:r w:rsidR="003A4922" w:rsidRPr="006A1E44">
          <w:rPr>
            <w:rFonts w:ascii="Times New Roman" w:hAnsi="Times New Roman"/>
            <w:noProof/>
            <w:webHidden/>
          </w:rPr>
          <w:fldChar w:fldCharType="end"/>
        </w:r>
      </w:hyperlink>
    </w:p>
    <w:p w14:paraId="47C51E09" w14:textId="77777777" w:rsidR="003A4922" w:rsidRPr="006A1E44" w:rsidRDefault="0023032F" w:rsidP="00EE5B15">
      <w:pPr>
        <w:pStyle w:val="TOC2"/>
        <w:spacing w:after="0" w:line="360" w:lineRule="auto"/>
        <w:rPr>
          <w:rFonts w:eastAsiaTheme="minorEastAsia"/>
          <w:noProof/>
          <w:sz w:val="22"/>
          <w:szCs w:val="22"/>
          <w:lang w:eastAsia="en-GB"/>
        </w:rPr>
      </w:pPr>
      <w:hyperlink w:anchor="_Toc491084315" w:history="1">
        <w:r w:rsidR="003A4922" w:rsidRPr="006A1E44">
          <w:rPr>
            <w:rStyle w:val="Hyperlink"/>
            <w:noProof/>
          </w:rPr>
          <w:t>12.1</w:t>
        </w:r>
        <w:r w:rsidR="003A4922" w:rsidRPr="006A1E44">
          <w:rPr>
            <w:rFonts w:eastAsiaTheme="minorEastAsia"/>
            <w:noProof/>
            <w:sz w:val="22"/>
            <w:szCs w:val="22"/>
            <w:lang w:eastAsia="en-GB"/>
          </w:rPr>
          <w:tab/>
        </w:r>
        <w:r w:rsidR="003A4922" w:rsidRPr="006A1E44">
          <w:rPr>
            <w:rStyle w:val="Hyperlink"/>
            <w:noProof/>
          </w:rPr>
          <w:t>Works to be Measured</w:t>
        </w:r>
        <w:r w:rsidR="003A4922" w:rsidRPr="006A1E44">
          <w:rPr>
            <w:noProof/>
            <w:webHidden/>
          </w:rPr>
          <w:tab/>
        </w:r>
        <w:r w:rsidR="003A4922" w:rsidRPr="006A1E44">
          <w:rPr>
            <w:noProof/>
            <w:webHidden/>
          </w:rPr>
          <w:fldChar w:fldCharType="begin"/>
        </w:r>
        <w:r w:rsidR="003A4922" w:rsidRPr="006A1E44">
          <w:rPr>
            <w:noProof/>
            <w:webHidden/>
          </w:rPr>
          <w:instrText xml:space="preserve"> PAGEREF _Toc491084315 \h </w:instrText>
        </w:r>
        <w:r w:rsidR="003A4922" w:rsidRPr="006A1E44">
          <w:rPr>
            <w:noProof/>
            <w:webHidden/>
          </w:rPr>
        </w:r>
        <w:r w:rsidR="003A4922" w:rsidRPr="006A1E44">
          <w:rPr>
            <w:noProof/>
            <w:webHidden/>
          </w:rPr>
          <w:fldChar w:fldCharType="separate"/>
        </w:r>
        <w:r w:rsidR="00F54F54" w:rsidRPr="006A1E44">
          <w:rPr>
            <w:noProof/>
            <w:webHidden/>
          </w:rPr>
          <w:t>189</w:t>
        </w:r>
        <w:r w:rsidR="003A4922" w:rsidRPr="006A1E44">
          <w:rPr>
            <w:noProof/>
            <w:webHidden/>
          </w:rPr>
          <w:fldChar w:fldCharType="end"/>
        </w:r>
      </w:hyperlink>
    </w:p>
    <w:p w14:paraId="701E29AA" w14:textId="77777777" w:rsidR="003A4922" w:rsidRPr="006A1E44" w:rsidRDefault="0023032F" w:rsidP="00EE5B15">
      <w:pPr>
        <w:pStyle w:val="TOC2"/>
        <w:spacing w:after="0" w:line="360" w:lineRule="auto"/>
        <w:rPr>
          <w:rFonts w:eastAsiaTheme="minorEastAsia"/>
          <w:noProof/>
          <w:sz w:val="22"/>
          <w:szCs w:val="22"/>
          <w:lang w:eastAsia="en-GB"/>
        </w:rPr>
      </w:pPr>
      <w:hyperlink w:anchor="_Toc491084316" w:history="1">
        <w:r w:rsidR="003A4922" w:rsidRPr="006A1E44">
          <w:rPr>
            <w:rStyle w:val="Hyperlink"/>
            <w:noProof/>
          </w:rPr>
          <w:t>12.2</w:t>
        </w:r>
        <w:r w:rsidR="003A4922" w:rsidRPr="006A1E44">
          <w:rPr>
            <w:rFonts w:eastAsiaTheme="minorEastAsia"/>
            <w:noProof/>
            <w:sz w:val="22"/>
            <w:szCs w:val="22"/>
            <w:lang w:eastAsia="en-GB"/>
          </w:rPr>
          <w:tab/>
        </w:r>
        <w:r w:rsidR="003A4922" w:rsidRPr="006A1E44">
          <w:rPr>
            <w:rStyle w:val="Hyperlink"/>
            <w:noProof/>
          </w:rPr>
          <w:t>Method of Measurement</w:t>
        </w:r>
        <w:r w:rsidR="003A4922" w:rsidRPr="006A1E44">
          <w:rPr>
            <w:noProof/>
            <w:webHidden/>
          </w:rPr>
          <w:tab/>
        </w:r>
        <w:r w:rsidR="003A4922" w:rsidRPr="006A1E44">
          <w:rPr>
            <w:noProof/>
            <w:webHidden/>
          </w:rPr>
          <w:fldChar w:fldCharType="begin"/>
        </w:r>
        <w:r w:rsidR="003A4922" w:rsidRPr="006A1E44">
          <w:rPr>
            <w:noProof/>
            <w:webHidden/>
          </w:rPr>
          <w:instrText xml:space="preserve"> PAGEREF _Toc491084316 \h </w:instrText>
        </w:r>
        <w:r w:rsidR="003A4922" w:rsidRPr="006A1E44">
          <w:rPr>
            <w:noProof/>
            <w:webHidden/>
          </w:rPr>
        </w:r>
        <w:r w:rsidR="003A4922" w:rsidRPr="006A1E44">
          <w:rPr>
            <w:noProof/>
            <w:webHidden/>
          </w:rPr>
          <w:fldChar w:fldCharType="separate"/>
        </w:r>
        <w:r w:rsidR="00F54F54" w:rsidRPr="006A1E44">
          <w:rPr>
            <w:noProof/>
            <w:webHidden/>
          </w:rPr>
          <w:t>190</w:t>
        </w:r>
        <w:r w:rsidR="003A4922" w:rsidRPr="006A1E44">
          <w:rPr>
            <w:noProof/>
            <w:webHidden/>
          </w:rPr>
          <w:fldChar w:fldCharType="end"/>
        </w:r>
      </w:hyperlink>
    </w:p>
    <w:p w14:paraId="50315C43" w14:textId="77777777" w:rsidR="003A4922" w:rsidRPr="006A1E44" w:rsidRDefault="0023032F" w:rsidP="00EE5B15">
      <w:pPr>
        <w:pStyle w:val="TOC2"/>
        <w:spacing w:after="0" w:line="360" w:lineRule="auto"/>
        <w:rPr>
          <w:rFonts w:eastAsiaTheme="minorEastAsia"/>
          <w:noProof/>
          <w:sz w:val="22"/>
          <w:szCs w:val="22"/>
          <w:lang w:eastAsia="en-GB"/>
        </w:rPr>
      </w:pPr>
      <w:hyperlink w:anchor="_Toc491084317" w:history="1">
        <w:r w:rsidR="003A4922" w:rsidRPr="006A1E44">
          <w:rPr>
            <w:rStyle w:val="Hyperlink"/>
            <w:noProof/>
          </w:rPr>
          <w:t>12.3</w:t>
        </w:r>
        <w:r w:rsidR="003A4922" w:rsidRPr="006A1E44">
          <w:rPr>
            <w:rFonts w:eastAsiaTheme="minorEastAsia"/>
            <w:noProof/>
            <w:sz w:val="22"/>
            <w:szCs w:val="22"/>
            <w:lang w:eastAsia="en-GB"/>
          </w:rPr>
          <w:tab/>
        </w:r>
        <w:r w:rsidR="003A4922" w:rsidRPr="006A1E44">
          <w:rPr>
            <w:rStyle w:val="Hyperlink"/>
            <w:noProof/>
          </w:rPr>
          <w:t>Evaluation</w:t>
        </w:r>
        <w:r w:rsidR="003A4922" w:rsidRPr="006A1E44">
          <w:rPr>
            <w:noProof/>
            <w:webHidden/>
          </w:rPr>
          <w:tab/>
        </w:r>
        <w:r w:rsidR="003A4922" w:rsidRPr="006A1E44">
          <w:rPr>
            <w:noProof/>
            <w:webHidden/>
          </w:rPr>
          <w:fldChar w:fldCharType="begin"/>
        </w:r>
        <w:r w:rsidR="003A4922" w:rsidRPr="006A1E44">
          <w:rPr>
            <w:noProof/>
            <w:webHidden/>
          </w:rPr>
          <w:instrText xml:space="preserve"> PAGEREF _Toc491084317 \h </w:instrText>
        </w:r>
        <w:r w:rsidR="003A4922" w:rsidRPr="006A1E44">
          <w:rPr>
            <w:noProof/>
            <w:webHidden/>
          </w:rPr>
        </w:r>
        <w:r w:rsidR="003A4922" w:rsidRPr="006A1E44">
          <w:rPr>
            <w:noProof/>
            <w:webHidden/>
          </w:rPr>
          <w:fldChar w:fldCharType="separate"/>
        </w:r>
        <w:r w:rsidR="00F54F54" w:rsidRPr="006A1E44">
          <w:rPr>
            <w:noProof/>
            <w:webHidden/>
          </w:rPr>
          <w:t>190</w:t>
        </w:r>
        <w:r w:rsidR="003A4922" w:rsidRPr="006A1E44">
          <w:rPr>
            <w:noProof/>
            <w:webHidden/>
          </w:rPr>
          <w:fldChar w:fldCharType="end"/>
        </w:r>
      </w:hyperlink>
    </w:p>
    <w:p w14:paraId="10AD59C6" w14:textId="77777777" w:rsidR="003A4922" w:rsidRPr="006A1E44" w:rsidRDefault="0023032F" w:rsidP="00EE5B15">
      <w:pPr>
        <w:pStyle w:val="TOC2"/>
        <w:spacing w:after="0" w:line="360" w:lineRule="auto"/>
        <w:rPr>
          <w:rFonts w:eastAsiaTheme="minorEastAsia"/>
          <w:noProof/>
          <w:sz w:val="22"/>
          <w:szCs w:val="22"/>
          <w:lang w:eastAsia="en-GB"/>
        </w:rPr>
      </w:pPr>
      <w:hyperlink w:anchor="_Toc491084318" w:history="1">
        <w:r w:rsidR="003A4922" w:rsidRPr="006A1E44">
          <w:rPr>
            <w:rStyle w:val="Hyperlink"/>
            <w:noProof/>
          </w:rPr>
          <w:t>12.4</w:t>
        </w:r>
        <w:r w:rsidR="003A4922" w:rsidRPr="006A1E44">
          <w:rPr>
            <w:rFonts w:eastAsiaTheme="minorEastAsia"/>
            <w:noProof/>
            <w:sz w:val="22"/>
            <w:szCs w:val="22"/>
            <w:lang w:eastAsia="en-GB"/>
          </w:rPr>
          <w:tab/>
        </w:r>
        <w:r w:rsidR="003A4922" w:rsidRPr="006A1E44">
          <w:rPr>
            <w:rStyle w:val="Hyperlink"/>
            <w:noProof/>
          </w:rPr>
          <w:t>Omissions</w:t>
        </w:r>
        <w:r w:rsidR="003A4922" w:rsidRPr="006A1E44">
          <w:rPr>
            <w:noProof/>
            <w:webHidden/>
          </w:rPr>
          <w:tab/>
        </w:r>
        <w:r w:rsidR="003A4922" w:rsidRPr="006A1E44">
          <w:rPr>
            <w:noProof/>
            <w:webHidden/>
          </w:rPr>
          <w:fldChar w:fldCharType="begin"/>
        </w:r>
        <w:r w:rsidR="003A4922" w:rsidRPr="006A1E44">
          <w:rPr>
            <w:noProof/>
            <w:webHidden/>
          </w:rPr>
          <w:instrText xml:space="preserve"> PAGEREF _Toc491084318 \h </w:instrText>
        </w:r>
        <w:r w:rsidR="003A4922" w:rsidRPr="006A1E44">
          <w:rPr>
            <w:noProof/>
            <w:webHidden/>
          </w:rPr>
        </w:r>
        <w:r w:rsidR="003A4922" w:rsidRPr="006A1E44">
          <w:rPr>
            <w:noProof/>
            <w:webHidden/>
          </w:rPr>
          <w:fldChar w:fldCharType="separate"/>
        </w:r>
        <w:r w:rsidR="00F54F54" w:rsidRPr="006A1E44">
          <w:rPr>
            <w:noProof/>
            <w:webHidden/>
          </w:rPr>
          <w:t>192</w:t>
        </w:r>
        <w:r w:rsidR="003A4922" w:rsidRPr="006A1E44">
          <w:rPr>
            <w:noProof/>
            <w:webHidden/>
          </w:rPr>
          <w:fldChar w:fldCharType="end"/>
        </w:r>
      </w:hyperlink>
    </w:p>
    <w:p w14:paraId="6559B5D4" w14:textId="77777777" w:rsidR="003A4922" w:rsidRPr="006A1E44" w:rsidRDefault="0023032F" w:rsidP="00EE5B15">
      <w:pPr>
        <w:pStyle w:val="TOC1"/>
        <w:spacing w:line="360" w:lineRule="auto"/>
        <w:rPr>
          <w:rFonts w:ascii="Times New Roman" w:eastAsiaTheme="minorEastAsia" w:hAnsi="Times New Roman"/>
          <w:b w:val="0"/>
          <w:noProof/>
          <w:sz w:val="22"/>
          <w:szCs w:val="22"/>
          <w:lang w:eastAsia="en-GB"/>
        </w:rPr>
      </w:pPr>
      <w:hyperlink w:anchor="_Toc491084319" w:history="1">
        <w:r w:rsidR="003A4922" w:rsidRPr="006A1E44">
          <w:rPr>
            <w:rStyle w:val="Hyperlink"/>
            <w:rFonts w:ascii="Times New Roman" w:hAnsi="Times New Roman"/>
            <w:noProof/>
          </w:rPr>
          <w:t>13.</w:t>
        </w:r>
        <w:r w:rsidR="003A4922" w:rsidRPr="006A1E44">
          <w:rPr>
            <w:rFonts w:ascii="Times New Roman" w:eastAsiaTheme="minorEastAsia" w:hAnsi="Times New Roman"/>
            <w:b w:val="0"/>
            <w:noProof/>
            <w:sz w:val="22"/>
            <w:szCs w:val="22"/>
            <w:lang w:eastAsia="en-GB"/>
          </w:rPr>
          <w:tab/>
        </w:r>
        <w:r w:rsidR="003A4922" w:rsidRPr="006A1E44">
          <w:rPr>
            <w:rStyle w:val="Hyperlink"/>
            <w:rFonts w:ascii="Times New Roman" w:hAnsi="Times New Roman"/>
            <w:noProof/>
          </w:rPr>
          <w:t>Variations and Adjustments</w:t>
        </w:r>
        <w:r w:rsidR="003A4922" w:rsidRPr="006A1E44">
          <w:rPr>
            <w:rFonts w:ascii="Times New Roman" w:hAnsi="Times New Roman"/>
            <w:noProof/>
            <w:webHidden/>
          </w:rPr>
          <w:tab/>
        </w:r>
        <w:r w:rsidR="003A4922" w:rsidRPr="006A1E44">
          <w:rPr>
            <w:rFonts w:ascii="Times New Roman" w:hAnsi="Times New Roman"/>
            <w:noProof/>
            <w:webHidden/>
          </w:rPr>
          <w:fldChar w:fldCharType="begin"/>
        </w:r>
        <w:r w:rsidR="003A4922" w:rsidRPr="006A1E44">
          <w:rPr>
            <w:rFonts w:ascii="Times New Roman" w:hAnsi="Times New Roman"/>
            <w:noProof/>
            <w:webHidden/>
          </w:rPr>
          <w:instrText xml:space="preserve"> PAGEREF _Toc491084319 \h </w:instrText>
        </w:r>
        <w:r w:rsidR="003A4922" w:rsidRPr="006A1E44">
          <w:rPr>
            <w:rFonts w:ascii="Times New Roman" w:hAnsi="Times New Roman"/>
            <w:noProof/>
            <w:webHidden/>
          </w:rPr>
        </w:r>
        <w:r w:rsidR="003A4922" w:rsidRPr="006A1E44">
          <w:rPr>
            <w:rFonts w:ascii="Times New Roman" w:hAnsi="Times New Roman"/>
            <w:noProof/>
            <w:webHidden/>
          </w:rPr>
          <w:fldChar w:fldCharType="separate"/>
        </w:r>
        <w:r w:rsidR="00F54F54" w:rsidRPr="006A1E44">
          <w:rPr>
            <w:rFonts w:ascii="Times New Roman" w:hAnsi="Times New Roman"/>
            <w:noProof/>
            <w:webHidden/>
          </w:rPr>
          <w:t>193</w:t>
        </w:r>
        <w:r w:rsidR="003A4922" w:rsidRPr="006A1E44">
          <w:rPr>
            <w:rFonts w:ascii="Times New Roman" w:hAnsi="Times New Roman"/>
            <w:noProof/>
            <w:webHidden/>
          </w:rPr>
          <w:fldChar w:fldCharType="end"/>
        </w:r>
      </w:hyperlink>
    </w:p>
    <w:p w14:paraId="3DA168FF" w14:textId="77777777" w:rsidR="003A4922" w:rsidRPr="006A1E44" w:rsidRDefault="0023032F" w:rsidP="00EE5B15">
      <w:pPr>
        <w:pStyle w:val="TOC2"/>
        <w:spacing w:after="0" w:line="360" w:lineRule="auto"/>
        <w:rPr>
          <w:rFonts w:eastAsiaTheme="minorEastAsia"/>
          <w:noProof/>
          <w:sz w:val="22"/>
          <w:szCs w:val="22"/>
          <w:lang w:eastAsia="en-GB"/>
        </w:rPr>
      </w:pPr>
      <w:hyperlink w:anchor="_Toc491084320" w:history="1">
        <w:r w:rsidR="003A4922" w:rsidRPr="006A1E44">
          <w:rPr>
            <w:rStyle w:val="Hyperlink"/>
            <w:noProof/>
          </w:rPr>
          <w:t>13.1</w:t>
        </w:r>
        <w:r w:rsidR="003A4922" w:rsidRPr="006A1E44">
          <w:rPr>
            <w:rFonts w:eastAsiaTheme="minorEastAsia"/>
            <w:noProof/>
            <w:sz w:val="22"/>
            <w:szCs w:val="22"/>
            <w:lang w:eastAsia="en-GB"/>
          </w:rPr>
          <w:tab/>
        </w:r>
        <w:r w:rsidR="003A4922" w:rsidRPr="006A1E44">
          <w:rPr>
            <w:rStyle w:val="Hyperlink"/>
            <w:noProof/>
          </w:rPr>
          <w:t>Right to Vary</w:t>
        </w:r>
        <w:r w:rsidR="003A4922" w:rsidRPr="006A1E44">
          <w:rPr>
            <w:noProof/>
            <w:webHidden/>
          </w:rPr>
          <w:tab/>
        </w:r>
        <w:r w:rsidR="003A4922" w:rsidRPr="006A1E44">
          <w:rPr>
            <w:noProof/>
            <w:webHidden/>
          </w:rPr>
          <w:fldChar w:fldCharType="begin"/>
        </w:r>
        <w:r w:rsidR="003A4922" w:rsidRPr="006A1E44">
          <w:rPr>
            <w:noProof/>
            <w:webHidden/>
          </w:rPr>
          <w:instrText xml:space="preserve"> PAGEREF _Toc491084320 \h </w:instrText>
        </w:r>
        <w:r w:rsidR="003A4922" w:rsidRPr="006A1E44">
          <w:rPr>
            <w:noProof/>
            <w:webHidden/>
          </w:rPr>
        </w:r>
        <w:r w:rsidR="003A4922" w:rsidRPr="006A1E44">
          <w:rPr>
            <w:noProof/>
            <w:webHidden/>
          </w:rPr>
          <w:fldChar w:fldCharType="separate"/>
        </w:r>
        <w:r w:rsidR="00F54F54" w:rsidRPr="006A1E44">
          <w:rPr>
            <w:noProof/>
            <w:webHidden/>
          </w:rPr>
          <w:t>193</w:t>
        </w:r>
        <w:r w:rsidR="003A4922" w:rsidRPr="006A1E44">
          <w:rPr>
            <w:noProof/>
            <w:webHidden/>
          </w:rPr>
          <w:fldChar w:fldCharType="end"/>
        </w:r>
      </w:hyperlink>
    </w:p>
    <w:p w14:paraId="7445D673" w14:textId="77777777" w:rsidR="003A4922" w:rsidRPr="006A1E44" w:rsidRDefault="0023032F" w:rsidP="00EE5B15">
      <w:pPr>
        <w:pStyle w:val="TOC2"/>
        <w:spacing w:after="0" w:line="360" w:lineRule="auto"/>
        <w:rPr>
          <w:rFonts w:eastAsiaTheme="minorEastAsia"/>
          <w:noProof/>
          <w:sz w:val="22"/>
          <w:szCs w:val="22"/>
          <w:lang w:eastAsia="en-GB"/>
        </w:rPr>
      </w:pPr>
      <w:hyperlink w:anchor="_Toc491084321" w:history="1">
        <w:r w:rsidR="003A4922" w:rsidRPr="006A1E44">
          <w:rPr>
            <w:rStyle w:val="Hyperlink"/>
            <w:noProof/>
          </w:rPr>
          <w:t>13.2</w:t>
        </w:r>
        <w:r w:rsidR="003A4922" w:rsidRPr="006A1E44">
          <w:rPr>
            <w:rFonts w:eastAsiaTheme="minorEastAsia"/>
            <w:noProof/>
            <w:sz w:val="22"/>
            <w:szCs w:val="22"/>
            <w:lang w:eastAsia="en-GB"/>
          </w:rPr>
          <w:tab/>
        </w:r>
        <w:r w:rsidR="003A4922" w:rsidRPr="006A1E44">
          <w:rPr>
            <w:rStyle w:val="Hyperlink"/>
            <w:noProof/>
          </w:rPr>
          <w:t>Value Engineering</w:t>
        </w:r>
        <w:r w:rsidR="003A4922" w:rsidRPr="006A1E44">
          <w:rPr>
            <w:noProof/>
            <w:webHidden/>
          </w:rPr>
          <w:tab/>
        </w:r>
        <w:r w:rsidR="003A4922" w:rsidRPr="006A1E44">
          <w:rPr>
            <w:noProof/>
            <w:webHidden/>
          </w:rPr>
          <w:fldChar w:fldCharType="begin"/>
        </w:r>
        <w:r w:rsidR="003A4922" w:rsidRPr="006A1E44">
          <w:rPr>
            <w:noProof/>
            <w:webHidden/>
          </w:rPr>
          <w:instrText xml:space="preserve"> PAGEREF _Toc491084321 \h </w:instrText>
        </w:r>
        <w:r w:rsidR="003A4922" w:rsidRPr="006A1E44">
          <w:rPr>
            <w:noProof/>
            <w:webHidden/>
          </w:rPr>
        </w:r>
        <w:r w:rsidR="003A4922" w:rsidRPr="006A1E44">
          <w:rPr>
            <w:noProof/>
            <w:webHidden/>
          </w:rPr>
          <w:fldChar w:fldCharType="separate"/>
        </w:r>
        <w:r w:rsidR="00F54F54" w:rsidRPr="006A1E44">
          <w:rPr>
            <w:noProof/>
            <w:webHidden/>
          </w:rPr>
          <w:t>194</w:t>
        </w:r>
        <w:r w:rsidR="003A4922" w:rsidRPr="006A1E44">
          <w:rPr>
            <w:noProof/>
            <w:webHidden/>
          </w:rPr>
          <w:fldChar w:fldCharType="end"/>
        </w:r>
      </w:hyperlink>
    </w:p>
    <w:p w14:paraId="3640F57C" w14:textId="77777777" w:rsidR="003A4922" w:rsidRPr="006A1E44" w:rsidRDefault="0023032F" w:rsidP="00EE5B15">
      <w:pPr>
        <w:pStyle w:val="TOC2"/>
        <w:spacing w:after="0" w:line="360" w:lineRule="auto"/>
        <w:rPr>
          <w:rFonts w:eastAsiaTheme="minorEastAsia"/>
          <w:noProof/>
          <w:sz w:val="22"/>
          <w:szCs w:val="22"/>
          <w:lang w:eastAsia="en-GB"/>
        </w:rPr>
      </w:pPr>
      <w:hyperlink w:anchor="_Toc491084322" w:history="1">
        <w:r w:rsidR="003A4922" w:rsidRPr="006A1E44">
          <w:rPr>
            <w:rStyle w:val="Hyperlink"/>
            <w:noProof/>
          </w:rPr>
          <w:t>13.3</w:t>
        </w:r>
        <w:r w:rsidR="003A4922" w:rsidRPr="006A1E44">
          <w:rPr>
            <w:rFonts w:eastAsiaTheme="minorEastAsia"/>
            <w:noProof/>
            <w:sz w:val="22"/>
            <w:szCs w:val="22"/>
            <w:lang w:eastAsia="en-GB"/>
          </w:rPr>
          <w:tab/>
        </w:r>
        <w:r w:rsidR="003A4922" w:rsidRPr="006A1E44">
          <w:rPr>
            <w:rStyle w:val="Hyperlink"/>
            <w:noProof/>
          </w:rPr>
          <w:t>Variation Procedure</w:t>
        </w:r>
        <w:r w:rsidR="003A4922" w:rsidRPr="006A1E44">
          <w:rPr>
            <w:noProof/>
            <w:webHidden/>
          </w:rPr>
          <w:tab/>
        </w:r>
        <w:r w:rsidR="003A4922" w:rsidRPr="006A1E44">
          <w:rPr>
            <w:noProof/>
            <w:webHidden/>
          </w:rPr>
          <w:fldChar w:fldCharType="begin"/>
        </w:r>
        <w:r w:rsidR="003A4922" w:rsidRPr="006A1E44">
          <w:rPr>
            <w:noProof/>
            <w:webHidden/>
          </w:rPr>
          <w:instrText xml:space="preserve"> PAGEREF _Toc491084322 \h </w:instrText>
        </w:r>
        <w:r w:rsidR="003A4922" w:rsidRPr="006A1E44">
          <w:rPr>
            <w:noProof/>
            <w:webHidden/>
          </w:rPr>
        </w:r>
        <w:r w:rsidR="003A4922" w:rsidRPr="006A1E44">
          <w:rPr>
            <w:noProof/>
            <w:webHidden/>
          </w:rPr>
          <w:fldChar w:fldCharType="separate"/>
        </w:r>
        <w:r w:rsidR="00F54F54" w:rsidRPr="006A1E44">
          <w:rPr>
            <w:noProof/>
            <w:webHidden/>
          </w:rPr>
          <w:t>195</w:t>
        </w:r>
        <w:r w:rsidR="003A4922" w:rsidRPr="006A1E44">
          <w:rPr>
            <w:noProof/>
            <w:webHidden/>
          </w:rPr>
          <w:fldChar w:fldCharType="end"/>
        </w:r>
      </w:hyperlink>
    </w:p>
    <w:p w14:paraId="75166BB0" w14:textId="77777777" w:rsidR="003A4922" w:rsidRPr="006A1E44" w:rsidRDefault="0023032F" w:rsidP="00EE5B15">
      <w:pPr>
        <w:pStyle w:val="TOC2"/>
        <w:spacing w:after="0" w:line="360" w:lineRule="auto"/>
        <w:rPr>
          <w:rFonts w:eastAsiaTheme="minorEastAsia"/>
          <w:noProof/>
          <w:sz w:val="22"/>
          <w:szCs w:val="22"/>
          <w:lang w:eastAsia="en-GB"/>
        </w:rPr>
      </w:pPr>
      <w:hyperlink w:anchor="_Toc491084323" w:history="1">
        <w:r w:rsidR="003A4922" w:rsidRPr="006A1E44">
          <w:rPr>
            <w:rStyle w:val="Hyperlink"/>
            <w:noProof/>
          </w:rPr>
          <w:t>13.4</w:t>
        </w:r>
        <w:r w:rsidR="003A4922" w:rsidRPr="006A1E44">
          <w:rPr>
            <w:rFonts w:eastAsiaTheme="minorEastAsia"/>
            <w:noProof/>
            <w:sz w:val="22"/>
            <w:szCs w:val="22"/>
            <w:lang w:eastAsia="en-GB"/>
          </w:rPr>
          <w:tab/>
        </w:r>
        <w:r w:rsidR="003A4922" w:rsidRPr="006A1E44">
          <w:rPr>
            <w:rStyle w:val="Hyperlink"/>
            <w:noProof/>
          </w:rPr>
          <w:t>Payment in Applicable Currencies</w:t>
        </w:r>
        <w:r w:rsidR="003A4922" w:rsidRPr="006A1E44">
          <w:rPr>
            <w:noProof/>
            <w:webHidden/>
          </w:rPr>
          <w:tab/>
        </w:r>
        <w:r w:rsidR="003A4922" w:rsidRPr="006A1E44">
          <w:rPr>
            <w:noProof/>
            <w:webHidden/>
          </w:rPr>
          <w:fldChar w:fldCharType="begin"/>
        </w:r>
        <w:r w:rsidR="003A4922" w:rsidRPr="006A1E44">
          <w:rPr>
            <w:noProof/>
            <w:webHidden/>
          </w:rPr>
          <w:instrText xml:space="preserve"> PAGEREF _Toc491084323 \h </w:instrText>
        </w:r>
        <w:r w:rsidR="003A4922" w:rsidRPr="006A1E44">
          <w:rPr>
            <w:noProof/>
            <w:webHidden/>
          </w:rPr>
        </w:r>
        <w:r w:rsidR="003A4922" w:rsidRPr="006A1E44">
          <w:rPr>
            <w:noProof/>
            <w:webHidden/>
          </w:rPr>
          <w:fldChar w:fldCharType="separate"/>
        </w:r>
        <w:r w:rsidR="00F54F54" w:rsidRPr="006A1E44">
          <w:rPr>
            <w:noProof/>
            <w:webHidden/>
          </w:rPr>
          <w:t>196</w:t>
        </w:r>
        <w:r w:rsidR="003A4922" w:rsidRPr="006A1E44">
          <w:rPr>
            <w:noProof/>
            <w:webHidden/>
          </w:rPr>
          <w:fldChar w:fldCharType="end"/>
        </w:r>
      </w:hyperlink>
    </w:p>
    <w:p w14:paraId="782E3060" w14:textId="77777777" w:rsidR="003A4922" w:rsidRPr="006A1E44" w:rsidRDefault="0023032F" w:rsidP="00EE5B15">
      <w:pPr>
        <w:pStyle w:val="TOC2"/>
        <w:spacing w:after="0" w:line="360" w:lineRule="auto"/>
        <w:rPr>
          <w:rFonts w:eastAsiaTheme="minorEastAsia"/>
          <w:noProof/>
          <w:sz w:val="22"/>
          <w:szCs w:val="22"/>
          <w:lang w:eastAsia="en-GB"/>
        </w:rPr>
      </w:pPr>
      <w:hyperlink w:anchor="_Toc491084324" w:history="1">
        <w:r w:rsidR="003A4922" w:rsidRPr="006A1E44">
          <w:rPr>
            <w:rStyle w:val="Hyperlink"/>
            <w:noProof/>
          </w:rPr>
          <w:t>13.5</w:t>
        </w:r>
        <w:r w:rsidR="003A4922" w:rsidRPr="006A1E44">
          <w:rPr>
            <w:rFonts w:eastAsiaTheme="minorEastAsia"/>
            <w:noProof/>
            <w:sz w:val="22"/>
            <w:szCs w:val="22"/>
            <w:lang w:eastAsia="en-GB"/>
          </w:rPr>
          <w:tab/>
        </w:r>
        <w:r w:rsidR="003A4922" w:rsidRPr="006A1E44">
          <w:rPr>
            <w:rStyle w:val="Hyperlink"/>
            <w:noProof/>
          </w:rPr>
          <w:t>Provisional Sums</w:t>
        </w:r>
        <w:r w:rsidR="003A4922" w:rsidRPr="006A1E44">
          <w:rPr>
            <w:noProof/>
            <w:webHidden/>
          </w:rPr>
          <w:tab/>
        </w:r>
        <w:r w:rsidR="003A4922" w:rsidRPr="006A1E44">
          <w:rPr>
            <w:noProof/>
            <w:webHidden/>
          </w:rPr>
          <w:fldChar w:fldCharType="begin"/>
        </w:r>
        <w:r w:rsidR="003A4922" w:rsidRPr="006A1E44">
          <w:rPr>
            <w:noProof/>
            <w:webHidden/>
          </w:rPr>
          <w:instrText xml:space="preserve"> PAGEREF _Toc491084324 \h </w:instrText>
        </w:r>
        <w:r w:rsidR="003A4922" w:rsidRPr="006A1E44">
          <w:rPr>
            <w:noProof/>
            <w:webHidden/>
          </w:rPr>
        </w:r>
        <w:r w:rsidR="003A4922" w:rsidRPr="006A1E44">
          <w:rPr>
            <w:noProof/>
            <w:webHidden/>
          </w:rPr>
          <w:fldChar w:fldCharType="separate"/>
        </w:r>
        <w:r w:rsidR="00F54F54" w:rsidRPr="006A1E44">
          <w:rPr>
            <w:noProof/>
            <w:webHidden/>
          </w:rPr>
          <w:t>196</w:t>
        </w:r>
        <w:r w:rsidR="003A4922" w:rsidRPr="006A1E44">
          <w:rPr>
            <w:noProof/>
            <w:webHidden/>
          </w:rPr>
          <w:fldChar w:fldCharType="end"/>
        </w:r>
      </w:hyperlink>
    </w:p>
    <w:p w14:paraId="1F02D361" w14:textId="77777777" w:rsidR="003A4922" w:rsidRPr="006A1E44" w:rsidRDefault="0023032F" w:rsidP="00EE5B15">
      <w:pPr>
        <w:pStyle w:val="TOC2"/>
        <w:spacing w:after="0" w:line="360" w:lineRule="auto"/>
        <w:rPr>
          <w:rFonts w:eastAsiaTheme="minorEastAsia"/>
          <w:noProof/>
          <w:sz w:val="22"/>
          <w:szCs w:val="22"/>
          <w:lang w:eastAsia="en-GB"/>
        </w:rPr>
      </w:pPr>
      <w:hyperlink w:anchor="_Toc491084325" w:history="1">
        <w:r w:rsidR="003A4922" w:rsidRPr="006A1E44">
          <w:rPr>
            <w:rStyle w:val="Hyperlink"/>
            <w:noProof/>
          </w:rPr>
          <w:t>13.6</w:t>
        </w:r>
        <w:r w:rsidR="003A4922" w:rsidRPr="006A1E44">
          <w:rPr>
            <w:rFonts w:eastAsiaTheme="minorEastAsia"/>
            <w:noProof/>
            <w:sz w:val="22"/>
            <w:szCs w:val="22"/>
            <w:lang w:eastAsia="en-GB"/>
          </w:rPr>
          <w:tab/>
        </w:r>
        <w:r w:rsidR="003A4922" w:rsidRPr="006A1E44">
          <w:rPr>
            <w:rStyle w:val="Hyperlink"/>
            <w:noProof/>
          </w:rPr>
          <w:t>Daywork</w:t>
        </w:r>
        <w:r w:rsidR="003A4922" w:rsidRPr="006A1E44">
          <w:rPr>
            <w:noProof/>
            <w:webHidden/>
          </w:rPr>
          <w:tab/>
        </w:r>
        <w:r w:rsidR="003A4922" w:rsidRPr="006A1E44">
          <w:rPr>
            <w:noProof/>
            <w:webHidden/>
          </w:rPr>
          <w:fldChar w:fldCharType="begin"/>
        </w:r>
        <w:r w:rsidR="003A4922" w:rsidRPr="006A1E44">
          <w:rPr>
            <w:noProof/>
            <w:webHidden/>
          </w:rPr>
          <w:instrText xml:space="preserve"> PAGEREF _Toc491084325 \h </w:instrText>
        </w:r>
        <w:r w:rsidR="003A4922" w:rsidRPr="006A1E44">
          <w:rPr>
            <w:noProof/>
            <w:webHidden/>
          </w:rPr>
        </w:r>
        <w:r w:rsidR="003A4922" w:rsidRPr="006A1E44">
          <w:rPr>
            <w:noProof/>
            <w:webHidden/>
          </w:rPr>
          <w:fldChar w:fldCharType="separate"/>
        </w:r>
        <w:r w:rsidR="00F54F54" w:rsidRPr="006A1E44">
          <w:rPr>
            <w:noProof/>
            <w:webHidden/>
          </w:rPr>
          <w:t>197</w:t>
        </w:r>
        <w:r w:rsidR="003A4922" w:rsidRPr="006A1E44">
          <w:rPr>
            <w:noProof/>
            <w:webHidden/>
          </w:rPr>
          <w:fldChar w:fldCharType="end"/>
        </w:r>
      </w:hyperlink>
    </w:p>
    <w:p w14:paraId="4A73F77F" w14:textId="77777777" w:rsidR="003A4922" w:rsidRPr="006A1E44" w:rsidRDefault="0023032F" w:rsidP="00EE5B15">
      <w:pPr>
        <w:pStyle w:val="TOC2"/>
        <w:spacing w:after="0" w:line="360" w:lineRule="auto"/>
        <w:rPr>
          <w:rFonts w:eastAsiaTheme="minorEastAsia"/>
          <w:noProof/>
          <w:sz w:val="22"/>
          <w:szCs w:val="22"/>
          <w:lang w:eastAsia="en-GB"/>
        </w:rPr>
      </w:pPr>
      <w:hyperlink w:anchor="_Toc491084326" w:history="1">
        <w:r w:rsidR="003A4922" w:rsidRPr="006A1E44">
          <w:rPr>
            <w:rStyle w:val="Hyperlink"/>
            <w:noProof/>
          </w:rPr>
          <w:t>13.7</w:t>
        </w:r>
        <w:r w:rsidR="003A4922" w:rsidRPr="006A1E44">
          <w:rPr>
            <w:rFonts w:eastAsiaTheme="minorEastAsia"/>
            <w:noProof/>
            <w:sz w:val="22"/>
            <w:szCs w:val="22"/>
            <w:lang w:eastAsia="en-GB"/>
          </w:rPr>
          <w:tab/>
        </w:r>
        <w:r w:rsidR="003A4922" w:rsidRPr="006A1E44">
          <w:rPr>
            <w:rStyle w:val="Hyperlink"/>
            <w:noProof/>
          </w:rPr>
          <w:t>Adjustments for Changes in Legislation</w:t>
        </w:r>
        <w:r w:rsidR="003A4922" w:rsidRPr="006A1E44">
          <w:rPr>
            <w:noProof/>
            <w:webHidden/>
          </w:rPr>
          <w:tab/>
        </w:r>
        <w:r w:rsidR="003A4922" w:rsidRPr="006A1E44">
          <w:rPr>
            <w:noProof/>
            <w:webHidden/>
          </w:rPr>
          <w:fldChar w:fldCharType="begin"/>
        </w:r>
        <w:r w:rsidR="003A4922" w:rsidRPr="006A1E44">
          <w:rPr>
            <w:noProof/>
            <w:webHidden/>
          </w:rPr>
          <w:instrText xml:space="preserve"> PAGEREF _Toc491084326 \h </w:instrText>
        </w:r>
        <w:r w:rsidR="003A4922" w:rsidRPr="006A1E44">
          <w:rPr>
            <w:noProof/>
            <w:webHidden/>
          </w:rPr>
        </w:r>
        <w:r w:rsidR="003A4922" w:rsidRPr="006A1E44">
          <w:rPr>
            <w:noProof/>
            <w:webHidden/>
          </w:rPr>
          <w:fldChar w:fldCharType="separate"/>
        </w:r>
        <w:r w:rsidR="00F54F54" w:rsidRPr="006A1E44">
          <w:rPr>
            <w:noProof/>
            <w:webHidden/>
          </w:rPr>
          <w:t>198</w:t>
        </w:r>
        <w:r w:rsidR="003A4922" w:rsidRPr="006A1E44">
          <w:rPr>
            <w:noProof/>
            <w:webHidden/>
          </w:rPr>
          <w:fldChar w:fldCharType="end"/>
        </w:r>
      </w:hyperlink>
    </w:p>
    <w:p w14:paraId="5DEA9302" w14:textId="77777777" w:rsidR="003A4922" w:rsidRPr="006A1E44" w:rsidRDefault="0023032F" w:rsidP="00EE5B15">
      <w:pPr>
        <w:pStyle w:val="TOC2"/>
        <w:spacing w:after="0" w:line="360" w:lineRule="auto"/>
        <w:rPr>
          <w:rFonts w:eastAsiaTheme="minorEastAsia"/>
          <w:noProof/>
          <w:sz w:val="22"/>
          <w:szCs w:val="22"/>
          <w:lang w:eastAsia="en-GB"/>
        </w:rPr>
      </w:pPr>
      <w:hyperlink w:anchor="_Toc491084327" w:history="1">
        <w:r w:rsidR="003A4922" w:rsidRPr="006A1E44">
          <w:rPr>
            <w:rStyle w:val="Hyperlink"/>
            <w:noProof/>
          </w:rPr>
          <w:t>13.8</w:t>
        </w:r>
        <w:r w:rsidR="003A4922" w:rsidRPr="006A1E44">
          <w:rPr>
            <w:rFonts w:eastAsiaTheme="minorEastAsia"/>
            <w:noProof/>
            <w:sz w:val="22"/>
            <w:szCs w:val="22"/>
            <w:lang w:eastAsia="en-GB"/>
          </w:rPr>
          <w:tab/>
        </w:r>
        <w:r w:rsidR="003A4922" w:rsidRPr="006A1E44">
          <w:rPr>
            <w:rStyle w:val="Hyperlink"/>
            <w:noProof/>
          </w:rPr>
          <w:t>Adjustments for Changes in Cost</w:t>
        </w:r>
        <w:r w:rsidR="003A4922" w:rsidRPr="006A1E44">
          <w:rPr>
            <w:noProof/>
            <w:webHidden/>
          </w:rPr>
          <w:tab/>
        </w:r>
        <w:r w:rsidR="003A4922" w:rsidRPr="006A1E44">
          <w:rPr>
            <w:noProof/>
            <w:webHidden/>
          </w:rPr>
          <w:fldChar w:fldCharType="begin"/>
        </w:r>
        <w:r w:rsidR="003A4922" w:rsidRPr="006A1E44">
          <w:rPr>
            <w:noProof/>
            <w:webHidden/>
          </w:rPr>
          <w:instrText xml:space="preserve"> PAGEREF _Toc491084327 \h </w:instrText>
        </w:r>
        <w:r w:rsidR="003A4922" w:rsidRPr="006A1E44">
          <w:rPr>
            <w:noProof/>
            <w:webHidden/>
          </w:rPr>
        </w:r>
        <w:r w:rsidR="003A4922" w:rsidRPr="006A1E44">
          <w:rPr>
            <w:noProof/>
            <w:webHidden/>
          </w:rPr>
          <w:fldChar w:fldCharType="separate"/>
        </w:r>
        <w:r w:rsidR="00F54F54" w:rsidRPr="006A1E44">
          <w:rPr>
            <w:noProof/>
            <w:webHidden/>
          </w:rPr>
          <w:t>199</w:t>
        </w:r>
        <w:r w:rsidR="003A4922" w:rsidRPr="006A1E44">
          <w:rPr>
            <w:noProof/>
            <w:webHidden/>
          </w:rPr>
          <w:fldChar w:fldCharType="end"/>
        </w:r>
      </w:hyperlink>
    </w:p>
    <w:p w14:paraId="0B16A5B2" w14:textId="77777777" w:rsidR="003A4922" w:rsidRPr="006A1E44" w:rsidRDefault="0023032F" w:rsidP="00EE5B15">
      <w:pPr>
        <w:pStyle w:val="TOC1"/>
        <w:spacing w:line="360" w:lineRule="auto"/>
        <w:rPr>
          <w:rFonts w:ascii="Times New Roman" w:eastAsiaTheme="minorEastAsia" w:hAnsi="Times New Roman"/>
          <w:b w:val="0"/>
          <w:noProof/>
          <w:sz w:val="22"/>
          <w:szCs w:val="22"/>
          <w:lang w:eastAsia="en-GB"/>
        </w:rPr>
      </w:pPr>
      <w:hyperlink w:anchor="_Toc491084328" w:history="1">
        <w:r w:rsidR="003A4922" w:rsidRPr="006A1E44">
          <w:rPr>
            <w:rStyle w:val="Hyperlink"/>
            <w:rFonts w:ascii="Times New Roman" w:hAnsi="Times New Roman"/>
            <w:noProof/>
          </w:rPr>
          <w:t>14.</w:t>
        </w:r>
        <w:r w:rsidR="003A4922" w:rsidRPr="006A1E44">
          <w:rPr>
            <w:rFonts w:ascii="Times New Roman" w:eastAsiaTheme="minorEastAsia" w:hAnsi="Times New Roman"/>
            <w:b w:val="0"/>
            <w:noProof/>
            <w:sz w:val="22"/>
            <w:szCs w:val="22"/>
            <w:lang w:eastAsia="en-GB"/>
          </w:rPr>
          <w:tab/>
        </w:r>
        <w:r w:rsidR="003A4922" w:rsidRPr="006A1E44">
          <w:rPr>
            <w:rStyle w:val="Hyperlink"/>
            <w:rFonts w:ascii="Times New Roman" w:hAnsi="Times New Roman"/>
            <w:noProof/>
          </w:rPr>
          <w:t>Contract Price and Payment</w:t>
        </w:r>
        <w:r w:rsidR="003A4922" w:rsidRPr="006A1E44">
          <w:rPr>
            <w:rFonts w:ascii="Times New Roman" w:hAnsi="Times New Roman"/>
            <w:noProof/>
            <w:webHidden/>
          </w:rPr>
          <w:tab/>
        </w:r>
        <w:r w:rsidR="003A4922" w:rsidRPr="006A1E44">
          <w:rPr>
            <w:rFonts w:ascii="Times New Roman" w:hAnsi="Times New Roman"/>
            <w:noProof/>
            <w:webHidden/>
          </w:rPr>
          <w:fldChar w:fldCharType="begin"/>
        </w:r>
        <w:r w:rsidR="003A4922" w:rsidRPr="006A1E44">
          <w:rPr>
            <w:rFonts w:ascii="Times New Roman" w:hAnsi="Times New Roman"/>
            <w:noProof/>
            <w:webHidden/>
          </w:rPr>
          <w:instrText xml:space="preserve"> PAGEREF _Toc491084328 \h </w:instrText>
        </w:r>
        <w:r w:rsidR="003A4922" w:rsidRPr="006A1E44">
          <w:rPr>
            <w:rFonts w:ascii="Times New Roman" w:hAnsi="Times New Roman"/>
            <w:noProof/>
            <w:webHidden/>
          </w:rPr>
        </w:r>
        <w:r w:rsidR="003A4922" w:rsidRPr="006A1E44">
          <w:rPr>
            <w:rFonts w:ascii="Times New Roman" w:hAnsi="Times New Roman"/>
            <w:noProof/>
            <w:webHidden/>
          </w:rPr>
          <w:fldChar w:fldCharType="separate"/>
        </w:r>
        <w:r w:rsidR="00F54F54" w:rsidRPr="006A1E44">
          <w:rPr>
            <w:rFonts w:ascii="Times New Roman" w:hAnsi="Times New Roman"/>
            <w:noProof/>
            <w:webHidden/>
          </w:rPr>
          <w:t>201</w:t>
        </w:r>
        <w:r w:rsidR="003A4922" w:rsidRPr="006A1E44">
          <w:rPr>
            <w:rFonts w:ascii="Times New Roman" w:hAnsi="Times New Roman"/>
            <w:noProof/>
            <w:webHidden/>
          </w:rPr>
          <w:fldChar w:fldCharType="end"/>
        </w:r>
      </w:hyperlink>
    </w:p>
    <w:p w14:paraId="7EDF5BB4" w14:textId="77777777" w:rsidR="003A4922" w:rsidRPr="006A1E44" w:rsidRDefault="0023032F" w:rsidP="00EE5B15">
      <w:pPr>
        <w:pStyle w:val="TOC2"/>
        <w:spacing w:after="0" w:line="360" w:lineRule="auto"/>
        <w:rPr>
          <w:rFonts w:eastAsiaTheme="minorEastAsia"/>
          <w:noProof/>
          <w:sz w:val="22"/>
          <w:szCs w:val="22"/>
          <w:lang w:eastAsia="en-GB"/>
        </w:rPr>
      </w:pPr>
      <w:hyperlink w:anchor="_Toc491084329" w:history="1">
        <w:r w:rsidR="003A4922" w:rsidRPr="006A1E44">
          <w:rPr>
            <w:rStyle w:val="Hyperlink"/>
            <w:noProof/>
          </w:rPr>
          <w:t>14.1</w:t>
        </w:r>
        <w:r w:rsidR="003A4922" w:rsidRPr="006A1E44">
          <w:rPr>
            <w:rFonts w:eastAsiaTheme="minorEastAsia"/>
            <w:noProof/>
            <w:sz w:val="22"/>
            <w:szCs w:val="22"/>
            <w:lang w:eastAsia="en-GB"/>
          </w:rPr>
          <w:tab/>
        </w:r>
        <w:r w:rsidR="003A4922" w:rsidRPr="006A1E44">
          <w:rPr>
            <w:rStyle w:val="Hyperlink"/>
            <w:noProof/>
          </w:rPr>
          <w:t>The Contract Price</w:t>
        </w:r>
        <w:r w:rsidR="003A4922" w:rsidRPr="006A1E44">
          <w:rPr>
            <w:noProof/>
            <w:webHidden/>
          </w:rPr>
          <w:tab/>
        </w:r>
        <w:r w:rsidR="003A4922" w:rsidRPr="006A1E44">
          <w:rPr>
            <w:noProof/>
            <w:webHidden/>
          </w:rPr>
          <w:fldChar w:fldCharType="begin"/>
        </w:r>
        <w:r w:rsidR="003A4922" w:rsidRPr="006A1E44">
          <w:rPr>
            <w:noProof/>
            <w:webHidden/>
          </w:rPr>
          <w:instrText xml:space="preserve"> PAGEREF _Toc491084329 \h </w:instrText>
        </w:r>
        <w:r w:rsidR="003A4922" w:rsidRPr="006A1E44">
          <w:rPr>
            <w:noProof/>
            <w:webHidden/>
          </w:rPr>
        </w:r>
        <w:r w:rsidR="003A4922" w:rsidRPr="006A1E44">
          <w:rPr>
            <w:noProof/>
            <w:webHidden/>
          </w:rPr>
          <w:fldChar w:fldCharType="separate"/>
        </w:r>
        <w:r w:rsidR="00F54F54" w:rsidRPr="006A1E44">
          <w:rPr>
            <w:noProof/>
            <w:webHidden/>
          </w:rPr>
          <w:t>201</w:t>
        </w:r>
        <w:r w:rsidR="003A4922" w:rsidRPr="006A1E44">
          <w:rPr>
            <w:noProof/>
            <w:webHidden/>
          </w:rPr>
          <w:fldChar w:fldCharType="end"/>
        </w:r>
      </w:hyperlink>
    </w:p>
    <w:p w14:paraId="59CDF184" w14:textId="77777777" w:rsidR="003A4922" w:rsidRPr="006A1E44" w:rsidRDefault="0023032F" w:rsidP="00EE5B15">
      <w:pPr>
        <w:pStyle w:val="TOC2"/>
        <w:spacing w:after="0" w:line="360" w:lineRule="auto"/>
        <w:rPr>
          <w:rFonts w:eastAsiaTheme="minorEastAsia"/>
          <w:noProof/>
          <w:sz w:val="22"/>
          <w:szCs w:val="22"/>
          <w:lang w:eastAsia="en-GB"/>
        </w:rPr>
      </w:pPr>
      <w:hyperlink w:anchor="_Toc491084330" w:history="1">
        <w:r w:rsidR="003A4922" w:rsidRPr="006A1E44">
          <w:rPr>
            <w:rStyle w:val="Hyperlink"/>
            <w:noProof/>
          </w:rPr>
          <w:t>14.2</w:t>
        </w:r>
        <w:r w:rsidR="003A4922" w:rsidRPr="006A1E44">
          <w:rPr>
            <w:rFonts w:eastAsiaTheme="minorEastAsia"/>
            <w:noProof/>
            <w:sz w:val="22"/>
            <w:szCs w:val="22"/>
            <w:lang w:eastAsia="en-GB"/>
          </w:rPr>
          <w:tab/>
        </w:r>
        <w:r w:rsidR="003A4922" w:rsidRPr="006A1E44">
          <w:rPr>
            <w:rStyle w:val="Hyperlink"/>
            <w:noProof/>
          </w:rPr>
          <w:t>Advance Payment</w:t>
        </w:r>
        <w:r w:rsidR="003A4922" w:rsidRPr="006A1E44">
          <w:rPr>
            <w:noProof/>
            <w:webHidden/>
          </w:rPr>
          <w:tab/>
        </w:r>
        <w:r w:rsidR="003A4922" w:rsidRPr="006A1E44">
          <w:rPr>
            <w:noProof/>
            <w:webHidden/>
          </w:rPr>
          <w:fldChar w:fldCharType="begin"/>
        </w:r>
        <w:r w:rsidR="003A4922" w:rsidRPr="006A1E44">
          <w:rPr>
            <w:noProof/>
            <w:webHidden/>
          </w:rPr>
          <w:instrText xml:space="preserve"> PAGEREF _Toc491084330 \h </w:instrText>
        </w:r>
        <w:r w:rsidR="003A4922" w:rsidRPr="006A1E44">
          <w:rPr>
            <w:noProof/>
            <w:webHidden/>
          </w:rPr>
        </w:r>
        <w:r w:rsidR="003A4922" w:rsidRPr="006A1E44">
          <w:rPr>
            <w:noProof/>
            <w:webHidden/>
          </w:rPr>
          <w:fldChar w:fldCharType="separate"/>
        </w:r>
        <w:r w:rsidR="00F54F54" w:rsidRPr="006A1E44">
          <w:rPr>
            <w:noProof/>
            <w:webHidden/>
          </w:rPr>
          <w:t>202</w:t>
        </w:r>
        <w:r w:rsidR="003A4922" w:rsidRPr="006A1E44">
          <w:rPr>
            <w:noProof/>
            <w:webHidden/>
          </w:rPr>
          <w:fldChar w:fldCharType="end"/>
        </w:r>
      </w:hyperlink>
    </w:p>
    <w:p w14:paraId="4CB728CC" w14:textId="77777777" w:rsidR="003A4922" w:rsidRPr="006A1E44" w:rsidRDefault="0023032F" w:rsidP="00EE5B15">
      <w:pPr>
        <w:pStyle w:val="TOC2"/>
        <w:spacing w:after="0" w:line="360" w:lineRule="auto"/>
        <w:rPr>
          <w:rFonts w:eastAsiaTheme="minorEastAsia"/>
          <w:noProof/>
          <w:sz w:val="22"/>
          <w:szCs w:val="22"/>
          <w:lang w:eastAsia="en-GB"/>
        </w:rPr>
      </w:pPr>
      <w:hyperlink w:anchor="_Toc491084331" w:history="1">
        <w:r w:rsidR="003A4922" w:rsidRPr="006A1E44">
          <w:rPr>
            <w:rStyle w:val="Hyperlink"/>
            <w:noProof/>
          </w:rPr>
          <w:t>14.3</w:t>
        </w:r>
        <w:r w:rsidR="003A4922" w:rsidRPr="006A1E44">
          <w:rPr>
            <w:rFonts w:eastAsiaTheme="minorEastAsia"/>
            <w:noProof/>
            <w:sz w:val="22"/>
            <w:szCs w:val="22"/>
            <w:lang w:eastAsia="en-GB"/>
          </w:rPr>
          <w:tab/>
        </w:r>
        <w:r w:rsidR="003A4922" w:rsidRPr="006A1E44">
          <w:rPr>
            <w:rStyle w:val="Hyperlink"/>
            <w:noProof/>
          </w:rPr>
          <w:t>Application for Interim Payment Certificates</w:t>
        </w:r>
        <w:r w:rsidR="003A4922" w:rsidRPr="006A1E44">
          <w:rPr>
            <w:noProof/>
            <w:webHidden/>
          </w:rPr>
          <w:tab/>
        </w:r>
        <w:r w:rsidR="003A4922" w:rsidRPr="006A1E44">
          <w:rPr>
            <w:noProof/>
            <w:webHidden/>
          </w:rPr>
          <w:fldChar w:fldCharType="begin"/>
        </w:r>
        <w:r w:rsidR="003A4922" w:rsidRPr="006A1E44">
          <w:rPr>
            <w:noProof/>
            <w:webHidden/>
          </w:rPr>
          <w:instrText xml:space="preserve"> PAGEREF _Toc491084331 \h </w:instrText>
        </w:r>
        <w:r w:rsidR="003A4922" w:rsidRPr="006A1E44">
          <w:rPr>
            <w:noProof/>
            <w:webHidden/>
          </w:rPr>
        </w:r>
        <w:r w:rsidR="003A4922" w:rsidRPr="006A1E44">
          <w:rPr>
            <w:noProof/>
            <w:webHidden/>
          </w:rPr>
          <w:fldChar w:fldCharType="separate"/>
        </w:r>
        <w:r w:rsidR="00F54F54" w:rsidRPr="006A1E44">
          <w:rPr>
            <w:noProof/>
            <w:webHidden/>
          </w:rPr>
          <w:t>205</w:t>
        </w:r>
        <w:r w:rsidR="003A4922" w:rsidRPr="006A1E44">
          <w:rPr>
            <w:noProof/>
            <w:webHidden/>
          </w:rPr>
          <w:fldChar w:fldCharType="end"/>
        </w:r>
      </w:hyperlink>
    </w:p>
    <w:p w14:paraId="29A4FDC4" w14:textId="77777777" w:rsidR="003A4922" w:rsidRPr="006A1E44" w:rsidRDefault="0023032F" w:rsidP="00EE5B15">
      <w:pPr>
        <w:pStyle w:val="TOC2"/>
        <w:spacing w:after="0" w:line="360" w:lineRule="auto"/>
        <w:rPr>
          <w:rFonts w:eastAsiaTheme="minorEastAsia"/>
          <w:noProof/>
          <w:sz w:val="22"/>
          <w:szCs w:val="22"/>
          <w:lang w:eastAsia="en-GB"/>
        </w:rPr>
      </w:pPr>
      <w:hyperlink w:anchor="_Toc491084332" w:history="1">
        <w:r w:rsidR="003A4922" w:rsidRPr="006A1E44">
          <w:rPr>
            <w:rStyle w:val="Hyperlink"/>
            <w:noProof/>
          </w:rPr>
          <w:t>14.4</w:t>
        </w:r>
        <w:r w:rsidR="003A4922" w:rsidRPr="006A1E44">
          <w:rPr>
            <w:rFonts w:eastAsiaTheme="minorEastAsia"/>
            <w:noProof/>
            <w:sz w:val="22"/>
            <w:szCs w:val="22"/>
            <w:lang w:eastAsia="en-GB"/>
          </w:rPr>
          <w:tab/>
        </w:r>
        <w:r w:rsidR="003A4922" w:rsidRPr="006A1E44">
          <w:rPr>
            <w:rStyle w:val="Hyperlink"/>
            <w:noProof/>
          </w:rPr>
          <w:t>Schedule of Payments</w:t>
        </w:r>
        <w:r w:rsidR="003A4922" w:rsidRPr="006A1E44">
          <w:rPr>
            <w:noProof/>
            <w:webHidden/>
          </w:rPr>
          <w:tab/>
        </w:r>
        <w:r w:rsidR="003A4922" w:rsidRPr="006A1E44">
          <w:rPr>
            <w:noProof/>
            <w:webHidden/>
          </w:rPr>
          <w:fldChar w:fldCharType="begin"/>
        </w:r>
        <w:r w:rsidR="003A4922" w:rsidRPr="006A1E44">
          <w:rPr>
            <w:noProof/>
            <w:webHidden/>
          </w:rPr>
          <w:instrText xml:space="preserve"> PAGEREF _Toc491084332 \h </w:instrText>
        </w:r>
        <w:r w:rsidR="003A4922" w:rsidRPr="006A1E44">
          <w:rPr>
            <w:noProof/>
            <w:webHidden/>
          </w:rPr>
        </w:r>
        <w:r w:rsidR="003A4922" w:rsidRPr="006A1E44">
          <w:rPr>
            <w:noProof/>
            <w:webHidden/>
          </w:rPr>
          <w:fldChar w:fldCharType="separate"/>
        </w:r>
        <w:r w:rsidR="00F54F54" w:rsidRPr="006A1E44">
          <w:rPr>
            <w:noProof/>
            <w:webHidden/>
          </w:rPr>
          <w:t>206</w:t>
        </w:r>
        <w:r w:rsidR="003A4922" w:rsidRPr="006A1E44">
          <w:rPr>
            <w:noProof/>
            <w:webHidden/>
          </w:rPr>
          <w:fldChar w:fldCharType="end"/>
        </w:r>
      </w:hyperlink>
    </w:p>
    <w:p w14:paraId="39A81202" w14:textId="77777777" w:rsidR="003A4922" w:rsidRPr="006A1E44" w:rsidRDefault="0023032F" w:rsidP="00EE5B15">
      <w:pPr>
        <w:pStyle w:val="TOC2"/>
        <w:spacing w:after="0" w:line="360" w:lineRule="auto"/>
        <w:rPr>
          <w:rFonts w:eastAsiaTheme="minorEastAsia"/>
          <w:noProof/>
          <w:sz w:val="22"/>
          <w:szCs w:val="22"/>
          <w:lang w:eastAsia="en-GB"/>
        </w:rPr>
      </w:pPr>
      <w:hyperlink w:anchor="_Toc491084333" w:history="1">
        <w:r w:rsidR="003A4922" w:rsidRPr="006A1E44">
          <w:rPr>
            <w:rStyle w:val="Hyperlink"/>
            <w:noProof/>
          </w:rPr>
          <w:t>14.5</w:t>
        </w:r>
        <w:r w:rsidR="003A4922" w:rsidRPr="006A1E44">
          <w:rPr>
            <w:rFonts w:eastAsiaTheme="minorEastAsia"/>
            <w:noProof/>
            <w:sz w:val="22"/>
            <w:szCs w:val="22"/>
            <w:lang w:eastAsia="en-GB"/>
          </w:rPr>
          <w:tab/>
        </w:r>
        <w:r w:rsidR="003A4922" w:rsidRPr="006A1E44">
          <w:rPr>
            <w:rStyle w:val="Hyperlink"/>
            <w:noProof/>
          </w:rPr>
          <w:t>Plant and Materials intended for the Works</w:t>
        </w:r>
        <w:r w:rsidR="003A4922" w:rsidRPr="006A1E44">
          <w:rPr>
            <w:noProof/>
            <w:webHidden/>
          </w:rPr>
          <w:tab/>
        </w:r>
        <w:r w:rsidR="003A4922" w:rsidRPr="006A1E44">
          <w:rPr>
            <w:noProof/>
            <w:webHidden/>
          </w:rPr>
          <w:fldChar w:fldCharType="begin"/>
        </w:r>
        <w:r w:rsidR="003A4922" w:rsidRPr="006A1E44">
          <w:rPr>
            <w:noProof/>
            <w:webHidden/>
          </w:rPr>
          <w:instrText xml:space="preserve"> PAGEREF _Toc491084333 \h </w:instrText>
        </w:r>
        <w:r w:rsidR="003A4922" w:rsidRPr="006A1E44">
          <w:rPr>
            <w:noProof/>
            <w:webHidden/>
          </w:rPr>
        </w:r>
        <w:r w:rsidR="003A4922" w:rsidRPr="006A1E44">
          <w:rPr>
            <w:noProof/>
            <w:webHidden/>
          </w:rPr>
          <w:fldChar w:fldCharType="separate"/>
        </w:r>
        <w:r w:rsidR="00F54F54" w:rsidRPr="006A1E44">
          <w:rPr>
            <w:noProof/>
            <w:webHidden/>
          </w:rPr>
          <w:t>207</w:t>
        </w:r>
        <w:r w:rsidR="003A4922" w:rsidRPr="006A1E44">
          <w:rPr>
            <w:noProof/>
            <w:webHidden/>
          </w:rPr>
          <w:fldChar w:fldCharType="end"/>
        </w:r>
      </w:hyperlink>
    </w:p>
    <w:p w14:paraId="7FC7AD57" w14:textId="77777777" w:rsidR="003A4922" w:rsidRPr="006A1E44" w:rsidRDefault="0023032F" w:rsidP="00EE5B15">
      <w:pPr>
        <w:pStyle w:val="TOC2"/>
        <w:spacing w:after="0" w:line="360" w:lineRule="auto"/>
        <w:rPr>
          <w:rFonts w:eastAsiaTheme="minorEastAsia"/>
          <w:noProof/>
          <w:sz w:val="22"/>
          <w:szCs w:val="22"/>
          <w:lang w:eastAsia="en-GB"/>
        </w:rPr>
      </w:pPr>
      <w:hyperlink w:anchor="_Toc491084334" w:history="1">
        <w:r w:rsidR="003A4922" w:rsidRPr="006A1E44">
          <w:rPr>
            <w:rStyle w:val="Hyperlink"/>
            <w:noProof/>
          </w:rPr>
          <w:t>14.6</w:t>
        </w:r>
        <w:r w:rsidR="003A4922" w:rsidRPr="006A1E44">
          <w:rPr>
            <w:rFonts w:eastAsiaTheme="minorEastAsia"/>
            <w:noProof/>
            <w:sz w:val="22"/>
            <w:szCs w:val="22"/>
            <w:lang w:eastAsia="en-GB"/>
          </w:rPr>
          <w:tab/>
        </w:r>
        <w:r w:rsidR="003A4922" w:rsidRPr="006A1E44">
          <w:rPr>
            <w:rStyle w:val="Hyperlink"/>
            <w:noProof/>
          </w:rPr>
          <w:t>Issue of Interim Payment Certificates</w:t>
        </w:r>
        <w:r w:rsidR="003A4922" w:rsidRPr="006A1E44">
          <w:rPr>
            <w:noProof/>
            <w:webHidden/>
          </w:rPr>
          <w:tab/>
        </w:r>
        <w:r w:rsidR="003A4922" w:rsidRPr="006A1E44">
          <w:rPr>
            <w:noProof/>
            <w:webHidden/>
          </w:rPr>
          <w:fldChar w:fldCharType="begin"/>
        </w:r>
        <w:r w:rsidR="003A4922" w:rsidRPr="006A1E44">
          <w:rPr>
            <w:noProof/>
            <w:webHidden/>
          </w:rPr>
          <w:instrText xml:space="preserve"> PAGEREF _Toc491084334 \h </w:instrText>
        </w:r>
        <w:r w:rsidR="003A4922" w:rsidRPr="006A1E44">
          <w:rPr>
            <w:noProof/>
            <w:webHidden/>
          </w:rPr>
        </w:r>
        <w:r w:rsidR="003A4922" w:rsidRPr="006A1E44">
          <w:rPr>
            <w:noProof/>
            <w:webHidden/>
          </w:rPr>
          <w:fldChar w:fldCharType="separate"/>
        </w:r>
        <w:r w:rsidR="00F54F54" w:rsidRPr="006A1E44">
          <w:rPr>
            <w:noProof/>
            <w:webHidden/>
          </w:rPr>
          <w:t>209</w:t>
        </w:r>
        <w:r w:rsidR="003A4922" w:rsidRPr="006A1E44">
          <w:rPr>
            <w:noProof/>
            <w:webHidden/>
          </w:rPr>
          <w:fldChar w:fldCharType="end"/>
        </w:r>
      </w:hyperlink>
    </w:p>
    <w:p w14:paraId="2A51E1E9" w14:textId="77777777" w:rsidR="003A4922" w:rsidRPr="006A1E44" w:rsidRDefault="0023032F" w:rsidP="00EE5B15">
      <w:pPr>
        <w:pStyle w:val="TOC2"/>
        <w:spacing w:after="0" w:line="360" w:lineRule="auto"/>
        <w:rPr>
          <w:rFonts w:eastAsiaTheme="minorEastAsia"/>
          <w:noProof/>
          <w:sz w:val="22"/>
          <w:szCs w:val="22"/>
          <w:lang w:eastAsia="en-GB"/>
        </w:rPr>
      </w:pPr>
      <w:hyperlink w:anchor="_Toc491084335" w:history="1">
        <w:r w:rsidR="003A4922" w:rsidRPr="006A1E44">
          <w:rPr>
            <w:rStyle w:val="Hyperlink"/>
            <w:noProof/>
          </w:rPr>
          <w:t>14.7</w:t>
        </w:r>
        <w:r w:rsidR="003A4922" w:rsidRPr="006A1E44">
          <w:rPr>
            <w:rFonts w:eastAsiaTheme="minorEastAsia"/>
            <w:noProof/>
            <w:sz w:val="22"/>
            <w:szCs w:val="22"/>
            <w:lang w:eastAsia="en-GB"/>
          </w:rPr>
          <w:tab/>
        </w:r>
        <w:r w:rsidR="003A4922" w:rsidRPr="006A1E44">
          <w:rPr>
            <w:rStyle w:val="Hyperlink"/>
            <w:noProof/>
          </w:rPr>
          <w:t>Payment</w:t>
        </w:r>
        <w:r w:rsidR="003A4922" w:rsidRPr="006A1E44">
          <w:rPr>
            <w:noProof/>
            <w:webHidden/>
          </w:rPr>
          <w:tab/>
        </w:r>
        <w:r w:rsidR="003A4922" w:rsidRPr="006A1E44">
          <w:rPr>
            <w:noProof/>
            <w:webHidden/>
          </w:rPr>
          <w:fldChar w:fldCharType="begin"/>
        </w:r>
        <w:r w:rsidR="003A4922" w:rsidRPr="006A1E44">
          <w:rPr>
            <w:noProof/>
            <w:webHidden/>
          </w:rPr>
          <w:instrText xml:space="preserve"> PAGEREF _Toc491084335 \h </w:instrText>
        </w:r>
        <w:r w:rsidR="003A4922" w:rsidRPr="006A1E44">
          <w:rPr>
            <w:noProof/>
            <w:webHidden/>
          </w:rPr>
        </w:r>
        <w:r w:rsidR="003A4922" w:rsidRPr="006A1E44">
          <w:rPr>
            <w:noProof/>
            <w:webHidden/>
          </w:rPr>
          <w:fldChar w:fldCharType="separate"/>
        </w:r>
        <w:r w:rsidR="00F54F54" w:rsidRPr="006A1E44">
          <w:rPr>
            <w:noProof/>
            <w:webHidden/>
          </w:rPr>
          <w:t>210</w:t>
        </w:r>
        <w:r w:rsidR="003A4922" w:rsidRPr="006A1E44">
          <w:rPr>
            <w:noProof/>
            <w:webHidden/>
          </w:rPr>
          <w:fldChar w:fldCharType="end"/>
        </w:r>
      </w:hyperlink>
    </w:p>
    <w:p w14:paraId="22547280" w14:textId="77777777" w:rsidR="003A4922" w:rsidRPr="006A1E44" w:rsidRDefault="0023032F" w:rsidP="00EE5B15">
      <w:pPr>
        <w:pStyle w:val="TOC2"/>
        <w:spacing w:after="0" w:line="360" w:lineRule="auto"/>
        <w:rPr>
          <w:rFonts w:eastAsiaTheme="minorEastAsia"/>
          <w:noProof/>
          <w:sz w:val="22"/>
          <w:szCs w:val="22"/>
          <w:lang w:eastAsia="en-GB"/>
        </w:rPr>
      </w:pPr>
      <w:hyperlink w:anchor="_Toc491084336" w:history="1">
        <w:r w:rsidR="003A4922" w:rsidRPr="006A1E44">
          <w:rPr>
            <w:rStyle w:val="Hyperlink"/>
            <w:noProof/>
          </w:rPr>
          <w:t>14.8</w:t>
        </w:r>
        <w:r w:rsidR="003A4922" w:rsidRPr="006A1E44">
          <w:rPr>
            <w:rFonts w:eastAsiaTheme="minorEastAsia"/>
            <w:noProof/>
            <w:sz w:val="22"/>
            <w:szCs w:val="22"/>
            <w:lang w:eastAsia="en-GB"/>
          </w:rPr>
          <w:tab/>
        </w:r>
        <w:r w:rsidR="003A4922" w:rsidRPr="006A1E44">
          <w:rPr>
            <w:rStyle w:val="Hyperlink"/>
            <w:noProof/>
          </w:rPr>
          <w:t>Delayed Payment</w:t>
        </w:r>
        <w:r w:rsidR="003A4922" w:rsidRPr="006A1E44">
          <w:rPr>
            <w:noProof/>
            <w:webHidden/>
          </w:rPr>
          <w:tab/>
        </w:r>
        <w:r w:rsidR="003A4922" w:rsidRPr="006A1E44">
          <w:rPr>
            <w:noProof/>
            <w:webHidden/>
          </w:rPr>
          <w:fldChar w:fldCharType="begin"/>
        </w:r>
        <w:r w:rsidR="003A4922" w:rsidRPr="006A1E44">
          <w:rPr>
            <w:noProof/>
            <w:webHidden/>
          </w:rPr>
          <w:instrText xml:space="preserve"> PAGEREF _Toc491084336 \h </w:instrText>
        </w:r>
        <w:r w:rsidR="003A4922" w:rsidRPr="006A1E44">
          <w:rPr>
            <w:noProof/>
            <w:webHidden/>
          </w:rPr>
        </w:r>
        <w:r w:rsidR="003A4922" w:rsidRPr="006A1E44">
          <w:rPr>
            <w:noProof/>
            <w:webHidden/>
          </w:rPr>
          <w:fldChar w:fldCharType="separate"/>
        </w:r>
        <w:r w:rsidR="00F54F54" w:rsidRPr="006A1E44">
          <w:rPr>
            <w:noProof/>
            <w:webHidden/>
          </w:rPr>
          <w:t>211</w:t>
        </w:r>
        <w:r w:rsidR="003A4922" w:rsidRPr="006A1E44">
          <w:rPr>
            <w:noProof/>
            <w:webHidden/>
          </w:rPr>
          <w:fldChar w:fldCharType="end"/>
        </w:r>
      </w:hyperlink>
    </w:p>
    <w:p w14:paraId="1CB95D96" w14:textId="77777777" w:rsidR="003A4922" w:rsidRPr="006A1E44" w:rsidRDefault="0023032F" w:rsidP="00EE5B15">
      <w:pPr>
        <w:pStyle w:val="TOC2"/>
        <w:spacing w:after="0" w:line="360" w:lineRule="auto"/>
        <w:rPr>
          <w:rFonts w:eastAsiaTheme="minorEastAsia"/>
          <w:noProof/>
          <w:sz w:val="22"/>
          <w:szCs w:val="22"/>
          <w:lang w:eastAsia="en-GB"/>
        </w:rPr>
      </w:pPr>
      <w:hyperlink w:anchor="_Toc491084337" w:history="1">
        <w:r w:rsidR="003A4922" w:rsidRPr="006A1E44">
          <w:rPr>
            <w:rStyle w:val="Hyperlink"/>
            <w:noProof/>
          </w:rPr>
          <w:t>14.9</w:t>
        </w:r>
        <w:r w:rsidR="003A4922" w:rsidRPr="006A1E44">
          <w:rPr>
            <w:rFonts w:eastAsiaTheme="minorEastAsia"/>
            <w:noProof/>
            <w:sz w:val="22"/>
            <w:szCs w:val="22"/>
            <w:lang w:eastAsia="en-GB"/>
          </w:rPr>
          <w:tab/>
        </w:r>
        <w:r w:rsidR="003A4922" w:rsidRPr="006A1E44">
          <w:rPr>
            <w:rStyle w:val="Hyperlink"/>
            <w:noProof/>
          </w:rPr>
          <w:t>Payment of Retention Money</w:t>
        </w:r>
        <w:r w:rsidR="003A4922" w:rsidRPr="006A1E44">
          <w:rPr>
            <w:noProof/>
            <w:webHidden/>
          </w:rPr>
          <w:tab/>
        </w:r>
        <w:r w:rsidR="003A4922" w:rsidRPr="006A1E44">
          <w:rPr>
            <w:noProof/>
            <w:webHidden/>
          </w:rPr>
          <w:fldChar w:fldCharType="begin"/>
        </w:r>
        <w:r w:rsidR="003A4922" w:rsidRPr="006A1E44">
          <w:rPr>
            <w:noProof/>
            <w:webHidden/>
          </w:rPr>
          <w:instrText xml:space="preserve"> PAGEREF _Toc491084337 \h </w:instrText>
        </w:r>
        <w:r w:rsidR="003A4922" w:rsidRPr="006A1E44">
          <w:rPr>
            <w:noProof/>
            <w:webHidden/>
          </w:rPr>
        </w:r>
        <w:r w:rsidR="003A4922" w:rsidRPr="006A1E44">
          <w:rPr>
            <w:noProof/>
            <w:webHidden/>
          </w:rPr>
          <w:fldChar w:fldCharType="separate"/>
        </w:r>
        <w:r w:rsidR="00F54F54" w:rsidRPr="006A1E44">
          <w:rPr>
            <w:noProof/>
            <w:webHidden/>
          </w:rPr>
          <w:t>211</w:t>
        </w:r>
        <w:r w:rsidR="003A4922" w:rsidRPr="006A1E44">
          <w:rPr>
            <w:noProof/>
            <w:webHidden/>
          </w:rPr>
          <w:fldChar w:fldCharType="end"/>
        </w:r>
      </w:hyperlink>
    </w:p>
    <w:p w14:paraId="0E48091B" w14:textId="77777777" w:rsidR="003A4922" w:rsidRPr="006A1E44" w:rsidRDefault="0023032F" w:rsidP="00EE5B15">
      <w:pPr>
        <w:pStyle w:val="TOC2"/>
        <w:spacing w:after="0" w:line="360" w:lineRule="auto"/>
        <w:rPr>
          <w:rFonts w:eastAsiaTheme="minorEastAsia"/>
          <w:noProof/>
          <w:sz w:val="22"/>
          <w:szCs w:val="22"/>
          <w:lang w:eastAsia="en-GB"/>
        </w:rPr>
      </w:pPr>
      <w:hyperlink w:anchor="_Toc491084338" w:history="1">
        <w:r w:rsidR="003A4922" w:rsidRPr="006A1E44">
          <w:rPr>
            <w:rStyle w:val="Hyperlink"/>
            <w:noProof/>
          </w:rPr>
          <w:t>14.10</w:t>
        </w:r>
        <w:r w:rsidR="003A4922" w:rsidRPr="006A1E44">
          <w:rPr>
            <w:rFonts w:eastAsiaTheme="minorEastAsia"/>
            <w:noProof/>
            <w:sz w:val="22"/>
            <w:szCs w:val="22"/>
            <w:lang w:eastAsia="en-GB"/>
          </w:rPr>
          <w:tab/>
        </w:r>
        <w:r w:rsidR="003A4922" w:rsidRPr="006A1E44">
          <w:rPr>
            <w:rStyle w:val="Hyperlink"/>
            <w:noProof/>
          </w:rPr>
          <w:t>Statement at Completion</w:t>
        </w:r>
        <w:r w:rsidR="003A4922" w:rsidRPr="006A1E44">
          <w:rPr>
            <w:noProof/>
            <w:webHidden/>
          </w:rPr>
          <w:tab/>
        </w:r>
        <w:r w:rsidR="003A4922" w:rsidRPr="006A1E44">
          <w:rPr>
            <w:noProof/>
            <w:webHidden/>
          </w:rPr>
          <w:fldChar w:fldCharType="begin"/>
        </w:r>
        <w:r w:rsidR="003A4922" w:rsidRPr="006A1E44">
          <w:rPr>
            <w:noProof/>
            <w:webHidden/>
          </w:rPr>
          <w:instrText xml:space="preserve"> PAGEREF _Toc491084338 \h </w:instrText>
        </w:r>
        <w:r w:rsidR="003A4922" w:rsidRPr="006A1E44">
          <w:rPr>
            <w:noProof/>
            <w:webHidden/>
          </w:rPr>
        </w:r>
        <w:r w:rsidR="003A4922" w:rsidRPr="006A1E44">
          <w:rPr>
            <w:noProof/>
            <w:webHidden/>
          </w:rPr>
          <w:fldChar w:fldCharType="separate"/>
        </w:r>
        <w:r w:rsidR="00F54F54" w:rsidRPr="006A1E44">
          <w:rPr>
            <w:noProof/>
            <w:webHidden/>
          </w:rPr>
          <w:t>213</w:t>
        </w:r>
        <w:r w:rsidR="003A4922" w:rsidRPr="006A1E44">
          <w:rPr>
            <w:noProof/>
            <w:webHidden/>
          </w:rPr>
          <w:fldChar w:fldCharType="end"/>
        </w:r>
      </w:hyperlink>
    </w:p>
    <w:p w14:paraId="7C91FA77" w14:textId="77777777" w:rsidR="003A4922" w:rsidRPr="006A1E44" w:rsidRDefault="0023032F" w:rsidP="00EE5B15">
      <w:pPr>
        <w:pStyle w:val="TOC2"/>
        <w:spacing w:after="0" w:line="360" w:lineRule="auto"/>
        <w:rPr>
          <w:rFonts w:eastAsiaTheme="minorEastAsia"/>
          <w:noProof/>
          <w:sz w:val="22"/>
          <w:szCs w:val="22"/>
          <w:lang w:eastAsia="en-GB"/>
        </w:rPr>
      </w:pPr>
      <w:hyperlink w:anchor="_Toc491084339" w:history="1">
        <w:r w:rsidR="003A4922" w:rsidRPr="006A1E44">
          <w:rPr>
            <w:rStyle w:val="Hyperlink"/>
            <w:noProof/>
          </w:rPr>
          <w:t>14.11</w:t>
        </w:r>
        <w:r w:rsidR="003A4922" w:rsidRPr="006A1E44">
          <w:rPr>
            <w:rFonts w:eastAsiaTheme="minorEastAsia"/>
            <w:noProof/>
            <w:sz w:val="22"/>
            <w:szCs w:val="22"/>
            <w:lang w:eastAsia="en-GB"/>
          </w:rPr>
          <w:tab/>
        </w:r>
        <w:r w:rsidR="003A4922" w:rsidRPr="006A1E44">
          <w:rPr>
            <w:rStyle w:val="Hyperlink"/>
            <w:noProof/>
          </w:rPr>
          <w:t>Application for Final Payment Certificate</w:t>
        </w:r>
        <w:r w:rsidR="003A4922" w:rsidRPr="006A1E44">
          <w:rPr>
            <w:noProof/>
            <w:webHidden/>
          </w:rPr>
          <w:tab/>
        </w:r>
        <w:r w:rsidR="003A4922" w:rsidRPr="006A1E44">
          <w:rPr>
            <w:noProof/>
            <w:webHidden/>
          </w:rPr>
          <w:fldChar w:fldCharType="begin"/>
        </w:r>
        <w:r w:rsidR="003A4922" w:rsidRPr="006A1E44">
          <w:rPr>
            <w:noProof/>
            <w:webHidden/>
          </w:rPr>
          <w:instrText xml:space="preserve"> PAGEREF _Toc491084339 \h </w:instrText>
        </w:r>
        <w:r w:rsidR="003A4922" w:rsidRPr="006A1E44">
          <w:rPr>
            <w:noProof/>
            <w:webHidden/>
          </w:rPr>
        </w:r>
        <w:r w:rsidR="003A4922" w:rsidRPr="006A1E44">
          <w:rPr>
            <w:noProof/>
            <w:webHidden/>
          </w:rPr>
          <w:fldChar w:fldCharType="separate"/>
        </w:r>
        <w:r w:rsidR="00F54F54" w:rsidRPr="006A1E44">
          <w:rPr>
            <w:noProof/>
            <w:webHidden/>
          </w:rPr>
          <w:t>214</w:t>
        </w:r>
        <w:r w:rsidR="003A4922" w:rsidRPr="006A1E44">
          <w:rPr>
            <w:noProof/>
            <w:webHidden/>
          </w:rPr>
          <w:fldChar w:fldCharType="end"/>
        </w:r>
      </w:hyperlink>
    </w:p>
    <w:p w14:paraId="0742A723" w14:textId="77777777" w:rsidR="003A4922" w:rsidRPr="006A1E44" w:rsidRDefault="0023032F" w:rsidP="00EE5B15">
      <w:pPr>
        <w:pStyle w:val="TOC2"/>
        <w:spacing w:after="0" w:line="360" w:lineRule="auto"/>
        <w:rPr>
          <w:rFonts w:eastAsiaTheme="minorEastAsia"/>
          <w:noProof/>
          <w:sz w:val="22"/>
          <w:szCs w:val="22"/>
          <w:lang w:eastAsia="en-GB"/>
        </w:rPr>
      </w:pPr>
      <w:hyperlink w:anchor="_Toc491084340" w:history="1">
        <w:r w:rsidR="003A4922" w:rsidRPr="006A1E44">
          <w:rPr>
            <w:rStyle w:val="Hyperlink"/>
            <w:noProof/>
          </w:rPr>
          <w:t>14.12</w:t>
        </w:r>
        <w:r w:rsidR="003A4922" w:rsidRPr="006A1E44">
          <w:rPr>
            <w:rFonts w:eastAsiaTheme="minorEastAsia"/>
            <w:noProof/>
            <w:sz w:val="22"/>
            <w:szCs w:val="22"/>
            <w:lang w:eastAsia="en-GB"/>
          </w:rPr>
          <w:tab/>
        </w:r>
        <w:r w:rsidR="003A4922" w:rsidRPr="006A1E44">
          <w:rPr>
            <w:rStyle w:val="Hyperlink"/>
            <w:noProof/>
          </w:rPr>
          <w:t>Discharge</w:t>
        </w:r>
        <w:r w:rsidR="003A4922" w:rsidRPr="006A1E44">
          <w:rPr>
            <w:noProof/>
            <w:webHidden/>
          </w:rPr>
          <w:tab/>
        </w:r>
        <w:r w:rsidR="003A4922" w:rsidRPr="006A1E44">
          <w:rPr>
            <w:noProof/>
            <w:webHidden/>
          </w:rPr>
          <w:fldChar w:fldCharType="begin"/>
        </w:r>
        <w:r w:rsidR="003A4922" w:rsidRPr="006A1E44">
          <w:rPr>
            <w:noProof/>
            <w:webHidden/>
          </w:rPr>
          <w:instrText xml:space="preserve"> PAGEREF _Toc491084340 \h </w:instrText>
        </w:r>
        <w:r w:rsidR="003A4922" w:rsidRPr="006A1E44">
          <w:rPr>
            <w:noProof/>
            <w:webHidden/>
          </w:rPr>
        </w:r>
        <w:r w:rsidR="003A4922" w:rsidRPr="006A1E44">
          <w:rPr>
            <w:noProof/>
            <w:webHidden/>
          </w:rPr>
          <w:fldChar w:fldCharType="separate"/>
        </w:r>
        <w:r w:rsidR="00F54F54" w:rsidRPr="006A1E44">
          <w:rPr>
            <w:noProof/>
            <w:webHidden/>
          </w:rPr>
          <w:t>215</w:t>
        </w:r>
        <w:r w:rsidR="003A4922" w:rsidRPr="006A1E44">
          <w:rPr>
            <w:noProof/>
            <w:webHidden/>
          </w:rPr>
          <w:fldChar w:fldCharType="end"/>
        </w:r>
      </w:hyperlink>
    </w:p>
    <w:p w14:paraId="23129F97" w14:textId="77777777" w:rsidR="003A4922" w:rsidRPr="006A1E44" w:rsidRDefault="0023032F" w:rsidP="00EE5B15">
      <w:pPr>
        <w:pStyle w:val="TOC2"/>
        <w:spacing w:after="0" w:line="360" w:lineRule="auto"/>
        <w:rPr>
          <w:rFonts w:eastAsiaTheme="minorEastAsia"/>
          <w:noProof/>
          <w:sz w:val="22"/>
          <w:szCs w:val="22"/>
          <w:lang w:eastAsia="en-GB"/>
        </w:rPr>
      </w:pPr>
      <w:hyperlink w:anchor="_Toc491084341" w:history="1">
        <w:r w:rsidR="003A4922" w:rsidRPr="006A1E44">
          <w:rPr>
            <w:rStyle w:val="Hyperlink"/>
            <w:noProof/>
          </w:rPr>
          <w:t>14.13</w:t>
        </w:r>
        <w:r w:rsidR="003A4922" w:rsidRPr="006A1E44">
          <w:rPr>
            <w:rFonts w:eastAsiaTheme="minorEastAsia"/>
            <w:noProof/>
            <w:sz w:val="22"/>
            <w:szCs w:val="22"/>
            <w:lang w:eastAsia="en-GB"/>
          </w:rPr>
          <w:tab/>
        </w:r>
        <w:r w:rsidR="003A4922" w:rsidRPr="006A1E44">
          <w:rPr>
            <w:rStyle w:val="Hyperlink"/>
            <w:noProof/>
          </w:rPr>
          <w:t>Issue of Final Payment Certificate</w:t>
        </w:r>
        <w:r w:rsidR="003A4922" w:rsidRPr="006A1E44">
          <w:rPr>
            <w:noProof/>
            <w:webHidden/>
          </w:rPr>
          <w:tab/>
        </w:r>
        <w:r w:rsidR="003A4922" w:rsidRPr="006A1E44">
          <w:rPr>
            <w:noProof/>
            <w:webHidden/>
          </w:rPr>
          <w:fldChar w:fldCharType="begin"/>
        </w:r>
        <w:r w:rsidR="003A4922" w:rsidRPr="006A1E44">
          <w:rPr>
            <w:noProof/>
            <w:webHidden/>
          </w:rPr>
          <w:instrText xml:space="preserve"> PAGEREF _Toc491084341 \h </w:instrText>
        </w:r>
        <w:r w:rsidR="003A4922" w:rsidRPr="006A1E44">
          <w:rPr>
            <w:noProof/>
            <w:webHidden/>
          </w:rPr>
        </w:r>
        <w:r w:rsidR="003A4922" w:rsidRPr="006A1E44">
          <w:rPr>
            <w:noProof/>
            <w:webHidden/>
          </w:rPr>
          <w:fldChar w:fldCharType="separate"/>
        </w:r>
        <w:r w:rsidR="00F54F54" w:rsidRPr="006A1E44">
          <w:rPr>
            <w:noProof/>
            <w:webHidden/>
          </w:rPr>
          <w:t>215</w:t>
        </w:r>
        <w:r w:rsidR="003A4922" w:rsidRPr="006A1E44">
          <w:rPr>
            <w:noProof/>
            <w:webHidden/>
          </w:rPr>
          <w:fldChar w:fldCharType="end"/>
        </w:r>
      </w:hyperlink>
    </w:p>
    <w:p w14:paraId="1C812E56" w14:textId="77777777" w:rsidR="003A4922" w:rsidRPr="006A1E44" w:rsidRDefault="0023032F" w:rsidP="00EE5B15">
      <w:pPr>
        <w:pStyle w:val="TOC2"/>
        <w:spacing w:after="0" w:line="360" w:lineRule="auto"/>
        <w:rPr>
          <w:rFonts w:eastAsiaTheme="minorEastAsia"/>
          <w:noProof/>
          <w:sz w:val="22"/>
          <w:szCs w:val="22"/>
          <w:lang w:eastAsia="en-GB"/>
        </w:rPr>
      </w:pPr>
      <w:hyperlink w:anchor="_Toc491084342" w:history="1">
        <w:r w:rsidR="003A4922" w:rsidRPr="006A1E44">
          <w:rPr>
            <w:rStyle w:val="Hyperlink"/>
            <w:noProof/>
          </w:rPr>
          <w:t>14.14</w:t>
        </w:r>
        <w:r w:rsidR="003A4922" w:rsidRPr="006A1E44">
          <w:rPr>
            <w:rFonts w:eastAsiaTheme="minorEastAsia"/>
            <w:noProof/>
            <w:sz w:val="22"/>
            <w:szCs w:val="22"/>
            <w:lang w:eastAsia="en-GB"/>
          </w:rPr>
          <w:tab/>
        </w:r>
        <w:r w:rsidR="003A4922" w:rsidRPr="006A1E44">
          <w:rPr>
            <w:rStyle w:val="Hyperlink"/>
            <w:noProof/>
          </w:rPr>
          <w:t>Cessation of PE’s Liability</w:t>
        </w:r>
        <w:r w:rsidR="003A4922" w:rsidRPr="006A1E44">
          <w:rPr>
            <w:noProof/>
            <w:webHidden/>
          </w:rPr>
          <w:tab/>
        </w:r>
        <w:r w:rsidR="003A4922" w:rsidRPr="006A1E44">
          <w:rPr>
            <w:noProof/>
            <w:webHidden/>
          </w:rPr>
          <w:fldChar w:fldCharType="begin"/>
        </w:r>
        <w:r w:rsidR="003A4922" w:rsidRPr="006A1E44">
          <w:rPr>
            <w:noProof/>
            <w:webHidden/>
          </w:rPr>
          <w:instrText xml:space="preserve"> PAGEREF _Toc491084342 \h </w:instrText>
        </w:r>
        <w:r w:rsidR="003A4922" w:rsidRPr="006A1E44">
          <w:rPr>
            <w:noProof/>
            <w:webHidden/>
          </w:rPr>
        </w:r>
        <w:r w:rsidR="003A4922" w:rsidRPr="006A1E44">
          <w:rPr>
            <w:noProof/>
            <w:webHidden/>
          </w:rPr>
          <w:fldChar w:fldCharType="separate"/>
        </w:r>
        <w:r w:rsidR="00F54F54" w:rsidRPr="006A1E44">
          <w:rPr>
            <w:noProof/>
            <w:webHidden/>
          </w:rPr>
          <w:t>216</w:t>
        </w:r>
        <w:r w:rsidR="003A4922" w:rsidRPr="006A1E44">
          <w:rPr>
            <w:noProof/>
            <w:webHidden/>
          </w:rPr>
          <w:fldChar w:fldCharType="end"/>
        </w:r>
      </w:hyperlink>
    </w:p>
    <w:p w14:paraId="22DB61DA" w14:textId="77777777" w:rsidR="003A4922" w:rsidRPr="006A1E44" w:rsidRDefault="0023032F" w:rsidP="00EE5B15">
      <w:pPr>
        <w:pStyle w:val="TOC2"/>
        <w:spacing w:after="0" w:line="360" w:lineRule="auto"/>
        <w:rPr>
          <w:rFonts w:eastAsiaTheme="minorEastAsia"/>
          <w:noProof/>
          <w:sz w:val="22"/>
          <w:szCs w:val="22"/>
          <w:lang w:eastAsia="en-GB"/>
        </w:rPr>
      </w:pPr>
      <w:hyperlink w:anchor="_Toc491084343" w:history="1">
        <w:r w:rsidR="003A4922" w:rsidRPr="006A1E44">
          <w:rPr>
            <w:rStyle w:val="Hyperlink"/>
            <w:noProof/>
          </w:rPr>
          <w:t>14.15</w:t>
        </w:r>
        <w:r w:rsidR="003A4922" w:rsidRPr="006A1E44">
          <w:rPr>
            <w:rFonts w:eastAsiaTheme="minorEastAsia"/>
            <w:noProof/>
            <w:sz w:val="22"/>
            <w:szCs w:val="22"/>
            <w:lang w:eastAsia="en-GB"/>
          </w:rPr>
          <w:tab/>
        </w:r>
        <w:r w:rsidR="003A4922" w:rsidRPr="006A1E44">
          <w:rPr>
            <w:rStyle w:val="Hyperlink"/>
            <w:noProof/>
          </w:rPr>
          <w:t>Currencies of Payment</w:t>
        </w:r>
        <w:r w:rsidR="003A4922" w:rsidRPr="006A1E44">
          <w:rPr>
            <w:noProof/>
            <w:webHidden/>
          </w:rPr>
          <w:tab/>
        </w:r>
        <w:r w:rsidR="003A4922" w:rsidRPr="006A1E44">
          <w:rPr>
            <w:noProof/>
            <w:webHidden/>
          </w:rPr>
          <w:fldChar w:fldCharType="begin"/>
        </w:r>
        <w:r w:rsidR="003A4922" w:rsidRPr="006A1E44">
          <w:rPr>
            <w:noProof/>
            <w:webHidden/>
          </w:rPr>
          <w:instrText xml:space="preserve"> PAGEREF _Toc491084343 \h </w:instrText>
        </w:r>
        <w:r w:rsidR="003A4922" w:rsidRPr="006A1E44">
          <w:rPr>
            <w:noProof/>
            <w:webHidden/>
          </w:rPr>
        </w:r>
        <w:r w:rsidR="003A4922" w:rsidRPr="006A1E44">
          <w:rPr>
            <w:noProof/>
            <w:webHidden/>
          </w:rPr>
          <w:fldChar w:fldCharType="separate"/>
        </w:r>
        <w:r w:rsidR="00F54F54" w:rsidRPr="006A1E44">
          <w:rPr>
            <w:noProof/>
            <w:webHidden/>
          </w:rPr>
          <w:t>216</w:t>
        </w:r>
        <w:r w:rsidR="003A4922" w:rsidRPr="006A1E44">
          <w:rPr>
            <w:noProof/>
            <w:webHidden/>
          </w:rPr>
          <w:fldChar w:fldCharType="end"/>
        </w:r>
      </w:hyperlink>
    </w:p>
    <w:p w14:paraId="55459C0B" w14:textId="77777777" w:rsidR="003A4922" w:rsidRPr="006A1E44" w:rsidRDefault="0023032F" w:rsidP="00EE5B15">
      <w:pPr>
        <w:pStyle w:val="TOC1"/>
        <w:spacing w:line="360" w:lineRule="auto"/>
        <w:rPr>
          <w:rFonts w:ascii="Times New Roman" w:eastAsiaTheme="minorEastAsia" w:hAnsi="Times New Roman"/>
          <w:b w:val="0"/>
          <w:noProof/>
          <w:sz w:val="22"/>
          <w:szCs w:val="22"/>
          <w:lang w:eastAsia="en-GB"/>
        </w:rPr>
      </w:pPr>
      <w:hyperlink w:anchor="_Toc491084344" w:history="1">
        <w:r w:rsidR="003A4922" w:rsidRPr="006A1E44">
          <w:rPr>
            <w:rStyle w:val="Hyperlink"/>
            <w:rFonts w:ascii="Times New Roman" w:hAnsi="Times New Roman"/>
            <w:noProof/>
          </w:rPr>
          <w:t>15.</w:t>
        </w:r>
        <w:r w:rsidR="003A4922" w:rsidRPr="006A1E44">
          <w:rPr>
            <w:rFonts w:ascii="Times New Roman" w:eastAsiaTheme="minorEastAsia" w:hAnsi="Times New Roman"/>
            <w:b w:val="0"/>
            <w:noProof/>
            <w:sz w:val="22"/>
            <w:szCs w:val="22"/>
            <w:lang w:eastAsia="en-GB"/>
          </w:rPr>
          <w:tab/>
        </w:r>
        <w:r w:rsidR="003A4922" w:rsidRPr="006A1E44">
          <w:rPr>
            <w:rStyle w:val="Hyperlink"/>
            <w:rFonts w:ascii="Times New Roman" w:hAnsi="Times New Roman"/>
            <w:noProof/>
          </w:rPr>
          <w:t>Termination by Procuring Entity</w:t>
        </w:r>
        <w:r w:rsidR="003A4922" w:rsidRPr="006A1E44">
          <w:rPr>
            <w:rFonts w:ascii="Times New Roman" w:hAnsi="Times New Roman"/>
            <w:noProof/>
            <w:webHidden/>
          </w:rPr>
          <w:tab/>
        </w:r>
        <w:r w:rsidR="003A4922" w:rsidRPr="006A1E44">
          <w:rPr>
            <w:rFonts w:ascii="Times New Roman" w:hAnsi="Times New Roman"/>
            <w:noProof/>
            <w:webHidden/>
          </w:rPr>
          <w:fldChar w:fldCharType="begin"/>
        </w:r>
        <w:r w:rsidR="003A4922" w:rsidRPr="006A1E44">
          <w:rPr>
            <w:rFonts w:ascii="Times New Roman" w:hAnsi="Times New Roman"/>
            <w:noProof/>
            <w:webHidden/>
          </w:rPr>
          <w:instrText xml:space="preserve"> PAGEREF _Toc491084344 \h </w:instrText>
        </w:r>
        <w:r w:rsidR="003A4922" w:rsidRPr="006A1E44">
          <w:rPr>
            <w:rFonts w:ascii="Times New Roman" w:hAnsi="Times New Roman"/>
            <w:noProof/>
            <w:webHidden/>
          </w:rPr>
        </w:r>
        <w:r w:rsidR="003A4922" w:rsidRPr="006A1E44">
          <w:rPr>
            <w:rFonts w:ascii="Times New Roman" w:hAnsi="Times New Roman"/>
            <w:noProof/>
            <w:webHidden/>
          </w:rPr>
          <w:fldChar w:fldCharType="separate"/>
        </w:r>
        <w:r w:rsidR="00F54F54" w:rsidRPr="006A1E44">
          <w:rPr>
            <w:rFonts w:ascii="Times New Roman" w:hAnsi="Times New Roman"/>
            <w:noProof/>
            <w:webHidden/>
          </w:rPr>
          <w:t>217</w:t>
        </w:r>
        <w:r w:rsidR="003A4922" w:rsidRPr="006A1E44">
          <w:rPr>
            <w:rFonts w:ascii="Times New Roman" w:hAnsi="Times New Roman"/>
            <w:noProof/>
            <w:webHidden/>
          </w:rPr>
          <w:fldChar w:fldCharType="end"/>
        </w:r>
      </w:hyperlink>
    </w:p>
    <w:p w14:paraId="6A804682" w14:textId="77777777" w:rsidR="003A4922" w:rsidRPr="006A1E44" w:rsidRDefault="0023032F" w:rsidP="00EE5B15">
      <w:pPr>
        <w:pStyle w:val="TOC2"/>
        <w:spacing w:after="0" w:line="360" w:lineRule="auto"/>
        <w:rPr>
          <w:rFonts w:eastAsiaTheme="minorEastAsia"/>
          <w:noProof/>
          <w:sz w:val="22"/>
          <w:szCs w:val="22"/>
          <w:lang w:eastAsia="en-GB"/>
        </w:rPr>
      </w:pPr>
      <w:hyperlink w:anchor="_Toc491084345" w:history="1">
        <w:r w:rsidR="003A4922" w:rsidRPr="006A1E44">
          <w:rPr>
            <w:rStyle w:val="Hyperlink"/>
            <w:noProof/>
          </w:rPr>
          <w:t>15.1</w:t>
        </w:r>
        <w:r w:rsidR="003A4922" w:rsidRPr="006A1E44">
          <w:rPr>
            <w:rFonts w:eastAsiaTheme="minorEastAsia"/>
            <w:noProof/>
            <w:sz w:val="22"/>
            <w:szCs w:val="22"/>
            <w:lang w:eastAsia="en-GB"/>
          </w:rPr>
          <w:tab/>
        </w:r>
        <w:r w:rsidR="003A4922" w:rsidRPr="006A1E44">
          <w:rPr>
            <w:rStyle w:val="Hyperlink"/>
            <w:noProof/>
          </w:rPr>
          <w:t>Notice to Correct</w:t>
        </w:r>
        <w:r w:rsidR="003A4922" w:rsidRPr="006A1E44">
          <w:rPr>
            <w:noProof/>
            <w:webHidden/>
          </w:rPr>
          <w:tab/>
        </w:r>
        <w:r w:rsidR="003A4922" w:rsidRPr="006A1E44">
          <w:rPr>
            <w:noProof/>
            <w:webHidden/>
          </w:rPr>
          <w:fldChar w:fldCharType="begin"/>
        </w:r>
        <w:r w:rsidR="003A4922" w:rsidRPr="006A1E44">
          <w:rPr>
            <w:noProof/>
            <w:webHidden/>
          </w:rPr>
          <w:instrText xml:space="preserve"> PAGEREF _Toc491084345 \h </w:instrText>
        </w:r>
        <w:r w:rsidR="003A4922" w:rsidRPr="006A1E44">
          <w:rPr>
            <w:noProof/>
            <w:webHidden/>
          </w:rPr>
        </w:r>
        <w:r w:rsidR="003A4922" w:rsidRPr="006A1E44">
          <w:rPr>
            <w:noProof/>
            <w:webHidden/>
          </w:rPr>
          <w:fldChar w:fldCharType="separate"/>
        </w:r>
        <w:r w:rsidR="00F54F54" w:rsidRPr="006A1E44">
          <w:rPr>
            <w:noProof/>
            <w:webHidden/>
          </w:rPr>
          <w:t>217</w:t>
        </w:r>
        <w:r w:rsidR="003A4922" w:rsidRPr="006A1E44">
          <w:rPr>
            <w:noProof/>
            <w:webHidden/>
          </w:rPr>
          <w:fldChar w:fldCharType="end"/>
        </w:r>
      </w:hyperlink>
    </w:p>
    <w:p w14:paraId="561DD45F" w14:textId="77777777" w:rsidR="003A4922" w:rsidRPr="006A1E44" w:rsidRDefault="0023032F" w:rsidP="00EE5B15">
      <w:pPr>
        <w:pStyle w:val="TOC2"/>
        <w:spacing w:after="0" w:line="360" w:lineRule="auto"/>
        <w:rPr>
          <w:rFonts w:eastAsiaTheme="minorEastAsia"/>
          <w:noProof/>
          <w:sz w:val="22"/>
          <w:szCs w:val="22"/>
          <w:lang w:eastAsia="en-GB"/>
        </w:rPr>
      </w:pPr>
      <w:hyperlink w:anchor="_Toc491084346" w:history="1">
        <w:r w:rsidR="003A4922" w:rsidRPr="006A1E44">
          <w:rPr>
            <w:rStyle w:val="Hyperlink"/>
            <w:noProof/>
          </w:rPr>
          <w:t>15.2</w:t>
        </w:r>
        <w:r w:rsidR="003A4922" w:rsidRPr="006A1E44">
          <w:rPr>
            <w:rFonts w:eastAsiaTheme="minorEastAsia"/>
            <w:noProof/>
            <w:sz w:val="22"/>
            <w:szCs w:val="22"/>
            <w:lang w:eastAsia="en-GB"/>
          </w:rPr>
          <w:tab/>
        </w:r>
        <w:r w:rsidR="003A4922" w:rsidRPr="006A1E44">
          <w:rPr>
            <w:rStyle w:val="Hyperlink"/>
            <w:noProof/>
          </w:rPr>
          <w:t>Termination by PE</w:t>
        </w:r>
        <w:r w:rsidR="003A4922" w:rsidRPr="006A1E44">
          <w:rPr>
            <w:noProof/>
            <w:webHidden/>
          </w:rPr>
          <w:tab/>
        </w:r>
        <w:r w:rsidR="003A4922" w:rsidRPr="006A1E44">
          <w:rPr>
            <w:noProof/>
            <w:webHidden/>
          </w:rPr>
          <w:fldChar w:fldCharType="begin"/>
        </w:r>
        <w:r w:rsidR="003A4922" w:rsidRPr="006A1E44">
          <w:rPr>
            <w:noProof/>
            <w:webHidden/>
          </w:rPr>
          <w:instrText xml:space="preserve"> PAGEREF _Toc491084346 \h </w:instrText>
        </w:r>
        <w:r w:rsidR="003A4922" w:rsidRPr="006A1E44">
          <w:rPr>
            <w:noProof/>
            <w:webHidden/>
          </w:rPr>
        </w:r>
        <w:r w:rsidR="003A4922" w:rsidRPr="006A1E44">
          <w:rPr>
            <w:noProof/>
            <w:webHidden/>
          </w:rPr>
          <w:fldChar w:fldCharType="separate"/>
        </w:r>
        <w:r w:rsidR="00F54F54" w:rsidRPr="006A1E44">
          <w:rPr>
            <w:noProof/>
            <w:webHidden/>
          </w:rPr>
          <w:t>218</w:t>
        </w:r>
        <w:r w:rsidR="003A4922" w:rsidRPr="006A1E44">
          <w:rPr>
            <w:noProof/>
            <w:webHidden/>
          </w:rPr>
          <w:fldChar w:fldCharType="end"/>
        </w:r>
      </w:hyperlink>
    </w:p>
    <w:p w14:paraId="516936F9" w14:textId="77777777" w:rsidR="003A4922" w:rsidRPr="006A1E44" w:rsidRDefault="0023032F" w:rsidP="00EE5B15">
      <w:pPr>
        <w:pStyle w:val="TOC2"/>
        <w:spacing w:after="0" w:line="360" w:lineRule="auto"/>
        <w:rPr>
          <w:rFonts w:eastAsiaTheme="minorEastAsia"/>
          <w:noProof/>
          <w:sz w:val="22"/>
          <w:szCs w:val="22"/>
          <w:lang w:eastAsia="en-GB"/>
        </w:rPr>
      </w:pPr>
      <w:hyperlink w:anchor="_Toc491084347" w:history="1">
        <w:r w:rsidR="003A4922" w:rsidRPr="006A1E44">
          <w:rPr>
            <w:rStyle w:val="Hyperlink"/>
            <w:noProof/>
          </w:rPr>
          <w:t>15.3</w:t>
        </w:r>
        <w:r w:rsidR="003A4922" w:rsidRPr="006A1E44">
          <w:rPr>
            <w:rFonts w:eastAsiaTheme="minorEastAsia"/>
            <w:noProof/>
            <w:sz w:val="22"/>
            <w:szCs w:val="22"/>
            <w:lang w:eastAsia="en-GB"/>
          </w:rPr>
          <w:tab/>
        </w:r>
        <w:r w:rsidR="003A4922" w:rsidRPr="006A1E44">
          <w:rPr>
            <w:rStyle w:val="Hyperlink"/>
            <w:noProof/>
          </w:rPr>
          <w:t>Valuation at Date of Termination</w:t>
        </w:r>
        <w:r w:rsidR="003A4922" w:rsidRPr="006A1E44">
          <w:rPr>
            <w:noProof/>
            <w:webHidden/>
          </w:rPr>
          <w:tab/>
        </w:r>
        <w:r w:rsidR="003A4922" w:rsidRPr="006A1E44">
          <w:rPr>
            <w:noProof/>
            <w:webHidden/>
          </w:rPr>
          <w:fldChar w:fldCharType="begin"/>
        </w:r>
        <w:r w:rsidR="003A4922" w:rsidRPr="006A1E44">
          <w:rPr>
            <w:noProof/>
            <w:webHidden/>
          </w:rPr>
          <w:instrText xml:space="preserve"> PAGEREF _Toc491084347 \h </w:instrText>
        </w:r>
        <w:r w:rsidR="003A4922" w:rsidRPr="006A1E44">
          <w:rPr>
            <w:noProof/>
            <w:webHidden/>
          </w:rPr>
        </w:r>
        <w:r w:rsidR="003A4922" w:rsidRPr="006A1E44">
          <w:rPr>
            <w:noProof/>
            <w:webHidden/>
          </w:rPr>
          <w:fldChar w:fldCharType="separate"/>
        </w:r>
        <w:r w:rsidR="00F54F54" w:rsidRPr="006A1E44">
          <w:rPr>
            <w:noProof/>
            <w:webHidden/>
          </w:rPr>
          <w:t>220</w:t>
        </w:r>
        <w:r w:rsidR="003A4922" w:rsidRPr="006A1E44">
          <w:rPr>
            <w:noProof/>
            <w:webHidden/>
          </w:rPr>
          <w:fldChar w:fldCharType="end"/>
        </w:r>
      </w:hyperlink>
    </w:p>
    <w:p w14:paraId="4C6ECEF7" w14:textId="77777777" w:rsidR="003A4922" w:rsidRPr="006A1E44" w:rsidRDefault="0023032F" w:rsidP="00EE5B15">
      <w:pPr>
        <w:pStyle w:val="TOC2"/>
        <w:spacing w:after="0" w:line="360" w:lineRule="auto"/>
        <w:rPr>
          <w:rFonts w:eastAsiaTheme="minorEastAsia"/>
          <w:noProof/>
          <w:sz w:val="22"/>
          <w:szCs w:val="22"/>
          <w:lang w:eastAsia="en-GB"/>
        </w:rPr>
      </w:pPr>
      <w:hyperlink w:anchor="_Toc491084348" w:history="1">
        <w:r w:rsidR="003A4922" w:rsidRPr="006A1E44">
          <w:rPr>
            <w:rStyle w:val="Hyperlink"/>
            <w:noProof/>
          </w:rPr>
          <w:t>15.4</w:t>
        </w:r>
        <w:r w:rsidR="003A4922" w:rsidRPr="006A1E44">
          <w:rPr>
            <w:rFonts w:eastAsiaTheme="minorEastAsia"/>
            <w:noProof/>
            <w:sz w:val="22"/>
            <w:szCs w:val="22"/>
            <w:lang w:eastAsia="en-GB"/>
          </w:rPr>
          <w:tab/>
        </w:r>
        <w:r w:rsidR="003A4922" w:rsidRPr="006A1E44">
          <w:rPr>
            <w:rStyle w:val="Hyperlink"/>
            <w:noProof/>
          </w:rPr>
          <w:t>Payment after Termination</w:t>
        </w:r>
        <w:r w:rsidR="003A4922" w:rsidRPr="006A1E44">
          <w:rPr>
            <w:noProof/>
            <w:webHidden/>
          </w:rPr>
          <w:tab/>
        </w:r>
        <w:r w:rsidR="003A4922" w:rsidRPr="006A1E44">
          <w:rPr>
            <w:noProof/>
            <w:webHidden/>
          </w:rPr>
          <w:fldChar w:fldCharType="begin"/>
        </w:r>
        <w:r w:rsidR="003A4922" w:rsidRPr="006A1E44">
          <w:rPr>
            <w:noProof/>
            <w:webHidden/>
          </w:rPr>
          <w:instrText xml:space="preserve"> PAGEREF _Toc491084348 \h </w:instrText>
        </w:r>
        <w:r w:rsidR="003A4922" w:rsidRPr="006A1E44">
          <w:rPr>
            <w:noProof/>
            <w:webHidden/>
          </w:rPr>
        </w:r>
        <w:r w:rsidR="003A4922" w:rsidRPr="006A1E44">
          <w:rPr>
            <w:noProof/>
            <w:webHidden/>
          </w:rPr>
          <w:fldChar w:fldCharType="separate"/>
        </w:r>
        <w:r w:rsidR="00F54F54" w:rsidRPr="006A1E44">
          <w:rPr>
            <w:noProof/>
            <w:webHidden/>
          </w:rPr>
          <w:t>220</w:t>
        </w:r>
        <w:r w:rsidR="003A4922" w:rsidRPr="006A1E44">
          <w:rPr>
            <w:noProof/>
            <w:webHidden/>
          </w:rPr>
          <w:fldChar w:fldCharType="end"/>
        </w:r>
      </w:hyperlink>
    </w:p>
    <w:p w14:paraId="5206B1C5" w14:textId="77777777" w:rsidR="003A4922" w:rsidRPr="006A1E44" w:rsidRDefault="0023032F" w:rsidP="00EE5B15">
      <w:pPr>
        <w:pStyle w:val="TOC2"/>
        <w:spacing w:after="0" w:line="360" w:lineRule="auto"/>
        <w:rPr>
          <w:rFonts w:eastAsiaTheme="minorEastAsia"/>
          <w:noProof/>
          <w:sz w:val="22"/>
          <w:szCs w:val="22"/>
          <w:lang w:eastAsia="en-GB"/>
        </w:rPr>
      </w:pPr>
      <w:hyperlink w:anchor="_Toc491084349" w:history="1">
        <w:r w:rsidR="003A4922" w:rsidRPr="006A1E44">
          <w:rPr>
            <w:rStyle w:val="Hyperlink"/>
            <w:noProof/>
          </w:rPr>
          <w:t>15.5</w:t>
        </w:r>
        <w:r w:rsidR="003A4922" w:rsidRPr="006A1E44">
          <w:rPr>
            <w:rFonts w:eastAsiaTheme="minorEastAsia"/>
            <w:noProof/>
            <w:sz w:val="22"/>
            <w:szCs w:val="22"/>
            <w:lang w:eastAsia="en-GB"/>
          </w:rPr>
          <w:tab/>
        </w:r>
        <w:r w:rsidR="003A4922" w:rsidRPr="006A1E44">
          <w:rPr>
            <w:rStyle w:val="Hyperlink"/>
            <w:noProof/>
          </w:rPr>
          <w:t>PE’s  Entitlement to Termination for Convenience</w:t>
        </w:r>
        <w:r w:rsidR="003A4922" w:rsidRPr="006A1E44">
          <w:rPr>
            <w:noProof/>
            <w:webHidden/>
          </w:rPr>
          <w:tab/>
        </w:r>
        <w:r w:rsidR="003A4922" w:rsidRPr="006A1E44">
          <w:rPr>
            <w:noProof/>
            <w:webHidden/>
          </w:rPr>
          <w:fldChar w:fldCharType="begin"/>
        </w:r>
        <w:r w:rsidR="003A4922" w:rsidRPr="006A1E44">
          <w:rPr>
            <w:noProof/>
            <w:webHidden/>
          </w:rPr>
          <w:instrText xml:space="preserve"> PAGEREF _Toc491084349 \h </w:instrText>
        </w:r>
        <w:r w:rsidR="003A4922" w:rsidRPr="006A1E44">
          <w:rPr>
            <w:noProof/>
            <w:webHidden/>
          </w:rPr>
        </w:r>
        <w:r w:rsidR="003A4922" w:rsidRPr="006A1E44">
          <w:rPr>
            <w:noProof/>
            <w:webHidden/>
          </w:rPr>
          <w:fldChar w:fldCharType="separate"/>
        </w:r>
        <w:r w:rsidR="00F54F54" w:rsidRPr="006A1E44">
          <w:rPr>
            <w:noProof/>
            <w:webHidden/>
          </w:rPr>
          <w:t>221</w:t>
        </w:r>
        <w:r w:rsidR="003A4922" w:rsidRPr="006A1E44">
          <w:rPr>
            <w:noProof/>
            <w:webHidden/>
          </w:rPr>
          <w:fldChar w:fldCharType="end"/>
        </w:r>
      </w:hyperlink>
    </w:p>
    <w:p w14:paraId="65DEBCD0" w14:textId="77777777" w:rsidR="003A4922" w:rsidRPr="006A1E44" w:rsidRDefault="0023032F" w:rsidP="00EE5B15">
      <w:pPr>
        <w:pStyle w:val="TOC2"/>
        <w:spacing w:after="0" w:line="360" w:lineRule="auto"/>
        <w:rPr>
          <w:rFonts w:eastAsiaTheme="minorEastAsia"/>
          <w:noProof/>
          <w:sz w:val="22"/>
          <w:szCs w:val="22"/>
          <w:lang w:eastAsia="en-GB"/>
        </w:rPr>
      </w:pPr>
      <w:hyperlink w:anchor="_Toc491084350" w:history="1">
        <w:r w:rsidR="003A4922" w:rsidRPr="006A1E44">
          <w:rPr>
            <w:rStyle w:val="Hyperlink"/>
            <w:noProof/>
          </w:rPr>
          <w:t>15.6</w:t>
        </w:r>
        <w:r w:rsidR="003A4922" w:rsidRPr="006A1E44">
          <w:rPr>
            <w:rFonts w:eastAsiaTheme="minorEastAsia"/>
            <w:noProof/>
            <w:sz w:val="22"/>
            <w:szCs w:val="22"/>
            <w:lang w:eastAsia="en-GB"/>
          </w:rPr>
          <w:tab/>
        </w:r>
        <w:r w:rsidR="003A4922" w:rsidRPr="006A1E44">
          <w:rPr>
            <w:rStyle w:val="Hyperlink"/>
            <w:noProof/>
          </w:rPr>
          <w:t>Fraud and Corruption</w:t>
        </w:r>
        <w:r w:rsidR="003A4922" w:rsidRPr="006A1E44">
          <w:rPr>
            <w:noProof/>
            <w:webHidden/>
          </w:rPr>
          <w:tab/>
        </w:r>
        <w:r w:rsidR="003A4922" w:rsidRPr="006A1E44">
          <w:rPr>
            <w:noProof/>
            <w:webHidden/>
          </w:rPr>
          <w:fldChar w:fldCharType="begin"/>
        </w:r>
        <w:r w:rsidR="003A4922" w:rsidRPr="006A1E44">
          <w:rPr>
            <w:noProof/>
            <w:webHidden/>
          </w:rPr>
          <w:instrText xml:space="preserve"> PAGEREF _Toc491084350 \h </w:instrText>
        </w:r>
        <w:r w:rsidR="003A4922" w:rsidRPr="006A1E44">
          <w:rPr>
            <w:noProof/>
            <w:webHidden/>
          </w:rPr>
        </w:r>
        <w:r w:rsidR="003A4922" w:rsidRPr="006A1E44">
          <w:rPr>
            <w:noProof/>
            <w:webHidden/>
          </w:rPr>
          <w:fldChar w:fldCharType="separate"/>
        </w:r>
        <w:r w:rsidR="00F54F54" w:rsidRPr="006A1E44">
          <w:rPr>
            <w:noProof/>
            <w:webHidden/>
          </w:rPr>
          <w:t>221</w:t>
        </w:r>
        <w:r w:rsidR="003A4922" w:rsidRPr="006A1E44">
          <w:rPr>
            <w:noProof/>
            <w:webHidden/>
          </w:rPr>
          <w:fldChar w:fldCharType="end"/>
        </w:r>
      </w:hyperlink>
    </w:p>
    <w:p w14:paraId="2CFE6722" w14:textId="77777777" w:rsidR="003A4922" w:rsidRPr="006A1E44" w:rsidRDefault="0023032F" w:rsidP="00EE5B15">
      <w:pPr>
        <w:pStyle w:val="TOC1"/>
        <w:spacing w:line="360" w:lineRule="auto"/>
        <w:rPr>
          <w:rFonts w:ascii="Times New Roman" w:eastAsiaTheme="minorEastAsia" w:hAnsi="Times New Roman"/>
          <w:b w:val="0"/>
          <w:noProof/>
          <w:sz w:val="22"/>
          <w:szCs w:val="22"/>
          <w:lang w:eastAsia="en-GB"/>
        </w:rPr>
      </w:pPr>
      <w:hyperlink w:anchor="_Toc491084351" w:history="1">
        <w:r w:rsidR="003A4922" w:rsidRPr="006A1E44">
          <w:rPr>
            <w:rStyle w:val="Hyperlink"/>
            <w:rFonts w:ascii="Times New Roman" w:hAnsi="Times New Roman"/>
            <w:noProof/>
          </w:rPr>
          <w:t>16.</w:t>
        </w:r>
        <w:r w:rsidR="003A4922" w:rsidRPr="006A1E44">
          <w:rPr>
            <w:rFonts w:ascii="Times New Roman" w:eastAsiaTheme="minorEastAsia" w:hAnsi="Times New Roman"/>
            <w:b w:val="0"/>
            <w:noProof/>
            <w:sz w:val="22"/>
            <w:szCs w:val="22"/>
            <w:lang w:eastAsia="en-GB"/>
          </w:rPr>
          <w:tab/>
        </w:r>
        <w:r w:rsidR="003A4922" w:rsidRPr="006A1E44">
          <w:rPr>
            <w:rStyle w:val="Hyperlink"/>
            <w:rFonts w:ascii="Times New Roman" w:hAnsi="Times New Roman"/>
            <w:noProof/>
          </w:rPr>
          <w:t>Suspension and Termination by Contractor</w:t>
        </w:r>
        <w:r w:rsidR="003A4922" w:rsidRPr="006A1E44">
          <w:rPr>
            <w:rFonts w:ascii="Times New Roman" w:hAnsi="Times New Roman"/>
            <w:noProof/>
            <w:webHidden/>
          </w:rPr>
          <w:tab/>
        </w:r>
        <w:r w:rsidR="003A4922" w:rsidRPr="006A1E44">
          <w:rPr>
            <w:rFonts w:ascii="Times New Roman" w:hAnsi="Times New Roman"/>
            <w:noProof/>
            <w:webHidden/>
          </w:rPr>
          <w:fldChar w:fldCharType="begin"/>
        </w:r>
        <w:r w:rsidR="003A4922" w:rsidRPr="006A1E44">
          <w:rPr>
            <w:rFonts w:ascii="Times New Roman" w:hAnsi="Times New Roman"/>
            <w:noProof/>
            <w:webHidden/>
          </w:rPr>
          <w:instrText xml:space="preserve"> PAGEREF _Toc491084351 \h </w:instrText>
        </w:r>
        <w:r w:rsidR="003A4922" w:rsidRPr="006A1E44">
          <w:rPr>
            <w:rFonts w:ascii="Times New Roman" w:hAnsi="Times New Roman"/>
            <w:noProof/>
            <w:webHidden/>
          </w:rPr>
        </w:r>
        <w:r w:rsidR="003A4922" w:rsidRPr="006A1E44">
          <w:rPr>
            <w:rFonts w:ascii="Times New Roman" w:hAnsi="Times New Roman"/>
            <w:noProof/>
            <w:webHidden/>
          </w:rPr>
          <w:fldChar w:fldCharType="separate"/>
        </w:r>
        <w:r w:rsidR="00F54F54" w:rsidRPr="006A1E44">
          <w:rPr>
            <w:rFonts w:ascii="Times New Roman" w:hAnsi="Times New Roman"/>
            <w:noProof/>
            <w:webHidden/>
          </w:rPr>
          <w:t>222</w:t>
        </w:r>
        <w:r w:rsidR="003A4922" w:rsidRPr="006A1E44">
          <w:rPr>
            <w:rFonts w:ascii="Times New Roman" w:hAnsi="Times New Roman"/>
            <w:noProof/>
            <w:webHidden/>
          </w:rPr>
          <w:fldChar w:fldCharType="end"/>
        </w:r>
      </w:hyperlink>
    </w:p>
    <w:p w14:paraId="36C74896" w14:textId="77777777" w:rsidR="003A4922" w:rsidRPr="006A1E44" w:rsidRDefault="0023032F" w:rsidP="00EE5B15">
      <w:pPr>
        <w:pStyle w:val="TOC2"/>
        <w:spacing w:after="0" w:line="360" w:lineRule="auto"/>
        <w:rPr>
          <w:rFonts w:eastAsiaTheme="minorEastAsia"/>
          <w:noProof/>
          <w:sz w:val="22"/>
          <w:szCs w:val="22"/>
          <w:lang w:eastAsia="en-GB"/>
        </w:rPr>
      </w:pPr>
      <w:hyperlink w:anchor="_Toc491084352" w:history="1">
        <w:r w:rsidR="003A4922" w:rsidRPr="006A1E44">
          <w:rPr>
            <w:rStyle w:val="Hyperlink"/>
            <w:noProof/>
          </w:rPr>
          <w:t>16.1</w:t>
        </w:r>
        <w:r w:rsidR="003A4922" w:rsidRPr="006A1E44">
          <w:rPr>
            <w:rFonts w:eastAsiaTheme="minorEastAsia"/>
            <w:noProof/>
            <w:sz w:val="22"/>
            <w:szCs w:val="22"/>
            <w:lang w:eastAsia="en-GB"/>
          </w:rPr>
          <w:tab/>
        </w:r>
        <w:r w:rsidR="003A4922" w:rsidRPr="006A1E44">
          <w:rPr>
            <w:rStyle w:val="Hyperlink"/>
            <w:noProof/>
          </w:rPr>
          <w:t>Contractor’s Entitlement to Suspend Work</w:t>
        </w:r>
        <w:r w:rsidR="003A4922" w:rsidRPr="006A1E44">
          <w:rPr>
            <w:noProof/>
            <w:webHidden/>
          </w:rPr>
          <w:tab/>
        </w:r>
        <w:r w:rsidR="003A4922" w:rsidRPr="006A1E44">
          <w:rPr>
            <w:noProof/>
            <w:webHidden/>
          </w:rPr>
          <w:fldChar w:fldCharType="begin"/>
        </w:r>
        <w:r w:rsidR="003A4922" w:rsidRPr="006A1E44">
          <w:rPr>
            <w:noProof/>
            <w:webHidden/>
          </w:rPr>
          <w:instrText xml:space="preserve"> PAGEREF _Toc491084352 \h </w:instrText>
        </w:r>
        <w:r w:rsidR="003A4922" w:rsidRPr="006A1E44">
          <w:rPr>
            <w:noProof/>
            <w:webHidden/>
          </w:rPr>
        </w:r>
        <w:r w:rsidR="003A4922" w:rsidRPr="006A1E44">
          <w:rPr>
            <w:noProof/>
            <w:webHidden/>
          </w:rPr>
          <w:fldChar w:fldCharType="separate"/>
        </w:r>
        <w:r w:rsidR="00F54F54" w:rsidRPr="006A1E44">
          <w:rPr>
            <w:noProof/>
            <w:webHidden/>
          </w:rPr>
          <w:t>222</w:t>
        </w:r>
        <w:r w:rsidR="003A4922" w:rsidRPr="006A1E44">
          <w:rPr>
            <w:noProof/>
            <w:webHidden/>
          </w:rPr>
          <w:fldChar w:fldCharType="end"/>
        </w:r>
      </w:hyperlink>
    </w:p>
    <w:p w14:paraId="1638760A" w14:textId="77777777" w:rsidR="003A4922" w:rsidRPr="006A1E44" w:rsidRDefault="0023032F" w:rsidP="00EE5B15">
      <w:pPr>
        <w:pStyle w:val="TOC2"/>
        <w:spacing w:after="0" w:line="360" w:lineRule="auto"/>
        <w:rPr>
          <w:rFonts w:eastAsiaTheme="minorEastAsia"/>
          <w:noProof/>
          <w:sz w:val="22"/>
          <w:szCs w:val="22"/>
          <w:lang w:eastAsia="en-GB"/>
        </w:rPr>
      </w:pPr>
      <w:hyperlink w:anchor="_Toc491084353" w:history="1">
        <w:r w:rsidR="003A4922" w:rsidRPr="006A1E44">
          <w:rPr>
            <w:rStyle w:val="Hyperlink"/>
            <w:noProof/>
          </w:rPr>
          <w:t>16.2</w:t>
        </w:r>
        <w:r w:rsidR="003A4922" w:rsidRPr="006A1E44">
          <w:rPr>
            <w:rFonts w:eastAsiaTheme="minorEastAsia"/>
            <w:noProof/>
            <w:sz w:val="22"/>
            <w:szCs w:val="22"/>
            <w:lang w:eastAsia="en-GB"/>
          </w:rPr>
          <w:tab/>
        </w:r>
        <w:r w:rsidR="003A4922" w:rsidRPr="006A1E44">
          <w:rPr>
            <w:rStyle w:val="Hyperlink"/>
            <w:noProof/>
          </w:rPr>
          <w:t>Termination by Contractor</w:t>
        </w:r>
        <w:r w:rsidR="003A4922" w:rsidRPr="006A1E44">
          <w:rPr>
            <w:noProof/>
            <w:webHidden/>
          </w:rPr>
          <w:tab/>
        </w:r>
        <w:r w:rsidR="003A4922" w:rsidRPr="006A1E44">
          <w:rPr>
            <w:noProof/>
            <w:webHidden/>
          </w:rPr>
          <w:fldChar w:fldCharType="begin"/>
        </w:r>
        <w:r w:rsidR="003A4922" w:rsidRPr="006A1E44">
          <w:rPr>
            <w:noProof/>
            <w:webHidden/>
          </w:rPr>
          <w:instrText xml:space="preserve"> PAGEREF _Toc491084353 \h </w:instrText>
        </w:r>
        <w:r w:rsidR="003A4922" w:rsidRPr="006A1E44">
          <w:rPr>
            <w:noProof/>
            <w:webHidden/>
          </w:rPr>
        </w:r>
        <w:r w:rsidR="003A4922" w:rsidRPr="006A1E44">
          <w:rPr>
            <w:noProof/>
            <w:webHidden/>
          </w:rPr>
          <w:fldChar w:fldCharType="separate"/>
        </w:r>
        <w:r w:rsidR="00F54F54" w:rsidRPr="006A1E44">
          <w:rPr>
            <w:noProof/>
            <w:webHidden/>
          </w:rPr>
          <w:t>223</w:t>
        </w:r>
        <w:r w:rsidR="003A4922" w:rsidRPr="006A1E44">
          <w:rPr>
            <w:noProof/>
            <w:webHidden/>
          </w:rPr>
          <w:fldChar w:fldCharType="end"/>
        </w:r>
      </w:hyperlink>
    </w:p>
    <w:p w14:paraId="0F15256B" w14:textId="77777777" w:rsidR="003A4922" w:rsidRPr="006A1E44" w:rsidRDefault="0023032F" w:rsidP="00EE5B15">
      <w:pPr>
        <w:pStyle w:val="TOC2"/>
        <w:spacing w:after="0" w:line="360" w:lineRule="auto"/>
        <w:rPr>
          <w:rFonts w:eastAsiaTheme="minorEastAsia"/>
          <w:noProof/>
          <w:sz w:val="22"/>
          <w:szCs w:val="22"/>
          <w:lang w:eastAsia="en-GB"/>
        </w:rPr>
      </w:pPr>
      <w:hyperlink w:anchor="_Toc491084354" w:history="1">
        <w:r w:rsidR="003A4922" w:rsidRPr="006A1E44">
          <w:rPr>
            <w:rStyle w:val="Hyperlink"/>
            <w:noProof/>
          </w:rPr>
          <w:t>16.3</w:t>
        </w:r>
        <w:r w:rsidR="003A4922" w:rsidRPr="006A1E44">
          <w:rPr>
            <w:rFonts w:eastAsiaTheme="minorEastAsia"/>
            <w:noProof/>
            <w:sz w:val="22"/>
            <w:szCs w:val="22"/>
            <w:lang w:eastAsia="en-GB"/>
          </w:rPr>
          <w:tab/>
        </w:r>
        <w:r w:rsidR="003A4922" w:rsidRPr="006A1E44">
          <w:rPr>
            <w:rStyle w:val="Hyperlink"/>
            <w:noProof/>
          </w:rPr>
          <w:t>Cessation of Work and Removal of Contractor’s Equipment</w:t>
        </w:r>
        <w:r w:rsidR="003A4922" w:rsidRPr="006A1E44">
          <w:rPr>
            <w:noProof/>
            <w:webHidden/>
          </w:rPr>
          <w:tab/>
        </w:r>
        <w:r w:rsidR="003A4922" w:rsidRPr="006A1E44">
          <w:rPr>
            <w:noProof/>
            <w:webHidden/>
          </w:rPr>
          <w:fldChar w:fldCharType="begin"/>
        </w:r>
        <w:r w:rsidR="003A4922" w:rsidRPr="006A1E44">
          <w:rPr>
            <w:noProof/>
            <w:webHidden/>
          </w:rPr>
          <w:instrText xml:space="preserve"> PAGEREF _Toc491084354 \h </w:instrText>
        </w:r>
        <w:r w:rsidR="003A4922" w:rsidRPr="006A1E44">
          <w:rPr>
            <w:noProof/>
            <w:webHidden/>
          </w:rPr>
        </w:r>
        <w:r w:rsidR="003A4922" w:rsidRPr="006A1E44">
          <w:rPr>
            <w:noProof/>
            <w:webHidden/>
          </w:rPr>
          <w:fldChar w:fldCharType="separate"/>
        </w:r>
        <w:r w:rsidR="00F54F54" w:rsidRPr="006A1E44">
          <w:rPr>
            <w:noProof/>
            <w:webHidden/>
          </w:rPr>
          <w:t>225</w:t>
        </w:r>
        <w:r w:rsidR="003A4922" w:rsidRPr="006A1E44">
          <w:rPr>
            <w:noProof/>
            <w:webHidden/>
          </w:rPr>
          <w:fldChar w:fldCharType="end"/>
        </w:r>
      </w:hyperlink>
    </w:p>
    <w:p w14:paraId="39492DCC" w14:textId="77777777" w:rsidR="003A4922" w:rsidRPr="006A1E44" w:rsidRDefault="0023032F" w:rsidP="00EE5B15">
      <w:pPr>
        <w:pStyle w:val="TOC2"/>
        <w:spacing w:after="0" w:line="360" w:lineRule="auto"/>
        <w:rPr>
          <w:rFonts w:eastAsiaTheme="minorEastAsia"/>
          <w:noProof/>
          <w:sz w:val="22"/>
          <w:szCs w:val="22"/>
          <w:lang w:eastAsia="en-GB"/>
        </w:rPr>
      </w:pPr>
      <w:hyperlink w:anchor="_Toc491084355" w:history="1">
        <w:r w:rsidR="003A4922" w:rsidRPr="006A1E44">
          <w:rPr>
            <w:rStyle w:val="Hyperlink"/>
            <w:noProof/>
          </w:rPr>
          <w:t>16.4</w:t>
        </w:r>
        <w:r w:rsidR="003A4922" w:rsidRPr="006A1E44">
          <w:rPr>
            <w:rFonts w:eastAsiaTheme="minorEastAsia"/>
            <w:noProof/>
            <w:sz w:val="22"/>
            <w:szCs w:val="22"/>
            <w:lang w:eastAsia="en-GB"/>
          </w:rPr>
          <w:tab/>
        </w:r>
        <w:r w:rsidR="003A4922" w:rsidRPr="006A1E44">
          <w:rPr>
            <w:rStyle w:val="Hyperlink"/>
            <w:noProof/>
          </w:rPr>
          <w:t>Payment on Termination</w:t>
        </w:r>
        <w:r w:rsidR="003A4922" w:rsidRPr="006A1E44">
          <w:rPr>
            <w:noProof/>
            <w:webHidden/>
          </w:rPr>
          <w:tab/>
        </w:r>
        <w:r w:rsidR="003A4922" w:rsidRPr="006A1E44">
          <w:rPr>
            <w:noProof/>
            <w:webHidden/>
          </w:rPr>
          <w:fldChar w:fldCharType="begin"/>
        </w:r>
        <w:r w:rsidR="003A4922" w:rsidRPr="006A1E44">
          <w:rPr>
            <w:noProof/>
            <w:webHidden/>
          </w:rPr>
          <w:instrText xml:space="preserve"> PAGEREF _Toc491084355 \h </w:instrText>
        </w:r>
        <w:r w:rsidR="003A4922" w:rsidRPr="006A1E44">
          <w:rPr>
            <w:noProof/>
            <w:webHidden/>
          </w:rPr>
        </w:r>
        <w:r w:rsidR="003A4922" w:rsidRPr="006A1E44">
          <w:rPr>
            <w:noProof/>
            <w:webHidden/>
          </w:rPr>
          <w:fldChar w:fldCharType="separate"/>
        </w:r>
        <w:r w:rsidR="00F54F54" w:rsidRPr="006A1E44">
          <w:rPr>
            <w:noProof/>
            <w:webHidden/>
          </w:rPr>
          <w:t>225</w:t>
        </w:r>
        <w:r w:rsidR="003A4922" w:rsidRPr="006A1E44">
          <w:rPr>
            <w:noProof/>
            <w:webHidden/>
          </w:rPr>
          <w:fldChar w:fldCharType="end"/>
        </w:r>
      </w:hyperlink>
    </w:p>
    <w:p w14:paraId="476EC03A" w14:textId="77777777" w:rsidR="003A4922" w:rsidRPr="006A1E44" w:rsidRDefault="0023032F" w:rsidP="00EE5B15">
      <w:pPr>
        <w:pStyle w:val="TOC1"/>
        <w:spacing w:line="360" w:lineRule="auto"/>
        <w:rPr>
          <w:rFonts w:ascii="Times New Roman" w:eastAsiaTheme="minorEastAsia" w:hAnsi="Times New Roman"/>
          <w:b w:val="0"/>
          <w:noProof/>
          <w:sz w:val="22"/>
          <w:szCs w:val="22"/>
          <w:lang w:eastAsia="en-GB"/>
        </w:rPr>
      </w:pPr>
      <w:hyperlink w:anchor="_Toc491084356" w:history="1">
        <w:r w:rsidR="003A4922" w:rsidRPr="006A1E44">
          <w:rPr>
            <w:rStyle w:val="Hyperlink"/>
            <w:rFonts w:ascii="Times New Roman" w:hAnsi="Times New Roman"/>
            <w:noProof/>
          </w:rPr>
          <w:t>17.</w:t>
        </w:r>
        <w:r w:rsidR="003A4922" w:rsidRPr="006A1E44">
          <w:rPr>
            <w:rFonts w:ascii="Times New Roman" w:eastAsiaTheme="minorEastAsia" w:hAnsi="Times New Roman"/>
            <w:b w:val="0"/>
            <w:noProof/>
            <w:sz w:val="22"/>
            <w:szCs w:val="22"/>
            <w:lang w:eastAsia="en-GB"/>
          </w:rPr>
          <w:tab/>
        </w:r>
        <w:r w:rsidR="003A4922" w:rsidRPr="006A1E44">
          <w:rPr>
            <w:rStyle w:val="Hyperlink"/>
            <w:rFonts w:ascii="Times New Roman" w:hAnsi="Times New Roman"/>
            <w:noProof/>
          </w:rPr>
          <w:t>Risk and Responsibility</w:t>
        </w:r>
        <w:r w:rsidR="003A4922" w:rsidRPr="006A1E44">
          <w:rPr>
            <w:rFonts w:ascii="Times New Roman" w:hAnsi="Times New Roman"/>
            <w:noProof/>
            <w:webHidden/>
          </w:rPr>
          <w:tab/>
        </w:r>
        <w:r w:rsidR="003A4922" w:rsidRPr="006A1E44">
          <w:rPr>
            <w:rFonts w:ascii="Times New Roman" w:hAnsi="Times New Roman"/>
            <w:noProof/>
            <w:webHidden/>
          </w:rPr>
          <w:fldChar w:fldCharType="begin"/>
        </w:r>
        <w:r w:rsidR="003A4922" w:rsidRPr="006A1E44">
          <w:rPr>
            <w:rFonts w:ascii="Times New Roman" w:hAnsi="Times New Roman"/>
            <w:noProof/>
            <w:webHidden/>
          </w:rPr>
          <w:instrText xml:space="preserve"> PAGEREF _Toc491084356 \h </w:instrText>
        </w:r>
        <w:r w:rsidR="003A4922" w:rsidRPr="006A1E44">
          <w:rPr>
            <w:rFonts w:ascii="Times New Roman" w:hAnsi="Times New Roman"/>
            <w:noProof/>
            <w:webHidden/>
          </w:rPr>
        </w:r>
        <w:r w:rsidR="003A4922" w:rsidRPr="006A1E44">
          <w:rPr>
            <w:rFonts w:ascii="Times New Roman" w:hAnsi="Times New Roman"/>
            <w:noProof/>
            <w:webHidden/>
          </w:rPr>
          <w:fldChar w:fldCharType="separate"/>
        </w:r>
        <w:r w:rsidR="00F54F54" w:rsidRPr="006A1E44">
          <w:rPr>
            <w:rFonts w:ascii="Times New Roman" w:hAnsi="Times New Roman"/>
            <w:noProof/>
            <w:webHidden/>
          </w:rPr>
          <w:t>225</w:t>
        </w:r>
        <w:r w:rsidR="003A4922" w:rsidRPr="006A1E44">
          <w:rPr>
            <w:rFonts w:ascii="Times New Roman" w:hAnsi="Times New Roman"/>
            <w:noProof/>
            <w:webHidden/>
          </w:rPr>
          <w:fldChar w:fldCharType="end"/>
        </w:r>
      </w:hyperlink>
    </w:p>
    <w:p w14:paraId="7ED15818" w14:textId="77777777" w:rsidR="003A4922" w:rsidRPr="006A1E44" w:rsidRDefault="0023032F" w:rsidP="00EE5B15">
      <w:pPr>
        <w:pStyle w:val="TOC2"/>
        <w:spacing w:after="0" w:line="360" w:lineRule="auto"/>
        <w:rPr>
          <w:rFonts w:eastAsiaTheme="minorEastAsia"/>
          <w:noProof/>
          <w:sz w:val="22"/>
          <w:szCs w:val="22"/>
          <w:lang w:eastAsia="en-GB"/>
        </w:rPr>
      </w:pPr>
      <w:hyperlink w:anchor="_Toc491084357" w:history="1">
        <w:r w:rsidR="003A4922" w:rsidRPr="006A1E44">
          <w:rPr>
            <w:rStyle w:val="Hyperlink"/>
            <w:noProof/>
          </w:rPr>
          <w:t>17.1</w:t>
        </w:r>
        <w:r w:rsidR="003A4922" w:rsidRPr="006A1E44">
          <w:rPr>
            <w:rFonts w:eastAsiaTheme="minorEastAsia"/>
            <w:noProof/>
            <w:sz w:val="22"/>
            <w:szCs w:val="22"/>
            <w:lang w:eastAsia="en-GB"/>
          </w:rPr>
          <w:tab/>
        </w:r>
        <w:r w:rsidR="003A4922" w:rsidRPr="006A1E44">
          <w:rPr>
            <w:rStyle w:val="Hyperlink"/>
            <w:noProof/>
          </w:rPr>
          <w:t>Indemnities</w:t>
        </w:r>
        <w:r w:rsidR="003A4922" w:rsidRPr="006A1E44">
          <w:rPr>
            <w:noProof/>
            <w:webHidden/>
          </w:rPr>
          <w:tab/>
        </w:r>
        <w:r w:rsidR="003A4922" w:rsidRPr="006A1E44">
          <w:rPr>
            <w:noProof/>
            <w:webHidden/>
          </w:rPr>
          <w:fldChar w:fldCharType="begin"/>
        </w:r>
        <w:r w:rsidR="003A4922" w:rsidRPr="006A1E44">
          <w:rPr>
            <w:noProof/>
            <w:webHidden/>
          </w:rPr>
          <w:instrText xml:space="preserve"> PAGEREF _Toc491084357 \h </w:instrText>
        </w:r>
        <w:r w:rsidR="003A4922" w:rsidRPr="006A1E44">
          <w:rPr>
            <w:noProof/>
            <w:webHidden/>
          </w:rPr>
        </w:r>
        <w:r w:rsidR="003A4922" w:rsidRPr="006A1E44">
          <w:rPr>
            <w:noProof/>
            <w:webHidden/>
          </w:rPr>
          <w:fldChar w:fldCharType="separate"/>
        </w:r>
        <w:r w:rsidR="00F54F54" w:rsidRPr="006A1E44">
          <w:rPr>
            <w:noProof/>
            <w:webHidden/>
          </w:rPr>
          <w:t>225</w:t>
        </w:r>
        <w:r w:rsidR="003A4922" w:rsidRPr="006A1E44">
          <w:rPr>
            <w:noProof/>
            <w:webHidden/>
          </w:rPr>
          <w:fldChar w:fldCharType="end"/>
        </w:r>
      </w:hyperlink>
    </w:p>
    <w:p w14:paraId="402D878E" w14:textId="77777777" w:rsidR="003A4922" w:rsidRPr="006A1E44" w:rsidRDefault="0023032F" w:rsidP="00EE5B15">
      <w:pPr>
        <w:pStyle w:val="TOC2"/>
        <w:spacing w:after="0" w:line="360" w:lineRule="auto"/>
        <w:rPr>
          <w:rFonts w:eastAsiaTheme="minorEastAsia"/>
          <w:noProof/>
          <w:sz w:val="22"/>
          <w:szCs w:val="22"/>
          <w:lang w:eastAsia="en-GB"/>
        </w:rPr>
      </w:pPr>
      <w:hyperlink w:anchor="_Toc491084358" w:history="1">
        <w:r w:rsidR="003A4922" w:rsidRPr="006A1E44">
          <w:rPr>
            <w:rStyle w:val="Hyperlink"/>
            <w:noProof/>
          </w:rPr>
          <w:t>17.2</w:t>
        </w:r>
        <w:r w:rsidR="003A4922" w:rsidRPr="006A1E44">
          <w:rPr>
            <w:rFonts w:eastAsiaTheme="minorEastAsia"/>
            <w:noProof/>
            <w:sz w:val="22"/>
            <w:szCs w:val="22"/>
            <w:lang w:eastAsia="en-GB"/>
          </w:rPr>
          <w:tab/>
        </w:r>
        <w:r w:rsidR="003A4922" w:rsidRPr="006A1E44">
          <w:rPr>
            <w:rStyle w:val="Hyperlink"/>
            <w:noProof/>
          </w:rPr>
          <w:t>Contractor’s Care of the Works</w:t>
        </w:r>
        <w:r w:rsidR="003A4922" w:rsidRPr="006A1E44">
          <w:rPr>
            <w:noProof/>
            <w:webHidden/>
          </w:rPr>
          <w:tab/>
        </w:r>
        <w:r w:rsidR="003A4922" w:rsidRPr="006A1E44">
          <w:rPr>
            <w:noProof/>
            <w:webHidden/>
          </w:rPr>
          <w:fldChar w:fldCharType="begin"/>
        </w:r>
        <w:r w:rsidR="003A4922" w:rsidRPr="006A1E44">
          <w:rPr>
            <w:noProof/>
            <w:webHidden/>
          </w:rPr>
          <w:instrText xml:space="preserve"> PAGEREF _Toc491084358 \h </w:instrText>
        </w:r>
        <w:r w:rsidR="003A4922" w:rsidRPr="006A1E44">
          <w:rPr>
            <w:noProof/>
            <w:webHidden/>
          </w:rPr>
        </w:r>
        <w:r w:rsidR="003A4922" w:rsidRPr="006A1E44">
          <w:rPr>
            <w:noProof/>
            <w:webHidden/>
          </w:rPr>
          <w:fldChar w:fldCharType="separate"/>
        </w:r>
        <w:r w:rsidR="00F54F54" w:rsidRPr="006A1E44">
          <w:rPr>
            <w:noProof/>
            <w:webHidden/>
          </w:rPr>
          <w:t>226</w:t>
        </w:r>
        <w:r w:rsidR="003A4922" w:rsidRPr="006A1E44">
          <w:rPr>
            <w:noProof/>
            <w:webHidden/>
          </w:rPr>
          <w:fldChar w:fldCharType="end"/>
        </w:r>
      </w:hyperlink>
    </w:p>
    <w:p w14:paraId="2DB62FB9" w14:textId="77777777" w:rsidR="003A4922" w:rsidRPr="006A1E44" w:rsidRDefault="0023032F" w:rsidP="00EE5B15">
      <w:pPr>
        <w:pStyle w:val="TOC2"/>
        <w:spacing w:after="0" w:line="360" w:lineRule="auto"/>
        <w:rPr>
          <w:rFonts w:eastAsiaTheme="minorEastAsia"/>
          <w:noProof/>
          <w:sz w:val="22"/>
          <w:szCs w:val="22"/>
          <w:lang w:eastAsia="en-GB"/>
        </w:rPr>
      </w:pPr>
      <w:hyperlink w:anchor="_Toc491084359" w:history="1">
        <w:r w:rsidR="003A4922" w:rsidRPr="006A1E44">
          <w:rPr>
            <w:rStyle w:val="Hyperlink"/>
            <w:noProof/>
          </w:rPr>
          <w:t>17.3</w:t>
        </w:r>
        <w:r w:rsidR="003A4922" w:rsidRPr="006A1E44">
          <w:rPr>
            <w:rFonts w:eastAsiaTheme="minorEastAsia"/>
            <w:noProof/>
            <w:sz w:val="22"/>
            <w:szCs w:val="22"/>
            <w:lang w:eastAsia="en-GB"/>
          </w:rPr>
          <w:tab/>
        </w:r>
        <w:r w:rsidR="003A4922" w:rsidRPr="006A1E44">
          <w:rPr>
            <w:rStyle w:val="Hyperlink"/>
            <w:noProof/>
          </w:rPr>
          <w:t>PE’s Risks</w:t>
        </w:r>
        <w:r w:rsidR="003A4922" w:rsidRPr="006A1E44">
          <w:rPr>
            <w:noProof/>
            <w:webHidden/>
          </w:rPr>
          <w:tab/>
        </w:r>
        <w:r w:rsidR="003A4922" w:rsidRPr="006A1E44">
          <w:rPr>
            <w:noProof/>
            <w:webHidden/>
          </w:rPr>
          <w:fldChar w:fldCharType="begin"/>
        </w:r>
        <w:r w:rsidR="003A4922" w:rsidRPr="006A1E44">
          <w:rPr>
            <w:noProof/>
            <w:webHidden/>
          </w:rPr>
          <w:instrText xml:space="preserve"> PAGEREF _Toc491084359 \h </w:instrText>
        </w:r>
        <w:r w:rsidR="003A4922" w:rsidRPr="006A1E44">
          <w:rPr>
            <w:noProof/>
            <w:webHidden/>
          </w:rPr>
        </w:r>
        <w:r w:rsidR="003A4922" w:rsidRPr="006A1E44">
          <w:rPr>
            <w:noProof/>
            <w:webHidden/>
          </w:rPr>
          <w:fldChar w:fldCharType="separate"/>
        </w:r>
        <w:r w:rsidR="00F54F54" w:rsidRPr="006A1E44">
          <w:rPr>
            <w:noProof/>
            <w:webHidden/>
          </w:rPr>
          <w:t>227</w:t>
        </w:r>
        <w:r w:rsidR="003A4922" w:rsidRPr="006A1E44">
          <w:rPr>
            <w:noProof/>
            <w:webHidden/>
          </w:rPr>
          <w:fldChar w:fldCharType="end"/>
        </w:r>
      </w:hyperlink>
    </w:p>
    <w:p w14:paraId="41519D94" w14:textId="77777777" w:rsidR="003A4922" w:rsidRPr="006A1E44" w:rsidRDefault="0023032F" w:rsidP="00EE5B15">
      <w:pPr>
        <w:pStyle w:val="TOC2"/>
        <w:spacing w:after="0" w:line="360" w:lineRule="auto"/>
        <w:rPr>
          <w:rFonts w:eastAsiaTheme="minorEastAsia"/>
          <w:noProof/>
          <w:sz w:val="22"/>
          <w:szCs w:val="22"/>
          <w:lang w:eastAsia="en-GB"/>
        </w:rPr>
      </w:pPr>
      <w:hyperlink w:anchor="_Toc491084360" w:history="1">
        <w:r w:rsidR="003A4922" w:rsidRPr="006A1E44">
          <w:rPr>
            <w:rStyle w:val="Hyperlink"/>
            <w:noProof/>
          </w:rPr>
          <w:t>17.4</w:t>
        </w:r>
        <w:r w:rsidR="003A4922" w:rsidRPr="006A1E44">
          <w:rPr>
            <w:rFonts w:eastAsiaTheme="minorEastAsia"/>
            <w:noProof/>
            <w:sz w:val="22"/>
            <w:szCs w:val="22"/>
            <w:lang w:eastAsia="en-GB"/>
          </w:rPr>
          <w:tab/>
        </w:r>
        <w:r w:rsidR="003A4922" w:rsidRPr="006A1E44">
          <w:rPr>
            <w:rStyle w:val="Hyperlink"/>
            <w:noProof/>
          </w:rPr>
          <w:t>Consequences of PE’s Risks</w:t>
        </w:r>
        <w:r w:rsidR="003A4922" w:rsidRPr="006A1E44">
          <w:rPr>
            <w:noProof/>
            <w:webHidden/>
          </w:rPr>
          <w:tab/>
        </w:r>
        <w:r w:rsidR="003A4922" w:rsidRPr="006A1E44">
          <w:rPr>
            <w:noProof/>
            <w:webHidden/>
          </w:rPr>
          <w:fldChar w:fldCharType="begin"/>
        </w:r>
        <w:r w:rsidR="003A4922" w:rsidRPr="006A1E44">
          <w:rPr>
            <w:noProof/>
            <w:webHidden/>
          </w:rPr>
          <w:instrText xml:space="preserve"> PAGEREF _Toc491084360 \h </w:instrText>
        </w:r>
        <w:r w:rsidR="003A4922" w:rsidRPr="006A1E44">
          <w:rPr>
            <w:noProof/>
            <w:webHidden/>
          </w:rPr>
        </w:r>
        <w:r w:rsidR="003A4922" w:rsidRPr="006A1E44">
          <w:rPr>
            <w:noProof/>
            <w:webHidden/>
          </w:rPr>
          <w:fldChar w:fldCharType="separate"/>
        </w:r>
        <w:r w:rsidR="00F54F54" w:rsidRPr="006A1E44">
          <w:rPr>
            <w:noProof/>
            <w:webHidden/>
          </w:rPr>
          <w:t>228</w:t>
        </w:r>
        <w:r w:rsidR="003A4922" w:rsidRPr="006A1E44">
          <w:rPr>
            <w:noProof/>
            <w:webHidden/>
          </w:rPr>
          <w:fldChar w:fldCharType="end"/>
        </w:r>
      </w:hyperlink>
    </w:p>
    <w:p w14:paraId="73171AA4" w14:textId="77777777" w:rsidR="003A4922" w:rsidRPr="006A1E44" w:rsidRDefault="0023032F" w:rsidP="00EE5B15">
      <w:pPr>
        <w:pStyle w:val="TOC2"/>
        <w:spacing w:after="0" w:line="360" w:lineRule="auto"/>
        <w:rPr>
          <w:rFonts w:eastAsiaTheme="minorEastAsia"/>
          <w:noProof/>
          <w:sz w:val="22"/>
          <w:szCs w:val="22"/>
          <w:lang w:eastAsia="en-GB"/>
        </w:rPr>
      </w:pPr>
      <w:hyperlink w:anchor="_Toc491084361" w:history="1">
        <w:r w:rsidR="003A4922" w:rsidRPr="006A1E44">
          <w:rPr>
            <w:rStyle w:val="Hyperlink"/>
            <w:noProof/>
          </w:rPr>
          <w:t>17.5</w:t>
        </w:r>
        <w:r w:rsidR="003A4922" w:rsidRPr="006A1E44">
          <w:rPr>
            <w:rFonts w:eastAsiaTheme="minorEastAsia"/>
            <w:noProof/>
            <w:sz w:val="22"/>
            <w:szCs w:val="22"/>
            <w:lang w:eastAsia="en-GB"/>
          </w:rPr>
          <w:tab/>
        </w:r>
        <w:r w:rsidR="003A4922" w:rsidRPr="006A1E44">
          <w:rPr>
            <w:rStyle w:val="Hyperlink"/>
            <w:noProof/>
          </w:rPr>
          <w:t>Intellectual and Industrial Property Rights</w:t>
        </w:r>
        <w:r w:rsidR="003A4922" w:rsidRPr="006A1E44">
          <w:rPr>
            <w:noProof/>
            <w:webHidden/>
          </w:rPr>
          <w:tab/>
        </w:r>
        <w:r w:rsidR="003A4922" w:rsidRPr="006A1E44">
          <w:rPr>
            <w:noProof/>
            <w:webHidden/>
          </w:rPr>
          <w:fldChar w:fldCharType="begin"/>
        </w:r>
        <w:r w:rsidR="003A4922" w:rsidRPr="006A1E44">
          <w:rPr>
            <w:noProof/>
            <w:webHidden/>
          </w:rPr>
          <w:instrText xml:space="preserve"> PAGEREF _Toc491084361 \h </w:instrText>
        </w:r>
        <w:r w:rsidR="003A4922" w:rsidRPr="006A1E44">
          <w:rPr>
            <w:noProof/>
            <w:webHidden/>
          </w:rPr>
        </w:r>
        <w:r w:rsidR="003A4922" w:rsidRPr="006A1E44">
          <w:rPr>
            <w:noProof/>
            <w:webHidden/>
          </w:rPr>
          <w:fldChar w:fldCharType="separate"/>
        </w:r>
        <w:r w:rsidR="00F54F54" w:rsidRPr="006A1E44">
          <w:rPr>
            <w:noProof/>
            <w:webHidden/>
          </w:rPr>
          <w:t>229</w:t>
        </w:r>
        <w:r w:rsidR="003A4922" w:rsidRPr="006A1E44">
          <w:rPr>
            <w:noProof/>
            <w:webHidden/>
          </w:rPr>
          <w:fldChar w:fldCharType="end"/>
        </w:r>
      </w:hyperlink>
    </w:p>
    <w:p w14:paraId="58660AA6" w14:textId="77777777" w:rsidR="003A4922" w:rsidRPr="006A1E44" w:rsidRDefault="0023032F" w:rsidP="00EE5B15">
      <w:pPr>
        <w:pStyle w:val="TOC2"/>
        <w:spacing w:after="0" w:line="360" w:lineRule="auto"/>
        <w:rPr>
          <w:rFonts w:eastAsiaTheme="minorEastAsia"/>
          <w:noProof/>
          <w:sz w:val="22"/>
          <w:szCs w:val="22"/>
          <w:lang w:eastAsia="en-GB"/>
        </w:rPr>
      </w:pPr>
      <w:hyperlink w:anchor="_Toc491084362" w:history="1">
        <w:r w:rsidR="003A4922" w:rsidRPr="006A1E44">
          <w:rPr>
            <w:rStyle w:val="Hyperlink"/>
            <w:noProof/>
          </w:rPr>
          <w:t>17.6</w:t>
        </w:r>
        <w:r w:rsidR="003A4922" w:rsidRPr="006A1E44">
          <w:rPr>
            <w:rFonts w:eastAsiaTheme="minorEastAsia"/>
            <w:noProof/>
            <w:sz w:val="22"/>
            <w:szCs w:val="22"/>
            <w:lang w:eastAsia="en-GB"/>
          </w:rPr>
          <w:tab/>
        </w:r>
        <w:r w:rsidR="003A4922" w:rsidRPr="006A1E44">
          <w:rPr>
            <w:rStyle w:val="Hyperlink"/>
            <w:noProof/>
          </w:rPr>
          <w:t>Limitation of Liability</w:t>
        </w:r>
        <w:r w:rsidR="003A4922" w:rsidRPr="006A1E44">
          <w:rPr>
            <w:noProof/>
            <w:webHidden/>
          </w:rPr>
          <w:tab/>
        </w:r>
        <w:r w:rsidR="003A4922" w:rsidRPr="006A1E44">
          <w:rPr>
            <w:noProof/>
            <w:webHidden/>
          </w:rPr>
          <w:fldChar w:fldCharType="begin"/>
        </w:r>
        <w:r w:rsidR="003A4922" w:rsidRPr="006A1E44">
          <w:rPr>
            <w:noProof/>
            <w:webHidden/>
          </w:rPr>
          <w:instrText xml:space="preserve"> PAGEREF _Toc491084362 \h </w:instrText>
        </w:r>
        <w:r w:rsidR="003A4922" w:rsidRPr="006A1E44">
          <w:rPr>
            <w:noProof/>
            <w:webHidden/>
          </w:rPr>
        </w:r>
        <w:r w:rsidR="003A4922" w:rsidRPr="006A1E44">
          <w:rPr>
            <w:noProof/>
            <w:webHidden/>
          </w:rPr>
          <w:fldChar w:fldCharType="separate"/>
        </w:r>
        <w:r w:rsidR="00F54F54" w:rsidRPr="006A1E44">
          <w:rPr>
            <w:noProof/>
            <w:webHidden/>
          </w:rPr>
          <w:t>230</w:t>
        </w:r>
        <w:r w:rsidR="003A4922" w:rsidRPr="006A1E44">
          <w:rPr>
            <w:noProof/>
            <w:webHidden/>
          </w:rPr>
          <w:fldChar w:fldCharType="end"/>
        </w:r>
      </w:hyperlink>
    </w:p>
    <w:p w14:paraId="5DB372EC" w14:textId="77777777" w:rsidR="003A4922" w:rsidRPr="006A1E44" w:rsidRDefault="0023032F" w:rsidP="00EE5B15">
      <w:pPr>
        <w:pStyle w:val="TOC2"/>
        <w:spacing w:after="0" w:line="360" w:lineRule="auto"/>
        <w:rPr>
          <w:rFonts w:eastAsiaTheme="minorEastAsia"/>
          <w:noProof/>
          <w:sz w:val="22"/>
          <w:szCs w:val="22"/>
          <w:lang w:eastAsia="en-GB"/>
        </w:rPr>
      </w:pPr>
      <w:hyperlink w:anchor="_Toc491084363" w:history="1">
        <w:r w:rsidR="003A4922" w:rsidRPr="006A1E44">
          <w:rPr>
            <w:rStyle w:val="Hyperlink"/>
            <w:noProof/>
          </w:rPr>
          <w:t>17.7</w:t>
        </w:r>
        <w:r w:rsidR="003A4922" w:rsidRPr="006A1E44">
          <w:rPr>
            <w:rFonts w:eastAsiaTheme="minorEastAsia"/>
            <w:noProof/>
            <w:sz w:val="22"/>
            <w:szCs w:val="22"/>
            <w:lang w:eastAsia="en-GB"/>
          </w:rPr>
          <w:tab/>
        </w:r>
        <w:r w:rsidR="003A4922" w:rsidRPr="006A1E44">
          <w:rPr>
            <w:rStyle w:val="Hyperlink"/>
            <w:noProof/>
          </w:rPr>
          <w:t>Use of PE’s Accommodation /Facilities</w:t>
        </w:r>
        <w:r w:rsidR="003A4922" w:rsidRPr="006A1E44">
          <w:rPr>
            <w:noProof/>
            <w:webHidden/>
          </w:rPr>
          <w:tab/>
        </w:r>
        <w:r w:rsidR="003A4922" w:rsidRPr="006A1E44">
          <w:rPr>
            <w:noProof/>
            <w:webHidden/>
          </w:rPr>
          <w:fldChar w:fldCharType="begin"/>
        </w:r>
        <w:r w:rsidR="003A4922" w:rsidRPr="006A1E44">
          <w:rPr>
            <w:noProof/>
            <w:webHidden/>
          </w:rPr>
          <w:instrText xml:space="preserve"> PAGEREF _Toc491084363 \h </w:instrText>
        </w:r>
        <w:r w:rsidR="003A4922" w:rsidRPr="006A1E44">
          <w:rPr>
            <w:noProof/>
            <w:webHidden/>
          </w:rPr>
        </w:r>
        <w:r w:rsidR="003A4922" w:rsidRPr="006A1E44">
          <w:rPr>
            <w:noProof/>
            <w:webHidden/>
          </w:rPr>
          <w:fldChar w:fldCharType="separate"/>
        </w:r>
        <w:r w:rsidR="00F54F54" w:rsidRPr="006A1E44">
          <w:rPr>
            <w:noProof/>
            <w:webHidden/>
          </w:rPr>
          <w:t>231</w:t>
        </w:r>
        <w:r w:rsidR="003A4922" w:rsidRPr="006A1E44">
          <w:rPr>
            <w:noProof/>
            <w:webHidden/>
          </w:rPr>
          <w:fldChar w:fldCharType="end"/>
        </w:r>
      </w:hyperlink>
    </w:p>
    <w:p w14:paraId="484CA1CC" w14:textId="77777777" w:rsidR="003A4922" w:rsidRPr="006A1E44" w:rsidRDefault="0023032F" w:rsidP="00EE5B15">
      <w:pPr>
        <w:pStyle w:val="TOC1"/>
        <w:spacing w:line="360" w:lineRule="auto"/>
        <w:rPr>
          <w:rFonts w:ascii="Times New Roman" w:eastAsiaTheme="minorEastAsia" w:hAnsi="Times New Roman"/>
          <w:b w:val="0"/>
          <w:noProof/>
          <w:sz w:val="22"/>
          <w:szCs w:val="22"/>
          <w:lang w:eastAsia="en-GB"/>
        </w:rPr>
      </w:pPr>
      <w:hyperlink w:anchor="_Toc491084364" w:history="1">
        <w:r w:rsidR="003A4922" w:rsidRPr="006A1E44">
          <w:rPr>
            <w:rStyle w:val="Hyperlink"/>
            <w:rFonts w:ascii="Times New Roman" w:hAnsi="Times New Roman"/>
            <w:noProof/>
          </w:rPr>
          <w:t>18.</w:t>
        </w:r>
        <w:r w:rsidR="003A4922" w:rsidRPr="006A1E44">
          <w:rPr>
            <w:rFonts w:ascii="Times New Roman" w:eastAsiaTheme="minorEastAsia" w:hAnsi="Times New Roman"/>
            <w:b w:val="0"/>
            <w:noProof/>
            <w:sz w:val="22"/>
            <w:szCs w:val="22"/>
            <w:lang w:eastAsia="en-GB"/>
          </w:rPr>
          <w:tab/>
        </w:r>
        <w:r w:rsidR="003A4922" w:rsidRPr="006A1E44">
          <w:rPr>
            <w:rStyle w:val="Hyperlink"/>
            <w:rFonts w:ascii="Times New Roman" w:hAnsi="Times New Roman"/>
            <w:noProof/>
          </w:rPr>
          <w:t>Insurance</w:t>
        </w:r>
        <w:r w:rsidR="003A4922" w:rsidRPr="006A1E44">
          <w:rPr>
            <w:rFonts w:ascii="Times New Roman" w:hAnsi="Times New Roman"/>
            <w:noProof/>
            <w:webHidden/>
          </w:rPr>
          <w:tab/>
        </w:r>
        <w:r w:rsidR="003A4922" w:rsidRPr="006A1E44">
          <w:rPr>
            <w:rFonts w:ascii="Times New Roman" w:hAnsi="Times New Roman"/>
            <w:noProof/>
            <w:webHidden/>
          </w:rPr>
          <w:fldChar w:fldCharType="begin"/>
        </w:r>
        <w:r w:rsidR="003A4922" w:rsidRPr="006A1E44">
          <w:rPr>
            <w:rFonts w:ascii="Times New Roman" w:hAnsi="Times New Roman"/>
            <w:noProof/>
            <w:webHidden/>
          </w:rPr>
          <w:instrText xml:space="preserve"> PAGEREF _Toc491084364 \h </w:instrText>
        </w:r>
        <w:r w:rsidR="003A4922" w:rsidRPr="006A1E44">
          <w:rPr>
            <w:rFonts w:ascii="Times New Roman" w:hAnsi="Times New Roman"/>
            <w:noProof/>
            <w:webHidden/>
          </w:rPr>
        </w:r>
        <w:r w:rsidR="003A4922" w:rsidRPr="006A1E44">
          <w:rPr>
            <w:rFonts w:ascii="Times New Roman" w:hAnsi="Times New Roman"/>
            <w:noProof/>
            <w:webHidden/>
          </w:rPr>
          <w:fldChar w:fldCharType="separate"/>
        </w:r>
        <w:r w:rsidR="00F54F54" w:rsidRPr="006A1E44">
          <w:rPr>
            <w:rFonts w:ascii="Times New Roman" w:hAnsi="Times New Roman"/>
            <w:noProof/>
            <w:webHidden/>
          </w:rPr>
          <w:t>231</w:t>
        </w:r>
        <w:r w:rsidR="003A4922" w:rsidRPr="006A1E44">
          <w:rPr>
            <w:rFonts w:ascii="Times New Roman" w:hAnsi="Times New Roman"/>
            <w:noProof/>
            <w:webHidden/>
          </w:rPr>
          <w:fldChar w:fldCharType="end"/>
        </w:r>
      </w:hyperlink>
    </w:p>
    <w:p w14:paraId="3EE7F5B0" w14:textId="77777777" w:rsidR="003A4922" w:rsidRPr="006A1E44" w:rsidRDefault="0023032F" w:rsidP="00EE5B15">
      <w:pPr>
        <w:pStyle w:val="TOC2"/>
        <w:spacing w:after="0" w:line="360" w:lineRule="auto"/>
        <w:rPr>
          <w:rFonts w:eastAsiaTheme="minorEastAsia"/>
          <w:noProof/>
          <w:sz w:val="22"/>
          <w:szCs w:val="22"/>
          <w:lang w:eastAsia="en-GB"/>
        </w:rPr>
      </w:pPr>
      <w:hyperlink w:anchor="_Toc491084365" w:history="1">
        <w:r w:rsidR="003A4922" w:rsidRPr="006A1E44">
          <w:rPr>
            <w:rStyle w:val="Hyperlink"/>
            <w:noProof/>
          </w:rPr>
          <w:t>18.1</w:t>
        </w:r>
        <w:r w:rsidR="003A4922" w:rsidRPr="006A1E44">
          <w:rPr>
            <w:rFonts w:eastAsiaTheme="minorEastAsia"/>
            <w:noProof/>
            <w:sz w:val="22"/>
            <w:szCs w:val="22"/>
            <w:lang w:eastAsia="en-GB"/>
          </w:rPr>
          <w:tab/>
        </w:r>
        <w:r w:rsidR="003A4922" w:rsidRPr="006A1E44">
          <w:rPr>
            <w:rStyle w:val="Hyperlink"/>
            <w:noProof/>
          </w:rPr>
          <w:t>General Requirements for Insurances</w:t>
        </w:r>
        <w:r w:rsidR="003A4922" w:rsidRPr="006A1E44">
          <w:rPr>
            <w:noProof/>
            <w:webHidden/>
          </w:rPr>
          <w:tab/>
        </w:r>
        <w:r w:rsidR="003A4922" w:rsidRPr="006A1E44">
          <w:rPr>
            <w:noProof/>
            <w:webHidden/>
          </w:rPr>
          <w:fldChar w:fldCharType="begin"/>
        </w:r>
        <w:r w:rsidR="003A4922" w:rsidRPr="006A1E44">
          <w:rPr>
            <w:noProof/>
            <w:webHidden/>
          </w:rPr>
          <w:instrText xml:space="preserve"> PAGEREF _Toc491084365 \h </w:instrText>
        </w:r>
        <w:r w:rsidR="003A4922" w:rsidRPr="006A1E44">
          <w:rPr>
            <w:noProof/>
            <w:webHidden/>
          </w:rPr>
        </w:r>
        <w:r w:rsidR="003A4922" w:rsidRPr="006A1E44">
          <w:rPr>
            <w:noProof/>
            <w:webHidden/>
          </w:rPr>
          <w:fldChar w:fldCharType="separate"/>
        </w:r>
        <w:r w:rsidR="00F54F54" w:rsidRPr="006A1E44">
          <w:rPr>
            <w:noProof/>
            <w:webHidden/>
          </w:rPr>
          <w:t>231</w:t>
        </w:r>
        <w:r w:rsidR="003A4922" w:rsidRPr="006A1E44">
          <w:rPr>
            <w:noProof/>
            <w:webHidden/>
          </w:rPr>
          <w:fldChar w:fldCharType="end"/>
        </w:r>
      </w:hyperlink>
    </w:p>
    <w:p w14:paraId="63C92DF6" w14:textId="77777777" w:rsidR="003A4922" w:rsidRPr="006A1E44" w:rsidRDefault="0023032F" w:rsidP="00EE5B15">
      <w:pPr>
        <w:pStyle w:val="TOC2"/>
        <w:spacing w:after="0" w:line="360" w:lineRule="auto"/>
        <w:rPr>
          <w:rFonts w:eastAsiaTheme="minorEastAsia"/>
          <w:noProof/>
          <w:sz w:val="22"/>
          <w:szCs w:val="22"/>
          <w:lang w:eastAsia="en-GB"/>
        </w:rPr>
      </w:pPr>
      <w:hyperlink w:anchor="_Toc491084366" w:history="1">
        <w:r w:rsidR="003A4922" w:rsidRPr="006A1E44">
          <w:rPr>
            <w:rStyle w:val="Hyperlink"/>
            <w:noProof/>
          </w:rPr>
          <w:t>18.2</w:t>
        </w:r>
        <w:r w:rsidR="003A4922" w:rsidRPr="006A1E44">
          <w:rPr>
            <w:rFonts w:eastAsiaTheme="minorEastAsia"/>
            <w:noProof/>
            <w:sz w:val="22"/>
            <w:szCs w:val="22"/>
            <w:lang w:eastAsia="en-GB"/>
          </w:rPr>
          <w:tab/>
        </w:r>
        <w:r w:rsidR="003A4922" w:rsidRPr="006A1E44">
          <w:rPr>
            <w:rStyle w:val="Hyperlink"/>
            <w:noProof/>
          </w:rPr>
          <w:t>Insurance for Works and Contractor’s Equipment</w:t>
        </w:r>
        <w:r w:rsidR="003A4922" w:rsidRPr="006A1E44">
          <w:rPr>
            <w:noProof/>
            <w:webHidden/>
          </w:rPr>
          <w:tab/>
        </w:r>
        <w:r w:rsidR="003A4922" w:rsidRPr="006A1E44">
          <w:rPr>
            <w:noProof/>
            <w:webHidden/>
          </w:rPr>
          <w:fldChar w:fldCharType="begin"/>
        </w:r>
        <w:r w:rsidR="003A4922" w:rsidRPr="006A1E44">
          <w:rPr>
            <w:noProof/>
            <w:webHidden/>
          </w:rPr>
          <w:instrText xml:space="preserve"> PAGEREF _Toc491084366 \h </w:instrText>
        </w:r>
        <w:r w:rsidR="003A4922" w:rsidRPr="006A1E44">
          <w:rPr>
            <w:noProof/>
            <w:webHidden/>
          </w:rPr>
        </w:r>
        <w:r w:rsidR="003A4922" w:rsidRPr="006A1E44">
          <w:rPr>
            <w:noProof/>
            <w:webHidden/>
          </w:rPr>
          <w:fldChar w:fldCharType="separate"/>
        </w:r>
        <w:r w:rsidR="00F54F54" w:rsidRPr="006A1E44">
          <w:rPr>
            <w:noProof/>
            <w:webHidden/>
          </w:rPr>
          <w:t>234</w:t>
        </w:r>
        <w:r w:rsidR="003A4922" w:rsidRPr="006A1E44">
          <w:rPr>
            <w:noProof/>
            <w:webHidden/>
          </w:rPr>
          <w:fldChar w:fldCharType="end"/>
        </w:r>
      </w:hyperlink>
    </w:p>
    <w:p w14:paraId="37F52C15" w14:textId="77777777" w:rsidR="003A4922" w:rsidRPr="006A1E44" w:rsidRDefault="0023032F" w:rsidP="00EE5B15">
      <w:pPr>
        <w:pStyle w:val="TOC2"/>
        <w:spacing w:after="0" w:line="360" w:lineRule="auto"/>
        <w:rPr>
          <w:rFonts w:eastAsiaTheme="minorEastAsia"/>
          <w:noProof/>
          <w:sz w:val="22"/>
          <w:szCs w:val="22"/>
          <w:lang w:eastAsia="en-GB"/>
        </w:rPr>
      </w:pPr>
      <w:hyperlink w:anchor="_Toc491084367" w:history="1">
        <w:r w:rsidR="003A4922" w:rsidRPr="006A1E44">
          <w:rPr>
            <w:rStyle w:val="Hyperlink"/>
            <w:noProof/>
          </w:rPr>
          <w:t>18.3</w:t>
        </w:r>
        <w:r w:rsidR="003A4922" w:rsidRPr="006A1E44">
          <w:rPr>
            <w:rFonts w:eastAsiaTheme="minorEastAsia"/>
            <w:noProof/>
            <w:sz w:val="22"/>
            <w:szCs w:val="22"/>
            <w:lang w:eastAsia="en-GB"/>
          </w:rPr>
          <w:tab/>
        </w:r>
        <w:r w:rsidR="003A4922" w:rsidRPr="006A1E44">
          <w:rPr>
            <w:rStyle w:val="Hyperlink"/>
            <w:noProof/>
          </w:rPr>
          <w:t>Insurance against Injury to Persons and Damage to Property</w:t>
        </w:r>
        <w:r w:rsidR="003A4922" w:rsidRPr="006A1E44">
          <w:rPr>
            <w:noProof/>
            <w:webHidden/>
          </w:rPr>
          <w:tab/>
        </w:r>
        <w:r w:rsidR="003A4922" w:rsidRPr="006A1E44">
          <w:rPr>
            <w:noProof/>
            <w:webHidden/>
          </w:rPr>
          <w:fldChar w:fldCharType="begin"/>
        </w:r>
        <w:r w:rsidR="003A4922" w:rsidRPr="006A1E44">
          <w:rPr>
            <w:noProof/>
            <w:webHidden/>
          </w:rPr>
          <w:instrText xml:space="preserve"> PAGEREF _Toc491084367 \h </w:instrText>
        </w:r>
        <w:r w:rsidR="003A4922" w:rsidRPr="006A1E44">
          <w:rPr>
            <w:noProof/>
            <w:webHidden/>
          </w:rPr>
        </w:r>
        <w:r w:rsidR="003A4922" w:rsidRPr="006A1E44">
          <w:rPr>
            <w:noProof/>
            <w:webHidden/>
          </w:rPr>
          <w:fldChar w:fldCharType="separate"/>
        </w:r>
        <w:r w:rsidR="00F54F54" w:rsidRPr="006A1E44">
          <w:rPr>
            <w:noProof/>
            <w:webHidden/>
          </w:rPr>
          <w:t>237</w:t>
        </w:r>
        <w:r w:rsidR="003A4922" w:rsidRPr="006A1E44">
          <w:rPr>
            <w:noProof/>
            <w:webHidden/>
          </w:rPr>
          <w:fldChar w:fldCharType="end"/>
        </w:r>
      </w:hyperlink>
    </w:p>
    <w:p w14:paraId="53A8E2D1" w14:textId="77777777" w:rsidR="003A4922" w:rsidRPr="006A1E44" w:rsidRDefault="0023032F" w:rsidP="00EE5B15">
      <w:pPr>
        <w:pStyle w:val="TOC2"/>
        <w:spacing w:after="0" w:line="360" w:lineRule="auto"/>
        <w:rPr>
          <w:rFonts w:eastAsiaTheme="minorEastAsia"/>
          <w:noProof/>
          <w:sz w:val="22"/>
          <w:szCs w:val="22"/>
          <w:lang w:eastAsia="en-GB"/>
        </w:rPr>
      </w:pPr>
      <w:hyperlink w:anchor="_Toc491084368" w:history="1">
        <w:r w:rsidR="003A4922" w:rsidRPr="006A1E44">
          <w:rPr>
            <w:rStyle w:val="Hyperlink"/>
            <w:noProof/>
          </w:rPr>
          <w:t>18.4</w:t>
        </w:r>
        <w:r w:rsidR="003A4922" w:rsidRPr="006A1E44">
          <w:rPr>
            <w:rFonts w:eastAsiaTheme="minorEastAsia"/>
            <w:noProof/>
            <w:sz w:val="22"/>
            <w:szCs w:val="22"/>
            <w:lang w:eastAsia="en-GB"/>
          </w:rPr>
          <w:tab/>
        </w:r>
        <w:r w:rsidR="003A4922" w:rsidRPr="006A1E44">
          <w:rPr>
            <w:rStyle w:val="Hyperlink"/>
            <w:noProof/>
          </w:rPr>
          <w:t>Insurance for Contractor’s Personnel</w:t>
        </w:r>
        <w:r w:rsidR="003A4922" w:rsidRPr="006A1E44">
          <w:rPr>
            <w:noProof/>
            <w:webHidden/>
          </w:rPr>
          <w:tab/>
        </w:r>
        <w:r w:rsidR="003A4922" w:rsidRPr="006A1E44">
          <w:rPr>
            <w:noProof/>
            <w:webHidden/>
          </w:rPr>
          <w:fldChar w:fldCharType="begin"/>
        </w:r>
        <w:r w:rsidR="003A4922" w:rsidRPr="006A1E44">
          <w:rPr>
            <w:noProof/>
            <w:webHidden/>
          </w:rPr>
          <w:instrText xml:space="preserve"> PAGEREF _Toc491084368 \h </w:instrText>
        </w:r>
        <w:r w:rsidR="003A4922" w:rsidRPr="006A1E44">
          <w:rPr>
            <w:noProof/>
            <w:webHidden/>
          </w:rPr>
        </w:r>
        <w:r w:rsidR="003A4922" w:rsidRPr="006A1E44">
          <w:rPr>
            <w:noProof/>
            <w:webHidden/>
          </w:rPr>
          <w:fldChar w:fldCharType="separate"/>
        </w:r>
        <w:r w:rsidR="00F54F54" w:rsidRPr="006A1E44">
          <w:rPr>
            <w:noProof/>
            <w:webHidden/>
          </w:rPr>
          <w:t>238</w:t>
        </w:r>
        <w:r w:rsidR="003A4922" w:rsidRPr="006A1E44">
          <w:rPr>
            <w:noProof/>
            <w:webHidden/>
          </w:rPr>
          <w:fldChar w:fldCharType="end"/>
        </w:r>
      </w:hyperlink>
    </w:p>
    <w:p w14:paraId="111246D1" w14:textId="77777777" w:rsidR="003A4922" w:rsidRPr="006A1E44" w:rsidRDefault="0023032F" w:rsidP="00EE5B15">
      <w:pPr>
        <w:pStyle w:val="TOC1"/>
        <w:spacing w:line="360" w:lineRule="auto"/>
        <w:rPr>
          <w:rFonts w:ascii="Times New Roman" w:eastAsiaTheme="minorEastAsia" w:hAnsi="Times New Roman"/>
          <w:b w:val="0"/>
          <w:noProof/>
          <w:sz w:val="22"/>
          <w:szCs w:val="22"/>
          <w:lang w:eastAsia="en-GB"/>
        </w:rPr>
      </w:pPr>
      <w:hyperlink w:anchor="_Toc491084369" w:history="1">
        <w:r w:rsidR="003A4922" w:rsidRPr="006A1E44">
          <w:rPr>
            <w:rStyle w:val="Hyperlink"/>
            <w:rFonts w:ascii="Times New Roman" w:hAnsi="Times New Roman"/>
            <w:noProof/>
          </w:rPr>
          <w:t>19.</w:t>
        </w:r>
        <w:r w:rsidR="003A4922" w:rsidRPr="006A1E44">
          <w:rPr>
            <w:rFonts w:ascii="Times New Roman" w:eastAsiaTheme="minorEastAsia" w:hAnsi="Times New Roman"/>
            <w:b w:val="0"/>
            <w:noProof/>
            <w:sz w:val="22"/>
            <w:szCs w:val="22"/>
            <w:lang w:eastAsia="en-GB"/>
          </w:rPr>
          <w:tab/>
        </w:r>
        <w:r w:rsidR="003A4922" w:rsidRPr="006A1E44">
          <w:rPr>
            <w:rStyle w:val="Hyperlink"/>
            <w:rFonts w:ascii="Times New Roman" w:hAnsi="Times New Roman"/>
            <w:noProof/>
          </w:rPr>
          <w:t>Force Majeure</w:t>
        </w:r>
        <w:r w:rsidR="003A4922" w:rsidRPr="006A1E44">
          <w:rPr>
            <w:rFonts w:ascii="Times New Roman" w:hAnsi="Times New Roman"/>
            <w:noProof/>
            <w:webHidden/>
          </w:rPr>
          <w:tab/>
        </w:r>
        <w:r w:rsidR="003A4922" w:rsidRPr="006A1E44">
          <w:rPr>
            <w:rFonts w:ascii="Times New Roman" w:hAnsi="Times New Roman"/>
            <w:noProof/>
            <w:webHidden/>
          </w:rPr>
          <w:fldChar w:fldCharType="begin"/>
        </w:r>
        <w:r w:rsidR="003A4922" w:rsidRPr="006A1E44">
          <w:rPr>
            <w:rFonts w:ascii="Times New Roman" w:hAnsi="Times New Roman"/>
            <w:noProof/>
            <w:webHidden/>
          </w:rPr>
          <w:instrText xml:space="preserve"> PAGEREF _Toc491084369 \h </w:instrText>
        </w:r>
        <w:r w:rsidR="003A4922" w:rsidRPr="006A1E44">
          <w:rPr>
            <w:rFonts w:ascii="Times New Roman" w:hAnsi="Times New Roman"/>
            <w:noProof/>
            <w:webHidden/>
          </w:rPr>
        </w:r>
        <w:r w:rsidR="003A4922" w:rsidRPr="006A1E44">
          <w:rPr>
            <w:rFonts w:ascii="Times New Roman" w:hAnsi="Times New Roman"/>
            <w:noProof/>
            <w:webHidden/>
          </w:rPr>
          <w:fldChar w:fldCharType="separate"/>
        </w:r>
        <w:r w:rsidR="00F54F54" w:rsidRPr="006A1E44">
          <w:rPr>
            <w:rFonts w:ascii="Times New Roman" w:hAnsi="Times New Roman"/>
            <w:noProof/>
            <w:webHidden/>
          </w:rPr>
          <w:t>239</w:t>
        </w:r>
        <w:r w:rsidR="003A4922" w:rsidRPr="006A1E44">
          <w:rPr>
            <w:rFonts w:ascii="Times New Roman" w:hAnsi="Times New Roman"/>
            <w:noProof/>
            <w:webHidden/>
          </w:rPr>
          <w:fldChar w:fldCharType="end"/>
        </w:r>
      </w:hyperlink>
    </w:p>
    <w:p w14:paraId="05338011" w14:textId="77777777" w:rsidR="003A4922" w:rsidRPr="006A1E44" w:rsidRDefault="0023032F" w:rsidP="00EE5B15">
      <w:pPr>
        <w:pStyle w:val="TOC2"/>
        <w:spacing w:after="0" w:line="360" w:lineRule="auto"/>
        <w:rPr>
          <w:rFonts w:eastAsiaTheme="minorEastAsia"/>
          <w:noProof/>
          <w:sz w:val="22"/>
          <w:szCs w:val="22"/>
          <w:lang w:eastAsia="en-GB"/>
        </w:rPr>
      </w:pPr>
      <w:hyperlink w:anchor="_Toc491084370" w:history="1">
        <w:r w:rsidR="003A4922" w:rsidRPr="006A1E44">
          <w:rPr>
            <w:rStyle w:val="Hyperlink"/>
            <w:noProof/>
          </w:rPr>
          <w:t>19.1</w:t>
        </w:r>
        <w:r w:rsidR="003A4922" w:rsidRPr="006A1E44">
          <w:rPr>
            <w:rFonts w:eastAsiaTheme="minorEastAsia"/>
            <w:noProof/>
            <w:sz w:val="22"/>
            <w:szCs w:val="22"/>
            <w:lang w:eastAsia="en-GB"/>
          </w:rPr>
          <w:tab/>
        </w:r>
        <w:r w:rsidR="003A4922" w:rsidRPr="006A1E44">
          <w:rPr>
            <w:rStyle w:val="Hyperlink"/>
            <w:noProof/>
          </w:rPr>
          <w:t>Definition of Force Majeure</w:t>
        </w:r>
        <w:r w:rsidR="003A4922" w:rsidRPr="006A1E44">
          <w:rPr>
            <w:noProof/>
            <w:webHidden/>
          </w:rPr>
          <w:tab/>
        </w:r>
        <w:r w:rsidR="003A4922" w:rsidRPr="006A1E44">
          <w:rPr>
            <w:noProof/>
            <w:webHidden/>
          </w:rPr>
          <w:fldChar w:fldCharType="begin"/>
        </w:r>
        <w:r w:rsidR="003A4922" w:rsidRPr="006A1E44">
          <w:rPr>
            <w:noProof/>
            <w:webHidden/>
          </w:rPr>
          <w:instrText xml:space="preserve"> PAGEREF _Toc491084370 \h </w:instrText>
        </w:r>
        <w:r w:rsidR="003A4922" w:rsidRPr="006A1E44">
          <w:rPr>
            <w:noProof/>
            <w:webHidden/>
          </w:rPr>
        </w:r>
        <w:r w:rsidR="003A4922" w:rsidRPr="006A1E44">
          <w:rPr>
            <w:noProof/>
            <w:webHidden/>
          </w:rPr>
          <w:fldChar w:fldCharType="separate"/>
        </w:r>
        <w:r w:rsidR="00F54F54" w:rsidRPr="006A1E44">
          <w:rPr>
            <w:noProof/>
            <w:webHidden/>
          </w:rPr>
          <w:t>239</w:t>
        </w:r>
        <w:r w:rsidR="003A4922" w:rsidRPr="006A1E44">
          <w:rPr>
            <w:noProof/>
            <w:webHidden/>
          </w:rPr>
          <w:fldChar w:fldCharType="end"/>
        </w:r>
      </w:hyperlink>
    </w:p>
    <w:p w14:paraId="23C4D23C" w14:textId="77777777" w:rsidR="003A4922" w:rsidRPr="006A1E44" w:rsidRDefault="0023032F" w:rsidP="00EE5B15">
      <w:pPr>
        <w:pStyle w:val="TOC2"/>
        <w:spacing w:after="0" w:line="360" w:lineRule="auto"/>
        <w:rPr>
          <w:rFonts w:eastAsiaTheme="minorEastAsia"/>
          <w:noProof/>
          <w:sz w:val="22"/>
          <w:szCs w:val="22"/>
          <w:lang w:eastAsia="en-GB"/>
        </w:rPr>
      </w:pPr>
      <w:hyperlink w:anchor="_Toc491084371" w:history="1">
        <w:r w:rsidR="003A4922" w:rsidRPr="006A1E44">
          <w:rPr>
            <w:rStyle w:val="Hyperlink"/>
            <w:noProof/>
          </w:rPr>
          <w:t>19.2</w:t>
        </w:r>
        <w:r w:rsidR="003A4922" w:rsidRPr="006A1E44">
          <w:rPr>
            <w:rFonts w:eastAsiaTheme="minorEastAsia"/>
            <w:noProof/>
            <w:sz w:val="22"/>
            <w:szCs w:val="22"/>
            <w:lang w:eastAsia="en-GB"/>
          </w:rPr>
          <w:tab/>
        </w:r>
        <w:r w:rsidR="003A4922" w:rsidRPr="006A1E44">
          <w:rPr>
            <w:rStyle w:val="Hyperlink"/>
            <w:noProof/>
          </w:rPr>
          <w:t>Notice of Force Majeure</w:t>
        </w:r>
        <w:r w:rsidR="003A4922" w:rsidRPr="006A1E44">
          <w:rPr>
            <w:noProof/>
            <w:webHidden/>
          </w:rPr>
          <w:tab/>
        </w:r>
        <w:r w:rsidR="003A4922" w:rsidRPr="006A1E44">
          <w:rPr>
            <w:noProof/>
            <w:webHidden/>
          </w:rPr>
          <w:fldChar w:fldCharType="begin"/>
        </w:r>
        <w:r w:rsidR="003A4922" w:rsidRPr="006A1E44">
          <w:rPr>
            <w:noProof/>
            <w:webHidden/>
          </w:rPr>
          <w:instrText xml:space="preserve"> PAGEREF _Toc491084371 \h </w:instrText>
        </w:r>
        <w:r w:rsidR="003A4922" w:rsidRPr="006A1E44">
          <w:rPr>
            <w:noProof/>
            <w:webHidden/>
          </w:rPr>
        </w:r>
        <w:r w:rsidR="003A4922" w:rsidRPr="006A1E44">
          <w:rPr>
            <w:noProof/>
            <w:webHidden/>
          </w:rPr>
          <w:fldChar w:fldCharType="separate"/>
        </w:r>
        <w:r w:rsidR="00F54F54" w:rsidRPr="006A1E44">
          <w:rPr>
            <w:noProof/>
            <w:webHidden/>
          </w:rPr>
          <w:t>239</w:t>
        </w:r>
        <w:r w:rsidR="003A4922" w:rsidRPr="006A1E44">
          <w:rPr>
            <w:noProof/>
            <w:webHidden/>
          </w:rPr>
          <w:fldChar w:fldCharType="end"/>
        </w:r>
      </w:hyperlink>
    </w:p>
    <w:p w14:paraId="50C21B44" w14:textId="77777777" w:rsidR="003A4922" w:rsidRPr="006A1E44" w:rsidRDefault="0023032F" w:rsidP="00EE5B15">
      <w:pPr>
        <w:pStyle w:val="TOC2"/>
        <w:spacing w:after="0" w:line="360" w:lineRule="auto"/>
        <w:rPr>
          <w:rFonts w:eastAsiaTheme="minorEastAsia"/>
          <w:noProof/>
          <w:sz w:val="22"/>
          <w:szCs w:val="22"/>
          <w:lang w:eastAsia="en-GB"/>
        </w:rPr>
      </w:pPr>
      <w:hyperlink w:anchor="_Toc491084372" w:history="1">
        <w:r w:rsidR="003A4922" w:rsidRPr="006A1E44">
          <w:rPr>
            <w:rStyle w:val="Hyperlink"/>
            <w:noProof/>
          </w:rPr>
          <w:t>19.3</w:t>
        </w:r>
        <w:r w:rsidR="003A4922" w:rsidRPr="006A1E44">
          <w:rPr>
            <w:rFonts w:eastAsiaTheme="minorEastAsia"/>
            <w:noProof/>
            <w:sz w:val="22"/>
            <w:szCs w:val="22"/>
            <w:lang w:eastAsia="en-GB"/>
          </w:rPr>
          <w:tab/>
        </w:r>
        <w:r w:rsidR="003A4922" w:rsidRPr="006A1E44">
          <w:rPr>
            <w:rStyle w:val="Hyperlink"/>
            <w:noProof/>
          </w:rPr>
          <w:t>Duty to Minimise Delay</w:t>
        </w:r>
        <w:r w:rsidR="003A4922" w:rsidRPr="006A1E44">
          <w:rPr>
            <w:noProof/>
            <w:webHidden/>
          </w:rPr>
          <w:tab/>
        </w:r>
        <w:r w:rsidR="003A4922" w:rsidRPr="006A1E44">
          <w:rPr>
            <w:noProof/>
            <w:webHidden/>
          </w:rPr>
          <w:fldChar w:fldCharType="begin"/>
        </w:r>
        <w:r w:rsidR="003A4922" w:rsidRPr="006A1E44">
          <w:rPr>
            <w:noProof/>
            <w:webHidden/>
          </w:rPr>
          <w:instrText xml:space="preserve"> PAGEREF _Toc491084372 \h </w:instrText>
        </w:r>
        <w:r w:rsidR="003A4922" w:rsidRPr="006A1E44">
          <w:rPr>
            <w:noProof/>
            <w:webHidden/>
          </w:rPr>
        </w:r>
        <w:r w:rsidR="003A4922" w:rsidRPr="006A1E44">
          <w:rPr>
            <w:noProof/>
            <w:webHidden/>
          </w:rPr>
          <w:fldChar w:fldCharType="separate"/>
        </w:r>
        <w:r w:rsidR="00F54F54" w:rsidRPr="006A1E44">
          <w:rPr>
            <w:noProof/>
            <w:webHidden/>
          </w:rPr>
          <w:t>240</w:t>
        </w:r>
        <w:r w:rsidR="003A4922" w:rsidRPr="006A1E44">
          <w:rPr>
            <w:noProof/>
            <w:webHidden/>
          </w:rPr>
          <w:fldChar w:fldCharType="end"/>
        </w:r>
      </w:hyperlink>
    </w:p>
    <w:p w14:paraId="419CE6E1" w14:textId="77777777" w:rsidR="003A4922" w:rsidRPr="006A1E44" w:rsidRDefault="0023032F" w:rsidP="00EE5B15">
      <w:pPr>
        <w:pStyle w:val="TOC2"/>
        <w:spacing w:after="0" w:line="360" w:lineRule="auto"/>
        <w:rPr>
          <w:rFonts w:eastAsiaTheme="minorEastAsia"/>
          <w:noProof/>
          <w:sz w:val="22"/>
          <w:szCs w:val="22"/>
          <w:lang w:eastAsia="en-GB"/>
        </w:rPr>
      </w:pPr>
      <w:hyperlink w:anchor="_Toc491084373" w:history="1">
        <w:r w:rsidR="003A4922" w:rsidRPr="006A1E44">
          <w:rPr>
            <w:rStyle w:val="Hyperlink"/>
            <w:noProof/>
          </w:rPr>
          <w:t>19.4</w:t>
        </w:r>
        <w:r w:rsidR="003A4922" w:rsidRPr="006A1E44">
          <w:rPr>
            <w:rFonts w:eastAsiaTheme="minorEastAsia"/>
            <w:noProof/>
            <w:sz w:val="22"/>
            <w:szCs w:val="22"/>
            <w:lang w:eastAsia="en-GB"/>
          </w:rPr>
          <w:tab/>
        </w:r>
        <w:r w:rsidR="003A4922" w:rsidRPr="006A1E44">
          <w:rPr>
            <w:rStyle w:val="Hyperlink"/>
            <w:noProof/>
          </w:rPr>
          <w:t>Consequences of Force Majeure</w:t>
        </w:r>
        <w:r w:rsidR="003A4922" w:rsidRPr="006A1E44">
          <w:rPr>
            <w:noProof/>
            <w:webHidden/>
          </w:rPr>
          <w:tab/>
        </w:r>
        <w:r w:rsidR="003A4922" w:rsidRPr="006A1E44">
          <w:rPr>
            <w:noProof/>
            <w:webHidden/>
          </w:rPr>
          <w:fldChar w:fldCharType="begin"/>
        </w:r>
        <w:r w:rsidR="003A4922" w:rsidRPr="006A1E44">
          <w:rPr>
            <w:noProof/>
            <w:webHidden/>
          </w:rPr>
          <w:instrText xml:space="preserve"> PAGEREF _Toc491084373 \h </w:instrText>
        </w:r>
        <w:r w:rsidR="003A4922" w:rsidRPr="006A1E44">
          <w:rPr>
            <w:noProof/>
            <w:webHidden/>
          </w:rPr>
        </w:r>
        <w:r w:rsidR="003A4922" w:rsidRPr="006A1E44">
          <w:rPr>
            <w:noProof/>
            <w:webHidden/>
          </w:rPr>
          <w:fldChar w:fldCharType="separate"/>
        </w:r>
        <w:r w:rsidR="00F54F54" w:rsidRPr="006A1E44">
          <w:rPr>
            <w:noProof/>
            <w:webHidden/>
          </w:rPr>
          <w:t>240</w:t>
        </w:r>
        <w:r w:rsidR="003A4922" w:rsidRPr="006A1E44">
          <w:rPr>
            <w:noProof/>
            <w:webHidden/>
          </w:rPr>
          <w:fldChar w:fldCharType="end"/>
        </w:r>
      </w:hyperlink>
    </w:p>
    <w:p w14:paraId="3B522426" w14:textId="77777777" w:rsidR="003A4922" w:rsidRPr="006A1E44" w:rsidRDefault="0023032F" w:rsidP="00EE5B15">
      <w:pPr>
        <w:pStyle w:val="TOC2"/>
        <w:spacing w:after="0" w:line="360" w:lineRule="auto"/>
        <w:rPr>
          <w:rFonts w:eastAsiaTheme="minorEastAsia"/>
          <w:noProof/>
          <w:sz w:val="22"/>
          <w:szCs w:val="22"/>
          <w:lang w:eastAsia="en-GB"/>
        </w:rPr>
      </w:pPr>
      <w:hyperlink w:anchor="_Toc491084374" w:history="1">
        <w:r w:rsidR="003A4922" w:rsidRPr="006A1E44">
          <w:rPr>
            <w:rStyle w:val="Hyperlink"/>
            <w:noProof/>
          </w:rPr>
          <w:t>19.5</w:t>
        </w:r>
        <w:r w:rsidR="003A4922" w:rsidRPr="006A1E44">
          <w:rPr>
            <w:rFonts w:eastAsiaTheme="minorEastAsia"/>
            <w:noProof/>
            <w:sz w:val="22"/>
            <w:szCs w:val="22"/>
            <w:lang w:eastAsia="en-GB"/>
          </w:rPr>
          <w:tab/>
        </w:r>
        <w:r w:rsidR="003A4922" w:rsidRPr="006A1E44">
          <w:rPr>
            <w:rStyle w:val="Hyperlink"/>
            <w:noProof/>
          </w:rPr>
          <w:t>Force Majeure Affecting Subcontractor</w:t>
        </w:r>
        <w:r w:rsidR="003A4922" w:rsidRPr="006A1E44">
          <w:rPr>
            <w:noProof/>
            <w:webHidden/>
          </w:rPr>
          <w:tab/>
        </w:r>
        <w:r w:rsidR="003A4922" w:rsidRPr="006A1E44">
          <w:rPr>
            <w:noProof/>
            <w:webHidden/>
          </w:rPr>
          <w:fldChar w:fldCharType="begin"/>
        </w:r>
        <w:r w:rsidR="003A4922" w:rsidRPr="006A1E44">
          <w:rPr>
            <w:noProof/>
            <w:webHidden/>
          </w:rPr>
          <w:instrText xml:space="preserve"> PAGEREF _Toc491084374 \h </w:instrText>
        </w:r>
        <w:r w:rsidR="003A4922" w:rsidRPr="006A1E44">
          <w:rPr>
            <w:noProof/>
            <w:webHidden/>
          </w:rPr>
        </w:r>
        <w:r w:rsidR="003A4922" w:rsidRPr="006A1E44">
          <w:rPr>
            <w:noProof/>
            <w:webHidden/>
          </w:rPr>
          <w:fldChar w:fldCharType="separate"/>
        </w:r>
        <w:r w:rsidR="00F54F54" w:rsidRPr="006A1E44">
          <w:rPr>
            <w:noProof/>
            <w:webHidden/>
          </w:rPr>
          <w:t>241</w:t>
        </w:r>
        <w:r w:rsidR="003A4922" w:rsidRPr="006A1E44">
          <w:rPr>
            <w:noProof/>
            <w:webHidden/>
          </w:rPr>
          <w:fldChar w:fldCharType="end"/>
        </w:r>
      </w:hyperlink>
    </w:p>
    <w:p w14:paraId="59419A8C" w14:textId="77777777" w:rsidR="003A4922" w:rsidRPr="006A1E44" w:rsidRDefault="0023032F" w:rsidP="00EE5B15">
      <w:pPr>
        <w:pStyle w:val="TOC2"/>
        <w:spacing w:after="0" w:line="360" w:lineRule="auto"/>
        <w:rPr>
          <w:rFonts w:eastAsiaTheme="minorEastAsia"/>
          <w:noProof/>
          <w:sz w:val="22"/>
          <w:szCs w:val="22"/>
          <w:lang w:eastAsia="en-GB"/>
        </w:rPr>
      </w:pPr>
      <w:hyperlink w:anchor="_Toc491084375" w:history="1">
        <w:r w:rsidR="003A4922" w:rsidRPr="006A1E44">
          <w:rPr>
            <w:rStyle w:val="Hyperlink"/>
            <w:noProof/>
          </w:rPr>
          <w:t>19.6</w:t>
        </w:r>
        <w:r w:rsidR="003A4922" w:rsidRPr="006A1E44">
          <w:rPr>
            <w:rFonts w:eastAsiaTheme="minorEastAsia"/>
            <w:noProof/>
            <w:sz w:val="22"/>
            <w:szCs w:val="22"/>
            <w:lang w:eastAsia="en-GB"/>
          </w:rPr>
          <w:tab/>
        </w:r>
        <w:r w:rsidR="003A4922" w:rsidRPr="006A1E44">
          <w:rPr>
            <w:rStyle w:val="Hyperlink"/>
            <w:noProof/>
          </w:rPr>
          <w:t>Optional Termination, Payment and Release</w:t>
        </w:r>
        <w:r w:rsidR="003A4922" w:rsidRPr="006A1E44">
          <w:rPr>
            <w:noProof/>
            <w:webHidden/>
          </w:rPr>
          <w:tab/>
        </w:r>
        <w:r w:rsidR="003A4922" w:rsidRPr="006A1E44">
          <w:rPr>
            <w:noProof/>
            <w:webHidden/>
          </w:rPr>
          <w:fldChar w:fldCharType="begin"/>
        </w:r>
        <w:r w:rsidR="003A4922" w:rsidRPr="006A1E44">
          <w:rPr>
            <w:noProof/>
            <w:webHidden/>
          </w:rPr>
          <w:instrText xml:space="preserve"> PAGEREF _Toc491084375 \h </w:instrText>
        </w:r>
        <w:r w:rsidR="003A4922" w:rsidRPr="006A1E44">
          <w:rPr>
            <w:noProof/>
            <w:webHidden/>
          </w:rPr>
        </w:r>
        <w:r w:rsidR="003A4922" w:rsidRPr="006A1E44">
          <w:rPr>
            <w:noProof/>
            <w:webHidden/>
          </w:rPr>
          <w:fldChar w:fldCharType="separate"/>
        </w:r>
        <w:r w:rsidR="00F54F54" w:rsidRPr="006A1E44">
          <w:rPr>
            <w:noProof/>
            <w:webHidden/>
          </w:rPr>
          <w:t>241</w:t>
        </w:r>
        <w:r w:rsidR="003A4922" w:rsidRPr="006A1E44">
          <w:rPr>
            <w:noProof/>
            <w:webHidden/>
          </w:rPr>
          <w:fldChar w:fldCharType="end"/>
        </w:r>
      </w:hyperlink>
    </w:p>
    <w:p w14:paraId="44D2D768" w14:textId="77777777" w:rsidR="003A4922" w:rsidRPr="006A1E44" w:rsidRDefault="0023032F" w:rsidP="00EE5B15">
      <w:pPr>
        <w:pStyle w:val="TOC2"/>
        <w:spacing w:after="0" w:line="360" w:lineRule="auto"/>
        <w:rPr>
          <w:rFonts w:eastAsiaTheme="minorEastAsia"/>
          <w:noProof/>
          <w:sz w:val="22"/>
          <w:szCs w:val="22"/>
          <w:lang w:eastAsia="en-GB"/>
        </w:rPr>
      </w:pPr>
      <w:hyperlink w:anchor="_Toc491084376" w:history="1">
        <w:r w:rsidR="003A4922" w:rsidRPr="006A1E44">
          <w:rPr>
            <w:rStyle w:val="Hyperlink"/>
            <w:noProof/>
          </w:rPr>
          <w:t>19.7</w:t>
        </w:r>
        <w:r w:rsidR="003A4922" w:rsidRPr="006A1E44">
          <w:rPr>
            <w:rFonts w:eastAsiaTheme="minorEastAsia"/>
            <w:noProof/>
            <w:sz w:val="22"/>
            <w:szCs w:val="22"/>
            <w:lang w:eastAsia="en-GB"/>
          </w:rPr>
          <w:tab/>
        </w:r>
        <w:r w:rsidR="003A4922" w:rsidRPr="006A1E44">
          <w:rPr>
            <w:rStyle w:val="Hyperlink"/>
            <w:noProof/>
          </w:rPr>
          <w:t>Release from Performance</w:t>
        </w:r>
        <w:r w:rsidR="003A4922" w:rsidRPr="006A1E44">
          <w:rPr>
            <w:noProof/>
            <w:webHidden/>
          </w:rPr>
          <w:tab/>
        </w:r>
        <w:r w:rsidR="003A4922" w:rsidRPr="006A1E44">
          <w:rPr>
            <w:noProof/>
            <w:webHidden/>
          </w:rPr>
          <w:fldChar w:fldCharType="begin"/>
        </w:r>
        <w:r w:rsidR="003A4922" w:rsidRPr="006A1E44">
          <w:rPr>
            <w:noProof/>
            <w:webHidden/>
          </w:rPr>
          <w:instrText xml:space="preserve"> PAGEREF _Toc491084376 \h </w:instrText>
        </w:r>
        <w:r w:rsidR="003A4922" w:rsidRPr="006A1E44">
          <w:rPr>
            <w:noProof/>
            <w:webHidden/>
          </w:rPr>
        </w:r>
        <w:r w:rsidR="003A4922" w:rsidRPr="006A1E44">
          <w:rPr>
            <w:noProof/>
            <w:webHidden/>
          </w:rPr>
          <w:fldChar w:fldCharType="separate"/>
        </w:r>
        <w:r w:rsidR="00F54F54" w:rsidRPr="006A1E44">
          <w:rPr>
            <w:noProof/>
            <w:webHidden/>
          </w:rPr>
          <w:t>242</w:t>
        </w:r>
        <w:r w:rsidR="003A4922" w:rsidRPr="006A1E44">
          <w:rPr>
            <w:noProof/>
            <w:webHidden/>
          </w:rPr>
          <w:fldChar w:fldCharType="end"/>
        </w:r>
      </w:hyperlink>
    </w:p>
    <w:p w14:paraId="679E95DC" w14:textId="77777777" w:rsidR="003A4922" w:rsidRPr="006A1E44" w:rsidRDefault="0023032F" w:rsidP="00EE5B15">
      <w:pPr>
        <w:pStyle w:val="TOC1"/>
        <w:spacing w:line="360" w:lineRule="auto"/>
        <w:rPr>
          <w:rFonts w:ascii="Times New Roman" w:eastAsiaTheme="minorEastAsia" w:hAnsi="Times New Roman"/>
          <w:b w:val="0"/>
          <w:noProof/>
          <w:sz w:val="22"/>
          <w:szCs w:val="22"/>
          <w:lang w:eastAsia="en-GB"/>
        </w:rPr>
      </w:pPr>
      <w:hyperlink w:anchor="_Toc491084377" w:history="1">
        <w:r w:rsidR="003A4922" w:rsidRPr="006A1E44">
          <w:rPr>
            <w:rStyle w:val="Hyperlink"/>
            <w:rFonts w:ascii="Times New Roman" w:hAnsi="Times New Roman"/>
            <w:noProof/>
          </w:rPr>
          <w:t>20.</w:t>
        </w:r>
        <w:r w:rsidR="003A4922" w:rsidRPr="006A1E44">
          <w:rPr>
            <w:rFonts w:ascii="Times New Roman" w:eastAsiaTheme="minorEastAsia" w:hAnsi="Times New Roman"/>
            <w:b w:val="0"/>
            <w:noProof/>
            <w:sz w:val="22"/>
            <w:szCs w:val="22"/>
            <w:lang w:eastAsia="en-GB"/>
          </w:rPr>
          <w:tab/>
        </w:r>
        <w:r w:rsidR="003A4922" w:rsidRPr="006A1E44">
          <w:rPr>
            <w:rStyle w:val="Hyperlink"/>
            <w:rFonts w:ascii="Times New Roman" w:hAnsi="Times New Roman"/>
            <w:noProof/>
          </w:rPr>
          <w:t>Claims, Disputes and Arbitration</w:t>
        </w:r>
        <w:r w:rsidR="003A4922" w:rsidRPr="006A1E44">
          <w:rPr>
            <w:rFonts w:ascii="Times New Roman" w:hAnsi="Times New Roman"/>
            <w:noProof/>
            <w:webHidden/>
          </w:rPr>
          <w:tab/>
        </w:r>
        <w:r w:rsidR="003A4922" w:rsidRPr="006A1E44">
          <w:rPr>
            <w:rFonts w:ascii="Times New Roman" w:hAnsi="Times New Roman"/>
            <w:noProof/>
            <w:webHidden/>
          </w:rPr>
          <w:fldChar w:fldCharType="begin"/>
        </w:r>
        <w:r w:rsidR="003A4922" w:rsidRPr="006A1E44">
          <w:rPr>
            <w:rFonts w:ascii="Times New Roman" w:hAnsi="Times New Roman"/>
            <w:noProof/>
            <w:webHidden/>
          </w:rPr>
          <w:instrText xml:space="preserve"> PAGEREF _Toc491084377 \h </w:instrText>
        </w:r>
        <w:r w:rsidR="003A4922" w:rsidRPr="006A1E44">
          <w:rPr>
            <w:rFonts w:ascii="Times New Roman" w:hAnsi="Times New Roman"/>
            <w:noProof/>
            <w:webHidden/>
          </w:rPr>
        </w:r>
        <w:r w:rsidR="003A4922" w:rsidRPr="006A1E44">
          <w:rPr>
            <w:rFonts w:ascii="Times New Roman" w:hAnsi="Times New Roman"/>
            <w:noProof/>
            <w:webHidden/>
          </w:rPr>
          <w:fldChar w:fldCharType="separate"/>
        </w:r>
        <w:r w:rsidR="00F54F54" w:rsidRPr="006A1E44">
          <w:rPr>
            <w:rFonts w:ascii="Times New Roman" w:hAnsi="Times New Roman"/>
            <w:noProof/>
            <w:webHidden/>
          </w:rPr>
          <w:t>243</w:t>
        </w:r>
        <w:r w:rsidR="003A4922" w:rsidRPr="006A1E44">
          <w:rPr>
            <w:rFonts w:ascii="Times New Roman" w:hAnsi="Times New Roman"/>
            <w:noProof/>
            <w:webHidden/>
          </w:rPr>
          <w:fldChar w:fldCharType="end"/>
        </w:r>
      </w:hyperlink>
    </w:p>
    <w:p w14:paraId="49E7F409" w14:textId="77777777" w:rsidR="003A4922" w:rsidRPr="006A1E44" w:rsidRDefault="0023032F" w:rsidP="00EE5B15">
      <w:pPr>
        <w:pStyle w:val="TOC2"/>
        <w:spacing w:after="0" w:line="360" w:lineRule="auto"/>
        <w:rPr>
          <w:rFonts w:eastAsiaTheme="minorEastAsia"/>
          <w:noProof/>
          <w:sz w:val="22"/>
          <w:szCs w:val="22"/>
          <w:lang w:eastAsia="en-GB"/>
        </w:rPr>
      </w:pPr>
      <w:hyperlink w:anchor="_Toc491084378" w:history="1">
        <w:r w:rsidR="003A4922" w:rsidRPr="006A1E44">
          <w:rPr>
            <w:rStyle w:val="Hyperlink"/>
            <w:noProof/>
          </w:rPr>
          <w:t>20.1</w:t>
        </w:r>
        <w:r w:rsidR="003A4922" w:rsidRPr="006A1E44">
          <w:rPr>
            <w:rFonts w:eastAsiaTheme="minorEastAsia"/>
            <w:noProof/>
            <w:sz w:val="22"/>
            <w:szCs w:val="22"/>
            <w:lang w:eastAsia="en-GB"/>
          </w:rPr>
          <w:tab/>
        </w:r>
        <w:r w:rsidR="003A4922" w:rsidRPr="006A1E44">
          <w:rPr>
            <w:rStyle w:val="Hyperlink"/>
            <w:noProof/>
          </w:rPr>
          <w:t>Contractor’s Claims</w:t>
        </w:r>
        <w:r w:rsidR="003A4922" w:rsidRPr="006A1E44">
          <w:rPr>
            <w:noProof/>
            <w:webHidden/>
          </w:rPr>
          <w:tab/>
        </w:r>
        <w:r w:rsidR="003A4922" w:rsidRPr="006A1E44">
          <w:rPr>
            <w:noProof/>
            <w:webHidden/>
          </w:rPr>
          <w:fldChar w:fldCharType="begin"/>
        </w:r>
        <w:r w:rsidR="003A4922" w:rsidRPr="006A1E44">
          <w:rPr>
            <w:noProof/>
            <w:webHidden/>
          </w:rPr>
          <w:instrText xml:space="preserve"> PAGEREF _Toc491084378 \h </w:instrText>
        </w:r>
        <w:r w:rsidR="003A4922" w:rsidRPr="006A1E44">
          <w:rPr>
            <w:noProof/>
            <w:webHidden/>
          </w:rPr>
        </w:r>
        <w:r w:rsidR="003A4922" w:rsidRPr="006A1E44">
          <w:rPr>
            <w:noProof/>
            <w:webHidden/>
          </w:rPr>
          <w:fldChar w:fldCharType="separate"/>
        </w:r>
        <w:r w:rsidR="00F54F54" w:rsidRPr="006A1E44">
          <w:rPr>
            <w:noProof/>
            <w:webHidden/>
          </w:rPr>
          <w:t>243</w:t>
        </w:r>
        <w:r w:rsidR="003A4922" w:rsidRPr="006A1E44">
          <w:rPr>
            <w:noProof/>
            <w:webHidden/>
          </w:rPr>
          <w:fldChar w:fldCharType="end"/>
        </w:r>
      </w:hyperlink>
    </w:p>
    <w:p w14:paraId="6289D250" w14:textId="77777777" w:rsidR="003A4922" w:rsidRPr="006A1E44" w:rsidRDefault="0023032F" w:rsidP="00EE5B15">
      <w:pPr>
        <w:pStyle w:val="TOC2"/>
        <w:spacing w:after="0" w:line="360" w:lineRule="auto"/>
        <w:rPr>
          <w:rFonts w:eastAsiaTheme="minorEastAsia"/>
          <w:noProof/>
          <w:sz w:val="22"/>
          <w:szCs w:val="22"/>
          <w:lang w:eastAsia="en-GB"/>
        </w:rPr>
      </w:pPr>
      <w:hyperlink w:anchor="_Toc491084379" w:history="1">
        <w:r w:rsidR="003A4922" w:rsidRPr="006A1E44">
          <w:rPr>
            <w:rStyle w:val="Hyperlink"/>
            <w:noProof/>
          </w:rPr>
          <w:t>20.2</w:t>
        </w:r>
        <w:r w:rsidR="003A4922" w:rsidRPr="006A1E44">
          <w:rPr>
            <w:rFonts w:eastAsiaTheme="minorEastAsia"/>
            <w:noProof/>
            <w:sz w:val="22"/>
            <w:szCs w:val="22"/>
            <w:lang w:eastAsia="en-GB"/>
          </w:rPr>
          <w:tab/>
        </w:r>
        <w:r w:rsidR="003A4922" w:rsidRPr="006A1E44">
          <w:rPr>
            <w:rStyle w:val="Hyperlink"/>
            <w:noProof/>
          </w:rPr>
          <w:t>Appointment of the Dispute Board</w:t>
        </w:r>
        <w:r w:rsidR="003A4922" w:rsidRPr="006A1E44">
          <w:rPr>
            <w:noProof/>
            <w:webHidden/>
          </w:rPr>
          <w:tab/>
        </w:r>
        <w:r w:rsidR="003A4922" w:rsidRPr="006A1E44">
          <w:rPr>
            <w:noProof/>
            <w:webHidden/>
          </w:rPr>
          <w:fldChar w:fldCharType="begin"/>
        </w:r>
        <w:r w:rsidR="003A4922" w:rsidRPr="006A1E44">
          <w:rPr>
            <w:noProof/>
            <w:webHidden/>
          </w:rPr>
          <w:instrText xml:space="preserve"> PAGEREF _Toc491084379 \h </w:instrText>
        </w:r>
        <w:r w:rsidR="003A4922" w:rsidRPr="006A1E44">
          <w:rPr>
            <w:noProof/>
            <w:webHidden/>
          </w:rPr>
        </w:r>
        <w:r w:rsidR="003A4922" w:rsidRPr="006A1E44">
          <w:rPr>
            <w:noProof/>
            <w:webHidden/>
          </w:rPr>
          <w:fldChar w:fldCharType="separate"/>
        </w:r>
        <w:r w:rsidR="00F54F54" w:rsidRPr="006A1E44">
          <w:rPr>
            <w:noProof/>
            <w:webHidden/>
          </w:rPr>
          <w:t>246</w:t>
        </w:r>
        <w:r w:rsidR="003A4922" w:rsidRPr="006A1E44">
          <w:rPr>
            <w:noProof/>
            <w:webHidden/>
          </w:rPr>
          <w:fldChar w:fldCharType="end"/>
        </w:r>
      </w:hyperlink>
    </w:p>
    <w:p w14:paraId="5C56271F" w14:textId="77777777" w:rsidR="003A4922" w:rsidRPr="006A1E44" w:rsidRDefault="0023032F" w:rsidP="00EE5B15">
      <w:pPr>
        <w:pStyle w:val="TOC2"/>
        <w:spacing w:after="0" w:line="360" w:lineRule="auto"/>
        <w:rPr>
          <w:rFonts w:eastAsiaTheme="minorEastAsia"/>
          <w:noProof/>
          <w:sz w:val="22"/>
          <w:szCs w:val="22"/>
          <w:lang w:eastAsia="en-GB"/>
        </w:rPr>
      </w:pPr>
      <w:hyperlink w:anchor="_Toc491084380" w:history="1">
        <w:r w:rsidR="003A4922" w:rsidRPr="006A1E44">
          <w:rPr>
            <w:rStyle w:val="Hyperlink"/>
            <w:noProof/>
          </w:rPr>
          <w:t>20.3</w:t>
        </w:r>
        <w:r w:rsidR="003A4922" w:rsidRPr="006A1E44">
          <w:rPr>
            <w:rFonts w:eastAsiaTheme="minorEastAsia"/>
            <w:noProof/>
            <w:sz w:val="22"/>
            <w:szCs w:val="22"/>
            <w:lang w:eastAsia="en-GB"/>
          </w:rPr>
          <w:tab/>
        </w:r>
        <w:r w:rsidR="003A4922" w:rsidRPr="006A1E44">
          <w:rPr>
            <w:rStyle w:val="Hyperlink"/>
            <w:noProof/>
          </w:rPr>
          <w:t>Failure to Agree on the Composition of the Dispute Board</w:t>
        </w:r>
        <w:r w:rsidR="003A4922" w:rsidRPr="006A1E44">
          <w:rPr>
            <w:noProof/>
            <w:webHidden/>
          </w:rPr>
          <w:tab/>
        </w:r>
        <w:r w:rsidR="003A4922" w:rsidRPr="006A1E44">
          <w:rPr>
            <w:noProof/>
            <w:webHidden/>
          </w:rPr>
          <w:fldChar w:fldCharType="begin"/>
        </w:r>
        <w:r w:rsidR="003A4922" w:rsidRPr="006A1E44">
          <w:rPr>
            <w:noProof/>
            <w:webHidden/>
          </w:rPr>
          <w:instrText xml:space="preserve"> PAGEREF _Toc491084380 \h </w:instrText>
        </w:r>
        <w:r w:rsidR="003A4922" w:rsidRPr="006A1E44">
          <w:rPr>
            <w:noProof/>
            <w:webHidden/>
          </w:rPr>
        </w:r>
        <w:r w:rsidR="003A4922" w:rsidRPr="006A1E44">
          <w:rPr>
            <w:noProof/>
            <w:webHidden/>
          </w:rPr>
          <w:fldChar w:fldCharType="separate"/>
        </w:r>
        <w:r w:rsidR="00F54F54" w:rsidRPr="006A1E44">
          <w:rPr>
            <w:noProof/>
            <w:webHidden/>
          </w:rPr>
          <w:t>247</w:t>
        </w:r>
        <w:r w:rsidR="003A4922" w:rsidRPr="006A1E44">
          <w:rPr>
            <w:noProof/>
            <w:webHidden/>
          </w:rPr>
          <w:fldChar w:fldCharType="end"/>
        </w:r>
      </w:hyperlink>
    </w:p>
    <w:p w14:paraId="7027A4DA" w14:textId="77777777" w:rsidR="003A4922" w:rsidRPr="006A1E44" w:rsidRDefault="0023032F" w:rsidP="00EE5B15">
      <w:pPr>
        <w:pStyle w:val="TOC2"/>
        <w:spacing w:after="0" w:line="360" w:lineRule="auto"/>
        <w:rPr>
          <w:rFonts w:eastAsiaTheme="minorEastAsia"/>
          <w:noProof/>
          <w:sz w:val="22"/>
          <w:szCs w:val="22"/>
          <w:lang w:eastAsia="en-GB"/>
        </w:rPr>
      </w:pPr>
      <w:hyperlink w:anchor="_Toc491084381" w:history="1">
        <w:r w:rsidR="003A4922" w:rsidRPr="006A1E44">
          <w:rPr>
            <w:rStyle w:val="Hyperlink"/>
            <w:noProof/>
          </w:rPr>
          <w:t>20.4</w:t>
        </w:r>
        <w:r w:rsidR="003A4922" w:rsidRPr="006A1E44">
          <w:rPr>
            <w:rFonts w:eastAsiaTheme="minorEastAsia"/>
            <w:noProof/>
            <w:sz w:val="22"/>
            <w:szCs w:val="22"/>
            <w:lang w:eastAsia="en-GB"/>
          </w:rPr>
          <w:tab/>
        </w:r>
        <w:r w:rsidR="003A4922" w:rsidRPr="006A1E44">
          <w:rPr>
            <w:rStyle w:val="Hyperlink"/>
            <w:noProof/>
          </w:rPr>
          <w:t>Obtaining Dispute Board’s Decision</w:t>
        </w:r>
        <w:r w:rsidR="003A4922" w:rsidRPr="006A1E44">
          <w:rPr>
            <w:noProof/>
            <w:webHidden/>
          </w:rPr>
          <w:tab/>
        </w:r>
        <w:r w:rsidR="003A4922" w:rsidRPr="006A1E44">
          <w:rPr>
            <w:noProof/>
            <w:webHidden/>
          </w:rPr>
          <w:fldChar w:fldCharType="begin"/>
        </w:r>
        <w:r w:rsidR="003A4922" w:rsidRPr="006A1E44">
          <w:rPr>
            <w:noProof/>
            <w:webHidden/>
          </w:rPr>
          <w:instrText xml:space="preserve"> PAGEREF _Toc491084381 \h </w:instrText>
        </w:r>
        <w:r w:rsidR="003A4922" w:rsidRPr="006A1E44">
          <w:rPr>
            <w:noProof/>
            <w:webHidden/>
          </w:rPr>
        </w:r>
        <w:r w:rsidR="003A4922" w:rsidRPr="006A1E44">
          <w:rPr>
            <w:noProof/>
            <w:webHidden/>
          </w:rPr>
          <w:fldChar w:fldCharType="separate"/>
        </w:r>
        <w:r w:rsidR="00F54F54" w:rsidRPr="006A1E44">
          <w:rPr>
            <w:noProof/>
            <w:webHidden/>
          </w:rPr>
          <w:t>248</w:t>
        </w:r>
        <w:r w:rsidR="003A4922" w:rsidRPr="006A1E44">
          <w:rPr>
            <w:noProof/>
            <w:webHidden/>
          </w:rPr>
          <w:fldChar w:fldCharType="end"/>
        </w:r>
      </w:hyperlink>
    </w:p>
    <w:p w14:paraId="3BEC422C" w14:textId="77777777" w:rsidR="003A4922" w:rsidRPr="006A1E44" w:rsidRDefault="0023032F" w:rsidP="00EE5B15">
      <w:pPr>
        <w:pStyle w:val="TOC2"/>
        <w:spacing w:after="0" w:line="360" w:lineRule="auto"/>
        <w:rPr>
          <w:rFonts w:eastAsiaTheme="minorEastAsia"/>
          <w:noProof/>
          <w:sz w:val="22"/>
          <w:szCs w:val="22"/>
          <w:lang w:eastAsia="en-GB"/>
        </w:rPr>
      </w:pPr>
      <w:hyperlink w:anchor="_Toc491084382" w:history="1">
        <w:r w:rsidR="003A4922" w:rsidRPr="006A1E44">
          <w:rPr>
            <w:rStyle w:val="Hyperlink"/>
            <w:noProof/>
          </w:rPr>
          <w:t>20.5</w:t>
        </w:r>
        <w:r w:rsidR="003A4922" w:rsidRPr="006A1E44">
          <w:rPr>
            <w:rFonts w:eastAsiaTheme="minorEastAsia"/>
            <w:noProof/>
            <w:sz w:val="22"/>
            <w:szCs w:val="22"/>
            <w:lang w:eastAsia="en-GB"/>
          </w:rPr>
          <w:tab/>
        </w:r>
        <w:r w:rsidR="003A4922" w:rsidRPr="006A1E44">
          <w:rPr>
            <w:rStyle w:val="Hyperlink"/>
            <w:noProof/>
          </w:rPr>
          <w:t>Amicable Settlement</w:t>
        </w:r>
        <w:r w:rsidR="003A4922" w:rsidRPr="006A1E44">
          <w:rPr>
            <w:noProof/>
            <w:webHidden/>
          </w:rPr>
          <w:tab/>
        </w:r>
        <w:r w:rsidR="003A4922" w:rsidRPr="006A1E44">
          <w:rPr>
            <w:noProof/>
            <w:webHidden/>
          </w:rPr>
          <w:fldChar w:fldCharType="begin"/>
        </w:r>
        <w:r w:rsidR="003A4922" w:rsidRPr="006A1E44">
          <w:rPr>
            <w:noProof/>
            <w:webHidden/>
          </w:rPr>
          <w:instrText xml:space="preserve"> PAGEREF _Toc491084382 \h </w:instrText>
        </w:r>
        <w:r w:rsidR="003A4922" w:rsidRPr="006A1E44">
          <w:rPr>
            <w:noProof/>
            <w:webHidden/>
          </w:rPr>
        </w:r>
        <w:r w:rsidR="003A4922" w:rsidRPr="006A1E44">
          <w:rPr>
            <w:noProof/>
            <w:webHidden/>
          </w:rPr>
          <w:fldChar w:fldCharType="separate"/>
        </w:r>
        <w:r w:rsidR="00F54F54" w:rsidRPr="006A1E44">
          <w:rPr>
            <w:noProof/>
            <w:webHidden/>
          </w:rPr>
          <w:t>250</w:t>
        </w:r>
        <w:r w:rsidR="003A4922" w:rsidRPr="006A1E44">
          <w:rPr>
            <w:noProof/>
            <w:webHidden/>
          </w:rPr>
          <w:fldChar w:fldCharType="end"/>
        </w:r>
      </w:hyperlink>
    </w:p>
    <w:p w14:paraId="71B358F0" w14:textId="77777777" w:rsidR="003A4922" w:rsidRPr="006A1E44" w:rsidRDefault="0023032F" w:rsidP="00EE5B15">
      <w:pPr>
        <w:pStyle w:val="TOC2"/>
        <w:spacing w:after="0" w:line="360" w:lineRule="auto"/>
        <w:rPr>
          <w:rFonts w:eastAsiaTheme="minorEastAsia"/>
          <w:noProof/>
          <w:sz w:val="22"/>
          <w:szCs w:val="22"/>
          <w:lang w:eastAsia="en-GB"/>
        </w:rPr>
      </w:pPr>
      <w:hyperlink w:anchor="_Toc491084383" w:history="1">
        <w:r w:rsidR="003A4922" w:rsidRPr="006A1E44">
          <w:rPr>
            <w:rStyle w:val="Hyperlink"/>
            <w:noProof/>
          </w:rPr>
          <w:t>20.6</w:t>
        </w:r>
        <w:r w:rsidR="003A4922" w:rsidRPr="006A1E44">
          <w:rPr>
            <w:rFonts w:eastAsiaTheme="minorEastAsia"/>
            <w:noProof/>
            <w:sz w:val="22"/>
            <w:szCs w:val="22"/>
            <w:lang w:eastAsia="en-GB"/>
          </w:rPr>
          <w:tab/>
        </w:r>
        <w:r w:rsidR="003A4922" w:rsidRPr="006A1E44">
          <w:rPr>
            <w:rStyle w:val="Hyperlink"/>
            <w:noProof/>
          </w:rPr>
          <w:t>Arbitration</w:t>
        </w:r>
        <w:r w:rsidR="003A4922" w:rsidRPr="006A1E44">
          <w:rPr>
            <w:noProof/>
            <w:webHidden/>
          </w:rPr>
          <w:tab/>
        </w:r>
        <w:r w:rsidR="003A4922" w:rsidRPr="006A1E44">
          <w:rPr>
            <w:noProof/>
            <w:webHidden/>
          </w:rPr>
          <w:fldChar w:fldCharType="begin"/>
        </w:r>
        <w:r w:rsidR="003A4922" w:rsidRPr="006A1E44">
          <w:rPr>
            <w:noProof/>
            <w:webHidden/>
          </w:rPr>
          <w:instrText xml:space="preserve"> PAGEREF _Toc491084383 \h </w:instrText>
        </w:r>
        <w:r w:rsidR="003A4922" w:rsidRPr="006A1E44">
          <w:rPr>
            <w:noProof/>
            <w:webHidden/>
          </w:rPr>
        </w:r>
        <w:r w:rsidR="003A4922" w:rsidRPr="006A1E44">
          <w:rPr>
            <w:noProof/>
            <w:webHidden/>
          </w:rPr>
          <w:fldChar w:fldCharType="separate"/>
        </w:r>
        <w:r w:rsidR="00F54F54" w:rsidRPr="006A1E44">
          <w:rPr>
            <w:noProof/>
            <w:webHidden/>
          </w:rPr>
          <w:t>250</w:t>
        </w:r>
        <w:r w:rsidR="003A4922" w:rsidRPr="006A1E44">
          <w:rPr>
            <w:noProof/>
            <w:webHidden/>
          </w:rPr>
          <w:fldChar w:fldCharType="end"/>
        </w:r>
      </w:hyperlink>
    </w:p>
    <w:p w14:paraId="0867EFEB" w14:textId="77777777" w:rsidR="003A4922" w:rsidRPr="006A1E44" w:rsidRDefault="0023032F" w:rsidP="00EE5B15">
      <w:pPr>
        <w:pStyle w:val="TOC2"/>
        <w:spacing w:after="0" w:line="360" w:lineRule="auto"/>
        <w:rPr>
          <w:rFonts w:eastAsiaTheme="minorEastAsia"/>
          <w:noProof/>
          <w:sz w:val="22"/>
          <w:szCs w:val="22"/>
          <w:lang w:eastAsia="en-GB"/>
        </w:rPr>
      </w:pPr>
      <w:hyperlink w:anchor="_Toc491084384" w:history="1">
        <w:r w:rsidR="003A4922" w:rsidRPr="006A1E44">
          <w:rPr>
            <w:rStyle w:val="Hyperlink"/>
            <w:noProof/>
          </w:rPr>
          <w:t>20.7</w:t>
        </w:r>
        <w:r w:rsidR="003A4922" w:rsidRPr="006A1E44">
          <w:rPr>
            <w:rFonts w:eastAsiaTheme="minorEastAsia"/>
            <w:noProof/>
            <w:sz w:val="22"/>
            <w:szCs w:val="22"/>
            <w:lang w:eastAsia="en-GB"/>
          </w:rPr>
          <w:tab/>
        </w:r>
        <w:r w:rsidR="003A4922" w:rsidRPr="006A1E44">
          <w:rPr>
            <w:rStyle w:val="Hyperlink"/>
            <w:noProof/>
          </w:rPr>
          <w:t>Failure to Comply with Dispute Board’s Decision</w:t>
        </w:r>
        <w:r w:rsidR="003A4922" w:rsidRPr="006A1E44">
          <w:rPr>
            <w:noProof/>
            <w:webHidden/>
          </w:rPr>
          <w:tab/>
        </w:r>
        <w:r w:rsidR="003A4922" w:rsidRPr="006A1E44">
          <w:rPr>
            <w:noProof/>
            <w:webHidden/>
          </w:rPr>
          <w:fldChar w:fldCharType="begin"/>
        </w:r>
        <w:r w:rsidR="003A4922" w:rsidRPr="006A1E44">
          <w:rPr>
            <w:noProof/>
            <w:webHidden/>
          </w:rPr>
          <w:instrText xml:space="preserve"> PAGEREF _Toc491084384 \h </w:instrText>
        </w:r>
        <w:r w:rsidR="003A4922" w:rsidRPr="006A1E44">
          <w:rPr>
            <w:noProof/>
            <w:webHidden/>
          </w:rPr>
        </w:r>
        <w:r w:rsidR="003A4922" w:rsidRPr="006A1E44">
          <w:rPr>
            <w:noProof/>
            <w:webHidden/>
          </w:rPr>
          <w:fldChar w:fldCharType="separate"/>
        </w:r>
        <w:r w:rsidR="00F54F54" w:rsidRPr="006A1E44">
          <w:rPr>
            <w:noProof/>
            <w:webHidden/>
          </w:rPr>
          <w:t>252</w:t>
        </w:r>
        <w:r w:rsidR="003A4922" w:rsidRPr="006A1E44">
          <w:rPr>
            <w:noProof/>
            <w:webHidden/>
          </w:rPr>
          <w:fldChar w:fldCharType="end"/>
        </w:r>
      </w:hyperlink>
    </w:p>
    <w:p w14:paraId="166BC03F" w14:textId="77777777" w:rsidR="003A4922" w:rsidRPr="006A1E44" w:rsidRDefault="0023032F" w:rsidP="00EE5B15">
      <w:pPr>
        <w:pStyle w:val="TOC2"/>
        <w:spacing w:after="0" w:line="360" w:lineRule="auto"/>
        <w:rPr>
          <w:rFonts w:eastAsiaTheme="minorEastAsia"/>
          <w:noProof/>
          <w:sz w:val="22"/>
          <w:szCs w:val="22"/>
          <w:lang w:eastAsia="en-GB"/>
        </w:rPr>
      </w:pPr>
      <w:hyperlink w:anchor="_Toc491084385" w:history="1">
        <w:r w:rsidR="003A4922" w:rsidRPr="006A1E44">
          <w:rPr>
            <w:rStyle w:val="Hyperlink"/>
            <w:noProof/>
          </w:rPr>
          <w:t>20.8</w:t>
        </w:r>
        <w:r w:rsidR="003A4922" w:rsidRPr="006A1E44">
          <w:rPr>
            <w:rFonts w:eastAsiaTheme="minorEastAsia"/>
            <w:noProof/>
            <w:sz w:val="22"/>
            <w:szCs w:val="22"/>
            <w:lang w:eastAsia="en-GB"/>
          </w:rPr>
          <w:tab/>
        </w:r>
        <w:r w:rsidR="003A4922" w:rsidRPr="006A1E44">
          <w:rPr>
            <w:rStyle w:val="Hyperlink"/>
            <w:noProof/>
          </w:rPr>
          <w:t>Expiry of Dispute Board’s Appointment</w:t>
        </w:r>
        <w:r w:rsidR="003A4922" w:rsidRPr="006A1E44">
          <w:rPr>
            <w:noProof/>
            <w:webHidden/>
          </w:rPr>
          <w:tab/>
        </w:r>
        <w:r w:rsidR="003A4922" w:rsidRPr="006A1E44">
          <w:rPr>
            <w:noProof/>
            <w:webHidden/>
          </w:rPr>
          <w:fldChar w:fldCharType="begin"/>
        </w:r>
        <w:r w:rsidR="003A4922" w:rsidRPr="006A1E44">
          <w:rPr>
            <w:noProof/>
            <w:webHidden/>
          </w:rPr>
          <w:instrText xml:space="preserve"> PAGEREF _Toc491084385 \h </w:instrText>
        </w:r>
        <w:r w:rsidR="003A4922" w:rsidRPr="006A1E44">
          <w:rPr>
            <w:noProof/>
            <w:webHidden/>
          </w:rPr>
        </w:r>
        <w:r w:rsidR="003A4922" w:rsidRPr="006A1E44">
          <w:rPr>
            <w:noProof/>
            <w:webHidden/>
          </w:rPr>
          <w:fldChar w:fldCharType="separate"/>
        </w:r>
        <w:r w:rsidR="00F54F54" w:rsidRPr="006A1E44">
          <w:rPr>
            <w:noProof/>
            <w:webHidden/>
          </w:rPr>
          <w:t>252</w:t>
        </w:r>
        <w:r w:rsidR="003A4922" w:rsidRPr="006A1E44">
          <w:rPr>
            <w:noProof/>
            <w:webHidden/>
          </w:rPr>
          <w:fldChar w:fldCharType="end"/>
        </w:r>
      </w:hyperlink>
    </w:p>
    <w:p w14:paraId="3EBAFB5E" w14:textId="77777777" w:rsidR="003A4922" w:rsidRPr="006A1E44" w:rsidRDefault="0023032F" w:rsidP="00EE5B15">
      <w:pPr>
        <w:pStyle w:val="TOC1"/>
        <w:spacing w:line="360" w:lineRule="auto"/>
        <w:rPr>
          <w:rFonts w:ascii="Times New Roman" w:eastAsiaTheme="minorEastAsia" w:hAnsi="Times New Roman"/>
          <w:b w:val="0"/>
          <w:noProof/>
          <w:sz w:val="22"/>
          <w:szCs w:val="22"/>
          <w:lang w:eastAsia="en-GB"/>
        </w:rPr>
      </w:pPr>
      <w:hyperlink w:anchor="_Toc491084386" w:history="1">
        <w:r w:rsidR="003A4922" w:rsidRPr="006A1E44">
          <w:rPr>
            <w:rStyle w:val="Hyperlink"/>
            <w:rFonts w:ascii="Times New Roman" w:hAnsi="Times New Roman"/>
            <w:noProof/>
          </w:rPr>
          <w:t>Appendices</w:t>
        </w:r>
        <w:r w:rsidR="003A4922" w:rsidRPr="006A1E44">
          <w:rPr>
            <w:rFonts w:ascii="Times New Roman" w:hAnsi="Times New Roman"/>
            <w:noProof/>
            <w:webHidden/>
          </w:rPr>
          <w:tab/>
        </w:r>
        <w:r w:rsidR="003A4922" w:rsidRPr="006A1E44">
          <w:rPr>
            <w:rFonts w:ascii="Times New Roman" w:hAnsi="Times New Roman"/>
            <w:noProof/>
            <w:webHidden/>
          </w:rPr>
          <w:fldChar w:fldCharType="begin"/>
        </w:r>
        <w:r w:rsidR="003A4922" w:rsidRPr="006A1E44">
          <w:rPr>
            <w:rFonts w:ascii="Times New Roman" w:hAnsi="Times New Roman"/>
            <w:noProof/>
            <w:webHidden/>
          </w:rPr>
          <w:instrText xml:space="preserve"> PAGEREF _Toc491084386 \h </w:instrText>
        </w:r>
        <w:r w:rsidR="003A4922" w:rsidRPr="006A1E44">
          <w:rPr>
            <w:rFonts w:ascii="Times New Roman" w:hAnsi="Times New Roman"/>
            <w:noProof/>
            <w:webHidden/>
          </w:rPr>
        </w:r>
        <w:r w:rsidR="003A4922" w:rsidRPr="006A1E44">
          <w:rPr>
            <w:rFonts w:ascii="Times New Roman" w:hAnsi="Times New Roman"/>
            <w:noProof/>
            <w:webHidden/>
          </w:rPr>
          <w:fldChar w:fldCharType="separate"/>
        </w:r>
        <w:r w:rsidR="00F54F54" w:rsidRPr="006A1E44">
          <w:rPr>
            <w:rFonts w:ascii="Times New Roman" w:hAnsi="Times New Roman"/>
            <w:noProof/>
            <w:webHidden/>
          </w:rPr>
          <w:t>253</w:t>
        </w:r>
        <w:r w:rsidR="003A4922" w:rsidRPr="006A1E44">
          <w:rPr>
            <w:rFonts w:ascii="Times New Roman" w:hAnsi="Times New Roman"/>
            <w:noProof/>
            <w:webHidden/>
          </w:rPr>
          <w:fldChar w:fldCharType="end"/>
        </w:r>
      </w:hyperlink>
    </w:p>
    <w:p w14:paraId="264A0DC1" w14:textId="77777777" w:rsidR="003A4922" w:rsidRPr="006A1E44" w:rsidRDefault="0023032F" w:rsidP="00EE5B15">
      <w:pPr>
        <w:pStyle w:val="TOC2"/>
        <w:spacing w:after="0" w:line="360" w:lineRule="auto"/>
        <w:rPr>
          <w:rFonts w:eastAsiaTheme="minorEastAsia"/>
          <w:noProof/>
          <w:sz w:val="22"/>
          <w:szCs w:val="22"/>
          <w:lang w:eastAsia="en-GB"/>
        </w:rPr>
      </w:pPr>
      <w:hyperlink w:anchor="_Toc491084387" w:history="1">
        <w:r w:rsidR="003A4922" w:rsidRPr="006A1E44">
          <w:rPr>
            <w:rStyle w:val="Hyperlink"/>
            <w:noProof/>
          </w:rPr>
          <w:t>Appendix A - General Conditions of Dispute Board Agreement</w:t>
        </w:r>
        <w:r w:rsidR="003A4922" w:rsidRPr="006A1E44">
          <w:rPr>
            <w:noProof/>
            <w:webHidden/>
          </w:rPr>
          <w:tab/>
        </w:r>
        <w:r w:rsidR="003A4922" w:rsidRPr="006A1E44">
          <w:rPr>
            <w:noProof/>
            <w:webHidden/>
          </w:rPr>
          <w:fldChar w:fldCharType="begin"/>
        </w:r>
        <w:r w:rsidR="003A4922" w:rsidRPr="006A1E44">
          <w:rPr>
            <w:noProof/>
            <w:webHidden/>
          </w:rPr>
          <w:instrText xml:space="preserve"> PAGEREF _Toc491084387 \h </w:instrText>
        </w:r>
        <w:r w:rsidR="003A4922" w:rsidRPr="006A1E44">
          <w:rPr>
            <w:noProof/>
            <w:webHidden/>
          </w:rPr>
        </w:r>
        <w:r w:rsidR="003A4922" w:rsidRPr="006A1E44">
          <w:rPr>
            <w:noProof/>
            <w:webHidden/>
          </w:rPr>
          <w:fldChar w:fldCharType="separate"/>
        </w:r>
        <w:r w:rsidR="00F54F54" w:rsidRPr="006A1E44">
          <w:rPr>
            <w:noProof/>
            <w:webHidden/>
          </w:rPr>
          <w:t>253</w:t>
        </w:r>
        <w:r w:rsidR="003A4922" w:rsidRPr="006A1E44">
          <w:rPr>
            <w:noProof/>
            <w:webHidden/>
          </w:rPr>
          <w:fldChar w:fldCharType="end"/>
        </w:r>
      </w:hyperlink>
    </w:p>
    <w:p w14:paraId="01FE7F55" w14:textId="77777777" w:rsidR="003A4922" w:rsidRPr="006A1E44" w:rsidRDefault="0023032F" w:rsidP="00EE5B15">
      <w:pPr>
        <w:pStyle w:val="TOC2"/>
        <w:spacing w:after="0" w:line="360" w:lineRule="auto"/>
        <w:rPr>
          <w:rFonts w:eastAsiaTheme="minorEastAsia"/>
          <w:noProof/>
          <w:sz w:val="22"/>
          <w:szCs w:val="22"/>
          <w:lang w:eastAsia="en-GB"/>
        </w:rPr>
      </w:pPr>
      <w:hyperlink w:anchor="_Toc491084388" w:history="1">
        <w:r w:rsidR="003A4922" w:rsidRPr="006A1E44">
          <w:rPr>
            <w:rStyle w:val="Hyperlink"/>
            <w:noProof/>
          </w:rPr>
          <w:t>Appendix B - Dispute Board Procedural Rules</w:t>
        </w:r>
        <w:r w:rsidR="003A4922" w:rsidRPr="006A1E44">
          <w:rPr>
            <w:noProof/>
            <w:webHidden/>
          </w:rPr>
          <w:tab/>
        </w:r>
        <w:r w:rsidR="003A4922" w:rsidRPr="006A1E44">
          <w:rPr>
            <w:noProof/>
            <w:webHidden/>
          </w:rPr>
          <w:fldChar w:fldCharType="begin"/>
        </w:r>
        <w:r w:rsidR="003A4922" w:rsidRPr="006A1E44">
          <w:rPr>
            <w:noProof/>
            <w:webHidden/>
          </w:rPr>
          <w:instrText xml:space="preserve"> PAGEREF _Toc491084388 \h </w:instrText>
        </w:r>
        <w:r w:rsidR="003A4922" w:rsidRPr="006A1E44">
          <w:rPr>
            <w:noProof/>
            <w:webHidden/>
          </w:rPr>
        </w:r>
        <w:r w:rsidR="003A4922" w:rsidRPr="006A1E44">
          <w:rPr>
            <w:noProof/>
            <w:webHidden/>
          </w:rPr>
          <w:fldChar w:fldCharType="separate"/>
        </w:r>
        <w:r w:rsidR="00F54F54" w:rsidRPr="006A1E44">
          <w:rPr>
            <w:noProof/>
            <w:webHidden/>
          </w:rPr>
          <w:t>262</w:t>
        </w:r>
        <w:r w:rsidR="003A4922" w:rsidRPr="006A1E44">
          <w:rPr>
            <w:noProof/>
            <w:webHidden/>
          </w:rPr>
          <w:fldChar w:fldCharType="end"/>
        </w:r>
      </w:hyperlink>
    </w:p>
    <w:p w14:paraId="1B6787AB" w14:textId="77777777" w:rsidR="003A4922" w:rsidRPr="006A1E44" w:rsidRDefault="0023032F" w:rsidP="00EE5B15">
      <w:pPr>
        <w:pStyle w:val="TOC2"/>
        <w:spacing w:after="0" w:line="360" w:lineRule="auto"/>
        <w:rPr>
          <w:rFonts w:eastAsiaTheme="minorEastAsia"/>
          <w:noProof/>
          <w:sz w:val="22"/>
          <w:szCs w:val="22"/>
          <w:lang w:eastAsia="en-GB"/>
        </w:rPr>
      </w:pPr>
      <w:hyperlink w:anchor="_Toc491084389" w:history="1">
        <w:r w:rsidR="003A4922" w:rsidRPr="006A1E44">
          <w:rPr>
            <w:rStyle w:val="Hyperlink"/>
            <w:noProof/>
          </w:rPr>
          <w:t>Appendix C - Fraud and Corruption</w:t>
        </w:r>
        <w:r w:rsidR="003A4922" w:rsidRPr="006A1E44">
          <w:rPr>
            <w:noProof/>
            <w:webHidden/>
          </w:rPr>
          <w:tab/>
        </w:r>
        <w:r w:rsidR="003A4922" w:rsidRPr="006A1E44">
          <w:rPr>
            <w:noProof/>
            <w:webHidden/>
          </w:rPr>
          <w:fldChar w:fldCharType="begin"/>
        </w:r>
        <w:r w:rsidR="003A4922" w:rsidRPr="006A1E44">
          <w:rPr>
            <w:noProof/>
            <w:webHidden/>
          </w:rPr>
          <w:instrText xml:space="preserve"> PAGEREF _Toc491084389 \h </w:instrText>
        </w:r>
        <w:r w:rsidR="003A4922" w:rsidRPr="006A1E44">
          <w:rPr>
            <w:noProof/>
            <w:webHidden/>
          </w:rPr>
        </w:r>
        <w:r w:rsidR="003A4922" w:rsidRPr="006A1E44">
          <w:rPr>
            <w:noProof/>
            <w:webHidden/>
          </w:rPr>
          <w:fldChar w:fldCharType="separate"/>
        </w:r>
        <w:r w:rsidR="00F54F54" w:rsidRPr="006A1E44">
          <w:rPr>
            <w:noProof/>
            <w:webHidden/>
          </w:rPr>
          <w:t>265</w:t>
        </w:r>
        <w:r w:rsidR="003A4922" w:rsidRPr="006A1E44">
          <w:rPr>
            <w:noProof/>
            <w:webHidden/>
          </w:rPr>
          <w:fldChar w:fldCharType="end"/>
        </w:r>
      </w:hyperlink>
    </w:p>
    <w:p w14:paraId="1EDD2EC5" w14:textId="77777777" w:rsidR="008842CA" w:rsidRPr="006A1E44" w:rsidRDefault="00771587" w:rsidP="00EE5B15">
      <w:pPr>
        <w:suppressAutoHyphens/>
        <w:spacing w:line="360" w:lineRule="auto"/>
        <w:rPr>
          <w:color w:val="000000" w:themeColor="text1"/>
        </w:rPr>
      </w:pPr>
      <w:r w:rsidRPr="006A1E44">
        <w:rPr>
          <w:color w:val="000000" w:themeColor="text1"/>
        </w:rPr>
        <w:fldChar w:fldCharType="end"/>
      </w:r>
    </w:p>
    <w:p w14:paraId="2657EE5F" w14:textId="77777777" w:rsidR="008842CA" w:rsidRPr="006A1E44" w:rsidRDefault="008842CA" w:rsidP="00EE5B15">
      <w:pPr>
        <w:spacing w:line="360" w:lineRule="auto"/>
        <w:jc w:val="left"/>
        <w:rPr>
          <w:color w:val="000000" w:themeColor="text1"/>
        </w:rPr>
      </w:pPr>
      <w:r w:rsidRPr="006A1E44">
        <w:rPr>
          <w:color w:val="000000" w:themeColor="text1"/>
        </w:rPr>
        <w:br w:type="page"/>
      </w:r>
    </w:p>
    <w:p w14:paraId="0C15A280" w14:textId="77777777" w:rsidR="006309F7" w:rsidRPr="006A1E44" w:rsidRDefault="000159A6" w:rsidP="00EE5B15">
      <w:pPr>
        <w:pStyle w:val="FIDICSectionBegin"/>
        <w:spacing w:line="360" w:lineRule="auto"/>
        <w:jc w:val="center"/>
        <w:rPr>
          <w:rFonts w:ascii="Times New Roman" w:hAnsi="Times New Roman" w:cs="Times New Roman"/>
          <w:color w:val="000000" w:themeColor="text1"/>
          <w:sz w:val="36"/>
          <w:szCs w:val="36"/>
        </w:rPr>
      </w:pPr>
      <w:r w:rsidRPr="006A1E44">
        <w:rPr>
          <w:rFonts w:ascii="Times New Roman" w:hAnsi="Times New Roman" w:cs="Times New Roman"/>
          <w:color w:val="000000" w:themeColor="text1"/>
          <w:sz w:val="36"/>
          <w:szCs w:val="36"/>
        </w:rPr>
        <w:t>General Conditions</w:t>
      </w:r>
    </w:p>
    <w:tbl>
      <w:tblPr>
        <w:tblW w:w="0" w:type="auto"/>
        <w:tblInd w:w="108" w:type="dxa"/>
        <w:tblLook w:val="0000" w:firstRow="0" w:lastRow="0" w:firstColumn="0" w:lastColumn="0" w:noHBand="0" w:noVBand="0"/>
      </w:tblPr>
      <w:tblGrid>
        <w:gridCol w:w="2735"/>
        <w:gridCol w:w="9"/>
        <w:gridCol w:w="128"/>
        <w:gridCol w:w="6155"/>
      </w:tblGrid>
      <w:tr w:rsidR="00383B05" w:rsidRPr="006A1E44" w14:paraId="0284515D" w14:textId="77777777" w:rsidTr="002F0454">
        <w:trPr>
          <w:trHeight w:val="477"/>
        </w:trPr>
        <w:tc>
          <w:tcPr>
            <w:tcW w:w="9027" w:type="dxa"/>
            <w:gridSpan w:val="4"/>
            <w:vAlign w:val="center"/>
          </w:tcPr>
          <w:p w14:paraId="3507ACFE" w14:textId="77777777" w:rsidR="007078AD" w:rsidRPr="006A1E44" w:rsidRDefault="007078AD" w:rsidP="00EE5B15">
            <w:pPr>
              <w:pStyle w:val="StyleSection7heading3After10pt"/>
              <w:spacing w:after="0" w:line="360" w:lineRule="auto"/>
              <w:jc w:val="left"/>
              <w:rPr>
                <w:rFonts w:ascii="Times New Roman" w:hAnsi="Times New Roman"/>
                <w:color w:val="000000" w:themeColor="text1"/>
                <w:sz w:val="24"/>
                <w:szCs w:val="24"/>
              </w:rPr>
            </w:pPr>
            <w:r w:rsidRPr="006A1E44">
              <w:rPr>
                <w:rFonts w:ascii="Times New Roman" w:hAnsi="Times New Roman"/>
                <w:color w:val="000000" w:themeColor="text1"/>
                <w:sz w:val="24"/>
                <w:szCs w:val="24"/>
              </w:rPr>
              <w:br w:type="page"/>
            </w:r>
            <w:bookmarkStart w:id="698" w:name="_Toc491084189"/>
            <w:r w:rsidRPr="006A1E44">
              <w:rPr>
                <w:rFonts w:ascii="Times New Roman" w:hAnsi="Times New Roman"/>
                <w:color w:val="000000" w:themeColor="text1"/>
                <w:sz w:val="24"/>
                <w:szCs w:val="24"/>
              </w:rPr>
              <w:t>1</w:t>
            </w:r>
            <w:r w:rsidR="009E1404" w:rsidRPr="006A1E44">
              <w:rPr>
                <w:rFonts w:ascii="Times New Roman" w:hAnsi="Times New Roman"/>
                <w:color w:val="000000" w:themeColor="text1"/>
                <w:sz w:val="24"/>
                <w:szCs w:val="24"/>
              </w:rPr>
              <w:t>.</w:t>
            </w:r>
            <w:r w:rsidRPr="006A1E44">
              <w:rPr>
                <w:rFonts w:ascii="Times New Roman" w:hAnsi="Times New Roman"/>
                <w:color w:val="000000" w:themeColor="text1"/>
                <w:sz w:val="24"/>
                <w:szCs w:val="24"/>
              </w:rPr>
              <w:tab/>
              <w:t>General Provisions</w:t>
            </w:r>
            <w:bookmarkEnd w:id="698"/>
          </w:p>
        </w:tc>
      </w:tr>
      <w:tr w:rsidR="00383B05" w:rsidRPr="006A1E44" w14:paraId="46DE3101" w14:textId="77777777" w:rsidTr="002F0454">
        <w:tc>
          <w:tcPr>
            <w:tcW w:w="2872" w:type="dxa"/>
            <w:gridSpan w:val="3"/>
          </w:tcPr>
          <w:p w14:paraId="2931FC08" w14:textId="5AE9B55C" w:rsidR="007078AD" w:rsidRPr="006A1E44" w:rsidRDefault="007078AD" w:rsidP="00EE5B15">
            <w:pPr>
              <w:pStyle w:val="Section7heading4"/>
              <w:spacing w:line="360" w:lineRule="auto"/>
              <w:rPr>
                <w:color w:val="000000" w:themeColor="text1"/>
              </w:rPr>
            </w:pPr>
            <w:bookmarkStart w:id="699" w:name="_Toc491084190"/>
            <w:r w:rsidRPr="006A1E44">
              <w:rPr>
                <w:color w:val="000000" w:themeColor="text1"/>
              </w:rPr>
              <w:t>1.1</w:t>
            </w:r>
            <w:r w:rsidRPr="006A1E44">
              <w:rPr>
                <w:color w:val="000000" w:themeColor="text1"/>
              </w:rPr>
              <w:tab/>
              <w:t>Definitions</w:t>
            </w:r>
            <w:bookmarkEnd w:id="699"/>
          </w:p>
        </w:tc>
        <w:tc>
          <w:tcPr>
            <w:tcW w:w="6155" w:type="dxa"/>
          </w:tcPr>
          <w:p w14:paraId="3546676D" w14:textId="77777777" w:rsidR="007078AD" w:rsidRPr="006A1E44" w:rsidRDefault="004724BE" w:rsidP="00ED427A">
            <w:pPr>
              <w:rPr>
                <w:color w:val="000000" w:themeColor="text1"/>
              </w:rPr>
            </w:pPr>
            <w:r w:rsidRPr="006A1E44">
              <w:rPr>
                <w:color w:val="000000" w:themeColor="text1"/>
              </w:rPr>
              <w:t>In the Conditions of Contract (“these Conditions”), which include Particular Conditions, Parts A and B, and these General Conditions, the following words and expressions shall have the meanings stated. Words indicating persons or parties include corporations and other legal entities, except where the context requires otherwise</w:t>
            </w:r>
            <w:r w:rsidR="007078AD" w:rsidRPr="006A1E44">
              <w:rPr>
                <w:color w:val="000000" w:themeColor="text1"/>
              </w:rPr>
              <w:t>.</w:t>
            </w:r>
          </w:p>
          <w:p w14:paraId="7D9E8EEE" w14:textId="77777777" w:rsidR="004E74F6" w:rsidRPr="006A1E44" w:rsidRDefault="004E74F6" w:rsidP="00ED427A">
            <w:pPr>
              <w:rPr>
                <w:color w:val="000000" w:themeColor="text1"/>
              </w:rPr>
            </w:pPr>
          </w:p>
        </w:tc>
      </w:tr>
      <w:tr w:rsidR="00383B05" w:rsidRPr="006A1E44" w14:paraId="4A1EB3EB" w14:textId="77777777" w:rsidTr="002F0454">
        <w:tc>
          <w:tcPr>
            <w:tcW w:w="2872" w:type="dxa"/>
            <w:gridSpan w:val="3"/>
          </w:tcPr>
          <w:p w14:paraId="550AC69C" w14:textId="77777777" w:rsidR="007078AD" w:rsidRPr="006A1E44" w:rsidRDefault="007078AD" w:rsidP="00EE5B15">
            <w:pPr>
              <w:pStyle w:val="Section7heading5"/>
              <w:spacing w:line="360" w:lineRule="auto"/>
              <w:ind w:left="702" w:hanging="702"/>
              <w:rPr>
                <w:color w:val="000000" w:themeColor="text1"/>
              </w:rPr>
            </w:pPr>
            <w:r w:rsidRPr="006A1E44">
              <w:rPr>
                <w:color w:val="000000" w:themeColor="text1"/>
              </w:rPr>
              <w:t>1.1.1</w:t>
            </w:r>
            <w:r w:rsidRPr="006A1E44">
              <w:rPr>
                <w:color w:val="000000" w:themeColor="text1"/>
              </w:rPr>
              <w:tab/>
              <w:t>The Contract</w:t>
            </w:r>
          </w:p>
        </w:tc>
        <w:tc>
          <w:tcPr>
            <w:tcW w:w="6155" w:type="dxa"/>
          </w:tcPr>
          <w:p w14:paraId="197220F2" w14:textId="1E8BD8C1" w:rsidR="007078AD" w:rsidRPr="006A1E44" w:rsidRDefault="007078AD" w:rsidP="00ED427A">
            <w:pPr>
              <w:pStyle w:val="ClauseSubPara"/>
              <w:tabs>
                <w:tab w:val="left" w:pos="882"/>
                <w:tab w:val="left" w:pos="1602"/>
                <w:tab w:val="left" w:pos="3600"/>
              </w:tabs>
              <w:spacing w:before="0" w:after="0"/>
              <w:ind w:left="878" w:hanging="878"/>
              <w:jc w:val="both"/>
              <w:rPr>
                <w:color w:val="000000" w:themeColor="text1"/>
                <w:sz w:val="24"/>
                <w:szCs w:val="24"/>
              </w:rPr>
            </w:pPr>
            <w:r w:rsidRPr="006A1E44">
              <w:rPr>
                <w:color w:val="000000" w:themeColor="text1"/>
                <w:sz w:val="24"/>
                <w:szCs w:val="24"/>
              </w:rPr>
              <w:t>1.1.1.1</w:t>
            </w:r>
            <w:r w:rsidRPr="006A1E44">
              <w:rPr>
                <w:color w:val="000000" w:themeColor="text1"/>
                <w:sz w:val="24"/>
                <w:szCs w:val="24"/>
              </w:rPr>
              <w:tab/>
            </w:r>
            <w:r w:rsidR="004724BE" w:rsidRPr="006A1E44">
              <w:rPr>
                <w:color w:val="000000" w:themeColor="text1"/>
                <w:sz w:val="24"/>
                <w:szCs w:val="24"/>
              </w:rPr>
              <w:t>“Contract” means the Contract Agreement, the</w:t>
            </w:r>
            <w:r w:rsidR="00483FA5" w:rsidRPr="006A1E44">
              <w:rPr>
                <w:color w:val="000000" w:themeColor="text1"/>
                <w:sz w:val="24"/>
                <w:szCs w:val="24"/>
              </w:rPr>
              <w:t xml:space="preserve"> Letter of Acceptance</w:t>
            </w:r>
            <w:r w:rsidR="004724BE" w:rsidRPr="006A1E44">
              <w:rPr>
                <w:color w:val="000000" w:themeColor="text1"/>
                <w:sz w:val="24"/>
                <w:szCs w:val="24"/>
              </w:rPr>
              <w:t xml:space="preserve">, the Letter of </w:t>
            </w:r>
            <w:r w:rsidR="00986AD2" w:rsidRPr="006A1E44">
              <w:rPr>
                <w:color w:val="000000" w:themeColor="text1"/>
                <w:sz w:val="24"/>
                <w:szCs w:val="24"/>
              </w:rPr>
              <w:t>Bid</w:t>
            </w:r>
            <w:r w:rsidR="004724BE" w:rsidRPr="006A1E44">
              <w:rPr>
                <w:color w:val="000000" w:themeColor="text1"/>
                <w:sz w:val="24"/>
                <w:szCs w:val="24"/>
              </w:rPr>
              <w:t xml:space="preserve">, these Conditions, the Specification, the Drawings, the Schedules, and the further documents (if any) which are listed in the Contract Agreement or in the </w:t>
            </w:r>
            <w:r w:rsidR="00986AD2" w:rsidRPr="006A1E44">
              <w:rPr>
                <w:color w:val="000000" w:themeColor="text1"/>
                <w:sz w:val="24"/>
                <w:szCs w:val="24"/>
              </w:rPr>
              <w:t>Notification of award</w:t>
            </w:r>
            <w:r w:rsidRPr="006A1E44">
              <w:rPr>
                <w:color w:val="000000" w:themeColor="text1"/>
                <w:sz w:val="24"/>
                <w:szCs w:val="24"/>
              </w:rPr>
              <w:t>.</w:t>
            </w:r>
          </w:p>
          <w:p w14:paraId="68FA8E25" w14:textId="77777777" w:rsidR="004E74F6" w:rsidRPr="006A1E44" w:rsidRDefault="004E74F6" w:rsidP="00ED427A">
            <w:pPr>
              <w:pStyle w:val="ClauseSubPara"/>
              <w:tabs>
                <w:tab w:val="left" w:pos="882"/>
                <w:tab w:val="left" w:pos="1602"/>
                <w:tab w:val="left" w:pos="3600"/>
              </w:tabs>
              <w:spacing w:before="0" w:after="0"/>
              <w:ind w:left="878" w:hanging="878"/>
              <w:jc w:val="both"/>
              <w:rPr>
                <w:color w:val="000000" w:themeColor="text1"/>
                <w:sz w:val="24"/>
                <w:szCs w:val="24"/>
              </w:rPr>
            </w:pPr>
          </w:p>
          <w:p w14:paraId="4A66A853" w14:textId="77777777" w:rsidR="007078AD" w:rsidRPr="006A1E44" w:rsidRDefault="007078AD" w:rsidP="00ED427A">
            <w:pPr>
              <w:pStyle w:val="ClauseSubPara"/>
              <w:tabs>
                <w:tab w:val="left" w:pos="972"/>
                <w:tab w:val="left" w:pos="1602"/>
                <w:tab w:val="left" w:pos="3600"/>
              </w:tabs>
              <w:spacing w:before="0" w:after="0"/>
              <w:ind w:left="878" w:hanging="878"/>
              <w:jc w:val="both"/>
              <w:rPr>
                <w:color w:val="000000" w:themeColor="text1"/>
                <w:sz w:val="24"/>
                <w:szCs w:val="24"/>
              </w:rPr>
            </w:pPr>
            <w:r w:rsidRPr="006A1E44">
              <w:rPr>
                <w:color w:val="000000" w:themeColor="text1"/>
                <w:sz w:val="24"/>
                <w:szCs w:val="24"/>
              </w:rPr>
              <w:t>1.1.1.2</w:t>
            </w:r>
            <w:r w:rsidRPr="006A1E44">
              <w:rPr>
                <w:color w:val="000000" w:themeColor="text1"/>
                <w:sz w:val="24"/>
                <w:szCs w:val="24"/>
              </w:rPr>
              <w:tab/>
            </w:r>
            <w:r w:rsidR="004724BE" w:rsidRPr="006A1E44">
              <w:rPr>
                <w:color w:val="000000" w:themeColor="text1"/>
                <w:sz w:val="24"/>
                <w:szCs w:val="24"/>
              </w:rPr>
              <w:t>“Contract Agreement” means the contract agreement referred to in Sub-Clause 1.6 [Contract Agreement]</w:t>
            </w:r>
            <w:r w:rsidRPr="006A1E44">
              <w:rPr>
                <w:color w:val="000000" w:themeColor="text1"/>
                <w:sz w:val="24"/>
                <w:szCs w:val="24"/>
              </w:rPr>
              <w:t>.</w:t>
            </w:r>
          </w:p>
          <w:p w14:paraId="71A9F16D" w14:textId="77777777" w:rsidR="0097206F" w:rsidRPr="006A1E44" w:rsidRDefault="0097206F" w:rsidP="00ED427A">
            <w:pPr>
              <w:pStyle w:val="ClauseSubPara"/>
              <w:tabs>
                <w:tab w:val="left" w:pos="972"/>
                <w:tab w:val="left" w:pos="1602"/>
                <w:tab w:val="left" w:pos="3600"/>
              </w:tabs>
              <w:spacing w:before="0" w:after="0"/>
              <w:ind w:left="878" w:hanging="878"/>
              <w:jc w:val="both"/>
              <w:rPr>
                <w:color w:val="000000" w:themeColor="text1"/>
                <w:sz w:val="24"/>
                <w:szCs w:val="24"/>
              </w:rPr>
            </w:pPr>
          </w:p>
          <w:p w14:paraId="0A1D843B" w14:textId="32E22DC1" w:rsidR="004E006B" w:rsidRPr="006A1E44" w:rsidRDefault="004E006B" w:rsidP="00ED427A">
            <w:pPr>
              <w:pStyle w:val="ClauseSubPara"/>
              <w:tabs>
                <w:tab w:val="left" w:pos="882"/>
                <w:tab w:val="left" w:pos="1602"/>
                <w:tab w:val="left" w:pos="3600"/>
              </w:tabs>
              <w:spacing w:before="0" w:after="0"/>
              <w:ind w:left="878" w:hanging="878"/>
              <w:jc w:val="both"/>
              <w:rPr>
                <w:color w:val="000000" w:themeColor="text1"/>
                <w:sz w:val="24"/>
                <w:szCs w:val="24"/>
              </w:rPr>
            </w:pPr>
            <w:r w:rsidRPr="006A1E44">
              <w:rPr>
                <w:color w:val="000000" w:themeColor="text1"/>
                <w:sz w:val="24"/>
                <w:szCs w:val="24"/>
              </w:rPr>
              <w:t>1.1.1.3</w:t>
            </w:r>
            <w:r w:rsidRPr="006A1E44">
              <w:rPr>
                <w:color w:val="000000" w:themeColor="text1"/>
                <w:sz w:val="24"/>
                <w:szCs w:val="24"/>
              </w:rPr>
              <w:tab/>
              <w:t xml:space="preserve">“Letter of Acceptance” means the letter of formal acceptance, signed by the </w:t>
            </w:r>
            <w:r w:rsidR="00E7534C">
              <w:rPr>
                <w:color w:val="000000" w:themeColor="text1"/>
                <w:sz w:val="24"/>
                <w:szCs w:val="24"/>
              </w:rPr>
              <w:t>Procuring Entity</w:t>
            </w:r>
            <w:r w:rsidRPr="006A1E44">
              <w:rPr>
                <w:color w:val="000000" w:themeColor="text1"/>
                <w:sz w:val="24"/>
                <w:szCs w:val="24"/>
              </w:rPr>
              <w:t xml:space="preserve">, of the Letter of </w:t>
            </w:r>
            <w:r w:rsidR="006A5407" w:rsidRPr="006A1E44">
              <w:rPr>
                <w:color w:val="000000" w:themeColor="text1"/>
                <w:sz w:val="24"/>
                <w:szCs w:val="24"/>
              </w:rPr>
              <w:t>Bid</w:t>
            </w:r>
            <w:r w:rsidRPr="006A1E44">
              <w:rPr>
                <w:color w:val="000000" w:themeColor="text1"/>
                <w:sz w:val="24"/>
                <w:szCs w:val="24"/>
              </w:rPr>
              <w:t>, including any annexed memoranda comprising agreements between and signed by both Parties. If there is no such letter of acceptance, the expression “Letter of Acceptance” means the Contract Agreement and the date of issuing or receiving the Letter of Acceptance means the date of signing the Contract Agreement.</w:t>
            </w:r>
          </w:p>
          <w:p w14:paraId="7537F7F6" w14:textId="77777777" w:rsidR="00FC22D8" w:rsidRPr="006A1E44" w:rsidRDefault="00FC22D8" w:rsidP="00ED427A">
            <w:pPr>
              <w:pStyle w:val="ClauseSubPara"/>
              <w:tabs>
                <w:tab w:val="left" w:pos="882"/>
                <w:tab w:val="left" w:pos="1602"/>
                <w:tab w:val="left" w:pos="3600"/>
              </w:tabs>
              <w:spacing w:before="0" w:after="0"/>
              <w:ind w:left="878" w:hanging="878"/>
              <w:jc w:val="both"/>
              <w:rPr>
                <w:color w:val="000000" w:themeColor="text1"/>
                <w:sz w:val="24"/>
                <w:szCs w:val="24"/>
              </w:rPr>
            </w:pPr>
          </w:p>
          <w:p w14:paraId="4F8DB31F" w14:textId="2AC6F237" w:rsidR="004E006B" w:rsidRPr="006A1E44" w:rsidRDefault="004E006B" w:rsidP="00ED427A">
            <w:pPr>
              <w:pStyle w:val="ClauseSubPara"/>
              <w:tabs>
                <w:tab w:val="left" w:pos="882"/>
                <w:tab w:val="left" w:pos="1602"/>
                <w:tab w:val="left" w:pos="3600"/>
              </w:tabs>
              <w:spacing w:before="0" w:after="0"/>
              <w:ind w:left="878" w:hanging="878"/>
              <w:jc w:val="both"/>
              <w:rPr>
                <w:color w:val="000000" w:themeColor="text1"/>
                <w:sz w:val="24"/>
                <w:szCs w:val="24"/>
              </w:rPr>
            </w:pPr>
            <w:r w:rsidRPr="006A1E44">
              <w:rPr>
                <w:color w:val="000000" w:themeColor="text1"/>
                <w:sz w:val="24"/>
                <w:szCs w:val="24"/>
              </w:rPr>
              <w:t>1.1.1.4</w:t>
            </w:r>
            <w:r w:rsidRPr="006A1E44">
              <w:rPr>
                <w:color w:val="000000" w:themeColor="text1"/>
                <w:sz w:val="24"/>
                <w:szCs w:val="24"/>
              </w:rPr>
              <w:tab/>
              <w:t xml:space="preserve">“Letter of </w:t>
            </w:r>
            <w:r w:rsidR="006A5407" w:rsidRPr="006A1E44">
              <w:rPr>
                <w:color w:val="000000" w:themeColor="text1"/>
                <w:sz w:val="24"/>
                <w:szCs w:val="24"/>
              </w:rPr>
              <w:t>Bid</w:t>
            </w:r>
            <w:r w:rsidRPr="006A1E44">
              <w:rPr>
                <w:color w:val="000000" w:themeColor="text1"/>
                <w:sz w:val="24"/>
                <w:szCs w:val="24"/>
              </w:rPr>
              <w:t xml:space="preserve">” means the document entitled letter of tender or letter of </w:t>
            </w:r>
            <w:r w:rsidRPr="006A1E44">
              <w:rPr>
                <w:sz w:val="24"/>
                <w:szCs w:val="24"/>
              </w:rPr>
              <w:t>b</w:t>
            </w:r>
            <w:r w:rsidRPr="006A1E44">
              <w:rPr>
                <w:color w:val="000000" w:themeColor="text1"/>
                <w:sz w:val="24"/>
                <w:szCs w:val="24"/>
              </w:rPr>
              <w:t xml:space="preserve">id, which was completed by the Contractor and includes the signed offer to the </w:t>
            </w:r>
            <w:r w:rsidR="00E7534C">
              <w:rPr>
                <w:color w:val="000000" w:themeColor="text1"/>
                <w:sz w:val="24"/>
                <w:szCs w:val="24"/>
              </w:rPr>
              <w:t>Procuring Entity</w:t>
            </w:r>
            <w:r w:rsidR="000307AF" w:rsidRPr="006A1E44">
              <w:rPr>
                <w:color w:val="000000" w:themeColor="text1"/>
                <w:sz w:val="24"/>
                <w:szCs w:val="24"/>
              </w:rPr>
              <w:t xml:space="preserve"> </w:t>
            </w:r>
            <w:r w:rsidRPr="006A1E44">
              <w:rPr>
                <w:color w:val="000000" w:themeColor="text1"/>
                <w:sz w:val="24"/>
                <w:szCs w:val="24"/>
              </w:rPr>
              <w:t>for the Works.</w:t>
            </w:r>
          </w:p>
          <w:p w14:paraId="4BB56232" w14:textId="77777777" w:rsidR="003F1E94" w:rsidRPr="006A1E44" w:rsidRDefault="003F1E94" w:rsidP="00ED427A">
            <w:pPr>
              <w:pStyle w:val="ClauseSubPara"/>
              <w:tabs>
                <w:tab w:val="left" w:pos="882"/>
                <w:tab w:val="left" w:pos="1602"/>
                <w:tab w:val="left" w:pos="3600"/>
              </w:tabs>
              <w:spacing w:before="0" w:after="0"/>
              <w:ind w:left="878" w:hanging="878"/>
              <w:jc w:val="both"/>
              <w:rPr>
                <w:color w:val="000000" w:themeColor="text1"/>
                <w:sz w:val="24"/>
                <w:szCs w:val="24"/>
              </w:rPr>
            </w:pPr>
          </w:p>
          <w:p w14:paraId="5F544BC5" w14:textId="76071B42" w:rsidR="007078AD" w:rsidRPr="006A1E44" w:rsidRDefault="007078AD" w:rsidP="00ED427A">
            <w:pPr>
              <w:pStyle w:val="ClauseSubPara"/>
              <w:tabs>
                <w:tab w:val="left" w:pos="882"/>
                <w:tab w:val="left" w:pos="1602"/>
                <w:tab w:val="left" w:pos="3600"/>
              </w:tabs>
              <w:spacing w:before="0" w:after="0"/>
              <w:ind w:left="878" w:hanging="878"/>
              <w:jc w:val="both"/>
              <w:rPr>
                <w:color w:val="000000" w:themeColor="text1"/>
                <w:sz w:val="24"/>
                <w:szCs w:val="24"/>
              </w:rPr>
            </w:pPr>
            <w:r w:rsidRPr="006A1E44">
              <w:rPr>
                <w:color w:val="000000" w:themeColor="text1"/>
                <w:sz w:val="24"/>
                <w:szCs w:val="24"/>
              </w:rPr>
              <w:t>1.1.1.</w:t>
            </w:r>
            <w:r w:rsidR="0037206B" w:rsidRPr="006A1E44">
              <w:rPr>
                <w:color w:val="000000" w:themeColor="text1"/>
                <w:sz w:val="24"/>
                <w:szCs w:val="24"/>
              </w:rPr>
              <w:t>5</w:t>
            </w:r>
            <w:r w:rsidRPr="006A1E44">
              <w:rPr>
                <w:color w:val="000000" w:themeColor="text1"/>
                <w:sz w:val="24"/>
                <w:szCs w:val="24"/>
              </w:rPr>
              <w:tab/>
            </w:r>
            <w:r w:rsidR="004724BE" w:rsidRPr="006A1E44">
              <w:rPr>
                <w:color w:val="000000" w:themeColor="text1"/>
                <w:sz w:val="24"/>
                <w:szCs w:val="24"/>
              </w:rPr>
              <w:t>“Specification” means the document entitled specification, as included in the Contract, and any additions and modifications to the specification in accordance with the Contract. Such document specifies the Works</w:t>
            </w:r>
            <w:r w:rsidRPr="006A1E44">
              <w:rPr>
                <w:color w:val="000000" w:themeColor="text1"/>
                <w:sz w:val="24"/>
                <w:szCs w:val="24"/>
              </w:rPr>
              <w:t>.</w:t>
            </w:r>
          </w:p>
          <w:p w14:paraId="0884FD52" w14:textId="77777777" w:rsidR="003F1E94" w:rsidRPr="006A1E44" w:rsidRDefault="003F1E94" w:rsidP="00ED427A">
            <w:pPr>
              <w:pStyle w:val="ClauseSubPara"/>
              <w:tabs>
                <w:tab w:val="left" w:pos="882"/>
                <w:tab w:val="left" w:pos="1602"/>
                <w:tab w:val="left" w:pos="3600"/>
              </w:tabs>
              <w:spacing w:before="0" w:after="0"/>
              <w:ind w:left="878" w:hanging="878"/>
              <w:jc w:val="both"/>
              <w:rPr>
                <w:color w:val="000000" w:themeColor="text1"/>
                <w:sz w:val="24"/>
                <w:szCs w:val="24"/>
              </w:rPr>
            </w:pPr>
          </w:p>
          <w:p w14:paraId="3FEBB9AE" w14:textId="77777777" w:rsidR="007078AD" w:rsidRPr="006A1E44" w:rsidRDefault="007078AD" w:rsidP="00ED427A">
            <w:pPr>
              <w:pStyle w:val="ClauseSubPara"/>
              <w:tabs>
                <w:tab w:val="left" w:pos="882"/>
                <w:tab w:val="left" w:pos="1602"/>
                <w:tab w:val="left" w:pos="3600"/>
              </w:tabs>
              <w:spacing w:before="0" w:after="0"/>
              <w:ind w:left="878" w:hanging="878"/>
              <w:jc w:val="both"/>
              <w:rPr>
                <w:color w:val="000000" w:themeColor="text1"/>
                <w:sz w:val="24"/>
                <w:szCs w:val="24"/>
              </w:rPr>
            </w:pPr>
            <w:r w:rsidRPr="006A1E44">
              <w:rPr>
                <w:color w:val="000000" w:themeColor="text1"/>
                <w:sz w:val="24"/>
                <w:szCs w:val="24"/>
              </w:rPr>
              <w:t>1.1.1.6</w:t>
            </w:r>
            <w:r w:rsidRPr="006A1E44">
              <w:rPr>
                <w:color w:val="000000" w:themeColor="text1"/>
                <w:sz w:val="24"/>
                <w:szCs w:val="24"/>
              </w:rPr>
              <w:tab/>
            </w:r>
            <w:r w:rsidR="004724BE" w:rsidRPr="006A1E44">
              <w:rPr>
                <w:color w:val="000000" w:themeColor="text1"/>
                <w:sz w:val="24"/>
                <w:szCs w:val="24"/>
              </w:rPr>
              <w:t xml:space="preserve">“Drawings” means the drawings of the Works, as included in the Contract, and any additional and modified drawings issued by (or on behalf of) the </w:t>
            </w:r>
            <w:r w:rsidR="00A6327B" w:rsidRPr="006A1E44">
              <w:rPr>
                <w:color w:val="000000" w:themeColor="text1"/>
                <w:sz w:val="24"/>
                <w:szCs w:val="24"/>
              </w:rPr>
              <w:t>Procuring Entity</w:t>
            </w:r>
            <w:r w:rsidR="004724BE" w:rsidRPr="006A1E44">
              <w:rPr>
                <w:color w:val="000000" w:themeColor="text1"/>
                <w:sz w:val="24"/>
                <w:szCs w:val="24"/>
              </w:rPr>
              <w:t xml:space="preserve"> in accordance with the Contract</w:t>
            </w:r>
            <w:r w:rsidRPr="006A1E44">
              <w:rPr>
                <w:color w:val="000000" w:themeColor="text1"/>
                <w:sz w:val="24"/>
                <w:szCs w:val="24"/>
              </w:rPr>
              <w:t>.</w:t>
            </w:r>
          </w:p>
          <w:p w14:paraId="70F6EE81" w14:textId="77777777" w:rsidR="003F1E94" w:rsidRPr="006A1E44" w:rsidRDefault="003F1E94" w:rsidP="00ED427A">
            <w:pPr>
              <w:pStyle w:val="ClauseSubPara"/>
              <w:tabs>
                <w:tab w:val="left" w:pos="882"/>
                <w:tab w:val="left" w:pos="1602"/>
                <w:tab w:val="left" w:pos="3600"/>
              </w:tabs>
              <w:spacing w:before="0" w:after="0"/>
              <w:ind w:left="878" w:hanging="878"/>
              <w:jc w:val="both"/>
              <w:rPr>
                <w:color w:val="000000" w:themeColor="text1"/>
                <w:sz w:val="24"/>
                <w:szCs w:val="24"/>
              </w:rPr>
            </w:pPr>
          </w:p>
          <w:p w14:paraId="513F1E61" w14:textId="77777777" w:rsidR="007078AD" w:rsidRPr="006A1E44" w:rsidRDefault="007078AD" w:rsidP="00ED427A">
            <w:pPr>
              <w:pStyle w:val="ClauseSubPara"/>
              <w:tabs>
                <w:tab w:val="left" w:pos="882"/>
                <w:tab w:val="left" w:pos="1602"/>
                <w:tab w:val="left" w:pos="3600"/>
              </w:tabs>
              <w:spacing w:before="0" w:after="0"/>
              <w:ind w:left="882" w:hanging="882"/>
              <w:jc w:val="both"/>
              <w:rPr>
                <w:color w:val="000000" w:themeColor="text1"/>
                <w:sz w:val="24"/>
                <w:szCs w:val="24"/>
              </w:rPr>
            </w:pPr>
            <w:r w:rsidRPr="006A1E44">
              <w:rPr>
                <w:color w:val="000000" w:themeColor="text1"/>
                <w:sz w:val="24"/>
                <w:szCs w:val="24"/>
              </w:rPr>
              <w:t>1.1.1.7</w:t>
            </w:r>
            <w:r w:rsidRPr="006A1E44">
              <w:rPr>
                <w:color w:val="000000" w:themeColor="text1"/>
                <w:sz w:val="24"/>
                <w:szCs w:val="24"/>
              </w:rPr>
              <w:tab/>
            </w:r>
            <w:r w:rsidR="004724BE" w:rsidRPr="006A1E44">
              <w:rPr>
                <w:color w:val="000000" w:themeColor="text1"/>
                <w:sz w:val="24"/>
                <w:szCs w:val="24"/>
              </w:rPr>
              <w:t xml:space="preserve">“Schedules” means the document(s) entitled schedules, completed by the Contractor and submitted with the Letter of </w:t>
            </w:r>
            <w:r w:rsidR="00986AD2" w:rsidRPr="006A1E44">
              <w:rPr>
                <w:color w:val="000000" w:themeColor="text1"/>
                <w:sz w:val="24"/>
                <w:szCs w:val="24"/>
              </w:rPr>
              <w:t>Bid</w:t>
            </w:r>
            <w:r w:rsidR="004724BE" w:rsidRPr="006A1E44">
              <w:rPr>
                <w:color w:val="000000" w:themeColor="text1"/>
                <w:sz w:val="24"/>
                <w:szCs w:val="24"/>
              </w:rPr>
              <w:t>, as included in the Contract. Such document may include the Bill of Quantities, data, lists, and schedules of rates and/or prices</w:t>
            </w:r>
            <w:r w:rsidRPr="006A1E44">
              <w:rPr>
                <w:color w:val="000000" w:themeColor="text1"/>
                <w:sz w:val="24"/>
                <w:szCs w:val="24"/>
              </w:rPr>
              <w:t>.</w:t>
            </w:r>
          </w:p>
          <w:p w14:paraId="4C28C226" w14:textId="77777777" w:rsidR="003F1E94" w:rsidRPr="006A1E44" w:rsidRDefault="003F1E94" w:rsidP="00ED427A">
            <w:pPr>
              <w:pStyle w:val="ClauseSubPara"/>
              <w:tabs>
                <w:tab w:val="left" w:pos="882"/>
                <w:tab w:val="left" w:pos="1602"/>
                <w:tab w:val="left" w:pos="3600"/>
              </w:tabs>
              <w:spacing w:before="0" w:after="0"/>
              <w:ind w:left="882" w:hanging="882"/>
              <w:jc w:val="both"/>
              <w:rPr>
                <w:color w:val="000000" w:themeColor="text1"/>
                <w:sz w:val="24"/>
                <w:szCs w:val="24"/>
              </w:rPr>
            </w:pPr>
          </w:p>
          <w:p w14:paraId="7D7D44BA" w14:textId="77777777" w:rsidR="007078AD" w:rsidRPr="006A1E44" w:rsidRDefault="007078AD" w:rsidP="00ED427A">
            <w:pPr>
              <w:pStyle w:val="ClauseSubPara"/>
              <w:tabs>
                <w:tab w:val="left" w:pos="882"/>
                <w:tab w:val="left" w:pos="1602"/>
                <w:tab w:val="left" w:pos="3600"/>
              </w:tabs>
              <w:spacing w:before="0" w:after="0"/>
              <w:ind w:left="882" w:hanging="882"/>
              <w:jc w:val="both"/>
              <w:rPr>
                <w:color w:val="000000" w:themeColor="text1"/>
                <w:sz w:val="24"/>
                <w:szCs w:val="24"/>
              </w:rPr>
            </w:pPr>
            <w:r w:rsidRPr="006A1E44">
              <w:rPr>
                <w:color w:val="000000" w:themeColor="text1"/>
                <w:sz w:val="24"/>
                <w:szCs w:val="24"/>
              </w:rPr>
              <w:t>1.1.1.8</w:t>
            </w:r>
            <w:r w:rsidRPr="006A1E44">
              <w:rPr>
                <w:color w:val="000000" w:themeColor="text1"/>
                <w:sz w:val="24"/>
                <w:szCs w:val="24"/>
              </w:rPr>
              <w:tab/>
            </w:r>
            <w:r w:rsidR="00E5192D" w:rsidRPr="006A1E44">
              <w:rPr>
                <w:color w:val="000000" w:themeColor="text1"/>
                <w:sz w:val="24"/>
                <w:szCs w:val="24"/>
              </w:rPr>
              <w:t>“Bill of Quantities”, “Daywork Schedule” and “Schedule of Payment Currencies” mean the documents so named (if any) which are comprised in the Schedules</w:t>
            </w:r>
            <w:r w:rsidRPr="006A1E44">
              <w:rPr>
                <w:color w:val="000000" w:themeColor="text1"/>
                <w:sz w:val="24"/>
                <w:szCs w:val="24"/>
              </w:rPr>
              <w:t>.</w:t>
            </w:r>
          </w:p>
          <w:p w14:paraId="52AD0C3D" w14:textId="77777777" w:rsidR="003F1E94" w:rsidRPr="006A1E44" w:rsidRDefault="003F1E94" w:rsidP="00ED427A">
            <w:pPr>
              <w:pStyle w:val="ClauseSubPara"/>
              <w:tabs>
                <w:tab w:val="left" w:pos="882"/>
                <w:tab w:val="left" w:pos="1602"/>
                <w:tab w:val="left" w:pos="3600"/>
              </w:tabs>
              <w:spacing w:before="0" w:after="0"/>
              <w:ind w:left="882" w:hanging="882"/>
              <w:jc w:val="both"/>
              <w:rPr>
                <w:color w:val="000000" w:themeColor="text1"/>
                <w:sz w:val="24"/>
                <w:szCs w:val="24"/>
              </w:rPr>
            </w:pPr>
          </w:p>
          <w:p w14:paraId="49C29D70" w14:textId="77777777" w:rsidR="007078AD" w:rsidRPr="006A1E44" w:rsidRDefault="00E5192D" w:rsidP="00ED427A">
            <w:pPr>
              <w:pStyle w:val="Heading3"/>
              <w:numPr>
                <w:ilvl w:val="3"/>
                <w:numId w:val="20"/>
              </w:numPr>
              <w:tabs>
                <w:tab w:val="left" w:pos="882"/>
              </w:tabs>
              <w:ind w:left="882" w:hanging="882"/>
              <w:jc w:val="both"/>
              <w:rPr>
                <w:b w:val="0"/>
                <w:bCs/>
                <w:color w:val="000000" w:themeColor="text1"/>
                <w:sz w:val="24"/>
              </w:rPr>
            </w:pPr>
            <w:r w:rsidRPr="006A1E44">
              <w:rPr>
                <w:b w:val="0"/>
                <w:color w:val="000000" w:themeColor="text1"/>
                <w:sz w:val="24"/>
              </w:rPr>
              <w:t xml:space="preserve">“Contract Data” means the pages completed by the </w:t>
            </w:r>
            <w:r w:rsidR="00A6327B" w:rsidRPr="006A1E44">
              <w:rPr>
                <w:b w:val="0"/>
                <w:color w:val="000000" w:themeColor="text1"/>
                <w:sz w:val="24"/>
              </w:rPr>
              <w:t>Procuring Entity</w:t>
            </w:r>
            <w:r w:rsidRPr="006A1E44">
              <w:rPr>
                <w:b w:val="0"/>
                <w:color w:val="000000" w:themeColor="text1"/>
                <w:sz w:val="24"/>
              </w:rPr>
              <w:t xml:space="preserve"> entitled contract data which constitute Part A of the Particular Conditions</w:t>
            </w:r>
            <w:r w:rsidR="007078AD" w:rsidRPr="006A1E44">
              <w:rPr>
                <w:b w:val="0"/>
                <w:color w:val="000000" w:themeColor="text1"/>
                <w:sz w:val="24"/>
              </w:rPr>
              <w:t>.</w:t>
            </w:r>
          </w:p>
        </w:tc>
      </w:tr>
      <w:tr w:rsidR="00383B05" w:rsidRPr="006A1E44" w14:paraId="5FA7BAE5" w14:textId="77777777" w:rsidTr="002F0454">
        <w:tc>
          <w:tcPr>
            <w:tcW w:w="2872" w:type="dxa"/>
            <w:gridSpan w:val="3"/>
          </w:tcPr>
          <w:p w14:paraId="16E91D3C" w14:textId="77777777" w:rsidR="007078AD" w:rsidRPr="006A1E44" w:rsidRDefault="007078AD" w:rsidP="00EE5B15">
            <w:pPr>
              <w:pStyle w:val="Section7heading5"/>
              <w:spacing w:line="360" w:lineRule="auto"/>
              <w:ind w:left="702" w:hanging="702"/>
              <w:jc w:val="left"/>
              <w:rPr>
                <w:color w:val="000000" w:themeColor="text1"/>
              </w:rPr>
            </w:pPr>
            <w:r w:rsidRPr="006A1E44">
              <w:rPr>
                <w:color w:val="000000" w:themeColor="text1"/>
              </w:rPr>
              <w:t>1.1.2</w:t>
            </w:r>
            <w:r w:rsidRPr="006A1E44">
              <w:rPr>
                <w:color w:val="000000" w:themeColor="text1"/>
              </w:rPr>
              <w:tab/>
              <w:t>Parties and Persons</w:t>
            </w:r>
          </w:p>
        </w:tc>
        <w:tc>
          <w:tcPr>
            <w:tcW w:w="6155" w:type="dxa"/>
          </w:tcPr>
          <w:p w14:paraId="081338A1" w14:textId="16ECF4AC" w:rsidR="007078AD" w:rsidRPr="006A1E44" w:rsidRDefault="007078AD" w:rsidP="00ED427A">
            <w:pPr>
              <w:pStyle w:val="ClauseSubPara"/>
              <w:tabs>
                <w:tab w:val="left" w:pos="882"/>
              </w:tabs>
              <w:spacing w:before="0" w:after="0"/>
              <w:ind w:left="882" w:hanging="900"/>
              <w:jc w:val="both"/>
              <w:rPr>
                <w:color w:val="000000" w:themeColor="text1"/>
                <w:sz w:val="24"/>
                <w:szCs w:val="24"/>
              </w:rPr>
            </w:pPr>
            <w:r w:rsidRPr="006A1E44">
              <w:rPr>
                <w:color w:val="000000" w:themeColor="text1"/>
                <w:sz w:val="24"/>
                <w:szCs w:val="24"/>
              </w:rPr>
              <w:t>1.1.2.1</w:t>
            </w:r>
            <w:r w:rsidRPr="006A1E44">
              <w:rPr>
                <w:color w:val="000000" w:themeColor="text1"/>
                <w:sz w:val="24"/>
                <w:szCs w:val="24"/>
              </w:rPr>
              <w:tab/>
            </w:r>
            <w:r w:rsidR="00E5192D" w:rsidRPr="006A1E44">
              <w:rPr>
                <w:color w:val="000000" w:themeColor="text1"/>
                <w:sz w:val="24"/>
                <w:szCs w:val="24"/>
              </w:rPr>
              <w:t xml:space="preserve">“Party” means the </w:t>
            </w:r>
            <w:r w:rsidR="00E7534C">
              <w:rPr>
                <w:color w:val="000000" w:themeColor="text1"/>
                <w:sz w:val="24"/>
                <w:szCs w:val="24"/>
              </w:rPr>
              <w:t>Procuring Entity</w:t>
            </w:r>
            <w:r w:rsidR="00E5192D" w:rsidRPr="006A1E44">
              <w:rPr>
                <w:color w:val="000000" w:themeColor="text1"/>
                <w:sz w:val="24"/>
                <w:szCs w:val="24"/>
              </w:rPr>
              <w:t xml:space="preserve"> or the Contractor, as the context requires</w:t>
            </w:r>
            <w:r w:rsidRPr="006A1E44">
              <w:rPr>
                <w:color w:val="000000" w:themeColor="text1"/>
                <w:sz w:val="24"/>
                <w:szCs w:val="24"/>
              </w:rPr>
              <w:t>.</w:t>
            </w:r>
          </w:p>
          <w:p w14:paraId="53BB513B" w14:textId="77777777" w:rsidR="003F1E94" w:rsidRPr="006A1E44" w:rsidRDefault="003F1E94" w:rsidP="00ED427A">
            <w:pPr>
              <w:pStyle w:val="ClauseSubPara"/>
              <w:tabs>
                <w:tab w:val="left" w:pos="882"/>
              </w:tabs>
              <w:spacing w:before="0" w:after="0"/>
              <w:ind w:left="882" w:hanging="900"/>
              <w:jc w:val="both"/>
              <w:rPr>
                <w:color w:val="000000" w:themeColor="text1"/>
                <w:sz w:val="24"/>
                <w:szCs w:val="24"/>
              </w:rPr>
            </w:pPr>
          </w:p>
          <w:p w14:paraId="647023F2" w14:textId="000E4799" w:rsidR="007078AD" w:rsidRPr="006A1E44" w:rsidRDefault="007078AD" w:rsidP="00ED427A">
            <w:pPr>
              <w:pStyle w:val="ClauseSubPara"/>
              <w:tabs>
                <w:tab w:val="left" w:pos="882"/>
              </w:tabs>
              <w:spacing w:before="0" w:after="0"/>
              <w:ind w:left="882" w:hanging="900"/>
              <w:jc w:val="both"/>
              <w:rPr>
                <w:color w:val="000000" w:themeColor="text1"/>
                <w:sz w:val="24"/>
                <w:szCs w:val="24"/>
              </w:rPr>
            </w:pPr>
            <w:r w:rsidRPr="006A1E44">
              <w:rPr>
                <w:color w:val="000000" w:themeColor="text1"/>
                <w:sz w:val="24"/>
                <w:szCs w:val="24"/>
              </w:rPr>
              <w:t xml:space="preserve">1.1.2.2 </w:t>
            </w:r>
            <w:r w:rsidRPr="006A1E44">
              <w:rPr>
                <w:color w:val="000000" w:themeColor="text1"/>
                <w:sz w:val="24"/>
                <w:szCs w:val="24"/>
              </w:rPr>
              <w:tab/>
            </w:r>
            <w:r w:rsidR="00E5192D" w:rsidRPr="006A1E44">
              <w:rPr>
                <w:color w:val="000000" w:themeColor="text1"/>
                <w:sz w:val="24"/>
                <w:szCs w:val="24"/>
              </w:rPr>
              <w:t>“</w:t>
            </w:r>
            <w:r w:rsidR="00A6327B" w:rsidRPr="006A1E44">
              <w:rPr>
                <w:color w:val="000000" w:themeColor="text1"/>
                <w:sz w:val="24"/>
                <w:szCs w:val="24"/>
              </w:rPr>
              <w:t>Procuring Entity</w:t>
            </w:r>
            <w:r w:rsidR="00E5192D" w:rsidRPr="006A1E44">
              <w:rPr>
                <w:color w:val="000000" w:themeColor="text1"/>
                <w:sz w:val="24"/>
                <w:szCs w:val="24"/>
              </w:rPr>
              <w:t xml:space="preserve">” </w:t>
            </w:r>
            <w:r w:rsidR="00F95F01" w:rsidRPr="006A1E44">
              <w:rPr>
                <w:color w:val="000000" w:themeColor="text1"/>
                <w:sz w:val="24"/>
                <w:szCs w:val="24"/>
              </w:rPr>
              <w:t>(“PE</w:t>
            </w:r>
            <w:r w:rsidR="00230108" w:rsidRPr="006A1E44">
              <w:rPr>
                <w:color w:val="000000" w:themeColor="text1"/>
                <w:sz w:val="24"/>
                <w:szCs w:val="24"/>
              </w:rPr>
              <w:t>”</w:t>
            </w:r>
            <w:r w:rsidR="00F95F01" w:rsidRPr="006A1E44">
              <w:rPr>
                <w:color w:val="000000" w:themeColor="text1"/>
                <w:sz w:val="24"/>
                <w:szCs w:val="24"/>
              </w:rPr>
              <w:t xml:space="preserve">) </w:t>
            </w:r>
            <w:r w:rsidR="00E5192D" w:rsidRPr="006A1E44">
              <w:rPr>
                <w:color w:val="000000" w:themeColor="text1"/>
                <w:sz w:val="24"/>
                <w:szCs w:val="24"/>
              </w:rPr>
              <w:t xml:space="preserve">means the person named as </w:t>
            </w:r>
            <w:r w:rsidR="00A6327B" w:rsidRPr="006A1E44">
              <w:rPr>
                <w:color w:val="000000" w:themeColor="text1"/>
                <w:sz w:val="24"/>
                <w:szCs w:val="24"/>
              </w:rPr>
              <w:t>Procuring Entity</w:t>
            </w:r>
            <w:r w:rsidR="00E5192D" w:rsidRPr="006A1E44">
              <w:rPr>
                <w:color w:val="000000" w:themeColor="text1"/>
                <w:sz w:val="24"/>
                <w:szCs w:val="24"/>
              </w:rPr>
              <w:t xml:space="preserve"> in the Contract Data and the legal successors in title to this person</w:t>
            </w:r>
            <w:r w:rsidRPr="006A1E44">
              <w:rPr>
                <w:color w:val="000000" w:themeColor="text1"/>
                <w:sz w:val="24"/>
                <w:szCs w:val="24"/>
              </w:rPr>
              <w:t xml:space="preserve">. </w:t>
            </w:r>
          </w:p>
          <w:p w14:paraId="542832CD" w14:textId="77777777" w:rsidR="003F1E94" w:rsidRPr="006A1E44" w:rsidRDefault="003F1E94" w:rsidP="00ED427A">
            <w:pPr>
              <w:pStyle w:val="ClauseSubPara"/>
              <w:tabs>
                <w:tab w:val="left" w:pos="882"/>
              </w:tabs>
              <w:spacing w:before="0" w:after="0"/>
              <w:ind w:left="882" w:hanging="900"/>
              <w:jc w:val="both"/>
              <w:rPr>
                <w:color w:val="000000" w:themeColor="text1"/>
                <w:sz w:val="24"/>
                <w:szCs w:val="24"/>
              </w:rPr>
            </w:pPr>
          </w:p>
          <w:p w14:paraId="3D1FE23E" w14:textId="034555E1" w:rsidR="007078AD" w:rsidRPr="006A1E44" w:rsidRDefault="007078AD" w:rsidP="00ED427A">
            <w:pPr>
              <w:pStyle w:val="ClauseSubPara"/>
              <w:tabs>
                <w:tab w:val="left" w:pos="882"/>
              </w:tabs>
              <w:spacing w:before="0" w:after="0"/>
              <w:ind w:left="882" w:hanging="900"/>
              <w:jc w:val="both"/>
              <w:rPr>
                <w:color w:val="000000" w:themeColor="text1"/>
                <w:sz w:val="24"/>
                <w:szCs w:val="24"/>
              </w:rPr>
            </w:pPr>
            <w:r w:rsidRPr="006A1E44">
              <w:rPr>
                <w:color w:val="000000" w:themeColor="text1"/>
                <w:sz w:val="24"/>
                <w:szCs w:val="24"/>
              </w:rPr>
              <w:t>1.1.2.3</w:t>
            </w:r>
            <w:r w:rsidRPr="006A1E44">
              <w:rPr>
                <w:color w:val="000000" w:themeColor="text1"/>
                <w:sz w:val="24"/>
                <w:szCs w:val="24"/>
              </w:rPr>
              <w:tab/>
            </w:r>
            <w:r w:rsidR="00E5192D" w:rsidRPr="006A1E44">
              <w:rPr>
                <w:color w:val="000000" w:themeColor="text1"/>
                <w:sz w:val="24"/>
                <w:szCs w:val="24"/>
              </w:rPr>
              <w:t xml:space="preserve">“Contractor” means the person(s) named as contractor in the Letter of </w:t>
            </w:r>
            <w:r w:rsidR="00986AD2" w:rsidRPr="006A1E44">
              <w:rPr>
                <w:color w:val="000000" w:themeColor="text1"/>
                <w:sz w:val="24"/>
                <w:szCs w:val="24"/>
              </w:rPr>
              <w:t>Bid</w:t>
            </w:r>
            <w:r w:rsidR="00E5192D" w:rsidRPr="006A1E44">
              <w:rPr>
                <w:color w:val="000000" w:themeColor="text1"/>
                <w:sz w:val="24"/>
                <w:szCs w:val="24"/>
              </w:rPr>
              <w:t xml:space="preserve"> accepted by the </w:t>
            </w:r>
            <w:r w:rsidR="00F95F01" w:rsidRPr="006A1E44">
              <w:rPr>
                <w:color w:val="000000" w:themeColor="text1"/>
                <w:sz w:val="24"/>
                <w:szCs w:val="24"/>
              </w:rPr>
              <w:t>PE</w:t>
            </w:r>
            <w:r w:rsidR="00E5192D" w:rsidRPr="006A1E44">
              <w:rPr>
                <w:color w:val="000000" w:themeColor="text1"/>
                <w:sz w:val="24"/>
                <w:szCs w:val="24"/>
              </w:rPr>
              <w:t xml:space="preserve"> and the legal successors in title to this person(s)</w:t>
            </w:r>
            <w:r w:rsidRPr="006A1E44">
              <w:rPr>
                <w:color w:val="000000" w:themeColor="text1"/>
                <w:sz w:val="24"/>
                <w:szCs w:val="24"/>
              </w:rPr>
              <w:t>.</w:t>
            </w:r>
          </w:p>
          <w:p w14:paraId="2531D1AB" w14:textId="77777777" w:rsidR="003F1E94" w:rsidRPr="006A1E44" w:rsidRDefault="003F1E94" w:rsidP="00ED427A">
            <w:pPr>
              <w:pStyle w:val="ClauseSubPara"/>
              <w:tabs>
                <w:tab w:val="left" w:pos="882"/>
              </w:tabs>
              <w:spacing w:before="0" w:after="0"/>
              <w:ind w:left="882" w:hanging="900"/>
              <w:jc w:val="both"/>
              <w:rPr>
                <w:color w:val="000000" w:themeColor="text1"/>
                <w:sz w:val="24"/>
                <w:szCs w:val="24"/>
              </w:rPr>
            </w:pPr>
          </w:p>
          <w:p w14:paraId="0B372A83" w14:textId="224C69AA" w:rsidR="007078AD" w:rsidRPr="006A1E44" w:rsidRDefault="007078AD" w:rsidP="00ED427A">
            <w:pPr>
              <w:pStyle w:val="ClauseSubPara"/>
              <w:tabs>
                <w:tab w:val="left" w:pos="882"/>
              </w:tabs>
              <w:spacing w:before="0" w:after="0"/>
              <w:ind w:left="882" w:hanging="900"/>
              <w:jc w:val="both"/>
              <w:rPr>
                <w:color w:val="000000" w:themeColor="text1"/>
                <w:sz w:val="24"/>
                <w:szCs w:val="24"/>
              </w:rPr>
            </w:pPr>
            <w:r w:rsidRPr="006A1E44">
              <w:rPr>
                <w:color w:val="000000" w:themeColor="text1"/>
                <w:sz w:val="24"/>
                <w:szCs w:val="24"/>
              </w:rPr>
              <w:t>1.1.2.4</w:t>
            </w:r>
            <w:r w:rsidRPr="006A1E44">
              <w:rPr>
                <w:color w:val="000000" w:themeColor="text1"/>
                <w:sz w:val="24"/>
                <w:szCs w:val="24"/>
              </w:rPr>
              <w:tab/>
            </w:r>
            <w:r w:rsidR="00E5192D" w:rsidRPr="006A1E44">
              <w:rPr>
                <w:color w:val="000000" w:themeColor="text1"/>
                <w:sz w:val="24"/>
                <w:szCs w:val="24"/>
              </w:rPr>
              <w:t>“</w:t>
            </w:r>
            <w:r w:rsidR="00865C27" w:rsidRPr="006A1E44">
              <w:rPr>
                <w:color w:val="000000" w:themeColor="text1"/>
                <w:sz w:val="24"/>
                <w:szCs w:val="24"/>
              </w:rPr>
              <w:t>Engineer</w:t>
            </w:r>
            <w:r w:rsidR="00E5192D" w:rsidRPr="006A1E44">
              <w:rPr>
                <w:color w:val="000000" w:themeColor="text1"/>
                <w:sz w:val="24"/>
                <w:szCs w:val="24"/>
              </w:rPr>
              <w:t xml:space="preserve">” means the person appointed by the </w:t>
            </w:r>
            <w:r w:rsidR="00865C27" w:rsidRPr="006A1E44">
              <w:rPr>
                <w:color w:val="000000" w:themeColor="text1"/>
                <w:sz w:val="24"/>
                <w:szCs w:val="24"/>
              </w:rPr>
              <w:t>PE</w:t>
            </w:r>
            <w:r w:rsidR="00E5192D" w:rsidRPr="006A1E44">
              <w:rPr>
                <w:color w:val="000000" w:themeColor="text1"/>
                <w:sz w:val="24"/>
                <w:szCs w:val="24"/>
              </w:rPr>
              <w:t xml:space="preserve"> to act as the </w:t>
            </w:r>
            <w:r w:rsidR="00865C27" w:rsidRPr="006A1E44">
              <w:rPr>
                <w:color w:val="000000" w:themeColor="text1"/>
                <w:sz w:val="24"/>
                <w:szCs w:val="24"/>
              </w:rPr>
              <w:t>Engineer</w:t>
            </w:r>
            <w:r w:rsidR="00E5192D" w:rsidRPr="006A1E44">
              <w:rPr>
                <w:color w:val="000000" w:themeColor="text1"/>
                <w:sz w:val="24"/>
                <w:szCs w:val="24"/>
              </w:rPr>
              <w:t xml:space="preserve"> for the purposes of the Contract and named in the Contract Data, or other person appointed from time to </w:t>
            </w:r>
            <w:r w:rsidR="00F95F01" w:rsidRPr="006A1E44">
              <w:rPr>
                <w:color w:val="000000" w:themeColor="text1"/>
                <w:sz w:val="24"/>
                <w:szCs w:val="24"/>
              </w:rPr>
              <w:t>“</w:t>
            </w:r>
            <w:r w:rsidR="00E5192D" w:rsidRPr="006A1E44">
              <w:rPr>
                <w:color w:val="000000" w:themeColor="text1"/>
                <w:sz w:val="24"/>
                <w:szCs w:val="24"/>
              </w:rPr>
              <w:t xml:space="preserve">time by the </w:t>
            </w:r>
            <w:r w:rsidR="00865C27" w:rsidRPr="006A1E44">
              <w:rPr>
                <w:color w:val="000000" w:themeColor="text1"/>
                <w:sz w:val="24"/>
                <w:szCs w:val="24"/>
              </w:rPr>
              <w:t>PE</w:t>
            </w:r>
            <w:r w:rsidR="00E5192D" w:rsidRPr="006A1E44">
              <w:rPr>
                <w:color w:val="000000" w:themeColor="text1"/>
                <w:sz w:val="24"/>
                <w:szCs w:val="24"/>
              </w:rPr>
              <w:t xml:space="preserve"> and notified to the Contractor under Sub-Clause 3.4 [Replacement of the </w:t>
            </w:r>
            <w:r w:rsidR="00865C27" w:rsidRPr="006A1E44">
              <w:rPr>
                <w:color w:val="000000" w:themeColor="text1"/>
                <w:sz w:val="24"/>
                <w:szCs w:val="24"/>
              </w:rPr>
              <w:t>Engineer</w:t>
            </w:r>
            <w:r w:rsidR="00E5192D" w:rsidRPr="006A1E44">
              <w:rPr>
                <w:color w:val="000000" w:themeColor="text1"/>
                <w:sz w:val="24"/>
                <w:szCs w:val="24"/>
              </w:rPr>
              <w:t>]</w:t>
            </w:r>
            <w:r w:rsidRPr="006A1E44">
              <w:rPr>
                <w:color w:val="000000" w:themeColor="text1"/>
                <w:sz w:val="24"/>
                <w:szCs w:val="24"/>
              </w:rPr>
              <w:t>.</w:t>
            </w:r>
          </w:p>
          <w:p w14:paraId="15FC5A87" w14:textId="77777777" w:rsidR="003F1E94" w:rsidRPr="006A1E44" w:rsidRDefault="003F1E94" w:rsidP="00ED427A">
            <w:pPr>
              <w:pStyle w:val="ClauseSubPara"/>
              <w:tabs>
                <w:tab w:val="left" w:pos="882"/>
              </w:tabs>
              <w:spacing w:before="0" w:after="0"/>
              <w:ind w:left="882" w:hanging="900"/>
              <w:jc w:val="both"/>
              <w:rPr>
                <w:color w:val="000000" w:themeColor="text1"/>
                <w:sz w:val="24"/>
                <w:szCs w:val="24"/>
              </w:rPr>
            </w:pPr>
          </w:p>
          <w:p w14:paraId="5E6689BA" w14:textId="77777777" w:rsidR="007078AD" w:rsidRPr="006A1E44" w:rsidRDefault="007078AD" w:rsidP="00ED427A">
            <w:pPr>
              <w:pStyle w:val="ClauseSubPara"/>
              <w:tabs>
                <w:tab w:val="left" w:pos="882"/>
              </w:tabs>
              <w:spacing w:before="0" w:after="0"/>
              <w:ind w:left="882" w:hanging="900"/>
              <w:jc w:val="both"/>
              <w:rPr>
                <w:color w:val="000000" w:themeColor="text1"/>
                <w:sz w:val="24"/>
                <w:szCs w:val="24"/>
              </w:rPr>
            </w:pPr>
            <w:r w:rsidRPr="006A1E44">
              <w:rPr>
                <w:color w:val="000000" w:themeColor="text1"/>
                <w:sz w:val="24"/>
                <w:szCs w:val="24"/>
              </w:rPr>
              <w:t>1.1.2.5</w:t>
            </w:r>
            <w:r w:rsidRPr="006A1E44">
              <w:rPr>
                <w:color w:val="000000" w:themeColor="text1"/>
                <w:sz w:val="24"/>
                <w:szCs w:val="24"/>
              </w:rPr>
              <w:tab/>
            </w:r>
            <w:r w:rsidR="00E5192D" w:rsidRPr="006A1E44">
              <w:rPr>
                <w:color w:val="000000" w:themeColor="text1"/>
                <w:sz w:val="24"/>
                <w:szCs w:val="24"/>
              </w:rPr>
              <w:t>“Contractor’s Representative” means the person named by the Contractor in the Contract or appointed from time to time by the Contractor under Sub-Clause 4.3 [Contractor’s Representative], who acts on behalf of the Contractor</w:t>
            </w:r>
            <w:r w:rsidRPr="006A1E44">
              <w:rPr>
                <w:color w:val="000000" w:themeColor="text1"/>
                <w:sz w:val="24"/>
                <w:szCs w:val="24"/>
              </w:rPr>
              <w:t>.</w:t>
            </w:r>
          </w:p>
          <w:p w14:paraId="0D29B2F5" w14:textId="77777777" w:rsidR="003F1E94" w:rsidRPr="006A1E44" w:rsidRDefault="003F1E94" w:rsidP="00ED427A">
            <w:pPr>
              <w:pStyle w:val="ClauseSubPara"/>
              <w:tabs>
                <w:tab w:val="left" w:pos="882"/>
              </w:tabs>
              <w:spacing w:before="0" w:after="0"/>
              <w:ind w:left="882" w:hanging="900"/>
              <w:jc w:val="both"/>
              <w:rPr>
                <w:color w:val="000000" w:themeColor="text1"/>
                <w:sz w:val="24"/>
                <w:szCs w:val="24"/>
              </w:rPr>
            </w:pPr>
          </w:p>
          <w:p w14:paraId="1EBE8FDF" w14:textId="4ADB4872" w:rsidR="007078AD" w:rsidRPr="006A1E44" w:rsidRDefault="007078AD" w:rsidP="00ED427A">
            <w:pPr>
              <w:pStyle w:val="ClauseSubPara"/>
              <w:tabs>
                <w:tab w:val="left" w:pos="882"/>
              </w:tabs>
              <w:spacing w:before="0" w:after="0"/>
              <w:ind w:left="882" w:hanging="900"/>
              <w:jc w:val="both"/>
              <w:rPr>
                <w:color w:val="000000" w:themeColor="text1"/>
                <w:sz w:val="24"/>
                <w:szCs w:val="24"/>
              </w:rPr>
            </w:pPr>
            <w:r w:rsidRPr="006A1E44">
              <w:rPr>
                <w:color w:val="000000" w:themeColor="text1"/>
                <w:sz w:val="24"/>
                <w:szCs w:val="24"/>
              </w:rPr>
              <w:t>1.1.2.6</w:t>
            </w:r>
            <w:r w:rsidRPr="006A1E44">
              <w:rPr>
                <w:color w:val="000000" w:themeColor="text1"/>
                <w:sz w:val="24"/>
                <w:szCs w:val="24"/>
              </w:rPr>
              <w:tab/>
            </w:r>
            <w:r w:rsidR="00E5192D" w:rsidRPr="006A1E44">
              <w:rPr>
                <w:color w:val="000000" w:themeColor="text1"/>
                <w:sz w:val="24"/>
                <w:szCs w:val="24"/>
              </w:rPr>
              <w:t>“</w:t>
            </w:r>
            <w:r w:rsidR="00EC5FB3" w:rsidRPr="006A1E44">
              <w:rPr>
                <w:color w:val="000000" w:themeColor="text1"/>
                <w:sz w:val="24"/>
                <w:szCs w:val="24"/>
              </w:rPr>
              <w:t>PE’s Personnel” means the Engineer, the assistants referred to in Sub-Clause 3.2 [Delegation by the Engineer] and all other staff, labour and other employees of the Engineer and of the PE; and any other personnel notified to the Contractor, by the PE or the Engineer, as PE’s Personnel.</w:t>
            </w:r>
            <w:r w:rsidRPr="006A1E44">
              <w:rPr>
                <w:color w:val="000000" w:themeColor="text1"/>
                <w:sz w:val="24"/>
                <w:szCs w:val="24"/>
              </w:rPr>
              <w:t>.</w:t>
            </w:r>
          </w:p>
          <w:p w14:paraId="0FA215B0" w14:textId="77777777" w:rsidR="007078AD" w:rsidRPr="006A1E44" w:rsidRDefault="007078AD" w:rsidP="00ED427A">
            <w:pPr>
              <w:pStyle w:val="ClauseSubPara"/>
              <w:tabs>
                <w:tab w:val="left" w:pos="882"/>
              </w:tabs>
              <w:spacing w:before="0" w:after="0"/>
              <w:ind w:left="882" w:hanging="900"/>
              <w:jc w:val="both"/>
              <w:rPr>
                <w:color w:val="000000" w:themeColor="text1"/>
                <w:sz w:val="24"/>
                <w:szCs w:val="24"/>
              </w:rPr>
            </w:pPr>
            <w:r w:rsidRPr="006A1E44">
              <w:rPr>
                <w:color w:val="000000" w:themeColor="text1"/>
                <w:sz w:val="24"/>
                <w:szCs w:val="24"/>
              </w:rPr>
              <w:t>1.1.2.7</w:t>
            </w:r>
            <w:r w:rsidRPr="006A1E44">
              <w:rPr>
                <w:color w:val="000000" w:themeColor="text1"/>
                <w:sz w:val="24"/>
                <w:szCs w:val="24"/>
              </w:rPr>
              <w:tab/>
            </w:r>
            <w:r w:rsidR="00E5192D" w:rsidRPr="006A1E44">
              <w:rPr>
                <w:color w:val="000000" w:themeColor="text1"/>
                <w:sz w:val="24"/>
                <w:szCs w:val="24"/>
              </w:rPr>
              <w:t>“Contractor’s Personnel” means the Contractor’s Representative and all personnel whom the Contractor utilises on Site, who may include the staff, labour and other employees of the Contractor and of each Subcontractor; and any other personnel assisting the Contractor in the execution of the Works</w:t>
            </w:r>
            <w:r w:rsidRPr="006A1E44">
              <w:rPr>
                <w:color w:val="000000" w:themeColor="text1"/>
                <w:sz w:val="24"/>
                <w:szCs w:val="24"/>
              </w:rPr>
              <w:t>.</w:t>
            </w:r>
          </w:p>
          <w:p w14:paraId="13C3172E" w14:textId="77777777" w:rsidR="003F1E94" w:rsidRPr="006A1E44" w:rsidRDefault="003F1E94" w:rsidP="00ED427A">
            <w:pPr>
              <w:pStyle w:val="ClauseSubPara"/>
              <w:tabs>
                <w:tab w:val="left" w:pos="882"/>
              </w:tabs>
              <w:spacing w:before="0" w:after="0"/>
              <w:ind w:left="882" w:hanging="900"/>
              <w:jc w:val="both"/>
              <w:rPr>
                <w:color w:val="000000" w:themeColor="text1"/>
                <w:sz w:val="24"/>
                <w:szCs w:val="24"/>
              </w:rPr>
            </w:pPr>
          </w:p>
          <w:p w14:paraId="43BCF947" w14:textId="77777777" w:rsidR="003F1E94" w:rsidRDefault="007078AD" w:rsidP="00ED427A">
            <w:pPr>
              <w:pStyle w:val="ClauseSubPara"/>
              <w:tabs>
                <w:tab w:val="left" w:pos="882"/>
              </w:tabs>
              <w:spacing w:before="0" w:after="0"/>
              <w:ind w:left="882" w:hanging="900"/>
              <w:jc w:val="both"/>
              <w:rPr>
                <w:color w:val="000000" w:themeColor="text1"/>
                <w:sz w:val="24"/>
                <w:szCs w:val="24"/>
              </w:rPr>
            </w:pPr>
            <w:r w:rsidRPr="006A1E44">
              <w:rPr>
                <w:color w:val="000000" w:themeColor="text1"/>
                <w:sz w:val="24"/>
                <w:szCs w:val="24"/>
              </w:rPr>
              <w:t>1.1.2.8</w:t>
            </w:r>
            <w:r w:rsidRPr="006A1E44">
              <w:rPr>
                <w:color w:val="000000" w:themeColor="text1"/>
                <w:sz w:val="24"/>
                <w:szCs w:val="24"/>
              </w:rPr>
              <w:tab/>
            </w:r>
            <w:r w:rsidR="00E5192D" w:rsidRPr="006A1E44">
              <w:rPr>
                <w:color w:val="000000" w:themeColor="text1"/>
                <w:sz w:val="24"/>
                <w:szCs w:val="24"/>
              </w:rPr>
              <w:t>“Subcontractor” means any person named in the Contract as a subcontractor, or any person appointed as a subcontractor, for a part of the Works; and the legal successors in title to each of these persons</w:t>
            </w:r>
            <w:r w:rsidRPr="006A1E44">
              <w:rPr>
                <w:color w:val="000000" w:themeColor="text1"/>
                <w:sz w:val="24"/>
                <w:szCs w:val="24"/>
              </w:rPr>
              <w:t>.</w:t>
            </w:r>
          </w:p>
          <w:p w14:paraId="5826B2D7" w14:textId="57B48772" w:rsidR="00E7534C" w:rsidRPr="00E7534C" w:rsidRDefault="00E7534C" w:rsidP="00ED427A">
            <w:pPr>
              <w:pStyle w:val="ClauseSubPara"/>
              <w:tabs>
                <w:tab w:val="left" w:pos="882"/>
              </w:tabs>
              <w:spacing w:before="0" w:after="0"/>
              <w:ind w:left="882" w:hanging="900"/>
              <w:jc w:val="both"/>
              <w:rPr>
                <w:color w:val="000000" w:themeColor="text1"/>
                <w:sz w:val="24"/>
                <w:szCs w:val="24"/>
              </w:rPr>
            </w:pPr>
          </w:p>
        </w:tc>
      </w:tr>
      <w:tr w:rsidR="00383B05" w:rsidRPr="006A1E44" w14:paraId="5012E0F6" w14:textId="77777777" w:rsidTr="002F0454">
        <w:tc>
          <w:tcPr>
            <w:tcW w:w="2872" w:type="dxa"/>
            <w:gridSpan w:val="3"/>
          </w:tcPr>
          <w:p w14:paraId="40B9C666" w14:textId="77777777" w:rsidR="007078AD" w:rsidRPr="006A1E44" w:rsidRDefault="007078AD" w:rsidP="00EE5B15">
            <w:pPr>
              <w:pStyle w:val="Section7heading5"/>
              <w:spacing w:line="360" w:lineRule="auto"/>
              <w:ind w:left="702" w:hanging="702"/>
              <w:jc w:val="left"/>
              <w:rPr>
                <w:bCs/>
                <w:color w:val="000000" w:themeColor="text1"/>
              </w:rPr>
            </w:pPr>
            <w:r w:rsidRPr="006A1E44">
              <w:rPr>
                <w:bCs/>
                <w:color w:val="000000" w:themeColor="text1"/>
              </w:rPr>
              <w:t>1.1.3</w:t>
            </w:r>
            <w:r w:rsidRPr="006A1E44">
              <w:rPr>
                <w:bCs/>
                <w:color w:val="000000" w:themeColor="text1"/>
              </w:rPr>
              <w:tab/>
              <w:t>Dates, Tests, Periods and Completion</w:t>
            </w:r>
          </w:p>
        </w:tc>
        <w:tc>
          <w:tcPr>
            <w:tcW w:w="6155" w:type="dxa"/>
          </w:tcPr>
          <w:p w14:paraId="31FCFD6A" w14:textId="77777777" w:rsidR="007078AD" w:rsidRPr="006A1E44" w:rsidRDefault="007078AD" w:rsidP="00ED427A">
            <w:pPr>
              <w:pStyle w:val="ClauseSubPara"/>
              <w:tabs>
                <w:tab w:val="left" w:pos="882"/>
              </w:tabs>
              <w:spacing w:before="0" w:after="0"/>
              <w:ind w:left="882" w:hanging="882"/>
              <w:jc w:val="both"/>
              <w:rPr>
                <w:color w:val="000000" w:themeColor="text1"/>
                <w:sz w:val="24"/>
                <w:szCs w:val="24"/>
              </w:rPr>
            </w:pPr>
            <w:r w:rsidRPr="006A1E44">
              <w:rPr>
                <w:color w:val="000000" w:themeColor="text1"/>
                <w:sz w:val="24"/>
                <w:szCs w:val="24"/>
              </w:rPr>
              <w:t>1.1.3.1</w:t>
            </w:r>
            <w:r w:rsidRPr="006A1E44">
              <w:rPr>
                <w:color w:val="000000" w:themeColor="text1"/>
                <w:sz w:val="24"/>
                <w:szCs w:val="24"/>
              </w:rPr>
              <w:tab/>
            </w:r>
            <w:r w:rsidR="00197C03" w:rsidRPr="006A1E44">
              <w:rPr>
                <w:color w:val="000000" w:themeColor="text1"/>
                <w:sz w:val="24"/>
                <w:szCs w:val="24"/>
              </w:rPr>
              <w:t xml:space="preserve">“Base Date” means the date 28 days prior to the latest date for submission of the </w:t>
            </w:r>
            <w:r w:rsidR="00986AD2" w:rsidRPr="006A1E44">
              <w:rPr>
                <w:color w:val="000000" w:themeColor="text1"/>
                <w:sz w:val="24"/>
                <w:szCs w:val="24"/>
              </w:rPr>
              <w:t>Bid</w:t>
            </w:r>
            <w:r w:rsidRPr="006A1E44">
              <w:rPr>
                <w:color w:val="000000" w:themeColor="text1"/>
                <w:sz w:val="24"/>
                <w:szCs w:val="24"/>
              </w:rPr>
              <w:t>.</w:t>
            </w:r>
          </w:p>
          <w:p w14:paraId="422797F8" w14:textId="77777777" w:rsidR="003F1E94" w:rsidRPr="006A1E44" w:rsidRDefault="003F1E94" w:rsidP="00ED427A">
            <w:pPr>
              <w:pStyle w:val="ClauseSubPara"/>
              <w:tabs>
                <w:tab w:val="left" w:pos="882"/>
              </w:tabs>
              <w:spacing w:before="0" w:after="0"/>
              <w:ind w:left="882" w:hanging="882"/>
              <w:jc w:val="both"/>
              <w:rPr>
                <w:color w:val="000000" w:themeColor="text1"/>
                <w:sz w:val="24"/>
                <w:szCs w:val="24"/>
              </w:rPr>
            </w:pPr>
          </w:p>
          <w:p w14:paraId="5192947D" w14:textId="110C5AFE" w:rsidR="007078AD" w:rsidRPr="006A1E44" w:rsidRDefault="007078AD" w:rsidP="00ED427A">
            <w:pPr>
              <w:pStyle w:val="ClauseSubPara"/>
              <w:tabs>
                <w:tab w:val="left" w:pos="882"/>
              </w:tabs>
              <w:spacing w:before="0" w:after="0"/>
              <w:ind w:left="882" w:hanging="882"/>
              <w:jc w:val="both"/>
              <w:rPr>
                <w:color w:val="000000" w:themeColor="text1"/>
                <w:sz w:val="24"/>
                <w:szCs w:val="24"/>
              </w:rPr>
            </w:pPr>
            <w:r w:rsidRPr="006A1E44">
              <w:rPr>
                <w:color w:val="000000" w:themeColor="text1"/>
                <w:sz w:val="24"/>
                <w:szCs w:val="24"/>
              </w:rPr>
              <w:t>1.1.3.2</w:t>
            </w:r>
            <w:r w:rsidRPr="006A1E44">
              <w:rPr>
                <w:color w:val="000000" w:themeColor="text1"/>
                <w:sz w:val="24"/>
                <w:szCs w:val="24"/>
              </w:rPr>
              <w:tab/>
            </w:r>
            <w:r w:rsidR="00197C03" w:rsidRPr="006A1E44">
              <w:rPr>
                <w:color w:val="000000" w:themeColor="text1"/>
                <w:sz w:val="24"/>
                <w:szCs w:val="24"/>
              </w:rPr>
              <w:t xml:space="preserve">“Commencement Date” means the date notified </w:t>
            </w:r>
            <w:r w:rsidR="00AA65E6" w:rsidRPr="006A1E44">
              <w:rPr>
                <w:color w:val="000000" w:themeColor="text1"/>
                <w:sz w:val="24"/>
              </w:rPr>
              <w:t>under Sub-Clause 8.1</w:t>
            </w:r>
            <w:r w:rsidR="00AA65E6" w:rsidRPr="006A1E44">
              <w:rPr>
                <w:color w:val="000000" w:themeColor="text1"/>
                <w:sz w:val="24"/>
                <w:szCs w:val="24"/>
              </w:rPr>
              <w:t xml:space="preserve"> </w:t>
            </w:r>
            <w:r w:rsidR="00197C03" w:rsidRPr="006A1E44">
              <w:rPr>
                <w:color w:val="000000" w:themeColor="text1"/>
                <w:sz w:val="24"/>
                <w:szCs w:val="24"/>
              </w:rPr>
              <w:t>[Commencement of Works]</w:t>
            </w:r>
            <w:r w:rsidRPr="006A1E44">
              <w:rPr>
                <w:color w:val="000000" w:themeColor="text1"/>
                <w:sz w:val="24"/>
                <w:szCs w:val="24"/>
              </w:rPr>
              <w:t>.</w:t>
            </w:r>
          </w:p>
          <w:p w14:paraId="03FDD3D9" w14:textId="77777777" w:rsidR="003F1E94" w:rsidRPr="006A1E44" w:rsidRDefault="003F1E94" w:rsidP="00ED427A">
            <w:pPr>
              <w:pStyle w:val="ClauseSubPara"/>
              <w:tabs>
                <w:tab w:val="left" w:pos="882"/>
              </w:tabs>
              <w:spacing w:before="0" w:after="0"/>
              <w:ind w:left="882" w:hanging="882"/>
              <w:jc w:val="both"/>
              <w:rPr>
                <w:color w:val="000000" w:themeColor="text1"/>
                <w:sz w:val="24"/>
                <w:szCs w:val="24"/>
              </w:rPr>
            </w:pPr>
          </w:p>
          <w:p w14:paraId="7F575619" w14:textId="475056E8" w:rsidR="007078AD" w:rsidRPr="006A1E44" w:rsidRDefault="007078AD" w:rsidP="00ED427A">
            <w:pPr>
              <w:pStyle w:val="ClauseSubPara"/>
              <w:tabs>
                <w:tab w:val="left" w:pos="882"/>
              </w:tabs>
              <w:spacing w:before="0" w:after="0"/>
              <w:ind w:left="878" w:hanging="878"/>
              <w:jc w:val="both"/>
              <w:rPr>
                <w:color w:val="000000" w:themeColor="text1"/>
                <w:sz w:val="24"/>
                <w:szCs w:val="24"/>
              </w:rPr>
            </w:pPr>
            <w:r w:rsidRPr="006A1E44">
              <w:rPr>
                <w:color w:val="000000" w:themeColor="text1"/>
                <w:sz w:val="24"/>
                <w:szCs w:val="24"/>
              </w:rPr>
              <w:t>1.1.3.3</w:t>
            </w:r>
            <w:r w:rsidRPr="006A1E44">
              <w:rPr>
                <w:color w:val="000000" w:themeColor="text1"/>
                <w:sz w:val="24"/>
                <w:szCs w:val="24"/>
              </w:rPr>
              <w:tab/>
            </w:r>
            <w:r w:rsidR="00197C03" w:rsidRPr="006A1E44">
              <w:rPr>
                <w:color w:val="000000" w:themeColor="text1"/>
                <w:sz w:val="24"/>
                <w:szCs w:val="24"/>
              </w:rPr>
              <w:t>“Time for Completion” means the time for completing the Works or</w:t>
            </w:r>
            <w:r w:rsidR="00D9282D" w:rsidRPr="006A1E44">
              <w:rPr>
                <w:color w:val="000000" w:themeColor="text1"/>
                <w:sz w:val="24"/>
                <w:szCs w:val="24"/>
              </w:rPr>
              <w:t xml:space="preserve"> a Section (as the case may be)</w:t>
            </w:r>
            <w:r w:rsidR="00AA65E6" w:rsidRPr="006A1E44">
              <w:rPr>
                <w:color w:val="000000" w:themeColor="text1"/>
                <w:sz w:val="24"/>
              </w:rPr>
              <w:t xml:space="preserve"> under Sub-Clause 8.2</w:t>
            </w:r>
            <w:r w:rsidR="00AA65E6" w:rsidRPr="006A1E44">
              <w:rPr>
                <w:color w:val="000000" w:themeColor="text1"/>
                <w:sz w:val="24"/>
                <w:szCs w:val="24"/>
              </w:rPr>
              <w:t xml:space="preserve"> </w:t>
            </w:r>
            <w:r w:rsidR="00197C03" w:rsidRPr="006A1E44">
              <w:rPr>
                <w:color w:val="000000" w:themeColor="text1"/>
                <w:sz w:val="24"/>
                <w:szCs w:val="24"/>
              </w:rPr>
              <w:t>[Time for Completion], as stated in the Contract Data</w:t>
            </w:r>
            <w:r w:rsidR="00AA65E6" w:rsidRPr="006A1E44">
              <w:rPr>
                <w:color w:val="000000" w:themeColor="text1"/>
                <w:sz w:val="24"/>
                <w:szCs w:val="24"/>
              </w:rPr>
              <w:t xml:space="preserve"> </w:t>
            </w:r>
            <w:r w:rsidR="00AA65E6" w:rsidRPr="006A1E44">
              <w:rPr>
                <w:color w:val="000000" w:themeColor="text1"/>
                <w:sz w:val="24"/>
              </w:rPr>
              <w:t>(with any extension under Sub-Clause 8.4 [Extension of Time for Completion])</w:t>
            </w:r>
            <w:r w:rsidR="00197C03" w:rsidRPr="006A1E44">
              <w:rPr>
                <w:color w:val="000000" w:themeColor="text1"/>
                <w:sz w:val="24"/>
                <w:szCs w:val="24"/>
              </w:rPr>
              <w:t>, calculated from the Commencement Date</w:t>
            </w:r>
            <w:r w:rsidRPr="006A1E44">
              <w:rPr>
                <w:color w:val="000000" w:themeColor="text1"/>
                <w:sz w:val="24"/>
                <w:szCs w:val="24"/>
              </w:rPr>
              <w:t>.</w:t>
            </w:r>
          </w:p>
          <w:p w14:paraId="3BB4DBA3" w14:textId="77777777" w:rsidR="003F1E94" w:rsidRPr="006A1E44" w:rsidRDefault="003F1E94" w:rsidP="00ED427A">
            <w:pPr>
              <w:pStyle w:val="ClauseSubPara"/>
              <w:tabs>
                <w:tab w:val="left" w:pos="882"/>
              </w:tabs>
              <w:spacing w:before="0" w:after="0"/>
              <w:ind w:left="878" w:hanging="878"/>
              <w:jc w:val="both"/>
              <w:rPr>
                <w:color w:val="000000" w:themeColor="text1"/>
                <w:sz w:val="24"/>
                <w:szCs w:val="24"/>
              </w:rPr>
            </w:pPr>
          </w:p>
          <w:p w14:paraId="548F035A" w14:textId="49B7A3B3" w:rsidR="007078AD" w:rsidRPr="006A1E44" w:rsidRDefault="007078AD" w:rsidP="00ED427A">
            <w:pPr>
              <w:pStyle w:val="ClauseSubPara"/>
              <w:tabs>
                <w:tab w:val="left" w:pos="882"/>
              </w:tabs>
              <w:spacing w:before="0" w:after="0"/>
              <w:ind w:left="878" w:hanging="878"/>
              <w:jc w:val="both"/>
              <w:rPr>
                <w:color w:val="000000" w:themeColor="text1"/>
                <w:sz w:val="24"/>
                <w:szCs w:val="24"/>
              </w:rPr>
            </w:pPr>
            <w:r w:rsidRPr="006A1E44">
              <w:rPr>
                <w:color w:val="000000" w:themeColor="text1"/>
                <w:sz w:val="24"/>
                <w:szCs w:val="24"/>
              </w:rPr>
              <w:t>1.1.3.4</w:t>
            </w:r>
            <w:r w:rsidRPr="006A1E44">
              <w:rPr>
                <w:color w:val="000000" w:themeColor="text1"/>
                <w:sz w:val="24"/>
                <w:szCs w:val="24"/>
              </w:rPr>
              <w:tab/>
            </w:r>
            <w:r w:rsidR="00197C03" w:rsidRPr="006A1E44">
              <w:rPr>
                <w:color w:val="000000" w:themeColor="text1"/>
                <w:sz w:val="24"/>
                <w:szCs w:val="24"/>
              </w:rPr>
              <w:t xml:space="preserve">“Tests on Completion” means the tests which are specified in the Contract or agreed by both Parties or instructed as a Variation, and which are carried out </w:t>
            </w:r>
            <w:r w:rsidR="00AA65E6" w:rsidRPr="006A1E44">
              <w:rPr>
                <w:color w:val="000000" w:themeColor="text1"/>
                <w:sz w:val="24"/>
              </w:rPr>
              <w:t xml:space="preserve">(with any extension under Sub-Clause 8.4 [Extension of Time for Completion]) </w:t>
            </w:r>
            <w:r w:rsidR="00197C03" w:rsidRPr="006A1E44">
              <w:rPr>
                <w:color w:val="000000" w:themeColor="text1"/>
                <w:sz w:val="24"/>
                <w:szCs w:val="24"/>
              </w:rPr>
              <w:t xml:space="preserve">before the Works or a Section (as the case may be) are taken over by the </w:t>
            </w:r>
            <w:r w:rsidR="003753AA" w:rsidRPr="006A1E44">
              <w:rPr>
                <w:color w:val="000000" w:themeColor="text1"/>
                <w:sz w:val="24"/>
                <w:szCs w:val="24"/>
              </w:rPr>
              <w:t>PE</w:t>
            </w:r>
            <w:r w:rsidRPr="006A1E44">
              <w:rPr>
                <w:color w:val="000000" w:themeColor="text1"/>
                <w:sz w:val="24"/>
                <w:szCs w:val="24"/>
              </w:rPr>
              <w:t>.</w:t>
            </w:r>
          </w:p>
          <w:p w14:paraId="245AD1B6" w14:textId="77777777" w:rsidR="003F1E94" w:rsidRPr="006A1E44" w:rsidRDefault="003F1E94" w:rsidP="00ED427A">
            <w:pPr>
              <w:pStyle w:val="ClauseSubPara"/>
              <w:tabs>
                <w:tab w:val="left" w:pos="882"/>
              </w:tabs>
              <w:spacing w:before="0" w:after="0"/>
              <w:ind w:left="878" w:hanging="878"/>
              <w:jc w:val="both"/>
              <w:rPr>
                <w:color w:val="000000" w:themeColor="text1"/>
                <w:sz w:val="24"/>
                <w:szCs w:val="24"/>
              </w:rPr>
            </w:pPr>
          </w:p>
          <w:p w14:paraId="0D8080B8" w14:textId="77777777" w:rsidR="007078AD" w:rsidRPr="006A1E44" w:rsidRDefault="007078AD" w:rsidP="00ED427A">
            <w:pPr>
              <w:pStyle w:val="ClauseSubPara"/>
              <w:tabs>
                <w:tab w:val="left" w:pos="882"/>
              </w:tabs>
              <w:spacing w:before="0" w:after="0"/>
              <w:ind w:left="878" w:hanging="878"/>
              <w:jc w:val="both"/>
              <w:rPr>
                <w:color w:val="000000" w:themeColor="text1"/>
                <w:sz w:val="24"/>
                <w:szCs w:val="24"/>
              </w:rPr>
            </w:pPr>
            <w:r w:rsidRPr="006A1E44">
              <w:rPr>
                <w:color w:val="000000" w:themeColor="text1"/>
                <w:sz w:val="24"/>
                <w:szCs w:val="24"/>
              </w:rPr>
              <w:t>1.1.3.5</w:t>
            </w:r>
            <w:r w:rsidRPr="006A1E44">
              <w:rPr>
                <w:color w:val="000000" w:themeColor="text1"/>
                <w:sz w:val="24"/>
                <w:szCs w:val="24"/>
              </w:rPr>
              <w:tab/>
            </w:r>
            <w:r w:rsidR="00197C03" w:rsidRPr="006A1E44">
              <w:rPr>
                <w:color w:val="000000" w:themeColor="text1"/>
                <w:sz w:val="24"/>
                <w:szCs w:val="24"/>
              </w:rPr>
              <w:t>“Taking-Over Certificate” means a certificate issued under Clause 10 [</w:t>
            </w:r>
            <w:r w:rsidR="00A6327B" w:rsidRPr="006A1E44">
              <w:rPr>
                <w:color w:val="000000" w:themeColor="text1"/>
                <w:sz w:val="24"/>
                <w:szCs w:val="24"/>
              </w:rPr>
              <w:t>Procuring Entity</w:t>
            </w:r>
            <w:r w:rsidR="00197C03" w:rsidRPr="006A1E44">
              <w:rPr>
                <w:color w:val="000000" w:themeColor="text1"/>
                <w:sz w:val="24"/>
                <w:szCs w:val="24"/>
              </w:rPr>
              <w:t>’s Taking Over]</w:t>
            </w:r>
            <w:r w:rsidRPr="006A1E44">
              <w:rPr>
                <w:color w:val="000000" w:themeColor="text1"/>
                <w:sz w:val="24"/>
                <w:szCs w:val="24"/>
              </w:rPr>
              <w:t>.</w:t>
            </w:r>
          </w:p>
          <w:p w14:paraId="4B2BF042" w14:textId="77777777" w:rsidR="003F1E94" w:rsidRPr="006A1E44" w:rsidRDefault="003F1E94" w:rsidP="00ED427A">
            <w:pPr>
              <w:pStyle w:val="ClauseSubPara"/>
              <w:tabs>
                <w:tab w:val="left" w:pos="882"/>
              </w:tabs>
              <w:spacing w:before="0" w:after="0"/>
              <w:ind w:left="878" w:hanging="878"/>
              <w:jc w:val="both"/>
              <w:rPr>
                <w:color w:val="000000" w:themeColor="text1"/>
                <w:sz w:val="24"/>
                <w:szCs w:val="24"/>
              </w:rPr>
            </w:pPr>
          </w:p>
          <w:p w14:paraId="15D6D156" w14:textId="47D834E4" w:rsidR="007078AD" w:rsidRPr="006A1E44" w:rsidRDefault="007078AD" w:rsidP="00ED427A">
            <w:pPr>
              <w:pStyle w:val="ClauseSubPara"/>
              <w:tabs>
                <w:tab w:val="left" w:pos="882"/>
              </w:tabs>
              <w:spacing w:before="0" w:after="0"/>
              <w:ind w:left="878" w:hanging="878"/>
              <w:jc w:val="both"/>
              <w:rPr>
                <w:color w:val="000000" w:themeColor="text1"/>
                <w:sz w:val="24"/>
                <w:szCs w:val="24"/>
              </w:rPr>
            </w:pPr>
            <w:r w:rsidRPr="006A1E44">
              <w:rPr>
                <w:color w:val="000000" w:themeColor="text1"/>
                <w:sz w:val="24"/>
                <w:szCs w:val="24"/>
              </w:rPr>
              <w:t>1.1.3.6</w:t>
            </w:r>
            <w:r w:rsidRPr="006A1E44">
              <w:rPr>
                <w:color w:val="000000" w:themeColor="text1"/>
                <w:sz w:val="24"/>
                <w:szCs w:val="24"/>
              </w:rPr>
              <w:tab/>
            </w:r>
            <w:r w:rsidR="00197C03" w:rsidRPr="006A1E44">
              <w:rPr>
                <w:color w:val="000000" w:themeColor="text1"/>
                <w:sz w:val="24"/>
                <w:szCs w:val="24"/>
              </w:rPr>
              <w:t xml:space="preserve">“Tests after Completion” means the tests (if any) which are specified in the Contract and which are carried out in accordance with the Specification after the Works or a Section (as the case may be) are taken over by the </w:t>
            </w:r>
            <w:r w:rsidR="00A6327B" w:rsidRPr="006A1E44">
              <w:rPr>
                <w:color w:val="000000" w:themeColor="text1"/>
                <w:sz w:val="24"/>
                <w:szCs w:val="24"/>
              </w:rPr>
              <w:t>P</w:t>
            </w:r>
            <w:r w:rsidR="003753AA" w:rsidRPr="006A1E44">
              <w:rPr>
                <w:color w:val="000000" w:themeColor="text1"/>
                <w:sz w:val="24"/>
                <w:szCs w:val="24"/>
              </w:rPr>
              <w:t>E</w:t>
            </w:r>
            <w:r w:rsidRPr="006A1E44">
              <w:rPr>
                <w:color w:val="000000" w:themeColor="text1"/>
                <w:sz w:val="24"/>
                <w:szCs w:val="24"/>
              </w:rPr>
              <w:t>.</w:t>
            </w:r>
          </w:p>
          <w:p w14:paraId="6FACF634" w14:textId="77777777" w:rsidR="003F1E94" w:rsidRPr="006A1E44" w:rsidRDefault="003F1E94" w:rsidP="00ED427A">
            <w:pPr>
              <w:pStyle w:val="ClauseSubPara"/>
              <w:tabs>
                <w:tab w:val="left" w:pos="882"/>
              </w:tabs>
              <w:spacing w:before="0" w:after="0"/>
              <w:ind w:left="878" w:hanging="878"/>
              <w:jc w:val="both"/>
              <w:rPr>
                <w:color w:val="000000" w:themeColor="text1"/>
                <w:sz w:val="24"/>
                <w:szCs w:val="24"/>
              </w:rPr>
            </w:pPr>
          </w:p>
          <w:p w14:paraId="6D299673" w14:textId="77777777" w:rsidR="007078AD" w:rsidRPr="006A1E44" w:rsidRDefault="007078AD" w:rsidP="00ED427A">
            <w:pPr>
              <w:pStyle w:val="ClauseSubPara"/>
              <w:tabs>
                <w:tab w:val="left" w:pos="882"/>
              </w:tabs>
              <w:spacing w:before="0" w:after="0"/>
              <w:ind w:left="878" w:hanging="878"/>
              <w:jc w:val="both"/>
              <w:rPr>
                <w:color w:val="000000" w:themeColor="text1"/>
                <w:sz w:val="24"/>
                <w:szCs w:val="24"/>
              </w:rPr>
            </w:pPr>
            <w:r w:rsidRPr="006A1E44">
              <w:rPr>
                <w:color w:val="000000" w:themeColor="text1"/>
                <w:sz w:val="24"/>
                <w:szCs w:val="24"/>
              </w:rPr>
              <w:t xml:space="preserve">1.1.3.7 </w:t>
            </w:r>
            <w:r w:rsidRPr="006A1E44">
              <w:rPr>
                <w:color w:val="000000" w:themeColor="text1"/>
                <w:sz w:val="24"/>
                <w:szCs w:val="24"/>
              </w:rPr>
              <w:tab/>
            </w:r>
            <w:r w:rsidR="00197C03" w:rsidRPr="006A1E44">
              <w:rPr>
                <w:color w:val="000000" w:themeColor="text1"/>
                <w:sz w:val="24"/>
                <w:szCs w:val="24"/>
              </w:rPr>
              <w:t>“Defects Notification Period” means the period for notifying defects in the Works or a Section (as the case may be) under Sub-Clause 11.1 [Completion of Outstanding Work and Remedying Defects], which extends over 365 days except if otherwise stated in the Contract Data (with any extension under Sub-Clause 11.3 [Extension of Defects Notification Period]), calculated from the date on which the Works or Section is completed as certified under Sub-Clause 10.1 [Taking Over of the Works and Sections].</w:t>
            </w:r>
            <w:r w:rsidRPr="006A1E44">
              <w:rPr>
                <w:color w:val="000000" w:themeColor="text1"/>
                <w:sz w:val="24"/>
                <w:szCs w:val="24"/>
              </w:rPr>
              <w:t>.</w:t>
            </w:r>
          </w:p>
          <w:p w14:paraId="6F7D9B2E" w14:textId="596E2E1D" w:rsidR="007078AD" w:rsidRPr="006A1E44" w:rsidRDefault="00197C03" w:rsidP="00ED427A">
            <w:pPr>
              <w:pStyle w:val="Heading3"/>
              <w:numPr>
                <w:ilvl w:val="3"/>
                <w:numId w:val="19"/>
              </w:numPr>
              <w:ind w:left="882" w:hanging="882"/>
              <w:jc w:val="both"/>
              <w:rPr>
                <w:b w:val="0"/>
                <w:bCs/>
                <w:color w:val="000000" w:themeColor="text1"/>
                <w:sz w:val="24"/>
              </w:rPr>
            </w:pPr>
            <w:r w:rsidRPr="006A1E44">
              <w:rPr>
                <w:b w:val="0"/>
                <w:bCs/>
                <w:color w:val="000000" w:themeColor="text1"/>
                <w:sz w:val="24"/>
              </w:rPr>
              <w:t>“Performance Certificate” means the certificate issued under Sub-Clause 11.9 [Performance Certificate].</w:t>
            </w:r>
          </w:p>
          <w:p w14:paraId="72EBE6DF" w14:textId="77777777" w:rsidR="003F1E94" w:rsidRPr="006A1E44" w:rsidRDefault="003F1E94" w:rsidP="00ED427A"/>
          <w:p w14:paraId="5F04FF22" w14:textId="5DBC9A95" w:rsidR="007078AD" w:rsidRPr="006A1E44" w:rsidRDefault="006B3D71" w:rsidP="00ED427A">
            <w:pPr>
              <w:pStyle w:val="ListParagraph"/>
              <w:numPr>
                <w:ilvl w:val="3"/>
                <w:numId w:val="19"/>
              </w:numPr>
              <w:tabs>
                <w:tab w:val="clear" w:pos="885"/>
                <w:tab w:val="left" w:pos="882"/>
              </w:tabs>
              <w:rPr>
                <w:color w:val="000000" w:themeColor="text1"/>
              </w:rPr>
            </w:pPr>
            <w:r w:rsidRPr="006A1E44">
              <w:rPr>
                <w:color w:val="000000" w:themeColor="text1"/>
              </w:rPr>
              <w:t>“D</w:t>
            </w:r>
            <w:r w:rsidR="00197C03" w:rsidRPr="006A1E44">
              <w:rPr>
                <w:color w:val="000000" w:themeColor="text1"/>
              </w:rPr>
              <w:t>ay” means a calendar day and “year” means 365 days</w:t>
            </w:r>
            <w:r w:rsidR="007078AD" w:rsidRPr="006A1E44">
              <w:rPr>
                <w:color w:val="000000" w:themeColor="text1"/>
              </w:rPr>
              <w:t>.</w:t>
            </w:r>
          </w:p>
          <w:p w14:paraId="40B73902" w14:textId="77777777" w:rsidR="003F1E94" w:rsidRPr="006A1E44" w:rsidRDefault="003F1E94" w:rsidP="00ED427A">
            <w:pPr>
              <w:pStyle w:val="ListParagraph"/>
              <w:tabs>
                <w:tab w:val="left" w:pos="882"/>
              </w:tabs>
              <w:ind w:left="885"/>
              <w:rPr>
                <w:color w:val="000000" w:themeColor="text1"/>
              </w:rPr>
            </w:pPr>
          </w:p>
        </w:tc>
      </w:tr>
      <w:tr w:rsidR="00383B05" w:rsidRPr="006A1E44" w14:paraId="5736C5BC" w14:textId="77777777" w:rsidTr="002F0454">
        <w:tc>
          <w:tcPr>
            <w:tcW w:w="2872" w:type="dxa"/>
            <w:gridSpan w:val="3"/>
          </w:tcPr>
          <w:p w14:paraId="7F4D1208" w14:textId="77777777" w:rsidR="007078AD" w:rsidRPr="006A1E44" w:rsidRDefault="007078AD" w:rsidP="00EE5B15">
            <w:pPr>
              <w:pStyle w:val="Section7heading5"/>
              <w:spacing w:line="360" w:lineRule="auto"/>
              <w:ind w:left="702" w:hanging="702"/>
              <w:jc w:val="left"/>
              <w:rPr>
                <w:bCs/>
                <w:color w:val="000000" w:themeColor="text1"/>
              </w:rPr>
            </w:pPr>
            <w:r w:rsidRPr="006A1E44">
              <w:rPr>
                <w:bCs/>
                <w:color w:val="000000" w:themeColor="text1"/>
              </w:rPr>
              <w:t>1.1.4</w:t>
            </w:r>
            <w:r w:rsidRPr="006A1E44">
              <w:rPr>
                <w:bCs/>
                <w:color w:val="000000" w:themeColor="text1"/>
              </w:rPr>
              <w:tab/>
              <w:t>Money and Payments</w:t>
            </w:r>
          </w:p>
        </w:tc>
        <w:tc>
          <w:tcPr>
            <w:tcW w:w="6155" w:type="dxa"/>
          </w:tcPr>
          <w:p w14:paraId="4AB9C6D9" w14:textId="65F3D226" w:rsidR="007078AD" w:rsidRPr="006A1E44" w:rsidRDefault="007078AD" w:rsidP="00ED427A">
            <w:pPr>
              <w:pStyle w:val="ClauseSubPara"/>
              <w:tabs>
                <w:tab w:val="left" w:pos="882"/>
              </w:tabs>
              <w:spacing w:before="0" w:after="0"/>
              <w:ind w:left="882" w:hanging="900"/>
              <w:jc w:val="both"/>
              <w:rPr>
                <w:color w:val="000000" w:themeColor="text1"/>
                <w:sz w:val="24"/>
                <w:szCs w:val="24"/>
              </w:rPr>
            </w:pPr>
            <w:r w:rsidRPr="006A1E44">
              <w:rPr>
                <w:color w:val="000000" w:themeColor="text1"/>
                <w:sz w:val="24"/>
                <w:szCs w:val="24"/>
              </w:rPr>
              <w:t>1.1.4.1</w:t>
            </w:r>
            <w:r w:rsidRPr="006A1E44">
              <w:rPr>
                <w:color w:val="000000" w:themeColor="text1"/>
                <w:sz w:val="24"/>
                <w:szCs w:val="24"/>
              </w:rPr>
              <w:tab/>
            </w:r>
            <w:r w:rsidR="00197C03" w:rsidRPr="006A1E44">
              <w:rPr>
                <w:color w:val="000000" w:themeColor="text1"/>
                <w:sz w:val="24"/>
                <w:szCs w:val="24"/>
              </w:rPr>
              <w:t xml:space="preserve">“Accepted Contract Amount” means the amount accepted in the </w:t>
            </w:r>
            <w:r w:rsidR="00A867E7" w:rsidRPr="006A1E44">
              <w:rPr>
                <w:color w:val="000000" w:themeColor="text1"/>
                <w:sz w:val="24"/>
              </w:rPr>
              <w:t xml:space="preserve">Letter of Acceptance </w:t>
            </w:r>
            <w:r w:rsidR="00197C03" w:rsidRPr="006A1E44">
              <w:rPr>
                <w:color w:val="000000" w:themeColor="text1"/>
                <w:sz w:val="24"/>
                <w:szCs w:val="24"/>
              </w:rPr>
              <w:t>for the execution and completion of the Works and the remedying of any defects</w:t>
            </w:r>
            <w:r w:rsidRPr="006A1E44">
              <w:rPr>
                <w:color w:val="000000" w:themeColor="text1"/>
                <w:sz w:val="24"/>
                <w:szCs w:val="24"/>
              </w:rPr>
              <w:t>.</w:t>
            </w:r>
          </w:p>
          <w:p w14:paraId="1C639D1B" w14:textId="77777777" w:rsidR="003F1E94" w:rsidRPr="006A1E44" w:rsidRDefault="003F1E94" w:rsidP="00ED427A">
            <w:pPr>
              <w:pStyle w:val="ClauseSubPara"/>
              <w:tabs>
                <w:tab w:val="left" w:pos="882"/>
              </w:tabs>
              <w:spacing w:before="0" w:after="0"/>
              <w:ind w:left="882" w:hanging="900"/>
              <w:jc w:val="both"/>
              <w:rPr>
                <w:color w:val="000000" w:themeColor="text1"/>
                <w:sz w:val="24"/>
                <w:szCs w:val="24"/>
              </w:rPr>
            </w:pPr>
          </w:p>
          <w:p w14:paraId="540E5C1B" w14:textId="77777777" w:rsidR="007078AD" w:rsidRPr="006A1E44" w:rsidRDefault="007078AD" w:rsidP="00ED427A">
            <w:pPr>
              <w:pStyle w:val="ClauseSubPara"/>
              <w:tabs>
                <w:tab w:val="left" w:pos="882"/>
              </w:tabs>
              <w:spacing w:before="0" w:after="0"/>
              <w:ind w:left="882" w:hanging="900"/>
              <w:jc w:val="both"/>
              <w:rPr>
                <w:color w:val="000000" w:themeColor="text1"/>
                <w:sz w:val="24"/>
                <w:szCs w:val="24"/>
              </w:rPr>
            </w:pPr>
            <w:r w:rsidRPr="006A1E44">
              <w:rPr>
                <w:color w:val="000000" w:themeColor="text1"/>
                <w:sz w:val="24"/>
                <w:szCs w:val="24"/>
              </w:rPr>
              <w:t>1.1.4.2</w:t>
            </w:r>
            <w:r w:rsidRPr="006A1E44">
              <w:rPr>
                <w:color w:val="000000" w:themeColor="text1"/>
                <w:sz w:val="24"/>
                <w:szCs w:val="24"/>
              </w:rPr>
              <w:tab/>
            </w:r>
            <w:r w:rsidR="00197C03" w:rsidRPr="006A1E44">
              <w:rPr>
                <w:color w:val="000000" w:themeColor="text1"/>
                <w:sz w:val="24"/>
                <w:szCs w:val="24"/>
              </w:rPr>
              <w:t>“Contract Price” means the price defined in Sub-Clause 14.1 [The Contract Price], and includes adjustments in accordance with the Contract</w:t>
            </w:r>
            <w:r w:rsidRPr="006A1E44">
              <w:rPr>
                <w:color w:val="000000" w:themeColor="text1"/>
                <w:sz w:val="24"/>
                <w:szCs w:val="24"/>
              </w:rPr>
              <w:t>.</w:t>
            </w:r>
          </w:p>
          <w:p w14:paraId="348ED64C" w14:textId="77777777" w:rsidR="003F1E94" w:rsidRPr="006A1E44" w:rsidRDefault="003F1E94" w:rsidP="00ED427A">
            <w:pPr>
              <w:pStyle w:val="ClauseSubPara"/>
              <w:tabs>
                <w:tab w:val="left" w:pos="882"/>
              </w:tabs>
              <w:spacing w:before="0" w:after="0"/>
              <w:ind w:left="882" w:hanging="900"/>
              <w:jc w:val="both"/>
              <w:rPr>
                <w:color w:val="000000" w:themeColor="text1"/>
                <w:sz w:val="24"/>
                <w:szCs w:val="24"/>
              </w:rPr>
            </w:pPr>
          </w:p>
          <w:p w14:paraId="45F05984" w14:textId="77777777" w:rsidR="007078AD" w:rsidRPr="006A1E44" w:rsidRDefault="007078AD" w:rsidP="00ED427A">
            <w:pPr>
              <w:pStyle w:val="ClauseSubPara"/>
              <w:tabs>
                <w:tab w:val="left" w:pos="882"/>
              </w:tabs>
              <w:spacing w:before="0" w:after="0"/>
              <w:ind w:left="882" w:hanging="900"/>
              <w:jc w:val="both"/>
              <w:rPr>
                <w:color w:val="000000" w:themeColor="text1"/>
                <w:sz w:val="24"/>
                <w:szCs w:val="24"/>
              </w:rPr>
            </w:pPr>
            <w:r w:rsidRPr="006A1E44">
              <w:rPr>
                <w:color w:val="000000" w:themeColor="text1"/>
                <w:sz w:val="24"/>
                <w:szCs w:val="24"/>
              </w:rPr>
              <w:t>1.1.4.3</w:t>
            </w:r>
            <w:r w:rsidRPr="006A1E44">
              <w:rPr>
                <w:color w:val="000000" w:themeColor="text1"/>
                <w:sz w:val="24"/>
                <w:szCs w:val="24"/>
              </w:rPr>
              <w:tab/>
            </w:r>
            <w:r w:rsidR="00197C03" w:rsidRPr="006A1E44">
              <w:rPr>
                <w:color w:val="000000" w:themeColor="text1"/>
                <w:sz w:val="24"/>
                <w:szCs w:val="24"/>
              </w:rPr>
              <w:t>“Cost” means all expenditure reasonably incurred (or to be incurred) by the Contractor, whether on or off the Site, including overhead and similar charges, but does not include profit</w:t>
            </w:r>
            <w:r w:rsidRPr="006A1E44">
              <w:rPr>
                <w:color w:val="000000" w:themeColor="text1"/>
                <w:sz w:val="24"/>
                <w:szCs w:val="24"/>
              </w:rPr>
              <w:t>.</w:t>
            </w:r>
          </w:p>
          <w:p w14:paraId="66BFF201" w14:textId="77777777" w:rsidR="003F1E94" w:rsidRPr="006A1E44" w:rsidRDefault="003F1E94" w:rsidP="00ED427A">
            <w:pPr>
              <w:pStyle w:val="ClauseSubPara"/>
              <w:tabs>
                <w:tab w:val="left" w:pos="882"/>
              </w:tabs>
              <w:spacing w:before="0" w:after="0"/>
              <w:ind w:left="882" w:hanging="900"/>
              <w:jc w:val="both"/>
              <w:rPr>
                <w:color w:val="000000" w:themeColor="text1"/>
                <w:sz w:val="24"/>
                <w:szCs w:val="24"/>
              </w:rPr>
            </w:pPr>
          </w:p>
          <w:p w14:paraId="30A6F166" w14:textId="77777777" w:rsidR="007078AD" w:rsidRPr="006A1E44" w:rsidRDefault="007078AD" w:rsidP="00ED427A">
            <w:pPr>
              <w:pStyle w:val="ClauseSubPara"/>
              <w:tabs>
                <w:tab w:val="left" w:pos="882"/>
              </w:tabs>
              <w:spacing w:before="0" w:after="0"/>
              <w:ind w:left="882" w:hanging="900"/>
              <w:jc w:val="both"/>
              <w:rPr>
                <w:color w:val="000000" w:themeColor="text1"/>
                <w:sz w:val="24"/>
                <w:szCs w:val="24"/>
              </w:rPr>
            </w:pPr>
            <w:r w:rsidRPr="006A1E44">
              <w:rPr>
                <w:color w:val="000000" w:themeColor="text1"/>
                <w:sz w:val="24"/>
                <w:szCs w:val="24"/>
              </w:rPr>
              <w:t>1.1.4.4</w:t>
            </w:r>
            <w:r w:rsidRPr="006A1E44">
              <w:rPr>
                <w:color w:val="000000" w:themeColor="text1"/>
                <w:sz w:val="24"/>
                <w:szCs w:val="24"/>
              </w:rPr>
              <w:tab/>
            </w:r>
            <w:r w:rsidR="00197C03" w:rsidRPr="006A1E44">
              <w:rPr>
                <w:color w:val="000000" w:themeColor="text1"/>
                <w:sz w:val="24"/>
                <w:szCs w:val="24"/>
              </w:rPr>
              <w:t>“Final Payment Certificate” means the payment certificate issued under Sub-Clause 14.13 [Issue of Final Payment Certificate]</w:t>
            </w:r>
            <w:r w:rsidRPr="006A1E44">
              <w:rPr>
                <w:color w:val="000000" w:themeColor="text1"/>
                <w:sz w:val="24"/>
                <w:szCs w:val="24"/>
              </w:rPr>
              <w:t>.</w:t>
            </w:r>
          </w:p>
          <w:p w14:paraId="6CB40CBE" w14:textId="77777777" w:rsidR="003F1E94" w:rsidRPr="006A1E44" w:rsidRDefault="003F1E94" w:rsidP="00ED427A">
            <w:pPr>
              <w:pStyle w:val="ClauseSubPara"/>
              <w:tabs>
                <w:tab w:val="left" w:pos="882"/>
              </w:tabs>
              <w:spacing w:before="0" w:after="0"/>
              <w:ind w:left="882" w:hanging="900"/>
              <w:jc w:val="both"/>
              <w:rPr>
                <w:color w:val="000000" w:themeColor="text1"/>
                <w:sz w:val="24"/>
                <w:szCs w:val="24"/>
              </w:rPr>
            </w:pPr>
          </w:p>
          <w:p w14:paraId="0F87A4BC" w14:textId="77777777" w:rsidR="007078AD" w:rsidRPr="006A1E44" w:rsidRDefault="007078AD" w:rsidP="00ED427A">
            <w:pPr>
              <w:pStyle w:val="ClauseSubPara"/>
              <w:tabs>
                <w:tab w:val="left" w:pos="882"/>
              </w:tabs>
              <w:spacing w:before="0" w:after="0"/>
              <w:ind w:left="893" w:hanging="907"/>
              <w:jc w:val="both"/>
              <w:rPr>
                <w:color w:val="000000" w:themeColor="text1"/>
                <w:sz w:val="24"/>
                <w:szCs w:val="24"/>
              </w:rPr>
            </w:pPr>
            <w:r w:rsidRPr="006A1E44">
              <w:rPr>
                <w:color w:val="000000" w:themeColor="text1"/>
                <w:sz w:val="24"/>
                <w:szCs w:val="24"/>
              </w:rPr>
              <w:t>1.1.4.5</w:t>
            </w:r>
            <w:r w:rsidRPr="006A1E44">
              <w:rPr>
                <w:color w:val="000000" w:themeColor="text1"/>
                <w:sz w:val="24"/>
                <w:szCs w:val="24"/>
              </w:rPr>
              <w:tab/>
            </w:r>
            <w:r w:rsidR="00197C03" w:rsidRPr="006A1E44">
              <w:rPr>
                <w:color w:val="000000" w:themeColor="text1"/>
                <w:sz w:val="24"/>
                <w:szCs w:val="24"/>
              </w:rPr>
              <w:t>“Final Statement” means the statement defined in Sub-Clause 14.11 [Application for Final Payment Certificate]</w:t>
            </w:r>
            <w:r w:rsidRPr="006A1E44">
              <w:rPr>
                <w:color w:val="000000" w:themeColor="text1"/>
                <w:sz w:val="24"/>
                <w:szCs w:val="24"/>
              </w:rPr>
              <w:t>.</w:t>
            </w:r>
          </w:p>
          <w:p w14:paraId="5259C2F1" w14:textId="77777777" w:rsidR="003F1E94" w:rsidRPr="006A1E44" w:rsidRDefault="003F1E94" w:rsidP="00ED427A">
            <w:pPr>
              <w:pStyle w:val="ClauseSubPara"/>
              <w:tabs>
                <w:tab w:val="left" w:pos="882"/>
              </w:tabs>
              <w:spacing w:before="0" w:after="0"/>
              <w:ind w:left="893" w:hanging="907"/>
              <w:jc w:val="both"/>
              <w:rPr>
                <w:color w:val="000000" w:themeColor="text1"/>
                <w:sz w:val="24"/>
                <w:szCs w:val="24"/>
              </w:rPr>
            </w:pPr>
          </w:p>
          <w:p w14:paraId="61C76922" w14:textId="77777777" w:rsidR="007078AD" w:rsidRPr="006A1E44" w:rsidRDefault="007078AD" w:rsidP="00ED427A">
            <w:pPr>
              <w:pStyle w:val="ClauseSubPara"/>
              <w:tabs>
                <w:tab w:val="left" w:pos="882"/>
              </w:tabs>
              <w:spacing w:before="0" w:after="0"/>
              <w:ind w:left="893" w:hanging="907"/>
              <w:jc w:val="both"/>
              <w:rPr>
                <w:color w:val="000000" w:themeColor="text1"/>
                <w:sz w:val="24"/>
                <w:szCs w:val="24"/>
              </w:rPr>
            </w:pPr>
            <w:r w:rsidRPr="006A1E44">
              <w:rPr>
                <w:color w:val="000000" w:themeColor="text1"/>
                <w:sz w:val="24"/>
                <w:szCs w:val="24"/>
              </w:rPr>
              <w:t>1.1.4.6</w:t>
            </w:r>
            <w:r w:rsidRPr="006A1E44">
              <w:rPr>
                <w:color w:val="000000" w:themeColor="text1"/>
                <w:sz w:val="24"/>
                <w:szCs w:val="24"/>
              </w:rPr>
              <w:tab/>
            </w:r>
            <w:r w:rsidR="00197C03" w:rsidRPr="006A1E44">
              <w:rPr>
                <w:color w:val="000000" w:themeColor="text1"/>
                <w:sz w:val="24"/>
                <w:szCs w:val="24"/>
              </w:rPr>
              <w:t>“Foreign Currency” means a currency in which part (or all) of the Contract Price is payable, but not the Local Currency</w:t>
            </w:r>
            <w:r w:rsidRPr="006A1E44">
              <w:rPr>
                <w:color w:val="000000" w:themeColor="text1"/>
                <w:sz w:val="24"/>
                <w:szCs w:val="24"/>
              </w:rPr>
              <w:t>.</w:t>
            </w:r>
          </w:p>
          <w:p w14:paraId="5898835F" w14:textId="77777777" w:rsidR="003F1E94" w:rsidRPr="006A1E44" w:rsidRDefault="003F1E94" w:rsidP="00ED427A">
            <w:pPr>
              <w:pStyle w:val="ClauseSubPara"/>
              <w:tabs>
                <w:tab w:val="left" w:pos="882"/>
              </w:tabs>
              <w:spacing w:before="0" w:after="0"/>
              <w:ind w:left="893" w:hanging="907"/>
              <w:jc w:val="both"/>
              <w:rPr>
                <w:color w:val="000000" w:themeColor="text1"/>
                <w:sz w:val="24"/>
                <w:szCs w:val="24"/>
              </w:rPr>
            </w:pPr>
          </w:p>
          <w:p w14:paraId="3A1916F7" w14:textId="77777777" w:rsidR="007078AD" w:rsidRPr="006A1E44" w:rsidRDefault="007078AD" w:rsidP="00ED427A">
            <w:pPr>
              <w:pStyle w:val="ClauseSubPara"/>
              <w:tabs>
                <w:tab w:val="left" w:pos="882"/>
              </w:tabs>
              <w:spacing w:before="0" w:after="0"/>
              <w:ind w:left="893" w:hanging="907"/>
              <w:jc w:val="both"/>
              <w:rPr>
                <w:color w:val="000000" w:themeColor="text1"/>
                <w:sz w:val="24"/>
                <w:szCs w:val="24"/>
              </w:rPr>
            </w:pPr>
            <w:r w:rsidRPr="006A1E44">
              <w:rPr>
                <w:color w:val="000000" w:themeColor="text1"/>
                <w:sz w:val="24"/>
                <w:szCs w:val="24"/>
              </w:rPr>
              <w:t>1.1.4.7</w:t>
            </w:r>
            <w:r w:rsidRPr="006A1E44">
              <w:rPr>
                <w:color w:val="000000" w:themeColor="text1"/>
                <w:sz w:val="24"/>
                <w:szCs w:val="24"/>
              </w:rPr>
              <w:tab/>
            </w:r>
            <w:r w:rsidR="00197C03" w:rsidRPr="006A1E44">
              <w:rPr>
                <w:color w:val="000000" w:themeColor="text1"/>
                <w:sz w:val="24"/>
                <w:szCs w:val="24"/>
              </w:rPr>
              <w:t>“Interim Payment Certificate” means a payment certificate issued under Clause 14 [Contract Price and Payment], other than the Final Payment Certificate</w:t>
            </w:r>
            <w:r w:rsidRPr="006A1E44">
              <w:rPr>
                <w:color w:val="000000" w:themeColor="text1"/>
                <w:sz w:val="24"/>
                <w:szCs w:val="24"/>
              </w:rPr>
              <w:t>.</w:t>
            </w:r>
          </w:p>
          <w:p w14:paraId="6DF4BBF6" w14:textId="77777777" w:rsidR="003F1E94" w:rsidRPr="006A1E44" w:rsidRDefault="003F1E94" w:rsidP="00ED427A">
            <w:pPr>
              <w:pStyle w:val="ClauseSubPara"/>
              <w:tabs>
                <w:tab w:val="left" w:pos="882"/>
              </w:tabs>
              <w:spacing w:before="0" w:after="0"/>
              <w:ind w:left="893" w:hanging="907"/>
              <w:jc w:val="both"/>
              <w:rPr>
                <w:color w:val="000000" w:themeColor="text1"/>
                <w:sz w:val="24"/>
                <w:szCs w:val="24"/>
              </w:rPr>
            </w:pPr>
          </w:p>
          <w:p w14:paraId="6F92E4DC" w14:textId="77777777" w:rsidR="007078AD" w:rsidRPr="006A1E44" w:rsidRDefault="007078AD" w:rsidP="00ED427A">
            <w:pPr>
              <w:pStyle w:val="ClauseSubPara"/>
              <w:tabs>
                <w:tab w:val="left" w:pos="882"/>
              </w:tabs>
              <w:spacing w:before="0" w:after="0"/>
              <w:ind w:left="893" w:hanging="907"/>
              <w:jc w:val="both"/>
              <w:rPr>
                <w:color w:val="000000" w:themeColor="text1"/>
                <w:sz w:val="24"/>
                <w:szCs w:val="24"/>
              </w:rPr>
            </w:pPr>
            <w:r w:rsidRPr="006A1E44">
              <w:rPr>
                <w:color w:val="000000" w:themeColor="text1"/>
                <w:sz w:val="24"/>
                <w:szCs w:val="24"/>
              </w:rPr>
              <w:t>1.1.4.8</w:t>
            </w:r>
            <w:r w:rsidRPr="006A1E44">
              <w:rPr>
                <w:color w:val="000000" w:themeColor="text1"/>
                <w:sz w:val="24"/>
                <w:szCs w:val="24"/>
              </w:rPr>
              <w:tab/>
            </w:r>
            <w:r w:rsidR="00197C03" w:rsidRPr="006A1E44">
              <w:rPr>
                <w:color w:val="000000" w:themeColor="text1"/>
                <w:sz w:val="24"/>
                <w:szCs w:val="24"/>
              </w:rPr>
              <w:t>“Local Currency” means the currency of the Country</w:t>
            </w:r>
            <w:r w:rsidRPr="006A1E44">
              <w:rPr>
                <w:color w:val="000000" w:themeColor="text1"/>
                <w:sz w:val="24"/>
                <w:szCs w:val="24"/>
              </w:rPr>
              <w:t>.</w:t>
            </w:r>
          </w:p>
          <w:p w14:paraId="60DBAE26" w14:textId="77777777" w:rsidR="003F1E94" w:rsidRPr="006A1E44" w:rsidRDefault="003F1E94" w:rsidP="00ED427A">
            <w:pPr>
              <w:pStyle w:val="ClauseSubPara"/>
              <w:tabs>
                <w:tab w:val="left" w:pos="882"/>
              </w:tabs>
              <w:spacing w:before="0" w:after="0"/>
              <w:ind w:left="893" w:hanging="907"/>
              <w:jc w:val="both"/>
              <w:rPr>
                <w:color w:val="000000" w:themeColor="text1"/>
                <w:sz w:val="24"/>
                <w:szCs w:val="24"/>
              </w:rPr>
            </w:pPr>
          </w:p>
          <w:p w14:paraId="7162B1AC" w14:textId="77777777" w:rsidR="007078AD" w:rsidRPr="006A1E44" w:rsidRDefault="007078AD" w:rsidP="00ED427A">
            <w:pPr>
              <w:pStyle w:val="ClauseSubPara"/>
              <w:tabs>
                <w:tab w:val="left" w:pos="882"/>
              </w:tabs>
              <w:spacing w:before="0" w:after="0"/>
              <w:ind w:left="893" w:hanging="907"/>
              <w:jc w:val="both"/>
              <w:rPr>
                <w:color w:val="000000" w:themeColor="text1"/>
                <w:spacing w:val="-4"/>
                <w:sz w:val="24"/>
                <w:szCs w:val="24"/>
              </w:rPr>
            </w:pPr>
            <w:r w:rsidRPr="006A1E44">
              <w:rPr>
                <w:color w:val="000000" w:themeColor="text1"/>
                <w:sz w:val="24"/>
                <w:szCs w:val="24"/>
              </w:rPr>
              <w:t>1.1.4.9</w:t>
            </w:r>
            <w:r w:rsidRPr="006A1E44">
              <w:rPr>
                <w:color w:val="000000" w:themeColor="text1"/>
                <w:sz w:val="24"/>
                <w:szCs w:val="24"/>
              </w:rPr>
              <w:tab/>
            </w:r>
            <w:r w:rsidR="00197C03" w:rsidRPr="006A1E44">
              <w:rPr>
                <w:color w:val="000000" w:themeColor="text1"/>
                <w:spacing w:val="-4"/>
                <w:sz w:val="24"/>
                <w:szCs w:val="24"/>
              </w:rPr>
              <w:t>“Payment Certificate” means a payment certificate issued under Clause 14 [Contract Price and Payment]</w:t>
            </w:r>
            <w:r w:rsidRPr="006A1E44">
              <w:rPr>
                <w:color w:val="000000" w:themeColor="text1"/>
                <w:spacing w:val="-4"/>
                <w:sz w:val="24"/>
                <w:szCs w:val="24"/>
              </w:rPr>
              <w:t>.</w:t>
            </w:r>
          </w:p>
          <w:p w14:paraId="66B4C34A" w14:textId="77777777" w:rsidR="003F1E94" w:rsidRPr="006A1E44" w:rsidRDefault="003F1E94" w:rsidP="00ED427A">
            <w:pPr>
              <w:pStyle w:val="ClauseSubPara"/>
              <w:tabs>
                <w:tab w:val="left" w:pos="882"/>
              </w:tabs>
              <w:spacing w:before="0" w:after="0"/>
              <w:ind w:left="893" w:hanging="907"/>
              <w:jc w:val="both"/>
              <w:rPr>
                <w:color w:val="000000" w:themeColor="text1"/>
                <w:sz w:val="24"/>
                <w:szCs w:val="24"/>
              </w:rPr>
            </w:pPr>
          </w:p>
          <w:p w14:paraId="72470719" w14:textId="77777777" w:rsidR="007078AD" w:rsidRPr="006A1E44" w:rsidRDefault="007078AD" w:rsidP="00ED427A">
            <w:pPr>
              <w:pStyle w:val="ClauseSubPara"/>
              <w:tabs>
                <w:tab w:val="left" w:pos="882"/>
              </w:tabs>
              <w:spacing w:before="0" w:after="0"/>
              <w:ind w:left="893" w:hanging="907"/>
              <w:jc w:val="both"/>
              <w:rPr>
                <w:color w:val="000000" w:themeColor="text1"/>
                <w:sz w:val="24"/>
                <w:szCs w:val="24"/>
              </w:rPr>
            </w:pPr>
            <w:r w:rsidRPr="006A1E44">
              <w:rPr>
                <w:color w:val="000000" w:themeColor="text1"/>
                <w:sz w:val="24"/>
                <w:szCs w:val="24"/>
              </w:rPr>
              <w:t>1.1.4.10</w:t>
            </w:r>
            <w:r w:rsidRPr="006A1E44">
              <w:rPr>
                <w:color w:val="000000" w:themeColor="text1"/>
                <w:sz w:val="24"/>
                <w:szCs w:val="24"/>
              </w:rPr>
              <w:tab/>
            </w:r>
            <w:r w:rsidR="00197C03" w:rsidRPr="006A1E44">
              <w:rPr>
                <w:color w:val="000000" w:themeColor="text1"/>
                <w:sz w:val="24"/>
                <w:szCs w:val="24"/>
              </w:rPr>
              <w:t>“Provisional Sum” means a sum (if any) which is specified in the Contract as a provisional sum, for the execution of any part of the Works or for the supply of Plant, Materials or services under Sub-Clause 13.5 [Provisional Sums].</w:t>
            </w:r>
          </w:p>
          <w:p w14:paraId="3FB4E5C5" w14:textId="77777777" w:rsidR="003F1E94" w:rsidRPr="006A1E44" w:rsidRDefault="003F1E94" w:rsidP="00ED427A">
            <w:pPr>
              <w:pStyle w:val="ClauseSubPara"/>
              <w:tabs>
                <w:tab w:val="left" w:pos="882"/>
              </w:tabs>
              <w:spacing w:before="0" w:after="0"/>
              <w:ind w:left="893" w:hanging="907"/>
              <w:jc w:val="both"/>
              <w:rPr>
                <w:color w:val="000000" w:themeColor="text1"/>
                <w:sz w:val="24"/>
                <w:szCs w:val="24"/>
              </w:rPr>
            </w:pPr>
          </w:p>
          <w:p w14:paraId="29E82E6A" w14:textId="4C71E0E0" w:rsidR="007078AD" w:rsidRPr="006A1E44" w:rsidRDefault="007078AD" w:rsidP="00ED427A">
            <w:pPr>
              <w:pStyle w:val="ClauseSubPara"/>
              <w:tabs>
                <w:tab w:val="left" w:pos="882"/>
              </w:tabs>
              <w:spacing w:before="0" w:after="0"/>
              <w:ind w:left="882" w:hanging="900"/>
              <w:jc w:val="both"/>
              <w:rPr>
                <w:color w:val="000000" w:themeColor="text1"/>
                <w:sz w:val="24"/>
                <w:szCs w:val="24"/>
              </w:rPr>
            </w:pPr>
            <w:r w:rsidRPr="006A1E44">
              <w:rPr>
                <w:color w:val="000000" w:themeColor="text1"/>
                <w:sz w:val="24"/>
                <w:szCs w:val="24"/>
              </w:rPr>
              <w:t>1.1.4.11</w:t>
            </w:r>
            <w:r w:rsidRPr="006A1E44">
              <w:rPr>
                <w:color w:val="000000" w:themeColor="text1"/>
                <w:sz w:val="24"/>
                <w:szCs w:val="24"/>
              </w:rPr>
              <w:tab/>
            </w:r>
            <w:r w:rsidR="00197C03" w:rsidRPr="006A1E44">
              <w:rPr>
                <w:color w:val="000000" w:themeColor="text1"/>
                <w:sz w:val="24"/>
                <w:szCs w:val="24"/>
              </w:rPr>
              <w:t xml:space="preserve">“Retention Money” means the accumulated retention moneys which the </w:t>
            </w:r>
            <w:r w:rsidR="00A6327B" w:rsidRPr="006A1E44">
              <w:rPr>
                <w:color w:val="000000" w:themeColor="text1"/>
                <w:sz w:val="24"/>
                <w:szCs w:val="24"/>
              </w:rPr>
              <w:t>P</w:t>
            </w:r>
            <w:r w:rsidR="003753AA" w:rsidRPr="006A1E44">
              <w:rPr>
                <w:color w:val="000000" w:themeColor="text1"/>
                <w:sz w:val="24"/>
                <w:szCs w:val="24"/>
              </w:rPr>
              <w:t>E</w:t>
            </w:r>
            <w:r w:rsidR="00197C03" w:rsidRPr="006A1E44">
              <w:rPr>
                <w:color w:val="000000" w:themeColor="text1"/>
                <w:sz w:val="24"/>
                <w:szCs w:val="24"/>
              </w:rPr>
              <w:t xml:space="preserve"> retains under Sub-Clause 14.3 [Application for Interim Payment Certificates] and pays under Sub-Clause 14.9 [Payment of Retention Money]</w:t>
            </w:r>
            <w:r w:rsidRPr="006A1E44">
              <w:rPr>
                <w:color w:val="000000" w:themeColor="text1"/>
                <w:sz w:val="24"/>
                <w:szCs w:val="24"/>
              </w:rPr>
              <w:t>.</w:t>
            </w:r>
          </w:p>
          <w:p w14:paraId="19DF8206" w14:textId="77777777" w:rsidR="003F1E94" w:rsidRPr="006A1E44" w:rsidRDefault="003F1E94" w:rsidP="00ED427A">
            <w:pPr>
              <w:pStyle w:val="ClauseSubPara"/>
              <w:tabs>
                <w:tab w:val="left" w:pos="882"/>
              </w:tabs>
              <w:spacing w:before="0" w:after="0"/>
              <w:ind w:left="882" w:hanging="900"/>
              <w:jc w:val="both"/>
              <w:rPr>
                <w:color w:val="000000" w:themeColor="text1"/>
                <w:sz w:val="24"/>
                <w:szCs w:val="24"/>
              </w:rPr>
            </w:pPr>
          </w:p>
          <w:p w14:paraId="7A05ABD9" w14:textId="77777777" w:rsidR="007078AD" w:rsidRPr="006A1E44" w:rsidRDefault="00197C03" w:rsidP="00ED427A">
            <w:pPr>
              <w:pStyle w:val="Heading3"/>
              <w:numPr>
                <w:ilvl w:val="3"/>
                <w:numId w:val="21"/>
              </w:numPr>
              <w:tabs>
                <w:tab w:val="left" w:pos="882"/>
              </w:tabs>
              <w:ind w:left="882" w:hanging="900"/>
              <w:jc w:val="both"/>
              <w:rPr>
                <w:b w:val="0"/>
                <w:color w:val="000000" w:themeColor="text1"/>
                <w:sz w:val="24"/>
              </w:rPr>
            </w:pPr>
            <w:r w:rsidRPr="006A1E44">
              <w:rPr>
                <w:b w:val="0"/>
                <w:color w:val="000000" w:themeColor="text1"/>
                <w:sz w:val="24"/>
              </w:rPr>
              <w:t>“Statement” means a statement submitted by the Contractor as part of an application, under Clause 14 [Contract Price and Payment], for a payment certificate.</w:t>
            </w:r>
          </w:p>
          <w:p w14:paraId="4B495460" w14:textId="77777777" w:rsidR="003F1E94" w:rsidRPr="006A1E44" w:rsidRDefault="003F1E94" w:rsidP="00ED427A"/>
        </w:tc>
      </w:tr>
      <w:tr w:rsidR="00383B05" w:rsidRPr="006A1E44" w14:paraId="0150DCCB" w14:textId="77777777" w:rsidTr="002F0454">
        <w:tc>
          <w:tcPr>
            <w:tcW w:w="2872" w:type="dxa"/>
            <w:gridSpan w:val="3"/>
          </w:tcPr>
          <w:p w14:paraId="6B4C957C" w14:textId="77777777" w:rsidR="007078AD" w:rsidRPr="006A1E44" w:rsidRDefault="007078AD" w:rsidP="00EE5B15">
            <w:pPr>
              <w:pStyle w:val="StyleSection7heading5LeftLeft0Hanging049"/>
              <w:spacing w:line="360" w:lineRule="auto"/>
              <w:rPr>
                <w:color w:val="000000" w:themeColor="text1"/>
              </w:rPr>
            </w:pPr>
            <w:r w:rsidRPr="006A1E44">
              <w:rPr>
                <w:color w:val="000000" w:themeColor="text1"/>
              </w:rPr>
              <w:t>1.1.5</w:t>
            </w:r>
            <w:r w:rsidRPr="006A1E44">
              <w:rPr>
                <w:color w:val="000000" w:themeColor="text1"/>
              </w:rPr>
              <w:tab/>
              <w:t>Works and Goods</w:t>
            </w:r>
          </w:p>
        </w:tc>
        <w:tc>
          <w:tcPr>
            <w:tcW w:w="6155" w:type="dxa"/>
          </w:tcPr>
          <w:p w14:paraId="740FAE3B" w14:textId="77777777" w:rsidR="007078AD" w:rsidRPr="006A1E44" w:rsidRDefault="007078AD" w:rsidP="00ED427A">
            <w:pPr>
              <w:pStyle w:val="ClauseSubPara"/>
              <w:tabs>
                <w:tab w:val="left" w:pos="882"/>
              </w:tabs>
              <w:spacing w:before="0" w:after="0"/>
              <w:ind w:left="878" w:hanging="878"/>
              <w:jc w:val="both"/>
              <w:rPr>
                <w:color w:val="000000" w:themeColor="text1"/>
                <w:sz w:val="24"/>
                <w:szCs w:val="24"/>
              </w:rPr>
            </w:pPr>
            <w:r w:rsidRPr="006A1E44">
              <w:rPr>
                <w:color w:val="000000" w:themeColor="text1"/>
                <w:sz w:val="24"/>
                <w:szCs w:val="24"/>
              </w:rPr>
              <w:t>1.1.5.1</w:t>
            </w:r>
            <w:r w:rsidRPr="006A1E44">
              <w:rPr>
                <w:color w:val="000000" w:themeColor="text1"/>
                <w:sz w:val="24"/>
                <w:szCs w:val="24"/>
              </w:rPr>
              <w:tab/>
            </w:r>
            <w:r w:rsidR="00197C03" w:rsidRPr="006A1E44">
              <w:rPr>
                <w:color w:val="000000" w:themeColor="text1"/>
                <w:sz w:val="24"/>
                <w:szCs w:val="24"/>
              </w:rPr>
              <w:t xml:space="preserve">“Contractor’s Equipment” means all apparatus, machinery, vehicles and other things required for the execution and completion of the Works and the remedying of any defects. However, Contractor’s Equipment excludes Temporary Works, </w:t>
            </w:r>
            <w:r w:rsidR="00A6327B" w:rsidRPr="006A1E44">
              <w:rPr>
                <w:color w:val="000000" w:themeColor="text1"/>
                <w:sz w:val="24"/>
                <w:szCs w:val="24"/>
              </w:rPr>
              <w:t>Procuring Entity</w:t>
            </w:r>
            <w:r w:rsidR="00197C03" w:rsidRPr="006A1E44">
              <w:rPr>
                <w:color w:val="000000" w:themeColor="text1"/>
                <w:sz w:val="24"/>
                <w:szCs w:val="24"/>
              </w:rPr>
              <w:t>’s Equipment (if any), Plant, Materials and any other things intended to form or forming part of the Permanent Works.</w:t>
            </w:r>
          </w:p>
          <w:p w14:paraId="469E920D" w14:textId="77777777" w:rsidR="003F1E94" w:rsidRPr="006A1E44" w:rsidRDefault="003F1E94" w:rsidP="00ED427A">
            <w:pPr>
              <w:pStyle w:val="ClauseSubPara"/>
              <w:tabs>
                <w:tab w:val="left" w:pos="882"/>
              </w:tabs>
              <w:spacing w:before="0" w:after="0"/>
              <w:ind w:left="878" w:hanging="878"/>
              <w:jc w:val="both"/>
              <w:rPr>
                <w:color w:val="000000" w:themeColor="text1"/>
                <w:sz w:val="24"/>
                <w:szCs w:val="24"/>
              </w:rPr>
            </w:pPr>
          </w:p>
          <w:p w14:paraId="189BF4C3" w14:textId="77777777" w:rsidR="007078AD" w:rsidRPr="006A1E44" w:rsidRDefault="007078AD" w:rsidP="00ED427A">
            <w:pPr>
              <w:pStyle w:val="ClauseSubPara"/>
              <w:tabs>
                <w:tab w:val="left" w:pos="882"/>
              </w:tabs>
              <w:spacing w:before="0" w:after="0"/>
              <w:ind w:left="878" w:hanging="878"/>
              <w:jc w:val="both"/>
              <w:rPr>
                <w:color w:val="000000" w:themeColor="text1"/>
                <w:sz w:val="24"/>
                <w:szCs w:val="24"/>
              </w:rPr>
            </w:pPr>
            <w:r w:rsidRPr="006A1E44">
              <w:rPr>
                <w:color w:val="000000" w:themeColor="text1"/>
                <w:sz w:val="24"/>
                <w:szCs w:val="24"/>
              </w:rPr>
              <w:t>1.1.5.2</w:t>
            </w:r>
            <w:r w:rsidRPr="006A1E44">
              <w:rPr>
                <w:color w:val="000000" w:themeColor="text1"/>
                <w:sz w:val="24"/>
                <w:szCs w:val="24"/>
              </w:rPr>
              <w:tab/>
            </w:r>
            <w:r w:rsidR="00197C03" w:rsidRPr="006A1E44">
              <w:rPr>
                <w:color w:val="000000" w:themeColor="text1"/>
                <w:sz w:val="24"/>
                <w:szCs w:val="24"/>
              </w:rPr>
              <w:t>“Goods” means Contractor’s Equipment, Materials, Plant and Temporary Works, or any of them as appropriate</w:t>
            </w:r>
            <w:r w:rsidRPr="006A1E44">
              <w:rPr>
                <w:color w:val="000000" w:themeColor="text1"/>
                <w:sz w:val="24"/>
                <w:szCs w:val="24"/>
              </w:rPr>
              <w:t>.</w:t>
            </w:r>
          </w:p>
          <w:p w14:paraId="4C55DE0E" w14:textId="77777777" w:rsidR="003F1E94" w:rsidRPr="006A1E44" w:rsidRDefault="003F1E94" w:rsidP="00ED427A">
            <w:pPr>
              <w:pStyle w:val="ClauseSubPara"/>
              <w:tabs>
                <w:tab w:val="left" w:pos="882"/>
              </w:tabs>
              <w:spacing w:before="0" w:after="0"/>
              <w:ind w:left="878" w:hanging="878"/>
              <w:jc w:val="both"/>
              <w:rPr>
                <w:color w:val="000000" w:themeColor="text1"/>
                <w:sz w:val="24"/>
                <w:szCs w:val="24"/>
              </w:rPr>
            </w:pPr>
          </w:p>
          <w:p w14:paraId="3209A2E6" w14:textId="77777777" w:rsidR="007078AD" w:rsidRPr="006A1E44" w:rsidRDefault="007078AD" w:rsidP="00ED427A">
            <w:pPr>
              <w:pStyle w:val="ClauseSubPara"/>
              <w:tabs>
                <w:tab w:val="left" w:pos="882"/>
              </w:tabs>
              <w:spacing w:before="0" w:after="0"/>
              <w:ind w:left="878" w:hanging="878"/>
              <w:jc w:val="both"/>
              <w:rPr>
                <w:color w:val="000000" w:themeColor="text1"/>
                <w:sz w:val="24"/>
                <w:szCs w:val="24"/>
              </w:rPr>
            </w:pPr>
            <w:r w:rsidRPr="006A1E44">
              <w:rPr>
                <w:color w:val="000000" w:themeColor="text1"/>
                <w:sz w:val="24"/>
                <w:szCs w:val="24"/>
              </w:rPr>
              <w:t>1.1.5.3</w:t>
            </w:r>
            <w:r w:rsidRPr="006A1E44">
              <w:rPr>
                <w:color w:val="000000" w:themeColor="text1"/>
                <w:sz w:val="24"/>
                <w:szCs w:val="24"/>
              </w:rPr>
              <w:tab/>
            </w:r>
            <w:r w:rsidR="00197C03" w:rsidRPr="006A1E44">
              <w:rPr>
                <w:color w:val="000000" w:themeColor="text1"/>
                <w:sz w:val="24"/>
                <w:szCs w:val="24"/>
              </w:rPr>
              <w:t>“Materials” means things of all kinds (other than Plant) intended to form or forming part of the Permanent Works, including the supply-only materials (if any) to be supplied by the Contractor under the Contract</w:t>
            </w:r>
            <w:r w:rsidRPr="006A1E44">
              <w:rPr>
                <w:color w:val="000000" w:themeColor="text1"/>
                <w:sz w:val="24"/>
                <w:szCs w:val="24"/>
              </w:rPr>
              <w:t>.</w:t>
            </w:r>
          </w:p>
          <w:p w14:paraId="1534970E" w14:textId="77777777" w:rsidR="003F1E94" w:rsidRPr="006A1E44" w:rsidRDefault="003F1E94" w:rsidP="00ED427A">
            <w:pPr>
              <w:pStyle w:val="ClauseSubPara"/>
              <w:tabs>
                <w:tab w:val="left" w:pos="882"/>
              </w:tabs>
              <w:spacing w:before="0" w:after="0"/>
              <w:ind w:left="878" w:hanging="878"/>
              <w:jc w:val="both"/>
              <w:rPr>
                <w:color w:val="000000" w:themeColor="text1"/>
                <w:sz w:val="24"/>
                <w:szCs w:val="24"/>
              </w:rPr>
            </w:pPr>
          </w:p>
          <w:p w14:paraId="36BB2507" w14:textId="77777777" w:rsidR="007078AD" w:rsidRPr="006A1E44" w:rsidRDefault="007078AD" w:rsidP="00ED427A">
            <w:pPr>
              <w:pStyle w:val="ClauseSubPara"/>
              <w:tabs>
                <w:tab w:val="left" w:pos="882"/>
              </w:tabs>
              <w:spacing w:before="0" w:after="0"/>
              <w:ind w:left="878" w:hanging="878"/>
              <w:jc w:val="both"/>
              <w:rPr>
                <w:color w:val="000000" w:themeColor="text1"/>
                <w:spacing w:val="-4"/>
                <w:sz w:val="24"/>
                <w:szCs w:val="24"/>
              </w:rPr>
            </w:pPr>
            <w:r w:rsidRPr="006A1E44">
              <w:rPr>
                <w:color w:val="000000" w:themeColor="text1"/>
                <w:sz w:val="24"/>
                <w:szCs w:val="24"/>
              </w:rPr>
              <w:t>1.1.5.4</w:t>
            </w:r>
            <w:r w:rsidRPr="006A1E44">
              <w:rPr>
                <w:color w:val="000000" w:themeColor="text1"/>
                <w:sz w:val="24"/>
                <w:szCs w:val="24"/>
              </w:rPr>
              <w:tab/>
            </w:r>
            <w:r w:rsidR="00197C03" w:rsidRPr="006A1E44">
              <w:rPr>
                <w:color w:val="000000" w:themeColor="text1"/>
                <w:spacing w:val="-4"/>
                <w:sz w:val="24"/>
                <w:szCs w:val="24"/>
              </w:rPr>
              <w:t>“Permanent Works” means the permanent works to be executed by the Contractor under the Contract</w:t>
            </w:r>
            <w:r w:rsidRPr="006A1E44">
              <w:rPr>
                <w:color w:val="000000" w:themeColor="text1"/>
                <w:spacing w:val="-4"/>
                <w:sz w:val="24"/>
                <w:szCs w:val="24"/>
              </w:rPr>
              <w:t>.</w:t>
            </w:r>
          </w:p>
          <w:p w14:paraId="1D93B101" w14:textId="77777777" w:rsidR="003F1E94" w:rsidRPr="006A1E44" w:rsidRDefault="003F1E94" w:rsidP="00ED427A">
            <w:pPr>
              <w:pStyle w:val="ClauseSubPara"/>
              <w:tabs>
                <w:tab w:val="left" w:pos="882"/>
              </w:tabs>
              <w:spacing w:before="0" w:after="0"/>
              <w:ind w:left="878" w:hanging="878"/>
              <w:jc w:val="both"/>
              <w:rPr>
                <w:color w:val="000000" w:themeColor="text1"/>
                <w:sz w:val="24"/>
                <w:szCs w:val="24"/>
              </w:rPr>
            </w:pPr>
          </w:p>
          <w:p w14:paraId="44883E5B" w14:textId="77777777" w:rsidR="007078AD" w:rsidRPr="006A1E44" w:rsidRDefault="007078AD" w:rsidP="00ED427A">
            <w:pPr>
              <w:pStyle w:val="ClauseSubPara"/>
              <w:tabs>
                <w:tab w:val="left" w:pos="882"/>
              </w:tabs>
              <w:spacing w:before="0" w:after="0"/>
              <w:ind w:left="878" w:hanging="878"/>
              <w:jc w:val="both"/>
              <w:rPr>
                <w:color w:val="000000" w:themeColor="text1"/>
                <w:sz w:val="24"/>
                <w:szCs w:val="24"/>
              </w:rPr>
            </w:pPr>
            <w:r w:rsidRPr="006A1E44">
              <w:rPr>
                <w:color w:val="000000" w:themeColor="text1"/>
                <w:sz w:val="24"/>
                <w:szCs w:val="24"/>
              </w:rPr>
              <w:t>1.1.5.5</w:t>
            </w:r>
            <w:r w:rsidRPr="006A1E44">
              <w:rPr>
                <w:color w:val="000000" w:themeColor="text1"/>
                <w:sz w:val="24"/>
                <w:szCs w:val="24"/>
              </w:rPr>
              <w:tab/>
            </w:r>
            <w:r w:rsidR="00197C03" w:rsidRPr="006A1E44">
              <w:rPr>
                <w:color w:val="000000" w:themeColor="text1"/>
                <w:sz w:val="24"/>
                <w:szCs w:val="24"/>
              </w:rPr>
              <w:t xml:space="preserve">“Plant” means the apparatus, machinery and other equipment intended to form or forming part of the Permanent Works, including vehicles purchased for the </w:t>
            </w:r>
            <w:r w:rsidR="00A6327B" w:rsidRPr="006A1E44">
              <w:rPr>
                <w:color w:val="000000" w:themeColor="text1"/>
                <w:sz w:val="24"/>
                <w:szCs w:val="24"/>
              </w:rPr>
              <w:t>Procuring Entity</w:t>
            </w:r>
            <w:r w:rsidR="00197C03" w:rsidRPr="006A1E44">
              <w:rPr>
                <w:color w:val="000000" w:themeColor="text1"/>
                <w:sz w:val="24"/>
                <w:szCs w:val="24"/>
              </w:rPr>
              <w:t xml:space="preserve"> and relating to the construction or operation of the Works</w:t>
            </w:r>
            <w:r w:rsidR="00A731DB" w:rsidRPr="006A1E44">
              <w:rPr>
                <w:color w:val="000000" w:themeColor="text1"/>
                <w:sz w:val="24"/>
                <w:szCs w:val="24"/>
              </w:rPr>
              <w:t>.</w:t>
            </w:r>
          </w:p>
          <w:p w14:paraId="45FA40B0" w14:textId="77777777" w:rsidR="003F1E94" w:rsidRPr="006A1E44" w:rsidRDefault="003F1E94" w:rsidP="00ED427A">
            <w:pPr>
              <w:pStyle w:val="ClauseSubPara"/>
              <w:tabs>
                <w:tab w:val="left" w:pos="882"/>
              </w:tabs>
              <w:spacing w:before="0" w:after="0"/>
              <w:ind w:left="878" w:hanging="878"/>
              <w:jc w:val="both"/>
              <w:rPr>
                <w:color w:val="000000" w:themeColor="text1"/>
                <w:sz w:val="24"/>
                <w:szCs w:val="24"/>
              </w:rPr>
            </w:pPr>
          </w:p>
          <w:p w14:paraId="035377CB" w14:textId="77777777" w:rsidR="007A5942" w:rsidRPr="006A1E44" w:rsidRDefault="007078AD" w:rsidP="00ED427A">
            <w:pPr>
              <w:pStyle w:val="ClauseSubPara"/>
              <w:tabs>
                <w:tab w:val="left" w:pos="882"/>
              </w:tabs>
              <w:spacing w:before="0" w:after="0"/>
              <w:ind w:left="878" w:hanging="878"/>
              <w:jc w:val="both"/>
              <w:rPr>
                <w:color w:val="000000" w:themeColor="text1"/>
                <w:sz w:val="24"/>
                <w:szCs w:val="24"/>
              </w:rPr>
            </w:pPr>
            <w:r w:rsidRPr="006A1E44">
              <w:rPr>
                <w:color w:val="000000" w:themeColor="text1"/>
                <w:sz w:val="24"/>
                <w:szCs w:val="24"/>
              </w:rPr>
              <w:t>1.1.5.6</w:t>
            </w:r>
            <w:r w:rsidRPr="006A1E44">
              <w:rPr>
                <w:color w:val="000000" w:themeColor="text1"/>
                <w:sz w:val="24"/>
                <w:szCs w:val="24"/>
              </w:rPr>
              <w:tab/>
            </w:r>
            <w:r w:rsidR="00197C03" w:rsidRPr="006A1E44">
              <w:rPr>
                <w:color w:val="000000" w:themeColor="text1"/>
                <w:sz w:val="24"/>
                <w:szCs w:val="24"/>
              </w:rPr>
              <w:t>“Section” means a part of the Works specified in the Contract Data as a Section (if any).</w:t>
            </w:r>
          </w:p>
          <w:p w14:paraId="39CD0778" w14:textId="3427543B" w:rsidR="007078AD" w:rsidRPr="006A1E44" w:rsidRDefault="007078AD" w:rsidP="00ED427A">
            <w:pPr>
              <w:pStyle w:val="ClauseSubPara"/>
              <w:tabs>
                <w:tab w:val="left" w:pos="882"/>
              </w:tabs>
              <w:spacing w:before="0" w:after="0"/>
              <w:ind w:left="878" w:hanging="878"/>
              <w:jc w:val="both"/>
              <w:rPr>
                <w:color w:val="000000" w:themeColor="text1"/>
                <w:sz w:val="24"/>
                <w:szCs w:val="24"/>
              </w:rPr>
            </w:pPr>
            <w:r w:rsidRPr="006A1E44">
              <w:rPr>
                <w:color w:val="000000" w:themeColor="text1"/>
                <w:sz w:val="24"/>
                <w:szCs w:val="24"/>
              </w:rPr>
              <w:t>1.1.5.7</w:t>
            </w:r>
            <w:r w:rsidRPr="006A1E44">
              <w:rPr>
                <w:color w:val="000000" w:themeColor="text1"/>
                <w:sz w:val="24"/>
                <w:szCs w:val="24"/>
              </w:rPr>
              <w:tab/>
            </w:r>
            <w:r w:rsidR="00197C03" w:rsidRPr="006A1E44">
              <w:rPr>
                <w:color w:val="000000" w:themeColor="text1"/>
                <w:sz w:val="24"/>
                <w:szCs w:val="24"/>
              </w:rPr>
              <w:t>“Temporary Works” means all temporary works of every kind (other than Contractor’s Equipment) required on Site for the execution and completion of the Permanent Works and the remedying of any defects</w:t>
            </w:r>
            <w:r w:rsidRPr="006A1E44">
              <w:rPr>
                <w:color w:val="000000" w:themeColor="text1"/>
                <w:sz w:val="24"/>
                <w:szCs w:val="24"/>
              </w:rPr>
              <w:t>.</w:t>
            </w:r>
          </w:p>
          <w:p w14:paraId="2C908B29" w14:textId="77777777" w:rsidR="003F1E94" w:rsidRPr="006A1E44" w:rsidRDefault="003F1E94" w:rsidP="00ED427A">
            <w:pPr>
              <w:pStyle w:val="ClauseSubPara"/>
              <w:tabs>
                <w:tab w:val="left" w:pos="882"/>
              </w:tabs>
              <w:spacing w:before="0" w:after="0"/>
              <w:ind w:left="878" w:hanging="878"/>
              <w:jc w:val="both"/>
              <w:rPr>
                <w:color w:val="000000" w:themeColor="text1"/>
                <w:sz w:val="24"/>
                <w:szCs w:val="24"/>
              </w:rPr>
            </w:pPr>
          </w:p>
          <w:p w14:paraId="40377AF6" w14:textId="77777777" w:rsidR="007078AD" w:rsidRPr="006A1E44" w:rsidRDefault="00197C03" w:rsidP="00ED427A">
            <w:pPr>
              <w:pStyle w:val="Heading3"/>
              <w:numPr>
                <w:ilvl w:val="3"/>
                <w:numId w:val="22"/>
              </w:numPr>
              <w:tabs>
                <w:tab w:val="clear" w:pos="720"/>
                <w:tab w:val="num" w:pos="882"/>
              </w:tabs>
              <w:ind w:left="878" w:hanging="878"/>
              <w:jc w:val="both"/>
              <w:rPr>
                <w:b w:val="0"/>
                <w:color w:val="000000" w:themeColor="text1"/>
                <w:spacing w:val="-4"/>
                <w:sz w:val="24"/>
              </w:rPr>
            </w:pPr>
            <w:r w:rsidRPr="006A1E44">
              <w:rPr>
                <w:b w:val="0"/>
                <w:color w:val="000000" w:themeColor="text1"/>
                <w:spacing w:val="-4"/>
                <w:sz w:val="24"/>
              </w:rPr>
              <w:t>“Works” mean the Permanent Works and the Temporary Works, or either of them as appropriate</w:t>
            </w:r>
            <w:r w:rsidR="007078AD" w:rsidRPr="006A1E44">
              <w:rPr>
                <w:b w:val="0"/>
                <w:color w:val="000000" w:themeColor="text1"/>
                <w:spacing w:val="-4"/>
                <w:sz w:val="24"/>
              </w:rPr>
              <w:t>.</w:t>
            </w:r>
          </w:p>
          <w:p w14:paraId="09A45B57" w14:textId="77777777" w:rsidR="003F1E94" w:rsidRPr="006A1E44" w:rsidRDefault="003F1E94" w:rsidP="00ED427A"/>
        </w:tc>
      </w:tr>
      <w:tr w:rsidR="00383B05" w:rsidRPr="006A1E44" w14:paraId="5A8E0D54" w14:textId="77777777" w:rsidTr="002F0454">
        <w:tc>
          <w:tcPr>
            <w:tcW w:w="2872" w:type="dxa"/>
            <w:gridSpan w:val="3"/>
          </w:tcPr>
          <w:p w14:paraId="16331677" w14:textId="77777777" w:rsidR="007078AD" w:rsidRPr="006A1E44" w:rsidRDefault="007078AD" w:rsidP="00EE5B15">
            <w:pPr>
              <w:pStyle w:val="StyleSection7heading5LeftLeft0Hanging049"/>
              <w:spacing w:line="360" w:lineRule="auto"/>
              <w:rPr>
                <w:color w:val="000000" w:themeColor="text1"/>
              </w:rPr>
            </w:pPr>
            <w:r w:rsidRPr="006A1E44">
              <w:rPr>
                <w:color w:val="000000" w:themeColor="text1"/>
              </w:rPr>
              <w:t>1.1.6</w:t>
            </w:r>
            <w:r w:rsidRPr="006A1E44">
              <w:rPr>
                <w:color w:val="000000" w:themeColor="text1"/>
              </w:rPr>
              <w:tab/>
              <w:t>Other Definitions</w:t>
            </w:r>
          </w:p>
        </w:tc>
        <w:tc>
          <w:tcPr>
            <w:tcW w:w="6155" w:type="dxa"/>
          </w:tcPr>
          <w:p w14:paraId="40F187FB" w14:textId="77777777" w:rsidR="007078AD" w:rsidRPr="006A1E44" w:rsidRDefault="007078AD" w:rsidP="00ED427A">
            <w:pPr>
              <w:pStyle w:val="ClauseSubPara"/>
              <w:tabs>
                <w:tab w:val="left" w:pos="882"/>
              </w:tabs>
              <w:spacing w:before="0" w:after="0"/>
              <w:ind w:left="878" w:hanging="878"/>
              <w:jc w:val="both"/>
              <w:rPr>
                <w:color w:val="000000" w:themeColor="text1"/>
                <w:sz w:val="24"/>
                <w:szCs w:val="24"/>
              </w:rPr>
            </w:pPr>
            <w:r w:rsidRPr="006A1E44">
              <w:rPr>
                <w:color w:val="000000" w:themeColor="text1"/>
                <w:sz w:val="24"/>
                <w:szCs w:val="24"/>
              </w:rPr>
              <w:t>1.1.6.1</w:t>
            </w:r>
            <w:r w:rsidRPr="006A1E44">
              <w:rPr>
                <w:color w:val="000000" w:themeColor="text1"/>
                <w:sz w:val="24"/>
                <w:szCs w:val="24"/>
              </w:rPr>
              <w:tab/>
            </w:r>
            <w:r w:rsidR="00197C03" w:rsidRPr="006A1E44">
              <w:rPr>
                <w:color w:val="000000" w:themeColor="text1"/>
                <w:sz w:val="24"/>
                <w:szCs w:val="24"/>
              </w:rPr>
              <w:t>“Contractor’s Documents” means the calculations, computer programs and other software, drawings, manuals, models and other documents of a technical nature (if any) supplied by the Contractor under the Contract</w:t>
            </w:r>
            <w:r w:rsidRPr="006A1E44">
              <w:rPr>
                <w:color w:val="000000" w:themeColor="text1"/>
                <w:sz w:val="24"/>
                <w:szCs w:val="24"/>
              </w:rPr>
              <w:t>.</w:t>
            </w:r>
          </w:p>
          <w:p w14:paraId="2B750BC1" w14:textId="77777777" w:rsidR="003F1E94" w:rsidRPr="006A1E44" w:rsidRDefault="003F1E94" w:rsidP="00ED427A">
            <w:pPr>
              <w:pStyle w:val="ClauseSubPara"/>
              <w:tabs>
                <w:tab w:val="left" w:pos="882"/>
              </w:tabs>
              <w:spacing w:before="0" w:after="0"/>
              <w:ind w:left="878" w:hanging="878"/>
              <w:jc w:val="both"/>
              <w:rPr>
                <w:color w:val="000000" w:themeColor="text1"/>
                <w:sz w:val="24"/>
                <w:szCs w:val="24"/>
              </w:rPr>
            </w:pPr>
          </w:p>
          <w:p w14:paraId="0CFA88BB" w14:textId="11FE4103" w:rsidR="007078AD" w:rsidRPr="006A1E44" w:rsidRDefault="007078AD" w:rsidP="00ED427A">
            <w:pPr>
              <w:pStyle w:val="ClauseSubPara"/>
              <w:tabs>
                <w:tab w:val="left" w:pos="882"/>
              </w:tabs>
              <w:spacing w:before="0" w:after="0"/>
              <w:ind w:left="878" w:hanging="878"/>
              <w:jc w:val="both"/>
              <w:rPr>
                <w:color w:val="000000" w:themeColor="text1"/>
                <w:sz w:val="24"/>
                <w:szCs w:val="24"/>
              </w:rPr>
            </w:pPr>
            <w:r w:rsidRPr="006A1E44">
              <w:rPr>
                <w:color w:val="000000" w:themeColor="text1"/>
                <w:sz w:val="24"/>
                <w:szCs w:val="24"/>
              </w:rPr>
              <w:t>1.1.6.2</w:t>
            </w:r>
            <w:r w:rsidRPr="006A1E44">
              <w:rPr>
                <w:color w:val="000000" w:themeColor="text1"/>
                <w:sz w:val="24"/>
                <w:szCs w:val="24"/>
              </w:rPr>
              <w:tab/>
            </w:r>
            <w:r w:rsidR="00197C03" w:rsidRPr="006A1E44">
              <w:rPr>
                <w:color w:val="000000" w:themeColor="text1"/>
                <w:sz w:val="24"/>
                <w:szCs w:val="24"/>
              </w:rPr>
              <w:t xml:space="preserve">“Country” means </w:t>
            </w:r>
            <w:r w:rsidR="00054177" w:rsidRPr="006A1E44">
              <w:rPr>
                <w:color w:val="000000" w:themeColor="text1"/>
                <w:sz w:val="24"/>
                <w:szCs w:val="24"/>
              </w:rPr>
              <w:t>Federal Government of Somalia</w:t>
            </w:r>
            <w:r w:rsidR="003F1E94" w:rsidRPr="006A1E44">
              <w:rPr>
                <w:color w:val="000000" w:themeColor="text1"/>
                <w:sz w:val="24"/>
                <w:szCs w:val="24"/>
              </w:rPr>
              <w:t>.</w:t>
            </w:r>
          </w:p>
          <w:p w14:paraId="4450C387" w14:textId="77777777" w:rsidR="003F1E94" w:rsidRPr="006A1E44" w:rsidRDefault="003F1E94" w:rsidP="00ED427A">
            <w:pPr>
              <w:pStyle w:val="ClauseSubPara"/>
              <w:tabs>
                <w:tab w:val="left" w:pos="882"/>
              </w:tabs>
              <w:spacing w:before="0" w:after="0"/>
              <w:ind w:left="878" w:hanging="878"/>
              <w:jc w:val="both"/>
              <w:rPr>
                <w:color w:val="000000" w:themeColor="text1"/>
                <w:sz w:val="24"/>
                <w:szCs w:val="24"/>
              </w:rPr>
            </w:pPr>
          </w:p>
          <w:p w14:paraId="025C3652" w14:textId="2C791F36" w:rsidR="007078AD" w:rsidRPr="006A1E44" w:rsidRDefault="007078AD" w:rsidP="00ED427A">
            <w:pPr>
              <w:pStyle w:val="ClauseSubPara"/>
              <w:tabs>
                <w:tab w:val="left" w:pos="882"/>
              </w:tabs>
              <w:spacing w:before="0" w:after="0"/>
              <w:ind w:left="878" w:hanging="878"/>
              <w:jc w:val="both"/>
              <w:rPr>
                <w:color w:val="000000" w:themeColor="text1"/>
                <w:sz w:val="24"/>
                <w:szCs w:val="24"/>
              </w:rPr>
            </w:pPr>
            <w:r w:rsidRPr="006A1E44">
              <w:rPr>
                <w:color w:val="000000" w:themeColor="text1"/>
                <w:sz w:val="24"/>
                <w:szCs w:val="24"/>
              </w:rPr>
              <w:t>1.1.6.3</w:t>
            </w:r>
            <w:r w:rsidRPr="006A1E44">
              <w:rPr>
                <w:color w:val="000000" w:themeColor="text1"/>
                <w:sz w:val="24"/>
                <w:szCs w:val="24"/>
              </w:rPr>
              <w:tab/>
            </w:r>
            <w:r w:rsidR="00197C03" w:rsidRPr="006A1E44">
              <w:rPr>
                <w:color w:val="000000" w:themeColor="text1"/>
                <w:sz w:val="24"/>
                <w:szCs w:val="24"/>
              </w:rPr>
              <w:t>“</w:t>
            </w:r>
            <w:r w:rsidR="00E7534C">
              <w:rPr>
                <w:color w:val="000000" w:themeColor="text1"/>
                <w:sz w:val="24"/>
                <w:szCs w:val="24"/>
              </w:rPr>
              <w:t>Procuring Entity</w:t>
            </w:r>
            <w:r w:rsidR="002F406D" w:rsidRPr="006A1E44">
              <w:rPr>
                <w:color w:val="000000" w:themeColor="text1"/>
                <w:sz w:val="24"/>
                <w:szCs w:val="24"/>
              </w:rPr>
              <w:t>’s</w:t>
            </w:r>
            <w:r w:rsidR="00197C03" w:rsidRPr="006A1E44">
              <w:rPr>
                <w:color w:val="000000" w:themeColor="text1"/>
                <w:sz w:val="24"/>
                <w:szCs w:val="24"/>
              </w:rPr>
              <w:t xml:space="preserve"> Equipment” means the apparatus, machinery and vehicles (if any) made available by the </w:t>
            </w:r>
            <w:r w:rsidR="00A6327B" w:rsidRPr="006A1E44">
              <w:rPr>
                <w:color w:val="000000" w:themeColor="text1"/>
                <w:sz w:val="24"/>
                <w:szCs w:val="24"/>
              </w:rPr>
              <w:t>Procuring Entity</w:t>
            </w:r>
            <w:r w:rsidR="00197C03" w:rsidRPr="006A1E44">
              <w:rPr>
                <w:color w:val="000000" w:themeColor="text1"/>
                <w:sz w:val="24"/>
                <w:szCs w:val="24"/>
              </w:rPr>
              <w:t xml:space="preserve"> for the use of the Contractor in the execution of the Works, as stated in the Specification; but does not include Plant which has not been taken over by the </w:t>
            </w:r>
            <w:r w:rsidR="00A6327B" w:rsidRPr="006A1E44">
              <w:rPr>
                <w:color w:val="000000" w:themeColor="text1"/>
                <w:sz w:val="24"/>
                <w:szCs w:val="24"/>
              </w:rPr>
              <w:t>Procuring Entity</w:t>
            </w:r>
            <w:r w:rsidRPr="006A1E44">
              <w:rPr>
                <w:color w:val="000000" w:themeColor="text1"/>
                <w:sz w:val="24"/>
                <w:szCs w:val="24"/>
              </w:rPr>
              <w:t>.</w:t>
            </w:r>
          </w:p>
          <w:p w14:paraId="21797888" w14:textId="77777777" w:rsidR="003F1E94" w:rsidRPr="006A1E44" w:rsidRDefault="003F1E94" w:rsidP="00ED427A">
            <w:pPr>
              <w:pStyle w:val="ClauseSubPara"/>
              <w:tabs>
                <w:tab w:val="left" w:pos="882"/>
              </w:tabs>
              <w:spacing w:before="0" w:after="0"/>
              <w:ind w:left="878" w:hanging="878"/>
              <w:jc w:val="both"/>
              <w:rPr>
                <w:color w:val="000000" w:themeColor="text1"/>
                <w:sz w:val="24"/>
                <w:szCs w:val="24"/>
              </w:rPr>
            </w:pPr>
          </w:p>
          <w:p w14:paraId="269C86BD" w14:textId="77777777" w:rsidR="007078AD" w:rsidRPr="006A1E44" w:rsidRDefault="007078AD" w:rsidP="00ED427A">
            <w:pPr>
              <w:pStyle w:val="ClauseSubPara"/>
              <w:tabs>
                <w:tab w:val="left" w:pos="882"/>
              </w:tabs>
              <w:spacing w:before="0" w:after="0"/>
              <w:ind w:left="878" w:hanging="878"/>
              <w:jc w:val="both"/>
              <w:rPr>
                <w:color w:val="000000" w:themeColor="text1"/>
                <w:sz w:val="24"/>
                <w:szCs w:val="24"/>
              </w:rPr>
            </w:pPr>
            <w:r w:rsidRPr="006A1E44">
              <w:rPr>
                <w:color w:val="000000" w:themeColor="text1"/>
                <w:sz w:val="24"/>
                <w:szCs w:val="24"/>
              </w:rPr>
              <w:t>1.1.6.4</w:t>
            </w:r>
            <w:r w:rsidRPr="006A1E44">
              <w:rPr>
                <w:color w:val="000000" w:themeColor="text1"/>
                <w:sz w:val="24"/>
                <w:szCs w:val="24"/>
              </w:rPr>
              <w:tab/>
            </w:r>
            <w:r w:rsidR="00197C03" w:rsidRPr="006A1E44">
              <w:rPr>
                <w:color w:val="000000" w:themeColor="text1"/>
                <w:sz w:val="24"/>
                <w:szCs w:val="24"/>
              </w:rPr>
              <w:t>“Force Majeure” is defined in Clause 19 [Force Majeure].</w:t>
            </w:r>
          </w:p>
          <w:p w14:paraId="4C11C083" w14:textId="77777777" w:rsidR="003F1E94" w:rsidRPr="006A1E44" w:rsidRDefault="003F1E94" w:rsidP="00ED427A">
            <w:pPr>
              <w:pStyle w:val="ClauseSubPara"/>
              <w:tabs>
                <w:tab w:val="left" w:pos="882"/>
              </w:tabs>
              <w:spacing w:before="0" w:after="0"/>
              <w:ind w:left="878" w:hanging="878"/>
              <w:jc w:val="both"/>
              <w:rPr>
                <w:color w:val="000000" w:themeColor="text1"/>
                <w:sz w:val="24"/>
                <w:szCs w:val="24"/>
              </w:rPr>
            </w:pPr>
          </w:p>
          <w:p w14:paraId="5DE9B4D0" w14:textId="77777777" w:rsidR="007078AD" w:rsidRPr="006A1E44" w:rsidRDefault="007078AD" w:rsidP="00ED427A">
            <w:pPr>
              <w:pStyle w:val="ClauseSubPara"/>
              <w:tabs>
                <w:tab w:val="left" w:pos="882"/>
              </w:tabs>
              <w:spacing w:before="0" w:after="0"/>
              <w:ind w:left="878" w:hanging="878"/>
              <w:jc w:val="both"/>
              <w:rPr>
                <w:color w:val="000000" w:themeColor="text1"/>
                <w:sz w:val="24"/>
                <w:szCs w:val="24"/>
              </w:rPr>
            </w:pPr>
            <w:r w:rsidRPr="006A1E44">
              <w:rPr>
                <w:color w:val="000000" w:themeColor="text1"/>
                <w:sz w:val="24"/>
                <w:szCs w:val="24"/>
              </w:rPr>
              <w:t>1.1.6.5</w:t>
            </w:r>
            <w:r w:rsidRPr="006A1E44">
              <w:rPr>
                <w:color w:val="000000" w:themeColor="text1"/>
                <w:sz w:val="24"/>
                <w:szCs w:val="24"/>
              </w:rPr>
              <w:tab/>
            </w:r>
            <w:r w:rsidR="00197C03" w:rsidRPr="006A1E44">
              <w:rPr>
                <w:color w:val="000000" w:themeColor="text1"/>
                <w:sz w:val="24"/>
                <w:szCs w:val="24"/>
              </w:rPr>
              <w:t>“Laws” means all national (or state) legislation, statutes, ordinances and other laws, and regulations and by-laws of any legally constituted public authority</w:t>
            </w:r>
            <w:r w:rsidRPr="006A1E44">
              <w:rPr>
                <w:color w:val="000000" w:themeColor="text1"/>
                <w:sz w:val="24"/>
                <w:szCs w:val="24"/>
              </w:rPr>
              <w:t>.</w:t>
            </w:r>
          </w:p>
          <w:p w14:paraId="69CA6A39" w14:textId="77777777" w:rsidR="007078AD" w:rsidRPr="006A1E44" w:rsidRDefault="007078AD" w:rsidP="00ED427A">
            <w:pPr>
              <w:pStyle w:val="ClauseSubPara"/>
              <w:tabs>
                <w:tab w:val="left" w:pos="882"/>
              </w:tabs>
              <w:spacing w:before="0" w:after="0"/>
              <w:ind w:left="878" w:hanging="878"/>
              <w:jc w:val="both"/>
              <w:rPr>
                <w:color w:val="000000" w:themeColor="text1"/>
                <w:sz w:val="24"/>
                <w:szCs w:val="24"/>
              </w:rPr>
            </w:pPr>
            <w:r w:rsidRPr="006A1E44">
              <w:rPr>
                <w:color w:val="000000" w:themeColor="text1"/>
                <w:sz w:val="24"/>
                <w:szCs w:val="24"/>
              </w:rPr>
              <w:t>1.1.6.6</w:t>
            </w:r>
            <w:r w:rsidRPr="006A1E44">
              <w:rPr>
                <w:color w:val="000000" w:themeColor="text1"/>
                <w:sz w:val="24"/>
                <w:szCs w:val="24"/>
              </w:rPr>
              <w:tab/>
            </w:r>
            <w:r w:rsidR="00197C03" w:rsidRPr="006A1E44">
              <w:rPr>
                <w:color w:val="000000" w:themeColor="text1"/>
                <w:sz w:val="24"/>
                <w:szCs w:val="24"/>
              </w:rPr>
              <w:t>“Performance Security” means the security (or securities, if any) under Sub-Clause 4.2 [Performance Security]</w:t>
            </w:r>
            <w:r w:rsidRPr="006A1E44">
              <w:rPr>
                <w:color w:val="000000" w:themeColor="text1"/>
                <w:sz w:val="24"/>
                <w:szCs w:val="24"/>
              </w:rPr>
              <w:t>.</w:t>
            </w:r>
          </w:p>
          <w:p w14:paraId="601349E3" w14:textId="77777777" w:rsidR="003F1E94" w:rsidRPr="006A1E44" w:rsidRDefault="003F1E94" w:rsidP="00ED427A">
            <w:pPr>
              <w:pStyle w:val="ClauseSubPara"/>
              <w:tabs>
                <w:tab w:val="left" w:pos="882"/>
              </w:tabs>
              <w:spacing w:before="0" w:after="0"/>
              <w:ind w:left="878" w:hanging="878"/>
              <w:jc w:val="both"/>
              <w:rPr>
                <w:color w:val="000000" w:themeColor="text1"/>
                <w:sz w:val="24"/>
                <w:szCs w:val="24"/>
              </w:rPr>
            </w:pPr>
          </w:p>
          <w:p w14:paraId="155A04AC" w14:textId="77777777" w:rsidR="007078AD" w:rsidRPr="006A1E44" w:rsidRDefault="007078AD" w:rsidP="00ED427A">
            <w:pPr>
              <w:pStyle w:val="ClauseSubPara"/>
              <w:tabs>
                <w:tab w:val="left" w:pos="882"/>
                <w:tab w:val="left" w:pos="3960"/>
              </w:tabs>
              <w:spacing w:before="0" w:after="0"/>
              <w:ind w:left="893" w:hanging="907"/>
              <w:jc w:val="both"/>
              <w:rPr>
                <w:color w:val="000000" w:themeColor="text1"/>
                <w:sz w:val="24"/>
                <w:szCs w:val="24"/>
              </w:rPr>
            </w:pPr>
            <w:r w:rsidRPr="006A1E44">
              <w:rPr>
                <w:color w:val="000000" w:themeColor="text1"/>
                <w:sz w:val="24"/>
                <w:szCs w:val="24"/>
              </w:rPr>
              <w:t xml:space="preserve">1.1.6.7  </w:t>
            </w:r>
            <w:r w:rsidRPr="006A1E44">
              <w:rPr>
                <w:color w:val="000000" w:themeColor="text1"/>
                <w:sz w:val="24"/>
                <w:szCs w:val="24"/>
              </w:rPr>
              <w:tab/>
            </w:r>
            <w:r w:rsidR="00197C03" w:rsidRPr="006A1E44">
              <w:rPr>
                <w:color w:val="000000" w:themeColor="text1"/>
                <w:sz w:val="24"/>
                <w:szCs w:val="24"/>
              </w:rPr>
              <w:t>“Site” means the places where the Permanent Works are to be executed, including storage and working areas, and to which Plant and Materials are to be delivered, and any other places as may be specified in the Contract as forming part of the Site</w:t>
            </w:r>
            <w:r w:rsidR="00A731DB" w:rsidRPr="006A1E44">
              <w:rPr>
                <w:color w:val="000000" w:themeColor="text1"/>
                <w:sz w:val="24"/>
                <w:szCs w:val="24"/>
              </w:rPr>
              <w:t>.</w:t>
            </w:r>
          </w:p>
          <w:p w14:paraId="5F0683AC" w14:textId="77777777" w:rsidR="003F1E94" w:rsidRPr="006A1E44" w:rsidRDefault="003F1E94" w:rsidP="00ED427A">
            <w:pPr>
              <w:pStyle w:val="ClauseSubPara"/>
              <w:tabs>
                <w:tab w:val="left" w:pos="882"/>
                <w:tab w:val="left" w:pos="3960"/>
              </w:tabs>
              <w:spacing w:before="0" w:after="0"/>
              <w:ind w:left="893" w:hanging="907"/>
              <w:jc w:val="both"/>
              <w:rPr>
                <w:color w:val="000000" w:themeColor="text1"/>
                <w:sz w:val="24"/>
                <w:szCs w:val="24"/>
              </w:rPr>
            </w:pPr>
          </w:p>
          <w:p w14:paraId="3971E68B" w14:textId="77777777" w:rsidR="007078AD" w:rsidRPr="006A1E44" w:rsidRDefault="007078AD" w:rsidP="00ED427A">
            <w:pPr>
              <w:pStyle w:val="ClauseSubPara"/>
              <w:tabs>
                <w:tab w:val="left" w:pos="882"/>
                <w:tab w:val="left" w:pos="3960"/>
              </w:tabs>
              <w:spacing w:before="0" w:after="0"/>
              <w:ind w:left="893" w:hanging="907"/>
              <w:jc w:val="both"/>
              <w:rPr>
                <w:color w:val="000000" w:themeColor="text1"/>
                <w:sz w:val="24"/>
                <w:szCs w:val="24"/>
              </w:rPr>
            </w:pPr>
            <w:r w:rsidRPr="006A1E44">
              <w:rPr>
                <w:color w:val="000000" w:themeColor="text1"/>
                <w:sz w:val="24"/>
                <w:szCs w:val="24"/>
              </w:rPr>
              <w:t xml:space="preserve">1.1.6.8  </w:t>
            </w:r>
            <w:r w:rsidRPr="006A1E44">
              <w:rPr>
                <w:color w:val="000000" w:themeColor="text1"/>
                <w:sz w:val="24"/>
                <w:szCs w:val="24"/>
              </w:rPr>
              <w:tab/>
            </w:r>
            <w:r w:rsidR="00197C03" w:rsidRPr="006A1E44">
              <w:rPr>
                <w:color w:val="000000" w:themeColor="text1"/>
                <w:sz w:val="24"/>
                <w:szCs w:val="24"/>
              </w:rPr>
              <w:t>“Unforeseeable” means not reasonably foreseeable by an experienced contractor by the Base Date</w:t>
            </w:r>
            <w:r w:rsidR="00A731DB" w:rsidRPr="006A1E44">
              <w:rPr>
                <w:color w:val="000000" w:themeColor="text1"/>
                <w:sz w:val="24"/>
                <w:szCs w:val="24"/>
              </w:rPr>
              <w:t>.</w:t>
            </w:r>
          </w:p>
          <w:p w14:paraId="17F64124" w14:textId="77777777" w:rsidR="003F1E94" w:rsidRPr="006A1E44" w:rsidRDefault="003F1E94" w:rsidP="00ED427A">
            <w:pPr>
              <w:pStyle w:val="ClauseSubPara"/>
              <w:tabs>
                <w:tab w:val="left" w:pos="882"/>
                <w:tab w:val="left" w:pos="3960"/>
              </w:tabs>
              <w:spacing w:before="0" w:after="0"/>
              <w:ind w:left="893" w:hanging="907"/>
              <w:jc w:val="both"/>
              <w:rPr>
                <w:color w:val="000000" w:themeColor="text1"/>
                <w:sz w:val="24"/>
                <w:szCs w:val="24"/>
              </w:rPr>
            </w:pPr>
          </w:p>
          <w:p w14:paraId="61A634D7" w14:textId="77777777" w:rsidR="0072131E" w:rsidRPr="006A1E44" w:rsidRDefault="0072131E" w:rsidP="00ED427A">
            <w:pPr>
              <w:pStyle w:val="Heading3"/>
              <w:numPr>
                <w:ilvl w:val="3"/>
                <w:numId w:val="23"/>
              </w:numPr>
              <w:tabs>
                <w:tab w:val="clear" w:pos="702"/>
                <w:tab w:val="num" w:pos="882"/>
              </w:tabs>
              <w:ind w:left="893" w:hanging="907"/>
              <w:jc w:val="both"/>
              <w:rPr>
                <w:b w:val="0"/>
                <w:color w:val="000000" w:themeColor="text1"/>
                <w:sz w:val="24"/>
              </w:rPr>
            </w:pPr>
            <w:r w:rsidRPr="006A1E44">
              <w:rPr>
                <w:b w:val="0"/>
                <w:color w:val="000000" w:themeColor="text1"/>
                <w:sz w:val="24"/>
              </w:rPr>
              <w:t>“Variation” means any change to the Works, which is instructed or approved as a variation under Clause 13 [Variations and Adjustments].</w:t>
            </w:r>
          </w:p>
          <w:p w14:paraId="5FD810D3" w14:textId="77777777" w:rsidR="003F1E94" w:rsidRPr="006A1E44" w:rsidRDefault="003F1E94" w:rsidP="00ED427A"/>
          <w:p w14:paraId="7F0A53E0" w14:textId="77777777" w:rsidR="007078AD" w:rsidRPr="006A1E44" w:rsidRDefault="0072131E" w:rsidP="00ED427A">
            <w:pPr>
              <w:pStyle w:val="Heading3"/>
              <w:numPr>
                <w:ilvl w:val="3"/>
                <w:numId w:val="23"/>
              </w:numPr>
              <w:tabs>
                <w:tab w:val="clear" w:pos="702"/>
                <w:tab w:val="num" w:pos="882"/>
              </w:tabs>
              <w:ind w:left="893" w:hanging="907"/>
              <w:jc w:val="both"/>
              <w:rPr>
                <w:b w:val="0"/>
                <w:color w:val="000000" w:themeColor="text1"/>
                <w:sz w:val="24"/>
              </w:rPr>
            </w:pPr>
            <w:r w:rsidRPr="006A1E44">
              <w:rPr>
                <w:b w:val="0"/>
                <w:color w:val="000000" w:themeColor="text1"/>
                <w:sz w:val="24"/>
              </w:rPr>
              <w:t xml:space="preserve"> “Notice of Dissatisfaction” means the notice given by either Party to the other under Sub-Clause 20.4 [Obtaining Dispute Board’s Decision] indicating its dissatisfaction and intention to commence arbitration</w:t>
            </w:r>
            <w:r w:rsidR="007078AD" w:rsidRPr="006A1E44">
              <w:rPr>
                <w:b w:val="0"/>
                <w:color w:val="000000" w:themeColor="text1"/>
                <w:sz w:val="24"/>
              </w:rPr>
              <w:t>.</w:t>
            </w:r>
          </w:p>
          <w:p w14:paraId="40460DD9" w14:textId="77777777" w:rsidR="003F1E94" w:rsidRPr="006A1E44" w:rsidRDefault="003F1E94" w:rsidP="00ED427A"/>
        </w:tc>
      </w:tr>
      <w:tr w:rsidR="00383B05" w:rsidRPr="006A1E44" w14:paraId="007B89CD" w14:textId="77777777" w:rsidTr="002F0454">
        <w:tc>
          <w:tcPr>
            <w:tcW w:w="2872" w:type="dxa"/>
            <w:gridSpan w:val="3"/>
          </w:tcPr>
          <w:p w14:paraId="16A24502" w14:textId="6969F8C4" w:rsidR="007078AD" w:rsidRPr="006A1E44" w:rsidRDefault="00382D18" w:rsidP="00EE5B15">
            <w:pPr>
              <w:pStyle w:val="Section7heading4"/>
              <w:spacing w:line="360" w:lineRule="auto"/>
              <w:rPr>
                <w:color w:val="000000" w:themeColor="text1"/>
              </w:rPr>
            </w:pPr>
            <w:bookmarkStart w:id="700" w:name="_Toc491084191"/>
            <w:r w:rsidRPr="006A1E44">
              <w:rPr>
                <w:color w:val="000000" w:themeColor="text1"/>
              </w:rPr>
              <w:t xml:space="preserve">1.2 </w:t>
            </w:r>
            <w:r w:rsidRPr="006A1E44">
              <w:rPr>
                <w:color w:val="000000" w:themeColor="text1"/>
              </w:rPr>
              <w:tab/>
            </w:r>
            <w:r w:rsidR="007078AD" w:rsidRPr="006A1E44">
              <w:rPr>
                <w:color w:val="000000" w:themeColor="text1"/>
              </w:rPr>
              <w:t>Interpretation</w:t>
            </w:r>
            <w:bookmarkEnd w:id="700"/>
          </w:p>
        </w:tc>
        <w:tc>
          <w:tcPr>
            <w:tcW w:w="6155" w:type="dxa"/>
          </w:tcPr>
          <w:p w14:paraId="6A3E0A02" w14:textId="77777777" w:rsidR="007078AD" w:rsidRPr="006A1E44" w:rsidRDefault="0072131E" w:rsidP="00ED427A">
            <w:pPr>
              <w:pStyle w:val="ClauseSubPara"/>
              <w:spacing w:before="0" w:after="0"/>
              <w:ind w:left="0"/>
              <w:jc w:val="both"/>
              <w:rPr>
                <w:color w:val="000000" w:themeColor="text1"/>
                <w:sz w:val="24"/>
                <w:szCs w:val="24"/>
              </w:rPr>
            </w:pPr>
            <w:r w:rsidRPr="006A1E44">
              <w:rPr>
                <w:color w:val="000000" w:themeColor="text1"/>
                <w:sz w:val="24"/>
                <w:szCs w:val="24"/>
              </w:rPr>
              <w:t>In the Contract, except where the context requires otherwise</w:t>
            </w:r>
            <w:r w:rsidR="007078AD" w:rsidRPr="006A1E44">
              <w:rPr>
                <w:color w:val="000000" w:themeColor="text1"/>
                <w:sz w:val="24"/>
                <w:szCs w:val="24"/>
              </w:rPr>
              <w:t>:</w:t>
            </w:r>
          </w:p>
          <w:p w14:paraId="6912D5FA" w14:textId="77777777" w:rsidR="007078AD" w:rsidRPr="006A1E44" w:rsidRDefault="0072131E" w:rsidP="00ED427A">
            <w:pPr>
              <w:pStyle w:val="ClauseSubPara"/>
              <w:numPr>
                <w:ilvl w:val="0"/>
                <w:numId w:val="6"/>
              </w:numPr>
              <w:tabs>
                <w:tab w:val="left" w:pos="522"/>
              </w:tabs>
              <w:spacing w:before="0" w:after="0"/>
              <w:ind w:left="518" w:hanging="518"/>
              <w:jc w:val="both"/>
              <w:rPr>
                <w:color w:val="000000" w:themeColor="text1"/>
                <w:sz w:val="24"/>
                <w:szCs w:val="24"/>
              </w:rPr>
            </w:pPr>
            <w:r w:rsidRPr="006A1E44">
              <w:rPr>
                <w:color w:val="000000" w:themeColor="text1"/>
                <w:sz w:val="24"/>
                <w:szCs w:val="24"/>
              </w:rPr>
              <w:t>words indicating one gender include all genders</w:t>
            </w:r>
            <w:r w:rsidR="007078AD" w:rsidRPr="006A1E44">
              <w:rPr>
                <w:color w:val="000000" w:themeColor="text1"/>
                <w:sz w:val="24"/>
                <w:szCs w:val="24"/>
              </w:rPr>
              <w:t>;</w:t>
            </w:r>
          </w:p>
          <w:p w14:paraId="12A7BD34" w14:textId="77777777" w:rsidR="007078AD" w:rsidRPr="006A1E44" w:rsidRDefault="0072131E" w:rsidP="00ED427A">
            <w:pPr>
              <w:pStyle w:val="ClauseSubPara"/>
              <w:numPr>
                <w:ilvl w:val="0"/>
                <w:numId w:val="6"/>
              </w:numPr>
              <w:tabs>
                <w:tab w:val="left" w:pos="522"/>
              </w:tabs>
              <w:spacing w:before="0" w:after="0"/>
              <w:ind w:left="518" w:hanging="518"/>
              <w:jc w:val="both"/>
              <w:rPr>
                <w:color w:val="000000" w:themeColor="text1"/>
                <w:sz w:val="24"/>
                <w:szCs w:val="24"/>
              </w:rPr>
            </w:pPr>
            <w:r w:rsidRPr="006A1E44">
              <w:rPr>
                <w:color w:val="000000" w:themeColor="text1"/>
                <w:sz w:val="24"/>
                <w:szCs w:val="24"/>
              </w:rPr>
              <w:t>words indicating the singular also include the plural and words indicating the plural also include the singular</w:t>
            </w:r>
            <w:r w:rsidR="007078AD" w:rsidRPr="006A1E44">
              <w:rPr>
                <w:color w:val="000000" w:themeColor="text1"/>
                <w:sz w:val="24"/>
                <w:szCs w:val="24"/>
              </w:rPr>
              <w:t>;</w:t>
            </w:r>
          </w:p>
          <w:p w14:paraId="48121E26" w14:textId="77777777" w:rsidR="007078AD" w:rsidRPr="006A1E44" w:rsidRDefault="0072131E" w:rsidP="00ED427A">
            <w:pPr>
              <w:pStyle w:val="ClauseSubPara"/>
              <w:numPr>
                <w:ilvl w:val="0"/>
                <w:numId w:val="6"/>
              </w:numPr>
              <w:tabs>
                <w:tab w:val="left" w:pos="522"/>
              </w:tabs>
              <w:spacing w:before="0" w:after="0"/>
              <w:ind w:left="522" w:hanging="522"/>
              <w:jc w:val="both"/>
              <w:rPr>
                <w:color w:val="000000" w:themeColor="text1"/>
                <w:sz w:val="24"/>
                <w:szCs w:val="24"/>
              </w:rPr>
            </w:pPr>
            <w:r w:rsidRPr="006A1E44">
              <w:rPr>
                <w:color w:val="000000" w:themeColor="text1"/>
                <w:sz w:val="24"/>
                <w:szCs w:val="24"/>
              </w:rPr>
              <w:t>provisions including the word “agree”, “agreed” or “agreement” require the agreement to be recorded in writing</w:t>
            </w:r>
            <w:r w:rsidR="007078AD" w:rsidRPr="006A1E44">
              <w:rPr>
                <w:color w:val="000000" w:themeColor="text1"/>
                <w:sz w:val="24"/>
                <w:szCs w:val="24"/>
              </w:rPr>
              <w:t xml:space="preserve">; </w:t>
            </w:r>
          </w:p>
          <w:p w14:paraId="1999C568" w14:textId="441CC9DA" w:rsidR="002F406D" w:rsidRPr="006A1E44" w:rsidRDefault="0072131E" w:rsidP="00ED427A">
            <w:pPr>
              <w:pStyle w:val="ClauseSubPara"/>
              <w:numPr>
                <w:ilvl w:val="0"/>
                <w:numId w:val="6"/>
              </w:numPr>
              <w:tabs>
                <w:tab w:val="left" w:pos="522"/>
              </w:tabs>
              <w:spacing w:before="0" w:after="0"/>
              <w:ind w:left="522" w:hanging="522"/>
              <w:jc w:val="both"/>
              <w:rPr>
                <w:color w:val="000000" w:themeColor="text1"/>
                <w:sz w:val="24"/>
                <w:szCs w:val="24"/>
              </w:rPr>
            </w:pPr>
            <w:r w:rsidRPr="006A1E44">
              <w:rPr>
                <w:color w:val="000000" w:themeColor="text1"/>
                <w:sz w:val="24"/>
                <w:szCs w:val="24"/>
              </w:rPr>
              <w:t>“written” or “in writing” means hand-written, type-written, printed or electronically made, and resulting in a permanent record</w:t>
            </w:r>
            <w:r w:rsidR="007078AD" w:rsidRPr="006A1E44">
              <w:rPr>
                <w:color w:val="000000" w:themeColor="text1"/>
                <w:sz w:val="24"/>
                <w:szCs w:val="24"/>
              </w:rPr>
              <w:t>; and</w:t>
            </w:r>
          </w:p>
          <w:p w14:paraId="3B36E7F8" w14:textId="77777777" w:rsidR="002F406D" w:rsidRPr="006A1E44" w:rsidRDefault="002F406D" w:rsidP="00ED427A">
            <w:pPr>
              <w:pStyle w:val="ClauseSubPara"/>
              <w:numPr>
                <w:ilvl w:val="0"/>
                <w:numId w:val="6"/>
              </w:numPr>
              <w:tabs>
                <w:tab w:val="left" w:pos="522"/>
              </w:tabs>
              <w:spacing w:before="0" w:after="0"/>
              <w:ind w:left="522" w:hanging="522"/>
              <w:jc w:val="both"/>
              <w:rPr>
                <w:color w:val="000000" w:themeColor="text1"/>
                <w:sz w:val="24"/>
                <w:szCs w:val="24"/>
              </w:rPr>
            </w:pPr>
            <w:proofErr w:type="gramStart"/>
            <w:r w:rsidRPr="006A1E44">
              <w:rPr>
                <w:color w:val="000000" w:themeColor="text1"/>
                <w:sz w:val="24"/>
                <w:szCs w:val="24"/>
              </w:rPr>
              <w:t>the</w:t>
            </w:r>
            <w:proofErr w:type="gramEnd"/>
            <w:r w:rsidRPr="006A1E44">
              <w:rPr>
                <w:color w:val="000000" w:themeColor="text1"/>
                <w:sz w:val="24"/>
                <w:szCs w:val="24"/>
              </w:rPr>
              <w:t xml:space="preserve"> word “tender” is synonymous with “</w:t>
            </w:r>
            <w:r w:rsidRPr="006A1E44">
              <w:rPr>
                <w:sz w:val="24"/>
                <w:szCs w:val="24"/>
              </w:rPr>
              <w:t>b</w:t>
            </w:r>
            <w:r w:rsidRPr="006A1E44">
              <w:rPr>
                <w:color w:val="000000" w:themeColor="text1"/>
                <w:sz w:val="24"/>
                <w:szCs w:val="24"/>
              </w:rPr>
              <w:t>id” and “tenderer” with “</w:t>
            </w:r>
            <w:r w:rsidRPr="006A1E44">
              <w:rPr>
                <w:sz w:val="24"/>
                <w:szCs w:val="24"/>
              </w:rPr>
              <w:t>b</w:t>
            </w:r>
            <w:r w:rsidRPr="006A1E44">
              <w:rPr>
                <w:color w:val="000000" w:themeColor="text1"/>
                <w:sz w:val="24"/>
                <w:szCs w:val="24"/>
              </w:rPr>
              <w:t>idder” and the words “tender documents” with “</w:t>
            </w:r>
            <w:r w:rsidRPr="006A1E44">
              <w:rPr>
                <w:sz w:val="24"/>
                <w:szCs w:val="24"/>
              </w:rPr>
              <w:t>bidding documents.”</w:t>
            </w:r>
          </w:p>
          <w:p w14:paraId="4A40C7CA" w14:textId="77777777" w:rsidR="003F1E94" w:rsidRPr="006A1E44" w:rsidRDefault="003F1E94" w:rsidP="00ED427A">
            <w:pPr>
              <w:pStyle w:val="ClauseSubPara"/>
              <w:tabs>
                <w:tab w:val="left" w:pos="522"/>
              </w:tabs>
              <w:spacing w:before="0" w:after="0"/>
              <w:ind w:left="0"/>
              <w:jc w:val="both"/>
              <w:rPr>
                <w:color w:val="000000" w:themeColor="text1"/>
                <w:sz w:val="24"/>
                <w:szCs w:val="24"/>
              </w:rPr>
            </w:pPr>
          </w:p>
          <w:p w14:paraId="323D5D56" w14:textId="77777777" w:rsidR="007078AD" w:rsidRPr="006A1E44" w:rsidRDefault="0072131E" w:rsidP="00ED427A">
            <w:pPr>
              <w:pStyle w:val="ClauseSubPara"/>
              <w:tabs>
                <w:tab w:val="left" w:pos="522"/>
              </w:tabs>
              <w:spacing w:before="0" w:after="0"/>
              <w:ind w:left="0"/>
              <w:jc w:val="both"/>
              <w:rPr>
                <w:color w:val="000000" w:themeColor="text1"/>
                <w:sz w:val="24"/>
                <w:szCs w:val="24"/>
              </w:rPr>
            </w:pPr>
            <w:r w:rsidRPr="006A1E44">
              <w:rPr>
                <w:color w:val="000000" w:themeColor="text1"/>
                <w:sz w:val="24"/>
                <w:szCs w:val="24"/>
              </w:rPr>
              <w:t>The marginal words and other headings shall not be taken into consideration in the interpretation of these Conditions</w:t>
            </w:r>
            <w:r w:rsidR="007078AD" w:rsidRPr="006A1E44">
              <w:rPr>
                <w:color w:val="000000" w:themeColor="text1"/>
                <w:sz w:val="24"/>
                <w:szCs w:val="24"/>
              </w:rPr>
              <w:t>.</w:t>
            </w:r>
          </w:p>
          <w:p w14:paraId="4B0EE566" w14:textId="15834A75" w:rsidR="00A867E7" w:rsidRPr="006A1E44" w:rsidRDefault="00A867E7" w:rsidP="00ED427A">
            <w:pPr>
              <w:pStyle w:val="ClauseSubPara"/>
              <w:tabs>
                <w:tab w:val="left" w:pos="522"/>
              </w:tabs>
              <w:spacing w:before="0" w:after="0"/>
              <w:ind w:left="0"/>
              <w:jc w:val="both"/>
              <w:rPr>
                <w:color w:val="000000" w:themeColor="text1"/>
                <w:sz w:val="24"/>
                <w:szCs w:val="24"/>
              </w:rPr>
            </w:pPr>
            <w:r w:rsidRPr="006A1E44">
              <w:rPr>
                <w:color w:val="000000" w:themeColor="text1"/>
                <w:sz w:val="24"/>
              </w:rPr>
              <w:t>In these Conditions, provisions including the expression "Cost plus profit" require this profit to be one-twentieth (5%) of this Cost unless otherwise indicated in the Contract Data.</w:t>
            </w:r>
          </w:p>
          <w:p w14:paraId="3218E7A6" w14:textId="77777777" w:rsidR="003F1E94" w:rsidRPr="006A1E44" w:rsidRDefault="003F1E94" w:rsidP="00ED427A">
            <w:pPr>
              <w:pStyle w:val="ClauseSubPara"/>
              <w:tabs>
                <w:tab w:val="left" w:pos="522"/>
              </w:tabs>
              <w:spacing w:before="0" w:after="0"/>
              <w:ind w:left="0"/>
              <w:jc w:val="both"/>
              <w:rPr>
                <w:b/>
                <w:bCs/>
                <w:color w:val="000000" w:themeColor="text1"/>
                <w:sz w:val="24"/>
                <w:szCs w:val="24"/>
              </w:rPr>
            </w:pPr>
          </w:p>
        </w:tc>
      </w:tr>
      <w:tr w:rsidR="00383B05" w:rsidRPr="006A1E44" w14:paraId="023E2F60" w14:textId="77777777" w:rsidTr="002F0454">
        <w:tc>
          <w:tcPr>
            <w:tcW w:w="2872" w:type="dxa"/>
            <w:gridSpan w:val="3"/>
          </w:tcPr>
          <w:p w14:paraId="1E621D52" w14:textId="4BC39DC6" w:rsidR="007078AD" w:rsidRPr="006A1E44" w:rsidRDefault="00382D18" w:rsidP="00EE5B15">
            <w:pPr>
              <w:pStyle w:val="Section7heading4"/>
              <w:spacing w:line="360" w:lineRule="auto"/>
              <w:rPr>
                <w:color w:val="000000" w:themeColor="text1"/>
              </w:rPr>
            </w:pPr>
            <w:bookmarkStart w:id="701" w:name="_Toc491084192"/>
            <w:r w:rsidRPr="006A1E44">
              <w:rPr>
                <w:color w:val="000000" w:themeColor="text1"/>
              </w:rPr>
              <w:t>1.3</w:t>
            </w:r>
            <w:r w:rsidRPr="006A1E44">
              <w:rPr>
                <w:color w:val="000000" w:themeColor="text1"/>
              </w:rPr>
              <w:tab/>
            </w:r>
            <w:r w:rsidR="007078AD" w:rsidRPr="006A1E44">
              <w:rPr>
                <w:color w:val="000000" w:themeColor="text1"/>
              </w:rPr>
              <w:t>Communications</w:t>
            </w:r>
            <w:bookmarkEnd w:id="701"/>
          </w:p>
          <w:p w14:paraId="350B8DD6" w14:textId="77777777" w:rsidR="007078AD" w:rsidRPr="006A1E44" w:rsidRDefault="007078AD" w:rsidP="00EE5B15">
            <w:pPr>
              <w:pStyle w:val="Heading3"/>
              <w:spacing w:line="360" w:lineRule="auto"/>
              <w:jc w:val="both"/>
              <w:rPr>
                <w:color w:val="000000" w:themeColor="text1"/>
                <w:sz w:val="24"/>
              </w:rPr>
            </w:pPr>
          </w:p>
        </w:tc>
        <w:tc>
          <w:tcPr>
            <w:tcW w:w="6155" w:type="dxa"/>
          </w:tcPr>
          <w:p w14:paraId="40DFD464" w14:textId="77777777" w:rsidR="00B64E8D" w:rsidRPr="006A1E44" w:rsidRDefault="00B64E8D" w:rsidP="00ED427A">
            <w:pPr>
              <w:pStyle w:val="ClauseSubPara"/>
              <w:tabs>
                <w:tab w:val="left" w:pos="522"/>
              </w:tabs>
              <w:spacing w:before="0" w:after="0"/>
              <w:ind w:left="0"/>
              <w:jc w:val="both"/>
              <w:rPr>
                <w:color w:val="000000" w:themeColor="text1"/>
                <w:sz w:val="24"/>
                <w:szCs w:val="24"/>
              </w:rPr>
            </w:pPr>
            <w:bookmarkStart w:id="702" w:name="_Toc221097577"/>
            <w:bookmarkStart w:id="703" w:name="_Toc221703901"/>
            <w:bookmarkStart w:id="704" w:name="_Toc224522504"/>
            <w:r w:rsidRPr="006A1E44">
              <w:rPr>
                <w:color w:val="000000" w:themeColor="text1"/>
                <w:sz w:val="24"/>
                <w:szCs w:val="24"/>
              </w:rPr>
              <w:t>Wherever these Conditions provide for the giving or issuing of approvals, certificates, consents, determinations, notices, requests and discharges, these communications shall be:</w:t>
            </w:r>
          </w:p>
          <w:p w14:paraId="65E3CA0E" w14:textId="77777777" w:rsidR="00B64E8D" w:rsidRPr="006A1E44" w:rsidRDefault="00B64E8D" w:rsidP="00ED427A">
            <w:pPr>
              <w:pStyle w:val="ClauseSubPara"/>
              <w:numPr>
                <w:ilvl w:val="0"/>
                <w:numId w:val="112"/>
              </w:numPr>
              <w:tabs>
                <w:tab w:val="left" w:pos="522"/>
              </w:tabs>
              <w:spacing w:before="0" w:after="0"/>
              <w:ind w:left="522" w:hanging="522"/>
              <w:jc w:val="both"/>
              <w:rPr>
                <w:color w:val="000000" w:themeColor="text1"/>
                <w:sz w:val="24"/>
                <w:szCs w:val="24"/>
              </w:rPr>
            </w:pPr>
            <w:r w:rsidRPr="006A1E44">
              <w:rPr>
                <w:color w:val="000000" w:themeColor="text1"/>
                <w:sz w:val="24"/>
                <w:szCs w:val="24"/>
              </w:rPr>
              <w:t>in writing and delivered by hand (against receipt), sent by mail or courier, or transmitted using any of the agreed systems of electronic transmission as stated in the Contract Data; and</w:t>
            </w:r>
          </w:p>
          <w:p w14:paraId="6ECB7118" w14:textId="77777777" w:rsidR="00B64E8D" w:rsidRPr="006A1E44" w:rsidRDefault="00B64E8D" w:rsidP="00ED427A">
            <w:pPr>
              <w:pStyle w:val="ClauseSubPara"/>
              <w:numPr>
                <w:ilvl w:val="0"/>
                <w:numId w:val="112"/>
              </w:numPr>
              <w:tabs>
                <w:tab w:val="left" w:pos="522"/>
              </w:tabs>
              <w:spacing w:before="0" w:after="0"/>
              <w:ind w:left="522" w:hanging="522"/>
              <w:jc w:val="both"/>
              <w:rPr>
                <w:color w:val="000000" w:themeColor="text1"/>
                <w:sz w:val="24"/>
                <w:szCs w:val="24"/>
              </w:rPr>
            </w:pPr>
            <w:proofErr w:type="gramStart"/>
            <w:r w:rsidRPr="006A1E44">
              <w:rPr>
                <w:color w:val="000000" w:themeColor="text1"/>
                <w:sz w:val="24"/>
                <w:szCs w:val="24"/>
              </w:rPr>
              <w:t>delivered</w:t>
            </w:r>
            <w:proofErr w:type="gramEnd"/>
            <w:r w:rsidRPr="006A1E44">
              <w:rPr>
                <w:color w:val="000000" w:themeColor="text1"/>
                <w:sz w:val="24"/>
                <w:szCs w:val="24"/>
              </w:rPr>
              <w:t>, sent or transmitted to the address for the recipient’s communications as stated in the Contract Data. However:</w:t>
            </w:r>
          </w:p>
          <w:p w14:paraId="0DBEA925" w14:textId="77777777" w:rsidR="00B64E8D" w:rsidRPr="006A1E44" w:rsidRDefault="00B64E8D" w:rsidP="00ED427A">
            <w:pPr>
              <w:pStyle w:val="ClauseSubPara"/>
              <w:numPr>
                <w:ilvl w:val="1"/>
                <w:numId w:val="112"/>
              </w:numPr>
              <w:tabs>
                <w:tab w:val="left" w:pos="1062"/>
                <w:tab w:val="num" w:pos="3240"/>
              </w:tabs>
              <w:spacing w:before="0" w:after="0"/>
              <w:ind w:left="1062" w:hanging="540"/>
              <w:jc w:val="both"/>
              <w:rPr>
                <w:color w:val="000000" w:themeColor="text1"/>
                <w:sz w:val="24"/>
                <w:szCs w:val="24"/>
              </w:rPr>
            </w:pPr>
            <w:r w:rsidRPr="006A1E44">
              <w:rPr>
                <w:color w:val="000000" w:themeColor="text1"/>
                <w:sz w:val="24"/>
                <w:szCs w:val="24"/>
              </w:rPr>
              <w:t>if the recipient gives notice of another address, communications shall thereafter be delivered accordingly; and</w:t>
            </w:r>
          </w:p>
          <w:p w14:paraId="666BBAFE" w14:textId="77777777" w:rsidR="00B64E8D" w:rsidRPr="006A1E44" w:rsidRDefault="00B64E8D" w:rsidP="00ED427A">
            <w:pPr>
              <w:pStyle w:val="ClauseSubPara"/>
              <w:numPr>
                <w:ilvl w:val="1"/>
                <w:numId w:val="112"/>
              </w:numPr>
              <w:tabs>
                <w:tab w:val="left" w:pos="1062"/>
                <w:tab w:val="left" w:pos="3240"/>
                <w:tab w:val="num" w:pos="3419"/>
              </w:tabs>
              <w:spacing w:before="0" w:after="0"/>
              <w:ind w:left="1062" w:hanging="540"/>
              <w:jc w:val="both"/>
              <w:rPr>
                <w:color w:val="000000" w:themeColor="text1"/>
                <w:sz w:val="24"/>
                <w:szCs w:val="24"/>
              </w:rPr>
            </w:pPr>
            <w:proofErr w:type="gramStart"/>
            <w:r w:rsidRPr="006A1E44">
              <w:rPr>
                <w:color w:val="000000" w:themeColor="text1"/>
                <w:sz w:val="24"/>
                <w:szCs w:val="24"/>
              </w:rPr>
              <w:t>if</w:t>
            </w:r>
            <w:proofErr w:type="gramEnd"/>
            <w:r w:rsidRPr="006A1E44">
              <w:rPr>
                <w:color w:val="000000" w:themeColor="text1"/>
                <w:sz w:val="24"/>
                <w:szCs w:val="24"/>
              </w:rPr>
              <w:t xml:space="preserve"> the recipient has not stated otherwise when requesting an approval or consent, it may be sent to the address from which the request was issued.</w:t>
            </w:r>
          </w:p>
          <w:p w14:paraId="7732749F" w14:textId="77777777" w:rsidR="003F1E94" w:rsidRPr="006A1E44" w:rsidRDefault="003F1E94" w:rsidP="00ED427A">
            <w:pPr>
              <w:rPr>
                <w:bCs/>
                <w:color w:val="000000" w:themeColor="text1"/>
              </w:rPr>
            </w:pPr>
          </w:p>
          <w:p w14:paraId="65B0E36F" w14:textId="77777777" w:rsidR="007078AD" w:rsidRPr="006A1E44" w:rsidRDefault="00B64E8D" w:rsidP="00ED427A">
            <w:pPr>
              <w:rPr>
                <w:bCs/>
                <w:color w:val="000000" w:themeColor="text1"/>
              </w:rPr>
            </w:pPr>
            <w:r w:rsidRPr="006A1E44">
              <w:rPr>
                <w:bCs/>
                <w:color w:val="000000" w:themeColor="text1"/>
              </w:rPr>
              <w:t>Approvals, certificates, consents and determinations shall not be unreasonably withheld or delayed. When a certificate is issued to a Party, the certifier shall send a copy to the other Party. When a notice is issued to a Party, by the other Party or the Engineer, a copy shall be sent to the Engineer or the other Party, as the case may be.</w:t>
            </w:r>
            <w:bookmarkEnd w:id="702"/>
            <w:bookmarkEnd w:id="703"/>
            <w:bookmarkEnd w:id="704"/>
          </w:p>
          <w:p w14:paraId="174D0ED1" w14:textId="4A762ED3" w:rsidR="003F1E94" w:rsidRPr="006A1E44" w:rsidRDefault="003F1E94" w:rsidP="00ED427A">
            <w:pPr>
              <w:rPr>
                <w:color w:val="000000" w:themeColor="text1"/>
              </w:rPr>
            </w:pPr>
          </w:p>
        </w:tc>
      </w:tr>
      <w:tr w:rsidR="00383B05" w:rsidRPr="006A1E44" w14:paraId="2451CAED" w14:textId="77777777" w:rsidTr="002F0454">
        <w:tc>
          <w:tcPr>
            <w:tcW w:w="2872" w:type="dxa"/>
            <w:gridSpan w:val="3"/>
          </w:tcPr>
          <w:p w14:paraId="26AC1DA0" w14:textId="0AC23878" w:rsidR="007078AD" w:rsidRPr="006A1E44" w:rsidRDefault="007078AD" w:rsidP="00EE5B15">
            <w:pPr>
              <w:pStyle w:val="Section7heading4"/>
              <w:spacing w:line="360" w:lineRule="auto"/>
              <w:rPr>
                <w:color w:val="000000" w:themeColor="text1"/>
              </w:rPr>
            </w:pPr>
            <w:bookmarkStart w:id="705" w:name="_Toc491084193"/>
            <w:r w:rsidRPr="006A1E44">
              <w:rPr>
                <w:color w:val="000000" w:themeColor="text1"/>
              </w:rPr>
              <w:t>1.4</w:t>
            </w:r>
            <w:r w:rsidRPr="006A1E44">
              <w:rPr>
                <w:color w:val="000000" w:themeColor="text1"/>
              </w:rPr>
              <w:tab/>
              <w:t>Law and Language</w:t>
            </w:r>
            <w:bookmarkEnd w:id="705"/>
          </w:p>
          <w:p w14:paraId="33F9579C" w14:textId="77777777" w:rsidR="007078AD" w:rsidRPr="006A1E44" w:rsidRDefault="007078AD" w:rsidP="00EE5B15">
            <w:pPr>
              <w:pStyle w:val="Heading3"/>
              <w:spacing w:line="360" w:lineRule="auto"/>
              <w:jc w:val="both"/>
              <w:rPr>
                <w:color w:val="000000" w:themeColor="text1"/>
                <w:sz w:val="24"/>
              </w:rPr>
            </w:pPr>
          </w:p>
        </w:tc>
        <w:tc>
          <w:tcPr>
            <w:tcW w:w="6155" w:type="dxa"/>
          </w:tcPr>
          <w:p w14:paraId="208C90F0" w14:textId="77777777" w:rsidR="008C25A3" w:rsidRPr="006A1E44" w:rsidRDefault="008C25A3" w:rsidP="00ED427A">
            <w:pPr>
              <w:pStyle w:val="ClauseSubPara"/>
              <w:spacing w:before="0" w:after="0"/>
              <w:ind w:left="0" w:hanging="18"/>
              <w:jc w:val="both"/>
              <w:rPr>
                <w:color w:val="000000" w:themeColor="text1"/>
                <w:sz w:val="24"/>
                <w:szCs w:val="24"/>
              </w:rPr>
            </w:pPr>
            <w:bookmarkStart w:id="706" w:name="_Toc221097565"/>
            <w:bookmarkStart w:id="707" w:name="_Toc221703889"/>
            <w:bookmarkStart w:id="708" w:name="_Toc224522492"/>
            <w:r w:rsidRPr="006A1E44">
              <w:rPr>
                <w:color w:val="000000" w:themeColor="text1"/>
                <w:sz w:val="24"/>
                <w:szCs w:val="24"/>
              </w:rPr>
              <w:t xml:space="preserve">The Contract shall be governed by the law of the country or other jurisdiction stated in the Contract Data. </w:t>
            </w:r>
          </w:p>
          <w:p w14:paraId="4E11F3E9" w14:textId="77777777" w:rsidR="003F1E94" w:rsidRPr="006A1E44" w:rsidRDefault="003F1E94" w:rsidP="00ED427A">
            <w:pPr>
              <w:pStyle w:val="ClauseSubPara"/>
              <w:spacing w:before="0" w:after="0"/>
              <w:ind w:left="0" w:hanging="18"/>
              <w:jc w:val="both"/>
              <w:rPr>
                <w:color w:val="000000" w:themeColor="text1"/>
                <w:sz w:val="24"/>
                <w:szCs w:val="24"/>
              </w:rPr>
            </w:pPr>
          </w:p>
          <w:p w14:paraId="4BA0FA97" w14:textId="77777777" w:rsidR="008C25A3" w:rsidRPr="006A1E44" w:rsidRDefault="008C25A3" w:rsidP="00ED427A">
            <w:pPr>
              <w:pStyle w:val="ClauseSubPara"/>
              <w:spacing w:before="0" w:after="0"/>
              <w:ind w:left="0" w:hanging="18"/>
              <w:jc w:val="both"/>
              <w:rPr>
                <w:color w:val="000000" w:themeColor="text1"/>
                <w:sz w:val="24"/>
                <w:szCs w:val="24"/>
              </w:rPr>
            </w:pPr>
            <w:r w:rsidRPr="006A1E44">
              <w:rPr>
                <w:color w:val="000000" w:themeColor="text1"/>
                <w:sz w:val="24"/>
                <w:szCs w:val="24"/>
              </w:rPr>
              <w:t>The ruling language of the Contract shall be that stated in the Contract Data.</w:t>
            </w:r>
          </w:p>
          <w:p w14:paraId="21C722A3" w14:textId="77777777" w:rsidR="003F1E94" w:rsidRPr="006A1E44" w:rsidRDefault="003F1E94" w:rsidP="00ED427A">
            <w:pPr>
              <w:pStyle w:val="ClauseSubPara"/>
              <w:spacing w:before="0" w:after="0"/>
              <w:ind w:left="0" w:hanging="18"/>
              <w:jc w:val="both"/>
              <w:rPr>
                <w:color w:val="000000" w:themeColor="text1"/>
                <w:sz w:val="24"/>
                <w:szCs w:val="24"/>
              </w:rPr>
            </w:pPr>
          </w:p>
          <w:p w14:paraId="6F889DC1" w14:textId="77777777" w:rsidR="007078AD" w:rsidRPr="006A1E44" w:rsidRDefault="008C25A3" w:rsidP="00ED427A">
            <w:pPr>
              <w:pStyle w:val="Heading3"/>
              <w:jc w:val="both"/>
              <w:rPr>
                <w:b w:val="0"/>
                <w:color w:val="000000" w:themeColor="text1"/>
                <w:sz w:val="24"/>
              </w:rPr>
            </w:pPr>
            <w:r w:rsidRPr="006A1E44">
              <w:rPr>
                <w:b w:val="0"/>
                <w:color w:val="000000" w:themeColor="text1"/>
                <w:sz w:val="24"/>
              </w:rPr>
              <w:t>The language for communications shall be that stated in the Contract Data. If no language is stated there, the language for communications shall be the ruling language of the Contract.</w:t>
            </w:r>
            <w:bookmarkEnd w:id="706"/>
            <w:bookmarkEnd w:id="707"/>
            <w:bookmarkEnd w:id="708"/>
          </w:p>
          <w:p w14:paraId="7FA2D1A6" w14:textId="32EF30E4" w:rsidR="003F1E94" w:rsidRPr="006A1E44" w:rsidRDefault="003F1E94" w:rsidP="00ED427A"/>
        </w:tc>
      </w:tr>
      <w:tr w:rsidR="00383B05" w:rsidRPr="006A1E44" w14:paraId="7836F1A7" w14:textId="77777777" w:rsidTr="002F0454">
        <w:tc>
          <w:tcPr>
            <w:tcW w:w="2872" w:type="dxa"/>
            <w:gridSpan w:val="3"/>
          </w:tcPr>
          <w:p w14:paraId="70E29A78" w14:textId="22E6F4BF" w:rsidR="007078AD" w:rsidRPr="006A1E44" w:rsidRDefault="007078AD" w:rsidP="00EE5B15">
            <w:pPr>
              <w:pStyle w:val="Section7heading4"/>
              <w:spacing w:line="360" w:lineRule="auto"/>
              <w:rPr>
                <w:color w:val="000000" w:themeColor="text1"/>
              </w:rPr>
            </w:pPr>
            <w:bookmarkStart w:id="709" w:name="_Toc491084194"/>
            <w:r w:rsidRPr="006A1E44">
              <w:rPr>
                <w:color w:val="000000" w:themeColor="text1"/>
              </w:rPr>
              <w:t>1.5</w:t>
            </w:r>
            <w:r w:rsidRPr="006A1E44">
              <w:rPr>
                <w:color w:val="000000" w:themeColor="text1"/>
              </w:rPr>
              <w:tab/>
              <w:t>Priority of Documents</w:t>
            </w:r>
            <w:bookmarkEnd w:id="709"/>
          </w:p>
        </w:tc>
        <w:tc>
          <w:tcPr>
            <w:tcW w:w="6155" w:type="dxa"/>
          </w:tcPr>
          <w:p w14:paraId="404CEC86" w14:textId="77777777" w:rsidR="007078AD" w:rsidRPr="006A1E44" w:rsidRDefault="00F63CA4" w:rsidP="00ED427A">
            <w:pPr>
              <w:pStyle w:val="ClauseSubPara"/>
              <w:tabs>
                <w:tab w:val="left" w:pos="522"/>
              </w:tabs>
              <w:spacing w:before="0" w:after="0"/>
              <w:ind w:left="0"/>
              <w:jc w:val="both"/>
              <w:rPr>
                <w:color w:val="000000" w:themeColor="text1"/>
                <w:sz w:val="24"/>
                <w:szCs w:val="24"/>
              </w:rPr>
            </w:pPr>
            <w:r w:rsidRPr="006A1E44">
              <w:rPr>
                <w:color w:val="000000" w:themeColor="text1"/>
                <w:sz w:val="24"/>
                <w:szCs w:val="24"/>
              </w:rPr>
              <w:t>The documents forming the Contract are to be taken as mutually explanatory of one another. For the purposes of interpretation, the priority of the documents shall be in accordance with the following sequence</w:t>
            </w:r>
            <w:r w:rsidR="007078AD" w:rsidRPr="006A1E44">
              <w:rPr>
                <w:color w:val="000000" w:themeColor="text1"/>
                <w:sz w:val="24"/>
                <w:szCs w:val="24"/>
              </w:rPr>
              <w:t>:</w:t>
            </w:r>
          </w:p>
          <w:p w14:paraId="621A9F21" w14:textId="77777777" w:rsidR="007078AD" w:rsidRPr="006A1E44" w:rsidRDefault="007078AD" w:rsidP="00ED427A">
            <w:pPr>
              <w:pStyle w:val="ClauseSubPara"/>
              <w:numPr>
                <w:ilvl w:val="0"/>
                <w:numId w:val="5"/>
              </w:numPr>
              <w:tabs>
                <w:tab w:val="left" w:pos="522"/>
              </w:tabs>
              <w:spacing w:before="0" w:after="0"/>
              <w:ind w:left="522" w:hanging="522"/>
              <w:jc w:val="both"/>
              <w:rPr>
                <w:color w:val="000000" w:themeColor="text1"/>
                <w:sz w:val="24"/>
                <w:szCs w:val="24"/>
              </w:rPr>
            </w:pPr>
            <w:r w:rsidRPr="006A1E44">
              <w:rPr>
                <w:color w:val="000000" w:themeColor="text1"/>
                <w:sz w:val="24"/>
                <w:szCs w:val="24"/>
              </w:rPr>
              <w:t>the Contract Agreement (if any),</w:t>
            </w:r>
          </w:p>
          <w:p w14:paraId="325795A6" w14:textId="548F9A8C" w:rsidR="007078AD" w:rsidRPr="006A1E44" w:rsidRDefault="007078AD" w:rsidP="00ED427A">
            <w:pPr>
              <w:pStyle w:val="ClauseSubPara"/>
              <w:numPr>
                <w:ilvl w:val="0"/>
                <w:numId w:val="5"/>
              </w:numPr>
              <w:tabs>
                <w:tab w:val="left" w:pos="522"/>
              </w:tabs>
              <w:spacing w:before="0" w:after="0"/>
              <w:ind w:left="522" w:hanging="522"/>
              <w:jc w:val="both"/>
              <w:rPr>
                <w:color w:val="000000" w:themeColor="text1"/>
                <w:sz w:val="24"/>
                <w:szCs w:val="24"/>
              </w:rPr>
            </w:pPr>
            <w:r w:rsidRPr="006A1E44">
              <w:rPr>
                <w:color w:val="000000" w:themeColor="text1"/>
                <w:sz w:val="24"/>
                <w:szCs w:val="24"/>
              </w:rPr>
              <w:t xml:space="preserve">the </w:t>
            </w:r>
            <w:r w:rsidR="008C25A3" w:rsidRPr="006A1E44">
              <w:rPr>
                <w:color w:val="000000" w:themeColor="text1"/>
                <w:sz w:val="24"/>
                <w:szCs w:val="24"/>
              </w:rPr>
              <w:t>Letter of Acceptance,</w:t>
            </w:r>
          </w:p>
          <w:p w14:paraId="6514C0EB" w14:textId="77777777" w:rsidR="007078AD" w:rsidRPr="006A1E44" w:rsidRDefault="00F63CA4" w:rsidP="00ED427A">
            <w:pPr>
              <w:pStyle w:val="ClauseSubPara"/>
              <w:numPr>
                <w:ilvl w:val="0"/>
                <w:numId w:val="5"/>
              </w:numPr>
              <w:tabs>
                <w:tab w:val="left" w:pos="522"/>
              </w:tabs>
              <w:spacing w:before="0" w:after="0"/>
              <w:ind w:left="522" w:hanging="522"/>
              <w:jc w:val="both"/>
              <w:rPr>
                <w:color w:val="000000" w:themeColor="text1"/>
                <w:sz w:val="24"/>
                <w:szCs w:val="24"/>
              </w:rPr>
            </w:pPr>
            <w:r w:rsidRPr="006A1E44">
              <w:rPr>
                <w:color w:val="000000" w:themeColor="text1"/>
                <w:sz w:val="24"/>
                <w:szCs w:val="24"/>
              </w:rPr>
              <w:t xml:space="preserve">the Letter of </w:t>
            </w:r>
            <w:r w:rsidR="00986AD2" w:rsidRPr="006A1E44">
              <w:rPr>
                <w:color w:val="000000" w:themeColor="text1"/>
                <w:sz w:val="24"/>
                <w:szCs w:val="24"/>
              </w:rPr>
              <w:t>Bid</w:t>
            </w:r>
            <w:r w:rsidR="007078AD" w:rsidRPr="006A1E44">
              <w:rPr>
                <w:color w:val="000000" w:themeColor="text1"/>
                <w:sz w:val="24"/>
                <w:szCs w:val="24"/>
              </w:rPr>
              <w:t>,</w:t>
            </w:r>
          </w:p>
          <w:p w14:paraId="6839D960" w14:textId="77777777" w:rsidR="007078AD" w:rsidRPr="006A1E44" w:rsidRDefault="007078AD" w:rsidP="00ED427A">
            <w:pPr>
              <w:pStyle w:val="ClauseSubPara"/>
              <w:numPr>
                <w:ilvl w:val="0"/>
                <w:numId w:val="5"/>
              </w:numPr>
              <w:tabs>
                <w:tab w:val="left" w:pos="522"/>
              </w:tabs>
              <w:spacing w:before="0" w:after="0"/>
              <w:ind w:left="522" w:hanging="522"/>
              <w:jc w:val="both"/>
              <w:rPr>
                <w:color w:val="000000" w:themeColor="text1"/>
                <w:sz w:val="24"/>
                <w:szCs w:val="24"/>
              </w:rPr>
            </w:pPr>
            <w:r w:rsidRPr="006A1E44">
              <w:rPr>
                <w:color w:val="000000" w:themeColor="text1"/>
                <w:sz w:val="24"/>
                <w:szCs w:val="24"/>
              </w:rPr>
              <w:t>the Particular Conditions</w:t>
            </w:r>
            <w:r w:rsidR="001B6996" w:rsidRPr="006A1E44">
              <w:rPr>
                <w:color w:val="000000" w:themeColor="text1"/>
                <w:sz w:val="24"/>
                <w:szCs w:val="24"/>
              </w:rPr>
              <w:t xml:space="preserve"> – Part A</w:t>
            </w:r>
            <w:r w:rsidRPr="006A1E44">
              <w:rPr>
                <w:color w:val="000000" w:themeColor="text1"/>
                <w:sz w:val="24"/>
                <w:szCs w:val="24"/>
              </w:rPr>
              <w:t>,</w:t>
            </w:r>
          </w:p>
          <w:p w14:paraId="0E552832" w14:textId="77777777" w:rsidR="00514357" w:rsidRPr="006A1E44" w:rsidRDefault="00514357" w:rsidP="00ED427A">
            <w:pPr>
              <w:pStyle w:val="ClauseSubPara"/>
              <w:numPr>
                <w:ilvl w:val="0"/>
                <w:numId w:val="5"/>
              </w:numPr>
              <w:tabs>
                <w:tab w:val="left" w:pos="522"/>
              </w:tabs>
              <w:spacing w:before="0" w:after="0"/>
              <w:ind w:left="522" w:hanging="522"/>
              <w:jc w:val="both"/>
              <w:rPr>
                <w:color w:val="000000" w:themeColor="text1"/>
                <w:sz w:val="24"/>
                <w:szCs w:val="24"/>
              </w:rPr>
            </w:pPr>
            <w:r w:rsidRPr="006A1E44">
              <w:rPr>
                <w:color w:val="000000" w:themeColor="text1"/>
                <w:sz w:val="24"/>
                <w:szCs w:val="24"/>
              </w:rPr>
              <w:t>the Particular Conditions – Part B</w:t>
            </w:r>
          </w:p>
          <w:p w14:paraId="73F3C45A" w14:textId="77777777" w:rsidR="007078AD" w:rsidRPr="006A1E44" w:rsidRDefault="007078AD" w:rsidP="00ED427A">
            <w:pPr>
              <w:pStyle w:val="ClauseSubPara"/>
              <w:numPr>
                <w:ilvl w:val="0"/>
                <w:numId w:val="5"/>
              </w:numPr>
              <w:tabs>
                <w:tab w:val="left" w:pos="522"/>
              </w:tabs>
              <w:spacing w:before="0" w:after="0"/>
              <w:ind w:left="522" w:hanging="522"/>
              <w:jc w:val="both"/>
              <w:rPr>
                <w:color w:val="000000" w:themeColor="text1"/>
                <w:sz w:val="24"/>
                <w:szCs w:val="24"/>
              </w:rPr>
            </w:pPr>
            <w:r w:rsidRPr="006A1E44">
              <w:rPr>
                <w:color w:val="000000" w:themeColor="text1"/>
                <w:sz w:val="24"/>
                <w:szCs w:val="24"/>
              </w:rPr>
              <w:t>these General Conditions</w:t>
            </w:r>
            <w:r w:rsidR="001B6996" w:rsidRPr="006A1E44">
              <w:rPr>
                <w:color w:val="000000" w:themeColor="text1"/>
                <w:sz w:val="24"/>
                <w:szCs w:val="24"/>
              </w:rPr>
              <w:t xml:space="preserve"> </w:t>
            </w:r>
          </w:p>
          <w:p w14:paraId="69C0A7C1" w14:textId="77777777" w:rsidR="007078AD" w:rsidRPr="006A1E44" w:rsidRDefault="007078AD" w:rsidP="00ED427A">
            <w:pPr>
              <w:pStyle w:val="ClauseSubPara"/>
              <w:numPr>
                <w:ilvl w:val="0"/>
                <w:numId w:val="5"/>
              </w:numPr>
              <w:tabs>
                <w:tab w:val="left" w:pos="522"/>
              </w:tabs>
              <w:spacing w:before="0" w:after="0"/>
              <w:ind w:left="522" w:hanging="522"/>
              <w:jc w:val="both"/>
              <w:rPr>
                <w:color w:val="000000" w:themeColor="text1"/>
                <w:sz w:val="24"/>
                <w:szCs w:val="24"/>
              </w:rPr>
            </w:pPr>
            <w:r w:rsidRPr="006A1E44">
              <w:rPr>
                <w:color w:val="000000" w:themeColor="text1"/>
                <w:sz w:val="24"/>
                <w:szCs w:val="24"/>
              </w:rPr>
              <w:t>the Specification,</w:t>
            </w:r>
          </w:p>
          <w:p w14:paraId="1EF08915" w14:textId="77777777" w:rsidR="007078AD" w:rsidRPr="006A1E44" w:rsidRDefault="007078AD" w:rsidP="00ED427A">
            <w:pPr>
              <w:pStyle w:val="ClauseSubPara"/>
              <w:numPr>
                <w:ilvl w:val="0"/>
                <w:numId w:val="5"/>
              </w:numPr>
              <w:tabs>
                <w:tab w:val="left" w:pos="522"/>
              </w:tabs>
              <w:spacing w:before="0" w:after="0"/>
              <w:ind w:left="522" w:hanging="522"/>
              <w:jc w:val="both"/>
              <w:rPr>
                <w:color w:val="000000" w:themeColor="text1"/>
                <w:sz w:val="24"/>
                <w:szCs w:val="24"/>
              </w:rPr>
            </w:pPr>
            <w:r w:rsidRPr="006A1E44">
              <w:rPr>
                <w:color w:val="000000" w:themeColor="text1"/>
                <w:sz w:val="24"/>
                <w:szCs w:val="24"/>
              </w:rPr>
              <w:t>the Drawings, and</w:t>
            </w:r>
          </w:p>
          <w:p w14:paraId="0CC7A8AC" w14:textId="77777777" w:rsidR="007078AD" w:rsidRPr="006A1E44" w:rsidRDefault="007078AD" w:rsidP="00ED427A">
            <w:pPr>
              <w:pStyle w:val="ClauseSubPara"/>
              <w:numPr>
                <w:ilvl w:val="0"/>
                <w:numId w:val="5"/>
              </w:numPr>
              <w:tabs>
                <w:tab w:val="left" w:pos="522"/>
              </w:tabs>
              <w:spacing w:before="0" w:after="0"/>
              <w:ind w:left="522" w:hanging="522"/>
              <w:jc w:val="both"/>
              <w:rPr>
                <w:color w:val="000000" w:themeColor="text1"/>
                <w:sz w:val="24"/>
                <w:szCs w:val="24"/>
              </w:rPr>
            </w:pPr>
            <w:proofErr w:type="gramStart"/>
            <w:r w:rsidRPr="006A1E44">
              <w:rPr>
                <w:color w:val="000000" w:themeColor="text1"/>
                <w:sz w:val="24"/>
                <w:szCs w:val="24"/>
              </w:rPr>
              <w:t>the</w:t>
            </w:r>
            <w:proofErr w:type="gramEnd"/>
            <w:r w:rsidRPr="006A1E44">
              <w:rPr>
                <w:color w:val="000000" w:themeColor="text1"/>
                <w:sz w:val="24"/>
                <w:szCs w:val="24"/>
              </w:rPr>
              <w:t xml:space="preserve"> Schedules and any other documents forming part of the Contract.</w:t>
            </w:r>
          </w:p>
          <w:p w14:paraId="6718ED72" w14:textId="77777777" w:rsidR="003F1E94" w:rsidRPr="006A1E44" w:rsidRDefault="003F1E94" w:rsidP="00ED427A">
            <w:pPr>
              <w:pStyle w:val="Heading3"/>
              <w:jc w:val="both"/>
              <w:rPr>
                <w:b w:val="0"/>
                <w:color w:val="000000" w:themeColor="text1"/>
                <w:sz w:val="24"/>
              </w:rPr>
            </w:pPr>
          </w:p>
          <w:p w14:paraId="629E913E" w14:textId="56081020" w:rsidR="007078AD" w:rsidRPr="006A1E44" w:rsidRDefault="00F63CA4" w:rsidP="00ED427A">
            <w:pPr>
              <w:pStyle w:val="Heading3"/>
              <w:jc w:val="both"/>
              <w:rPr>
                <w:b w:val="0"/>
                <w:bCs/>
                <w:color w:val="000000" w:themeColor="text1"/>
                <w:sz w:val="24"/>
              </w:rPr>
            </w:pPr>
            <w:r w:rsidRPr="006A1E44">
              <w:rPr>
                <w:b w:val="0"/>
                <w:color w:val="000000" w:themeColor="text1"/>
                <w:sz w:val="24"/>
              </w:rPr>
              <w:t xml:space="preserve">If an ambiguity or discrepancy is found in the documents, the </w:t>
            </w:r>
            <w:r w:rsidR="00442C98" w:rsidRPr="006A1E44">
              <w:rPr>
                <w:b w:val="0"/>
                <w:color w:val="000000" w:themeColor="text1"/>
                <w:sz w:val="24"/>
              </w:rPr>
              <w:t>Engineer</w:t>
            </w:r>
            <w:r w:rsidRPr="006A1E44">
              <w:rPr>
                <w:b w:val="0"/>
                <w:color w:val="000000" w:themeColor="text1"/>
                <w:sz w:val="24"/>
              </w:rPr>
              <w:t xml:space="preserve"> shall issue any necessary clarification or instruction</w:t>
            </w:r>
            <w:r w:rsidR="007078AD" w:rsidRPr="006A1E44">
              <w:rPr>
                <w:b w:val="0"/>
                <w:color w:val="000000" w:themeColor="text1"/>
                <w:sz w:val="24"/>
              </w:rPr>
              <w:t>.</w:t>
            </w:r>
          </w:p>
        </w:tc>
      </w:tr>
      <w:tr w:rsidR="00383B05" w:rsidRPr="006A1E44" w14:paraId="7BF4E1C0" w14:textId="77777777" w:rsidTr="002F0454">
        <w:trPr>
          <w:trHeight w:val="2043"/>
        </w:trPr>
        <w:tc>
          <w:tcPr>
            <w:tcW w:w="2872" w:type="dxa"/>
            <w:gridSpan w:val="3"/>
          </w:tcPr>
          <w:p w14:paraId="6EE196B7" w14:textId="64033798" w:rsidR="007078AD" w:rsidRPr="006A1E44" w:rsidRDefault="007078AD" w:rsidP="00EE5B15">
            <w:pPr>
              <w:pStyle w:val="Section7heading4"/>
              <w:spacing w:line="360" w:lineRule="auto"/>
              <w:rPr>
                <w:color w:val="000000" w:themeColor="text1"/>
              </w:rPr>
            </w:pPr>
            <w:bookmarkStart w:id="710" w:name="_Toc491084195"/>
            <w:r w:rsidRPr="006A1E44">
              <w:rPr>
                <w:color w:val="000000" w:themeColor="text1"/>
              </w:rPr>
              <w:t>1.6</w:t>
            </w:r>
            <w:r w:rsidRPr="006A1E44">
              <w:rPr>
                <w:color w:val="000000" w:themeColor="text1"/>
              </w:rPr>
              <w:tab/>
              <w:t>Contract Agreement</w:t>
            </w:r>
            <w:bookmarkEnd w:id="710"/>
          </w:p>
        </w:tc>
        <w:tc>
          <w:tcPr>
            <w:tcW w:w="6155" w:type="dxa"/>
          </w:tcPr>
          <w:p w14:paraId="425A23D4" w14:textId="77777777" w:rsidR="007078AD" w:rsidRPr="006A1E44" w:rsidRDefault="00F63CA4" w:rsidP="00ED427A">
            <w:pPr>
              <w:pStyle w:val="Heading3"/>
              <w:jc w:val="both"/>
              <w:rPr>
                <w:b w:val="0"/>
                <w:color w:val="000000" w:themeColor="text1"/>
                <w:sz w:val="24"/>
              </w:rPr>
            </w:pPr>
            <w:r w:rsidRPr="006A1E44">
              <w:rPr>
                <w:b w:val="0"/>
                <w:color w:val="000000" w:themeColor="text1"/>
                <w:sz w:val="24"/>
              </w:rPr>
              <w:t xml:space="preserve">The Parties shall enter into a Contract Agreement within 28 days after the Contractor receives the </w:t>
            </w:r>
            <w:r w:rsidR="008C25A3" w:rsidRPr="006A1E44">
              <w:rPr>
                <w:b w:val="0"/>
                <w:color w:val="000000" w:themeColor="text1"/>
                <w:sz w:val="24"/>
              </w:rPr>
              <w:t>Letter of Acceptance</w:t>
            </w:r>
            <w:r w:rsidRPr="006A1E44">
              <w:rPr>
                <w:b w:val="0"/>
                <w:color w:val="000000" w:themeColor="text1"/>
                <w:sz w:val="24"/>
              </w:rPr>
              <w:t xml:space="preserve">, unless the Particular Conditions establish otherwise. The Contract Agreement shall be based upon the form annexed to the Particular Conditions. The costs of stamp duties and similar charges (if any) imposed by law in connection with entry into the Contract Agreement shall be borne by the </w:t>
            </w:r>
            <w:r w:rsidR="00A6327B" w:rsidRPr="006A1E44">
              <w:rPr>
                <w:b w:val="0"/>
                <w:color w:val="000000" w:themeColor="text1"/>
                <w:sz w:val="24"/>
              </w:rPr>
              <w:t>Procuring Entity</w:t>
            </w:r>
            <w:r w:rsidR="007078AD" w:rsidRPr="006A1E44">
              <w:rPr>
                <w:b w:val="0"/>
                <w:color w:val="000000" w:themeColor="text1"/>
                <w:sz w:val="24"/>
              </w:rPr>
              <w:t>.</w:t>
            </w:r>
          </w:p>
          <w:p w14:paraId="5F5FDED8" w14:textId="2428E160" w:rsidR="003F1E94" w:rsidRPr="006A1E44" w:rsidRDefault="003F1E94" w:rsidP="00ED427A"/>
        </w:tc>
      </w:tr>
      <w:tr w:rsidR="00383B05" w:rsidRPr="006A1E44" w14:paraId="0BA837BB" w14:textId="77777777" w:rsidTr="002F0454">
        <w:tc>
          <w:tcPr>
            <w:tcW w:w="2872" w:type="dxa"/>
            <w:gridSpan w:val="3"/>
          </w:tcPr>
          <w:p w14:paraId="7C85886B" w14:textId="711339D6" w:rsidR="007078AD" w:rsidRPr="006A1E44" w:rsidRDefault="007078AD" w:rsidP="00EE5B15">
            <w:pPr>
              <w:pStyle w:val="Section7heading4"/>
              <w:spacing w:line="360" w:lineRule="auto"/>
              <w:rPr>
                <w:color w:val="000000" w:themeColor="text1"/>
              </w:rPr>
            </w:pPr>
            <w:bookmarkStart w:id="711" w:name="_Toc491084196"/>
            <w:r w:rsidRPr="006A1E44">
              <w:rPr>
                <w:color w:val="000000" w:themeColor="text1"/>
              </w:rPr>
              <w:t>1.7</w:t>
            </w:r>
            <w:r w:rsidRPr="006A1E44">
              <w:rPr>
                <w:color w:val="000000" w:themeColor="text1"/>
              </w:rPr>
              <w:tab/>
              <w:t>Assignment</w:t>
            </w:r>
            <w:bookmarkEnd w:id="711"/>
          </w:p>
        </w:tc>
        <w:tc>
          <w:tcPr>
            <w:tcW w:w="6155" w:type="dxa"/>
          </w:tcPr>
          <w:p w14:paraId="29CF72E0" w14:textId="77777777" w:rsidR="007078AD" w:rsidRPr="006A1E44" w:rsidRDefault="00F63CA4" w:rsidP="00ED427A">
            <w:pPr>
              <w:pStyle w:val="ClauseSubPara"/>
              <w:tabs>
                <w:tab w:val="left" w:pos="522"/>
              </w:tabs>
              <w:spacing w:before="0" w:after="0"/>
              <w:ind w:left="-18"/>
              <w:jc w:val="both"/>
              <w:rPr>
                <w:color w:val="000000" w:themeColor="text1"/>
                <w:sz w:val="24"/>
                <w:szCs w:val="24"/>
              </w:rPr>
            </w:pPr>
            <w:r w:rsidRPr="006A1E44">
              <w:rPr>
                <w:color w:val="000000" w:themeColor="text1"/>
                <w:sz w:val="24"/>
                <w:szCs w:val="24"/>
              </w:rPr>
              <w:t>Neither Party shall assign the whole or any part of the Contract or any benefit or interest in or under the Contract. However, either Party</w:t>
            </w:r>
            <w:r w:rsidR="007078AD" w:rsidRPr="006A1E44">
              <w:rPr>
                <w:color w:val="000000" w:themeColor="text1"/>
                <w:sz w:val="24"/>
                <w:szCs w:val="24"/>
              </w:rPr>
              <w:t>:</w:t>
            </w:r>
          </w:p>
          <w:p w14:paraId="1676B48C" w14:textId="77777777" w:rsidR="007078AD" w:rsidRPr="006A1E44" w:rsidRDefault="00F63CA4" w:rsidP="00ED427A">
            <w:pPr>
              <w:pStyle w:val="ClauseSubPara"/>
              <w:numPr>
                <w:ilvl w:val="0"/>
                <w:numId w:val="7"/>
              </w:numPr>
              <w:tabs>
                <w:tab w:val="left" w:pos="522"/>
              </w:tabs>
              <w:spacing w:before="0" w:after="0"/>
              <w:ind w:left="522" w:hanging="540"/>
              <w:jc w:val="both"/>
              <w:rPr>
                <w:color w:val="000000" w:themeColor="text1"/>
                <w:sz w:val="24"/>
                <w:szCs w:val="24"/>
              </w:rPr>
            </w:pPr>
            <w:r w:rsidRPr="006A1E44">
              <w:rPr>
                <w:color w:val="000000" w:themeColor="text1"/>
                <w:sz w:val="24"/>
                <w:szCs w:val="24"/>
              </w:rPr>
              <w:t>may assign the whole or any part with the prior agreement of the other Party, at the sole discretion of such other Party</w:t>
            </w:r>
            <w:r w:rsidR="007078AD" w:rsidRPr="006A1E44">
              <w:rPr>
                <w:color w:val="000000" w:themeColor="text1"/>
                <w:sz w:val="24"/>
                <w:szCs w:val="24"/>
              </w:rPr>
              <w:t>, and</w:t>
            </w:r>
          </w:p>
          <w:p w14:paraId="171D47B2" w14:textId="55D1E35B" w:rsidR="007078AD" w:rsidRPr="006A1E44" w:rsidRDefault="00F63CA4" w:rsidP="00ED427A">
            <w:pPr>
              <w:pStyle w:val="ClauseSubPara"/>
              <w:numPr>
                <w:ilvl w:val="0"/>
                <w:numId w:val="7"/>
              </w:numPr>
              <w:tabs>
                <w:tab w:val="left" w:pos="522"/>
              </w:tabs>
              <w:spacing w:before="0" w:after="0"/>
              <w:ind w:left="522" w:hanging="540"/>
              <w:jc w:val="both"/>
              <w:rPr>
                <w:color w:val="000000" w:themeColor="text1"/>
                <w:sz w:val="24"/>
                <w:szCs w:val="24"/>
              </w:rPr>
            </w:pPr>
            <w:proofErr w:type="gramStart"/>
            <w:r w:rsidRPr="006A1E44">
              <w:rPr>
                <w:color w:val="000000" w:themeColor="text1"/>
                <w:sz w:val="24"/>
                <w:szCs w:val="24"/>
              </w:rPr>
              <w:t>may</w:t>
            </w:r>
            <w:proofErr w:type="gramEnd"/>
            <w:r w:rsidRPr="006A1E44">
              <w:rPr>
                <w:color w:val="000000" w:themeColor="text1"/>
                <w:sz w:val="24"/>
                <w:szCs w:val="24"/>
              </w:rPr>
              <w:t xml:space="preserve">, as security in favour of a </w:t>
            </w:r>
            <w:r w:rsidR="0066587E" w:rsidRPr="006A1E44">
              <w:rPr>
                <w:color w:val="000000" w:themeColor="text1"/>
                <w:sz w:val="24"/>
                <w:szCs w:val="24"/>
              </w:rPr>
              <w:t xml:space="preserve">Bank </w:t>
            </w:r>
            <w:r w:rsidRPr="006A1E44">
              <w:rPr>
                <w:color w:val="000000" w:themeColor="text1"/>
                <w:sz w:val="24"/>
                <w:szCs w:val="24"/>
              </w:rPr>
              <w:t xml:space="preserve"> or financial institution, assign its right to any moneys due, or to become due, under the Contract</w:t>
            </w:r>
            <w:r w:rsidR="007078AD" w:rsidRPr="006A1E44">
              <w:rPr>
                <w:color w:val="000000" w:themeColor="text1"/>
                <w:sz w:val="24"/>
                <w:szCs w:val="24"/>
              </w:rPr>
              <w:t>.</w:t>
            </w:r>
          </w:p>
          <w:p w14:paraId="62F92909" w14:textId="77777777" w:rsidR="003F1E94" w:rsidRPr="006A1E44" w:rsidRDefault="003F1E94" w:rsidP="00ED427A">
            <w:pPr>
              <w:pStyle w:val="ClauseSubPara"/>
              <w:tabs>
                <w:tab w:val="left" w:pos="522"/>
              </w:tabs>
              <w:spacing w:before="0" w:after="0"/>
              <w:ind w:left="522"/>
              <w:jc w:val="both"/>
              <w:rPr>
                <w:color w:val="000000" w:themeColor="text1"/>
                <w:sz w:val="24"/>
                <w:szCs w:val="24"/>
              </w:rPr>
            </w:pPr>
          </w:p>
        </w:tc>
      </w:tr>
      <w:tr w:rsidR="00383B05" w:rsidRPr="006A1E44" w14:paraId="022BC9B8" w14:textId="77777777" w:rsidTr="002F0454">
        <w:tc>
          <w:tcPr>
            <w:tcW w:w="2872" w:type="dxa"/>
            <w:gridSpan w:val="3"/>
          </w:tcPr>
          <w:p w14:paraId="4F6EC545" w14:textId="76495AC6" w:rsidR="007078AD" w:rsidRPr="006A1E44" w:rsidRDefault="007078AD" w:rsidP="00EE5B15">
            <w:pPr>
              <w:pStyle w:val="Section7heading4"/>
              <w:spacing w:line="360" w:lineRule="auto"/>
              <w:rPr>
                <w:color w:val="000000" w:themeColor="text1"/>
              </w:rPr>
            </w:pPr>
            <w:bookmarkStart w:id="712" w:name="_Toc491084197"/>
            <w:r w:rsidRPr="006A1E44">
              <w:rPr>
                <w:color w:val="000000" w:themeColor="text1"/>
              </w:rPr>
              <w:t>1.8</w:t>
            </w:r>
            <w:r w:rsidRPr="006A1E44">
              <w:rPr>
                <w:color w:val="000000" w:themeColor="text1"/>
              </w:rPr>
              <w:tab/>
              <w:t>Care and Supply of Documents</w:t>
            </w:r>
            <w:bookmarkEnd w:id="712"/>
          </w:p>
        </w:tc>
        <w:tc>
          <w:tcPr>
            <w:tcW w:w="6155" w:type="dxa"/>
          </w:tcPr>
          <w:p w14:paraId="466E9725" w14:textId="43C1143F" w:rsidR="007078AD" w:rsidRPr="006A1E44" w:rsidRDefault="00F63CA4" w:rsidP="00ED427A">
            <w:pPr>
              <w:pStyle w:val="ClauseSubPara"/>
              <w:spacing w:before="0" w:after="0"/>
              <w:ind w:left="0"/>
              <w:jc w:val="both"/>
              <w:rPr>
                <w:color w:val="000000" w:themeColor="text1"/>
                <w:sz w:val="24"/>
                <w:szCs w:val="24"/>
              </w:rPr>
            </w:pPr>
            <w:r w:rsidRPr="006A1E44">
              <w:rPr>
                <w:color w:val="000000" w:themeColor="text1"/>
                <w:sz w:val="24"/>
                <w:szCs w:val="24"/>
              </w:rPr>
              <w:t xml:space="preserve">The Specification and Drawings shall be in the custody and care of the </w:t>
            </w:r>
            <w:r w:rsidR="00A6327B" w:rsidRPr="006A1E44">
              <w:rPr>
                <w:color w:val="000000" w:themeColor="text1"/>
                <w:sz w:val="24"/>
                <w:szCs w:val="24"/>
              </w:rPr>
              <w:t>P</w:t>
            </w:r>
            <w:r w:rsidR="008C25A3" w:rsidRPr="006A1E44">
              <w:rPr>
                <w:color w:val="000000" w:themeColor="text1"/>
                <w:sz w:val="24"/>
                <w:szCs w:val="24"/>
              </w:rPr>
              <w:t>E</w:t>
            </w:r>
            <w:r w:rsidRPr="006A1E44">
              <w:rPr>
                <w:color w:val="000000" w:themeColor="text1"/>
                <w:sz w:val="24"/>
                <w:szCs w:val="24"/>
              </w:rPr>
              <w:t>. Unless otherwise stated in the Contract, two copies of the Contract and of each subsequent Drawing shall be supplied to the Contractor, who may make or request further copies at the cost of the Contractor</w:t>
            </w:r>
            <w:r w:rsidR="007078AD" w:rsidRPr="006A1E44">
              <w:rPr>
                <w:color w:val="000000" w:themeColor="text1"/>
                <w:sz w:val="24"/>
                <w:szCs w:val="24"/>
              </w:rPr>
              <w:t>.</w:t>
            </w:r>
          </w:p>
          <w:p w14:paraId="1D784D87" w14:textId="0F27C26C" w:rsidR="00A867E7" w:rsidRPr="006A1E44" w:rsidRDefault="00A867E7" w:rsidP="00ED427A">
            <w:pPr>
              <w:pStyle w:val="ClauseSubPara"/>
              <w:spacing w:before="0" w:after="0"/>
              <w:ind w:left="0"/>
              <w:jc w:val="both"/>
              <w:rPr>
                <w:color w:val="000000" w:themeColor="text1"/>
                <w:sz w:val="24"/>
                <w:szCs w:val="24"/>
              </w:rPr>
            </w:pPr>
            <w:r w:rsidRPr="006A1E44">
              <w:rPr>
                <w:color w:val="000000" w:themeColor="text1"/>
                <w:sz w:val="24"/>
              </w:rPr>
              <w:t xml:space="preserve">Each of the Contractor’s Documents shall be in the custody and care of the Contractor, unless and until taken over by the </w:t>
            </w:r>
            <w:r w:rsidR="007C54C0" w:rsidRPr="006A1E44">
              <w:rPr>
                <w:color w:val="000000" w:themeColor="text1"/>
                <w:sz w:val="24"/>
              </w:rPr>
              <w:t>PE</w:t>
            </w:r>
            <w:r w:rsidRPr="006A1E44">
              <w:rPr>
                <w:color w:val="000000" w:themeColor="text1"/>
                <w:sz w:val="24"/>
              </w:rPr>
              <w:t>. Unless otherwise stated in the Contract, the Contractor shall supply to the Engineer six copies of each of the Contractor’s Documents</w:t>
            </w:r>
          </w:p>
          <w:p w14:paraId="59543CAC" w14:textId="77777777" w:rsidR="003F1E94" w:rsidRPr="006A1E44" w:rsidRDefault="003F1E94" w:rsidP="00ED427A">
            <w:pPr>
              <w:pStyle w:val="ClauseSubPara"/>
              <w:spacing w:before="0" w:after="0"/>
              <w:ind w:left="0"/>
              <w:jc w:val="both"/>
              <w:rPr>
                <w:color w:val="000000" w:themeColor="text1"/>
                <w:sz w:val="24"/>
                <w:szCs w:val="24"/>
              </w:rPr>
            </w:pPr>
          </w:p>
          <w:p w14:paraId="1BA93C50" w14:textId="08CEF1C4" w:rsidR="00371FC7" w:rsidRPr="006A1E44" w:rsidRDefault="00371FC7" w:rsidP="00ED427A">
            <w:pPr>
              <w:pStyle w:val="ClauseSubPara"/>
              <w:spacing w:before="0" w:after="0"/>
              <w:ind w:left="0"/>
              <w:jc w:val="both"/>
              <w:rPr>
                <w:color w:val="000000" w:themeColor="text1"/>
                <w:sz w:val="24"/>
                <w:szCs w:val="24"/>
              </w:rPr>
            </w:pPr>
            <w:r w:rsidRPr="006A1E44">
              <w:rPr>
                <w:color w:val="000000" w:themeColor="text1"/>
                <w:sz w:val="24"/>
                <w:szCs w:val="24"/>
              </w:rPr>
              <w:t xml:space="preserve">The Contractor shall keep, on the Site, a copy of the Contract, publications named in the Specification, the Contractor’s Documents (if any), the Drawings and Variations and other communications given under the Contract. The </w:t>
            </w:r>
            <w:r w:rsidR="000307AF" w:rsidRPr="006A1E44">
              <w:rPr>
                <w:color w:val="000000" w:themeColor="text1"/>
                <w:sz w:val="24"/>
                <w:szCs w:val="24"/>
              </w:rPr>
              <w:t xml:space="preserve">PE’s </w:t>
            </w:r>
            <w:r w:rsidRPr="006A1E44">
              <w:rPr>
                <w:color w:val="000000" w:themeColor="text1"/>
                <w:sz w:val="24"/>
                <w:szCs w:val="24"/>
              </w:rPr>
              <w:t>Personnel shall have the right of access to all these documents at all reasonable times.</w:t>
            </w:r>
          </w:p>
          <w:p w14:paraId="0FA8777E" w14:textId="77777777" w:rsidR="00371FC7" w:rsidRPr="006A1E44" w:rsidRDefault="00371FC7" w:rsidP="00ED427A">
            <w:pPr>
              <w:pStyle w:val="ClauseSubPara"/>
              <w:spacing w:before="0" w:after="0"/>
              <w:ind w:left="0"/>
              <w:jc w:val="both"/>
              <w:rPr>
                <w:color w:val="000000" w:themeColor="text1"/>
                <w:sz w:val="24"/>
                <w:szCs w:val="24"/>
              </w:rPr>
            </w:pPr>
            <w:r w:rsidRPr="006A1E44">
              <w:rPr>
                <w:color w:val="000000" w:themeColor="text1"/>
                <w:sz w:val="24"/>
                <w:szCs w:val="24"/>
              </w:rPr>
              <w:t>If a Party becomes aware of an error or defect in a document which was prepared for use in executing the Works, the Party shall promptly give notice to the other Party of such error or defect.</w:t>
            </w:r>
          </w:p>
          <w:p w14:paraId="6792B4B7" w14:textId="467B82AF" w:rsidR="003F1E94" w:rsidRPr="006A1E44" w:rsidRDefault="003F1E94" w:rsidP="00ED427A">
            <w:pPr>
              <w:pStyle w:val="ClauseSubPara"/>
              <w:spacing w:before="0" w:after="0"/>
              <w:ind w:left="0"/>
              <w:jc w:val="both"/>
              <w:rPr>
                <w:b/>
                <w:bCs/>
                <w:color w:val="000000" w:themeColor="text1"/>
                <w:sz w:val="24"/>
                <w:szCs w:val="24"/>
              </w:rPr>
            </w:pPr>
          </w:p>
        </w:tc>
      </w:tr>
      <w:tr w:rsidR="00383B05" w:rsidRPr="006A1E44" w14:paraId="777451B2" w14:textId="77777777" w:rsidTr="002F0454">
        <w:tc>
          <w:tcPr>
            <w:tcW w:w="2872" w:type="dxa"/>
            <w:gridSpan w:val="3"/>
          </w:tcPr>
          <w:p w14:paraId="64E64745" w14:textId="0AEAF20C" w:rsidR="007078AD" w:rsidRPr="006A1E44" w:rsidRDefault="007078AD" w:rsidP="00EE5B15">
            <w:pPr>
              <w:pStyle w:val="Section7heading4"/>
              <w:spacing w:line="360" w:lineRule="auto"/>
              <w:rPr>
                <w:color w:val="000000" w:themeColor="text1"/>
              </w:rPr>
            </w:pPr>
            <w:bookmarkStart w:id="713" w:name="_Toc491084198"/>
            <w:r w:rsidRPr="006A1E44">
              <w:rPr>
                <w:color w:val="000000" w:themeColor="text1"/>
              </w:rPr>
              <w:t>1.9</w:t>
            </w:r>
            <w:r w:rsidRPr="006A1E44">
              <w:rPr>
                <w:color w:val="000000" w:themeColor="text1"/>
              </w:rPr>
              <w:tab/>
              <w:t>Delayed Drawings or Instructions</w:t>
            </w:r>
            <w:bookmarkEnd w:id="713"/>
          </w:p>
        </w:tc>
        <w:tc>
          <w:tcPr>
            <w:tcW w:w="6155" w:type="dxa"/>
          </w:tcPr>
          <w:p w14:paraId="57EB80EF" w14:textId="77777777" w:rsidR="00371FC7" w:rsidRPr="006A1E44" w:rsidRDefault="00371FC7" w:rsidP="00ED427A">
            <w:pPr>
              <w:pStyle w:val="ClauseSubPara"/>
              <w:spacing w:before="0" w:after="0"/>
              <w:ind w:left="0"/>
              <w:jc w:val="both"/>
              <w:rPr>
                <w:color w:val="000000" w:themeColor="text1"/>
                <w:sz w:val="24"/>
                <w:szCs w:val="24"/>
              </w:rPr>
            </w:pPr>
            <w:r w:rsidRPr="006A1E44">
              <w:rPr>
                <w:color w:val="000000" w:themeColor="text1"/>
                <w:sz w:val="24"/>
                <w:szCs w:val="24"/>
              </w:rPr>
              <w:t>The Contractor shall give notice to the Engineer whenever the Works are likely to be delayed or disrupted if any necessary drawing or instruction is not issued to the Contractor within a particular time, which shall be reasonable. The notice shall include details of the necessary drawing or instruction, details of why and by when it should be issued, and the nature and amount of the delay or disruption likely to be suffered if it is late.</w:t>
            </w:r>
          </w:p>
          <w:p w14:paraId="4CFCCA8E" w14:textId="77777777" w:rsidR="003F1E94" w:rsidRPr="006A1E44" w:rsidRDefault="003F1E94" w:rsidP="00ED427A">
            <w:pPr>
              <w:pStyle w:val="ClauseSubPara"/>
              <w:spacing w:before="0" w:after="0"/>
              <w:ind w:left="0"/>
              <w:jc w:val="both"/>
              <w:rPr>
                <w:color w:val="000000" w:themeColor="text1"/>
                <w:sz w:val="24"/>
                <w:szCs w:val="24"/>
              </w:rPr>
            </w:pPr>
          </w:p>
          <w:p w14:paraId="00BE30F6" w14:textId="77777777" w:rsidR="00371FC7" w:rsidRPr="006A1E44" w:rsidRDefault="00371FC7" w:rsidP="00ED427A">
            <w:pPr>
              <w:pStyle w:val="ClauseSubPara"/>
              <w:spacing w:before="0" w:after="0"/>
              <w:ind w:left="0"/>
              <w:jc w:val="both"/>
              <w:rPr>
                <w:color w:val="000000" w:themeColor="text1"/>
                <w:sz w:val="24"/>
                <w:szCs w:val="24"/>
              </w:rPr>
            </w:pPr>
            <w:r w:rsidRPr="006A1E44">
              <w:rPr>
                <w:color w:val="000000" w:themeColor="text1"/>
                <w:sz w:val="24"/>
                <w:szCs w:val="24"/>
              </w:rPr>
              <w:t>If the Contractor suffers delay and/or incurs Cost as a result of a failure of the Engineer to issue the notified drawing or instruction within a time which is reasonable and is specified in the notice with supporting details, the Contractor shall give a further notice to the Engineer and shall be entitled subject to Sub-Clause 20.1 [Contractor’s Claims] to:</w:t>
            </w:r>
          </w:p>
          <w:p w14:paraId="1B690292" w14:textId="77777777" w:rsidR="00371FC7" w:rsidRPr="006A1E44" w:rsidRDefault="00371FC7" w:rsidP="00ED427A">
            <w:pPr>
              <w:pStyle w:val="ClauseSubPara"/>
              <w:numPr>
                <w:ilvl w:val="0"/>
                <w:numId w:val="113"/>
              </w:numPr>
              <w:tabs>
                <w:tab w:val="left" w:pos="522"/>
              </w:tabs>
              <w:spacing w:before="0" w:after="0"/>
              <w:ind w:left="522" w:hanging="522"/>
              <w:jc w:val="both"/>
              <w:rPr>
                <w:color w:val="000000" w:themeColor="text1"/>
                <w:sz w:val="24"/>
                <w:szCs w:val="24"/>
              </w:rPr>
            </w:pPr>
            <w:r w:rsidRPr="006A1E44">
              <w:rPr>
                <w:color w:val="000000" w:themeColor="text1"/>
                <w:sz w:val="24"/>
                <w:szCs w:val="24"/>
              </w:rPr>
              <w:t>an extension of time for any such delay, if completion is or will be delayed, under Sub-Clause 8.4 [Extension of Time for Completion], and</w:t>
            </w:r>
          </w:p>
          <w:p w14:paraId="26944D2B" w14:textId="77777777" w:rsidR="00371FC7" w:rsidRPr="006A1E44" w:rsidRDefault="00371FC7" w:rsidP="00ED427A">
            <w:pPr>
              <w:pStyle w:val="ClauseSubPara"/>
              <w:numPr>
                <w:ilvl w:val="0"/>
                <w:numId w:val="113"/>
              </w:numPr>
              <w:tabs>
                <w:tab w:val="left" w:pos="522"/>
              </w:tabs>
              <w:spacing w:before="0" w:after="0"/>
              <w:ind w:left="522" w:hanging="522"/>
              <w:jc w:val="both"/>
              <w:rPr>
                <w:color w:val="000000" w:themeColor="text1"/>
                <w:sz w:val="24"/>
                <w:szCs w:val="24"/>
              </w:rPr>
            </w:pPr>
            <w:proofErr w:type="gramStart"/>
            <w:r w:rsidRPr="006A1E44">
              <w:rPr>
                <w:color w:val="000000" w:themeColor="text1"/>
                <w:sz w:val="24"/>
                <w:szCs w:val="24"/>
              </w:rPr>
              <w:t>payment</w:t>
            </w:r>
            <w:proofErr w:type="gramEnd"/>
            <w:r w:rsidRPr="006A1E44">
              <w:rPr>
                <w:color w:val="000000" w:themeColor="text1"/>
                <w:sz w:val="24"/>
                <w:szCs w:val="24"/>
              </w:rPr>
              <w:t xml:space="preserve"> of any such Cost plus profit, which shall be included in the Contract Price.</w:t>
            </w:r>
          </w:p>
          <w:p w14:paraId="18F382C1" w14:textId="77777777" w:rsidR="003F1E94" w:rsidRPr="006A1E44" w:rsidRDefault="003F1E94" w:rsidP="00ED427A">
            <w:pPr>
              <w:pStyle w:val="ClauseSubPara"/>
              <w:spacing w:before="0" w:after="0"/>
              <w:ind w:left="-18" w:firstLine="18"/>
              <w:jc w:val="both"/>
              <w:rPr>
                <w:color w:val="000000" w:themeColor="text1"/>
                <w:sz w:val="24"/>
                <w:szCs w:val="24"/>
              </w:rPr>
            </w:pPr>
          </w:p>
          <w:p w14:paraId="1CECC63F" w14:textId="77777777" w:rsidR="004D5FB5" w:rsidRPr="006A1E44" w:rsidRDefault="004D5FB5" w:rsidP="00ED427A">
            <w:pPr>
              <w:pStyle w:val="ClauseSubPara"/>
              <w:spacing w:before="0" w:after="0"/>
              <w:ind w:left="-18" w:firstLine="18"/>
              <w:jc w:val="both"/>
              <w:rPr>
                <w:color w:val="000000" w:themeColor="text1"/>
                <w:sz w:val="24"/>
                <w:szCs w:val="24"/>
              </w:rPr>
            </w:pPr>
            <w:r w:rsidRPr="006A1E44">
              <w:rPr>
                <w:color w:val="000000" w:themeColor="text1"/>
                <w:sz w:val="24"/>
                <w:szCs w:val="24"/>
              </w:rPr>
              <w:t>After receiving this further notice, the Engineer shall proceed in accordance with Sub-Clause 3.5 [Determinations] to agree or determine these matters.</w:t>
            </w:r>
          </w:p>
          <w:p w14:paraId="50EBDF6F" w14:textId="77777777" w:rsidR="003F1E94" w:rsidRPr="006A1E44" w:rsidRDefault="003F1E94" w:rsidP="00ED427A">
            <w:pPr>
              <w:pStyle w:val="ClauseSubPara"/>
              <w:spacing w:before="0" w:after="0"/>
              <w:ind w:left="-18" w:firstLine="18"/>
              <w:jc w:val="both"/>
              <w:rPr>
                <w:color w:val="000000" w:themeColor="text1"/>
                <w:sz w:val="24"/>
                <w:szCs w:val="24"/>
              </w:rPr>
            </w:pPr>
          </w:p>
          <w:p w14:paraId="03E77D72" w14:textId="77777777" w:rsidR="007078AD" w:rsidRPr="006A1E44" w:rsidRDefault="004D5FB5" w:rsidP="00ED427A">
            <w:pPr>
              <w:pStyle w:val="Heading3"/>
              <w:jc w:val="both"/>
              <w:rPr>
                <w:b w:val="0"/>
                <w:color w:val="000000" w:themeColor="text1"/>
                <w:sz w:val="24"/>
              </w:rPr>
            </w:pPr>
            <w:r w:rsidRPr="006A1E44">
              <w:rPr>
                <w:b w:val="0"/>
                <w:color w:val="000000" w:themeColor="text1"/>
                <w:sz w:val="24"/>
              </w:rPr>
              <w:t>However, if and to the extent that the Engineer’s failure was caused by any error or delay by the Contractor, including an error in, or delay in the submission of, any of the Contractor’s Documents, the Contractor shall not be entitled to such extension of time, Cost or profit.</w:t>
            </w:r>
          </w:p>
          <w:p w14:paraId="1D94FB2B" w14:textId="5BF4C9A4" w:rsidR="003F1E94" w:rsidRPr="006A1E44" w:rsidRDefault="003F1E94" w:rsidP="00ED427A"/>
        </w:tc>
      </w:tr>
      <w:tr w:rsidR="00383B05" w:rsidRPr="006A1E44" w14:paraId="6434EE3B" w14:textId="77777777" w:rsidTr="002F0454">
        <w:tc>
          <w:tcPr>
            <w:tcW w:w="2872" w:type="dxa"/>
            <w:gridSpan w:val="3"/>
          </w:tcPr>
          <w:p w14:paraId="446F18E4" w14:textId="58E8908A" w:rsidR="007078AD" w:rsidRPr="006A1E44" w:rsidRDefault="007078AD" w:rsidP="00EE5B15">
            <w:pPr>
              <w:pStyle w:val="Section7heading4"/>
              <w:spacing w:line="360" w:lineRule="auto"/>
              <w:rPr>
                <w:color w:val="000000" w:themeColor="text1"/>
              </w:rPr>
            </w:pPr>
            <w:bookmarkStart w:id="714" w:name="_Toc491084199"/>
            <w:r w:rsidRPr="006A1E44">
              <w:rPr>
                <w:color w:val="000000" w:themeColor="text1"/>
              </w:rPr>
              <w:t>1.10</w:t>
            </w:r>
            <w:r w:rsidRPr="006A1E44">
              <w:rPr>
                <w:color w:val="000000" w:themeColor="text1"/>
              </w:rPr>
              <w:tab/>
            </w:r>
            <w:r w:rsidR="00A6327B" w:rsidRPr="006A1E44">
              <w:rPr>
                <w:color w:val="000000" w:themeColor="text1"/>
              </w:rPr>
              <w:t>P</w:t>
            </w:r>
            <w:r w:rsidR="00371FC7" w:rsidRPr="006A1E44">
              <w:rPr>
                <w:color w:val="000000" w:themeColor="text1"/>
              </w:rPr>
              <w:t>E</w:t>
            </w:r>
            <w:r w:rsidRPr="006A1E44">
              <w:rPr>
                <w:color w:val="000000" w:themeColor="text1"/>
              </w:rPr>
              <w:t>’s Use of Contractor’s Documents</w:t>
            </w:r>
            <w:bookmarkEnd w:id="714"/>
          </w:p>
        </w:tc>
        <w:tc>
          <w:tcPr>
            <w:tcW w:w="6155" w:type="dxa"/>
          </w:tcPr>
          <w:p w14:paraId="7CBC2443" w14:textId="77777777" w:rsidR="00015BAD" w:rsidRPr="006A1E44" w:rsidRDefault="00015BAD" w:rsidP="00ED427A">
            <w:pPr>
              <w:pStyle w:val="ClauseSubPara"/>
              <w:spacing w:before="0" w:after="0"/>
              <w:ind w:left="0" w:hanging="14"/>
              <w:jc w:val="both"/>
              <w:rPr>
                <w:color w:val="000000" w:themeColor="text1"/>
                <w:sz w:val="24"/>
                <w:szCs w:val="24"/>
              </w:rPr>
            </w:pPr>
            <w:r w:rsidRPr="006A1E44">
              <w:rPr>
                <w:color w:val="000000" w:themeColor="text1"/>
                <w:sz w:val="24"/>
                <w:szCs w:val="24"/>
              </w:rPr>
              <w:t>As between the Parties, the Contractor shall retain the copyright and other intellectual property rights in the Contractor’s Documents and other design documents made by (or on behalf of) the Contractor.</w:t>
            </w:r>
          </w:p>
          <w:p w14:paraId="62C422E7" w14:textId="77777777" w:rsidR="003F1E94" w:rsidRPr="006A1E44" w:rsidRDefault="003F1E94" w:rsidP="00ED427A">
            <w:pPr>
              <w:pStyle w:val="ClauseSubPara"/>
              <w:spacing w:before="0" w:after="0"/>
              <w:ind w:left="0" w:hanging="14"/>
              <w:jc w:val="both"/>
              <w:rPr>
                <w:color w:val="000000" w:themeColor="text1"/>
                <w:sz w:val="24"/>
                <w:szCs w:val="24"/>
              </w:rPr>
            </w:pPr>
          </w:p>
          <w:p w14:paraId="130DAAB5" w14:textId="399153A8" w:rsidR="00AF0DBC" w:rsidRPr="006A1E44" w:rsidRDefault="00B868B0" w:rsidP="00ED427A">
            <w:pPr>
              <w:pStyle w:val="ClauseSubPara"/>
              <w:spacing w:before="0" w:after="0"/>
              <w:ind w:left="0" w:hanging="14"/>
              <w:jc w:val="both"/>
              <w:rPr>
                <w:color w:val="000000" w:themeColor="text1"/>
                <w:sz w:val="24"/>
                <w:szCs w:val="24"/>
              </w:rPr>
            </w:pPr>
            <w:r w:rsidRPr="006A1E44">
              <w:rPr>
                <w:color w:val="000000" w:themeColor="text1"/>
                <w:sz w:val="24"/>
                <w:szCs w:val="24"/>
              </w:rPr>
              <w:t xml:space="preserve">The Contractor shall be deemed (by signing the Contract) to give to the </w:t>
            </w:r>
            <w:r w:rsidR="00A6327B" w:rsidRPr="006A1E44">
              <w:rPr>
                <w:color w:val="000000" w:themeColor="text1"/>
                <w:sz w:val="24"/>
                <w:szCs w:val="24"/>
              </w:rPr>
              <w:t>P</w:t>
            </w:r>
            <w:r w:rsidR="00070EC0" w:rsidRPr="006A1E44">
              <w:rPr>
                <w:color w:val="000000" w:themeColor="text1"/>
                <w:sz w:val="24"/>
                <w:szCs w:val="24"/>
              </w:rPr>
              <w:t>E</w:t>
            </w:r>
            <w:r w:rsidRPr="006A1E44">
              <w:rPr>
                <w:color w:val="000000" w:themeColor="text1"/>
                <w:sz w:val="24"/>
                <w:szCs w:val="24"/>
              </w:rPr>
              <w:t xml:space="preserve"> a non-terminable transferable non-exclusive royalty-free licence to copy, use and communicate the Contractor’s Documents, including making and using modifications of them.</w:t>
            </w:r>
            <w:r w:rsidR="00A867E7" w:rsidRPr="006A1E44">
              <w:rPr>
                <w:color w:val="000000" w:themeColor="text1"/>
                <w:sz w:val="24"/>
                <w:szCs w:val="24"/>
              </w:rPr>
              <w:t xml:space="preserve"> This licence shall:</w:t>
            </w:r>
          </w:p>
          <w:p w14:paraId="468B8E0B" w14:textId="77777777" w:rsidR="00AF0DBC" w:rsidRPr="006A1E44" w:rsidRDefault="00AF0DBC" w:rsidP="00ED427A">
            <w:pPr>
              <w:pStyle w:val="ClauseSubPara"/>
              <w:numPr>
                <w:ilvl w:val="0"/>
                <w:numId w:val="114"/>
              </w:numPr>
              <w:tabs>
                <w:tab w:val="left" w:pos="522"/>
              </w:tabs>
              <w:spacing w:before="0" w:after="0"/>
              <w:ind w:left="522" w:hanging="540"/>
              <w:jc w:val="both"/>
              <w:rPr>
                <w:color w:val="000000" w:themeColor="text1"/>
                <w:sz w:val="24"/>
                <w:szCs w:val="24"/>
              </w:rPr>
            </w:pPr>
            <w:r w:rsidRPr="006A1E44">
              <w:rPr>
                <w:color w:val="000000" w:themeColor="text1"/>
                <w:sz w:val="24"/>
                <w:szCs w:val="24"/>
              </w:rPr>
              <w:t>apply throughout the actual or intended working life (whichever is longer) of the relevant parts of the Works,</w:t>
            </w:r>
          </w:p>
          <w:p w14:paraId="72D50978" w14:textId="77777777" w:rsidR="00AF0DBC" w:rsidRPr="006A1E44" w:rsidRDefault="00AF0DBC" w:rsidP="00ED427A">
            <w:pPr>
              <w:pStyle w:val="ClauseSubPara"/>
              <w:numPr>
                <w:ilvl w:val="0"/>
                <w:numId w:val="114"/>
              </w:numPr>
              <w:tabs>
                <w:tab w:val="left" w:pos="522"/>
              </w:tabs>
              <w:spacing w:before="0" w:after="0"/>
              <w:ind w:left="522" w:hanging="540"/>
              <w:jc w:val="both"/>
              <w:rPr>
                <w:color w:val="000000" w:themeColor="text1"/>
                <w:sz w:val="24"/>
                <w:szCs w:val="24"/>
              </w:rPr>
            </w:pPr>
            <w:r w:rsidRPr="006A1E44">
              <w:rPr>
                <w:color w:val="000000" w:themeColor="text1"/>
                <w:sz w:val="24"/>
                <w:szCs w:val="24"/>
              </w:rPr>
              <w:t>entitle any person in proper possession of the relevant part of the Works to copy, use and communicate the Contractor’s Documents for the purposes of completing, operating, maintaining, altering, adjusting, repairing and demolishing the Works, and</w:t>
            </w:r>
          </w:p>
          <w:p w14:paraId="751ACD26" w14:textId="6036A9EE" w:rsidR="007078AD" w:rsidRPr="006A1E44" w:rsidRDefault="00AF0DBC" w:rsidP="00ED427A">
            <w:pPr>
              <w:pStyle w:val="ClauseSubPara"/>
              <w:numPr>
                <w:ilvl w:val="0"/>
                <w:numId w:val="114"/>
              </w:numPr>
              <w:tabs>
                <w:tab w:val="left" w:pos="522"/>
              </w:tabs>
              <w:spacing w:before="0" w:after="0"/>
              <w:ind w:left="533" w:hanging="547"/>
              <w:jc w:val="both"/>
              <w:rPr>
                <w:color w:val="000000" w:themeColor="text1"/>
                <w:sz w:val="24"/>
                <w:szCs w:val="24"/>
              </w:rPr>
            </w:pPr>
            <w:proofErr w:type="gramStart"/>
            <w:r w:rsidRPr="006A1E44">
              <w:rPr>
                <w:color w:val="000000" w:themeColor="text1"/>
                <w:sz w:val="24"/>
                <w:szCs w:val="24"/>
              </w:rPr>
              <w:t>in</w:t>
            </w:r>
            <w:proofErr w:type="gramEnd"/>
            <w:r w:rsidRPr="006A1E44">
              <w:rPr>
                <w:color w:val="000000" w:themeColor="text1"/>
                <w:sz w:val="24"/>
                <w:szCs w:val="24"/>
              </w:rPr>
              <w:t xml:space="preserve"> the case of Contractor’s Documents which are in the form of computer programs and other software, permit their use on any computer on the Site and other places as envisaged by the Contract, including replacements of any computers supplied by the Contractor.</w:t>
            </w:r>
          </w:p>
          <w:p w14:paraId="197BE35E" w14:textId="77777777" w:rsidR="003F1E94" w:rsidRPr="006A1E44" w:rsidRDefault="003F1E94" w:rsidP="00ED427A">
            <w:pPr>
              <w:pStyle w:val="Heading3"/>
              <w:jc w:val="both"/>
              <w:rPr>
                <w:b w:val="0"/>
                <w:color w:val="000000" w:themeColor="text1"/>
                <w:sz w:val="24"/>
              </w:rPr>
            </w:pPr>
          </w:p>
          <w:p w14:paraId="40CE52C2" w14:textId="77777777" w:rsidR="007078AD" w:rsidRPr="006A1E44" w:rsidRDefault="00AB1416" w:rsidP="00ED427A">
            <w:pPr>
              <w:pStyle w:val="Heading3"/>
              <w:jc w:val="both"/>
              <w:rPr>
                <w:b w:val="0"/>
                <w:color w:val="000000" w:themeColor="text1"/>
                <w:sz w:val="24"/>
              </w:rPr>
            </w:pPr>
            <w:r w:rsidRPr="006A1E44">
              <w:rPr>
                <w:b w:val="0"/>
                <w:color w:val="000000" w:themeColor="text1"/>
                <w:sz w:val="24"/>
              </w:rPr>
              <w:t xml:space="preserve">The Contractor’s Documents and other design documents made by (or on behalf of) the Contractor shall not, without the Contractor’s consent, be used, copied or communicated to a third party by (or on behalf of) the </w:t>
            </w:r>
            <w:r w:rsidR="00AF0DBC" w:rsidRPr="006A1E44">
              <w:rPr>
                <w:b w:val="0"/>
                <w:color w:val="000000" w:themeColor="text1"/>
                <w:sz w:val="24"/>
              </w:rPr>
              <w:t>PE</w:t>
            </w:r>
            <w:r w:rsidRPr="006A1E44">
              <w:rPr>
                <w:b w:val="0"/>
                <w:color w:val="000000" w:themeColor="text1"/>
                <w:sz w:val="24"/>
              </w:rPr>
              <w:t xml:space="preserve"> for purposes other than those permitted under this Sub-Clause</w:t>
            </w:r>
            <w:r w:rsidR="007078AD" w:rsidRPr="006A1E44">
              <w:rPr>
                <w:b w:val="0"/>
                <w:color w:val="000000" w:themeColor="text1"/>
                <w:sz w:val="24"/>
              </w:rPr>
              <w:t>.</w:t>
            </w:r>
          </w:p>
          <w:p w14:paraId="203D2158" w14:textId="2C220147" w:rsidR="003F1E94" w:rsidRPr="006A1E44" w:rsidRDefault="003F1E94" w:rsidP="00ED427A"/>
        </w:tc>
      </w:tr>
      <w:tr w:rsidR="00383B05" w:rsidRPr="006A1E44" w14:paraId="4F5E5323" w14:textId="77777777" w:rsidTr="002F0454">
        <w:tc>
          <w:tcPr>
            <w:tcW w:w="2872" w:type="dxa"/>
            <w:gridSpan w:val="3"/>
          </w:tcPr>
          <w:p w14:paraId="5DA42F4A" w14:textId="6F29F057" w:rsidR="007078AD" w:rsidRPr="006A1E44" w:rsidRDefault="007078AD" w:rsidP="00EE5B15">
            <w:pPr>
              <w:pStyle w:val="Section7heading4"/>
              <w:spacing w:line="360" w:lineRule="auto"/>
              <w:rPr>
                <w:color w:val="000000" w:themeColor="text1"/>
              </w:rPr>
            </w:pPr>
            <w:bookmarkStart w:id="715" w:name="_Toc491084200"/>
            <w:r w:rsidRPr="006A1E44">
              <w:rPr>
                <w:color w:val="000000" w:themeColor="text1"/>
              </w:rPr>
              <w:t>1.11</w:t>
            </w:r>
            <w:r w:rsidRPr="006A1E44">
              <w:rPr>
                <w:color w:val="000000" w:themeColor="text1"/>
              </w:rPr>
              <w:tab/>
              <w:t xml:space="preserve">Contractor’s Use of </w:t>
            </w:r>
            <w:r w:rsidR="00855ED3" w:rsidRPr="006A1E44">
              <w:rPr>
                <w:color w:val="000000" w:themeColor="text1"/>
              </w:rPr>
              <w:t>PE’s</w:t>
            </w:r>
            <w:r w:rsidRPr="006A1E44">
              <w:rPr>
                <w:color w:val="000000" w:themeColor="text1"/>
              </w:rPr>
              <w:t xml:space="preserve"> Documents</w:t>
            </w:r>
            <w:bookmarkEnd w:id="715"/>
          </w:p>
        </w:tc>
        <w:tc>
          <w:tcPr>
            <w:tcW w:w="6155" w:type="dxa"/>
          </w:tcPr>
          <w:p w14:paraId="4649AC80" w14:textId="77777777" w:rsidR="007078AD" w:rsidRPr="006A1E44" w:rsidRDefault="00AB1416" w:rsidP="00ED427A">
            <w:pPr>
              <w:pStyle w:val="Heading3"/>
              <w:jc w:val="both"/>
              <w:rPr>
                <w:b w:val="0"/>
                <w:color w:val="000000" w:themeColor="text1"/>
                <w:sz w:val="24"/>
              </w:rPr>
            </w:pPr>
            <w:r w:rsidRPr="006A1E44">
              <w:rPr>
                <w:b w:val="0"/>
                <w:color w:val="000000" w:themeColor="text1"/>
                <w:sz w:val="24"/>
              </w:rPr>
              <w:t xml:space="preserve">As between the Parties, the </w:t>
            </w:r>
            <w:r w:rsidR="00855ED3" w:rsidRPr="006A1E44">
              <w:rPr>
                <w:b w:val="0"/>
                <w:color w:val="000000" w:themeColor="text1"/>
                <w:sz w:val="24"/>
              </w:rPr>
              <w:t>PE</w:t>
            </w:r>
            <w:r w:rsidRPr="006A1E44">
              <w:rPr>
                <w:b w:val="0"/>
                <w:color w:val="000000" w:themeColor="text1"/>
                <w:sz w:val="24"/>
              </w:rPr>
              <w:t xml:space="preserve"> shall retain the copyright and other intellectual property rights in the Specification, the Drawings and other documents made by (or on behalf of) the </w:t>
            </w:r>
            <w:r w:rsidR="00A6327B" w:rsidRPr="006A1E44">
              <w:rPr>
                <w:b w:val="0"/>
                <w:color w:val="000000" w:themeColor="text1"/>
                <w:sz w:val="24"/>
              </w:rPr>
              <w:t>Procuring Entity</w:t>
            </w:r>
            <w:r w:rsidRPr="006A1E44">
              <w:rPr>
                <w:b w:val="0"/>
                <w:color w:val="000000" w:themeColor="text1"/>
                <w:sz w:val="24"/>
              </w:rPr>
              <w:t xml:space="preserve">. The Contractor may, at his cost, copy, use, and obtain communication of these documents for the purposes of the Contract. They shall not, without the </w:t>
            </w:r>
            <w:r w:rsidR="00A6327B" w:rsidRPr="006A1E44">
              <w:rPr>
                <w:b w:val="0"/>
                <w:color w:val="000000" w:themeColor="text1"/>
                <w:sz w:val="24"/>
              </w:rPr>
              <w:t>Procuring Entity</w:t>
            </w:r>
            <w:r w:rsidRPr="006A1E44">
              <w:rPr>
                <w:b w:val="0"/>
                <w:color w:val="000000" w:themeColor="text1"/>
                <w:sz w:val="24"/>
              </w:rPr>
              <w:t>’s consent, be copied, used or communicated to a third party by the Contractor, except as necessary for the purposes of the Contract</w:t>
            </w:r>
            <w:r w:rsidR="007078AD" w:rsidRPr="006A1E44">
              <w:rPr>
                <w:b w:val="0"/>
                <w:color w:val="000000" w:themeColor="text1"/>
                <w:sz w:val="24"/>
              </w:rPr>
              <w:t>.</w:t>
            </w:r>
          </w:p>
          <w:p w14:paraId="7EB70C43" w14:textId="36F632FD" w:rsidR="003F1E94" w:rsidRPr="006A1E44" w:rsidRDefault="003F1E94" w:rsidP="00ED427A"/>
        </w:tc>
      </w:tr>
      <w:tr w:rsidR="00383B05" w:rsidRPr="006A1E44" w14:paraId="557DAFF3" w14:textId="77777777" w:rsidTr="002F0454">
        <w:tc>
          <w:tcPr>
            <w:tcW w:w="2872" w:type="dxa"/>
            <w:gridSpan w:val="3"/>
          </w:tcPr>
          <w:p w14:paraId="70A835A9" w14:textId="0992A8A3" w:rsidR="007078AD" w:rsidRPr="006A1E44" w:rsidRDefault="007078AD" w:rsidP="00EE5B15">
            <w:pPr>
              <w:pStyle w:val="Section7heading4"/>
              <w:spacing w:line="360" w:lineRule="auto"/>
              <w:rPr>
                <w:color w:val="000000" w:themeColor="text1"/>
              </w:rPr>
            </w:pPr>
            <w:bookmarkStart w:id="716" w:name="_Toc491084201"/>
            <w:r w:rsidRPr="006A1E44">
              <w:rPr>
                <w:color w:val="000000" w:themeColor="text1"/>
              </w:rPr>
              <w:t>1.12</w:t>
            </w:r>
            <w:r w:rsidRPr="006A1E44">
              <w:rPr>
                <w:color w:val="000000" w:themeColor="text1"/>
              </w:rPr>
              <w:tab/>
              <w:t>Confidential Details</w:t>
            </w:r>
            <w:bookmarkEnd w:id="716"/>
          </w:p>
        </w:tc>
        <w:tc>
          <w:tcPr>
            <w:tcW w:w="6155" w:type="dxa"/>
          </w:tcPr>
          <w:p w14:paraId="1B9D2D92" w14:textId="3F3F1F5A" w:rsidR="007078AD" w:rsidRPr="006A1E44" w:rsidRDefault="00AB1416" w:rsidP="00ED427A">
            <w:pPr>
              <w:pStyle w:val="Heading3"/>
              <w:ind w:left="-18" w:firstLine="18"/>
              <w:jc w:val="both"/>
              <w:rPr>
                <w:b w:val="0"/>
                <w:bCs/>
                <w:color w:val="000000" w:themeColor="text1"/>
                <w:sz w:val="24"/>
              </w:rPr>
            </w:pPr>
            <w:r w:rsidRPr="006A1E44">
              <w:rPr>
                <w:b w:val="0"/>
                <w:bCs/>
                <w:color w:val="000000" w:themeColor="text1"/>
                <w:sz w:val="24"/>
              </w:rPr>
              <w:t xml:space="preserve">The Contractor’s and the </w:t>
            </w:r>
            <w:r w:rsidR="0029119D" w:rsidRPr="006A1E44">
              <w:rPr>
                <w:b w:val="0"/>
                <w:bCs/>
                <w:color w:val="000000" w:themeColor="text1"/>
                <w:sz w:val="24"/>
              </w:rPr>
              <w:t>PE’s</w:t>
            </w:r>
            <w:r w:rsidRPr="006A1E44">
              <w:rPr>
                <w:b w:val="0"/>
                <w:bCs/>
                <w:color w:val="000000" w:themeColor="text1"/>
                <w:sz w:val="24"/>
              </w:rPr>
              <w:t xml:space="preserve"> Personnel shall disclose all such confidential and other information as may be reasonably required in order to verify compliance with the Contract and allow its proper implementation</w:t>
            </w:r>
            <w:r w:rsidR="000B55CD" w:rsidRPr="006A1E44">
              <w:rPr>
                <w:b w:val="0"/>
                <w:bCs/>
                <w:color w:val="000000" w:themeColor="text1"/>
                <w:sz w:val="24"/>
              </w:rPr>
              <w:t>.</w:t>
            </w:r>
          </w:p>
          <w:p w14:paraId="136B840B" w14:textId="77777777" w:rsidR="003F1E94" w:rsidRPr="006A1E44" w:rsidRDefault="003F1E94" w:rsidP="00ED427A"/>
          <w:p w14:paraId="1EB54FCC" w14:textId="77777777" w:rsidR="0029119D" w:rsidRPr="006A1E44" w:rsidRDefault="0029119D" w:rsidP="00ED427A">
            <w:pPr>
              <w:rPr>
                <w:color w:val="000000" w:themeColor="text1"/>
              </w:rPr>
            </w:pPr>
            <w:r w:rsidRPr="006A1E44">
              <w:rPr>
                <w:color w:val="000000" w:themeColor="text1"/>
              </w:rPr>
              <w:t>Each of them shall treat the details of the Contract as private and confidential, except to the extent necessary to carry out their respective obligations under the Contract or to comply with applicable Laws. Each of them shall not publish or disclose any particulars of the Works prepared by the other Party without the previous agreement of the other Party. However, the Contractor shall be permitted to disclose any publicly available information, or information otherwise required to establish his qualifications to compete for other projects.</w:t>
            </w:r>
          </w:p>
          <w:p w14:paraId="001F8D55" w14:textId="77EA00EB" w:rsidR="003F1E94" w:rsidRPr="006A1E44" w:rsidRDefault="003F1E94" w:rsidP="00ED427A">
            <w:pPr>
              <w:rPr>
                <w:b/>
              </w:rPr>
            </w:pPr>
          </w:p>
        </w:tc>
      </w:tr>
      <w:tr w:rsidR="00383B05" w:rsidRPr="006A1E44" w14:paraId="2C551B64" w14:textId="77777777" w:rsidTr="002F0454">
        <w:tc>
          <w:tcPr>
            <w:tcW w:w="2872" w:type="dxa"/>
            <w:gridSpan w:val="3"/>
          </w:tcPr>
          <w:p w14:paraId="51D3CE5A" w14:textId="70CE4025" w:rsidR="007078AD" w:rsidRPr="006A1E44" w:rsidRDefault="007078AD" w:rsidP="00EE5B15">
            <w:pPr>
              <w:pStyle w:val="Section7heading4"/>
              <w:spacing w:line="360" w:lineRule="auto"/>
              <w:rPr>
                <w:color w:val="000000" w:themeColor="text1"/>
              </w:rPr>
            </w:pPr>
            <w:bookmarkStart w:id="717" w:name="_Toc491084202"/>
            <w:r w:rsidRPr="006A1E44">
              <w:rPr>
                <w:color w:val="000000" w:themeColor="text1"/>
              </w:rPr>
              <w:t>1.13</w:t>
            </w:r>
            <w:r w:rsidRPr="006A1E44">
              <w:rPr>
                <w:color w:val="000000" w:themeColor="text1"/>
              </w:rPr>
              <w:tab/>
              <w:t>Compliance with Laws</w:t>
            </w:r>
            <w:bookmarkEnd w:id="717"/>
          </w:p>
        </w:tc>
        <w:tc>
          <w:tcPr>
            <w:tcW w:w="6155" w:type="dxa"/>
          </w:tcPr>
          <w:p w14:paraId="61D3C92D" w14:textId="77777777" w:rsidR="0029119D" w:rsidRPr="006A1E44" w:rsidRDefault="00107E17" w:rsidP="00ED427A">
            <w:pPr>
              <w:pStyle w:val="ClauseSubPara"/>
              <w:tabs>
                <w:tab w:val="left" w:pos="522"/>
              </w:tabs>
              <w:spacing w:before="0" w:after="0"/>
              <w:ind w:left="0" w:hanging="18"/>
              <w:jc w:val="both"/>
              <w:rPr>
                <w:color w:val="000000" w:themeColor="text1"/>
                <w:sz w:val="24"/>
                <w:szCs w:val="24"/>
              </w:rPr>
            </w:pPr>
            <w:r w:rsidRPr="006A1E44">
              <w:rPr>
                <w:color w:val="000000" w:themeColor="text1"/>
                <w:sz w:val="24"/>
                <w:szCs w:val="24"/>
              </w:rPr>
              <w:t xml:space="preserve">The Contractor shall, in performing the Contract, comply with applicable Laws. </w:t>
            </w:r>
            <w:r w:rsidR="0029119D" w:rsidRPr="006A1E44">
              <w:rPr>
                <w:color w:val="000000" w:themeColor="text1"/>
                <w:sz w:val="24"/>
                <w:szCs w:val="24"/>
              </w:rPr>
              <w:t>Unless otherwise stated in the Particular Conditions:</w:t>
            </w:r>
          </w:p>
          <w:p w14:paraId="228B5DA1" w14:textId="2C58AAA6" w:rsidR="009D509B" w:rsidRPr="006A1E44" w:rsidRDefault="0029119D" w:rsidP="00ED427A">
            <w:pPr>
              <w:pStyle w:val="ClauseSubPara"/>
              <w:numPr>
                <w:ilvl w:val="0"/>
                <w:numId w:val="115"/>
              </w:numPr>
              <w:tabs>
                <w:tab w:val="left" w:pos="522"/>
              </w:tabs>
              <w:spacing w:before="0" w:after="0"/>
              <w:ind w:left="533" w:hanging="547"/>
              <w:jc w:val="both"/>
              <w:rPr>
                <w:color w:val="000000" w:themeColor="text1"/>
                <w:sz w:val="24"/>
                <w:szCs w:val="24"/>
              </w:rPr>
            </w:pPr>
            <w:r w:rsidRPr="006A1E44">
              <w:rPr>
                <w:color w:val="000000" w:themeColor="text1"/>
                <w:sz w:val="24"/>
                <w:szCs w:val="24"/>
              </w:rPr>
              <w:t xml:space="preserve">the </w:t>
            </w:r>
            <w:r w:rsidR="000307AF" w:rsidRPr="006A1E44">
              <w:rPr>
                <w:color w:val="000000" w:themeColor="text1"/>
                <w:sz w:val="24"/>
                <w:szCs w:val="24"/>
              </w:rPr>
              <w:t>PE</w:t>
            </w:r>
            <w:r w:rsidRPr="006A1E44">
              <w:rPr>
                <w:color w:val="000000" w:themeColor="text1"/>
                <w:sz w:val="24"/>
                <w:szCs w:val="24"/>
              </w:rPr>
              <w:t xml:space="preserve"> shall have obtained (or shall obtain) the planning, zoning, building permit or similar permission for the Permanent Works, and any other permissions described in the Specification as having been (or to be) obtained by the </w:t>
            </w:r>
            <w:r w:rsidR="000307AF" w:rsidRPr="006A1E44">
              <w:rPr>
                <w:color w:val="000000" w:themeColor="text1"/>
                <w:sz w:val="24"/>
                <w:szCs w:val="24"/>
              </w:rPr>
              <w:t>PE</w:t>
            </w:r>
            <w:r w:rsidRPr="006A1E44">
              <w:rPr>
                <w:color w:val="000000" w:themeColor="text1"/>
                <w:sz w:val="24"/>
                <w:szCs w:val="24"/>
              </w:rPr>
              <w:t xml:space="preserve">; and the </w:t>
            </w:r>
            <w:r w:rsidR="000307AF" w:rsidRPr="006A1E44">
              <w:rPr>
                <w:color w:val="000000" w:themeColor="text1"/>
                <w:sz w:val="24"/>
                <w:szCs w:val="24"/>
              </w:rPr>
              <w:t>PE</w:t>
            </w:r>
            <w:r w:rsidRPr="006A1E44">
              <w:rPr>
                <w:color w:val="000000" w:themeColor="text1"/>
                <w:sz w:val="24"/>
                <w:szCs w:val="24"/>
              </w:rPr>
              <w:t xml:space="preserve"> shall indemnify and hold the Contractor harmless against and from the consequences of any failure to do so; and</w:t>
            </w:r>
          </w:p>
          <w:p w14:paraId="2CC3089F" w14:textId="77777777" w:rsidR="007078AD" w:rsidRPr="006A1E44" w:rsidRDefault="0029119D" w:rsidP="00ED427A">
            <w:pPr>
              <w:pStyle w:val="ClauseSubPara"/>
              <w:numPr>
                <w:ilvl w:val="0"/>
                <w:numId w:val="115"/>
              </w:numPr>
              <w:tabs>
                <w:tab w:val="left" w:pos="522"/>
              </w:tabs>
              <w:spacing w:before="0" w:after="0"/>
              <w:ind w:left="533" w:hanging="547"/>
              <w:jc w:val="both"/>
              <w:rPr>
                <w:color w:val="000000" w:themeColor="text1"/>
                <w:sz w:val="24"/>
                <w:szCs w:val="24"/>
              </w:rPr>
            </w:pPr>
            <w:r w:rsidRPr="006A1E44">
              <w:rPr>
                <w:color w:val="000000" w:themeColor="text1"/>
                <w:sz w:val="24"/>
                <w:szCs w:val="24"/>
              </w:rPr>
              <w:t xml:space="preserve">the Contractor shall give all notices, pay all taxes, duties and fees, and obtain all permits, licences and approvals, as required by the Laws in relation to the execution and completion of the Works and the remedying of any defects; and the Contractor shall indemnify and hold the </w:t>
            </w:r>
            <w:r w:rsidR="000307AF" w:rsidRPr="006A1E44">
              <w:rPr>
                <w:color w:val="000000" w:themeColor="text1"/>
                <w:sz w:val="24"/>
                <w:szCs w:val="24"/>
              </w:rPr>
              <w:t>PE</w:t>
            </w:r>
            <w:r w:rsidRPr="006A1E44">
              <w:rPr>
                <w:color w:val="000000" w:themeColor="text1"/>
                <w:sz w:val="24"/>
                <w:szCs w:val="24"/>
              </w:rPr>
              <w:t xml:space="preserve"> harmless against and from the consequences of any failure to do so, unless the Contractor is impeded to accomplish these actions and shows evidence of its diligence.</w:t>
            </w:r>
          </w:p>
          <w:p w14:paraId="45A02916" w14:textId="6097624B" w:rsidR="003F1E94" w:rsidRPr="006A1E44" w:rsidRDefault="003F1E94" w:rsidP="00ED427A">
            <w:pPr>
              <w:pStyle w:val="ClauseSubPara"/>
              <w:tabs>
                <w:tab w:val="left" w:pos="522"/>
              </w:tabs>
              <w:spacing w:before="0" w:after="0"/>
              <w:ind w:left="533"/>
              <w:jc w:val="both"/>
              <w:rPr>
                <w:color w:val="000000" w:themeColor="text1"/>
                <w:sz w:val="24"/>
                <w:szCs w:val="24"/>
              </w:rPr>
            </w:pPr>
          </w:p>
        </w:tc>
      </w:tr>
      <w:tr w:rsidR="00383B05" w:rsidRPr="006A1E44" w14:paraId="36810942" w14:textId="77777777" w:rsidTr="002F0454">
        <w:tc>
          <w:tcPr>
            <w:tcW w:w="2872" w:type="dxa"/>
            <w:gridSpan w:val="3"/>
          </w:tcPr>
          <w:p w14:paraId="5808A278" w14:textId="436D6EEC" w:rsidR="007078AD" w:rsidRPr="006A1E44" w:rsidRDefault="007078AD" w:rsidP="00EE5B15">
            <w:pPr>
              <w:pStyle w:val="Section7heading4"/>
              <w:spacing w:line="360" w:lineRule="auto"/>
              <w:rPr>
                <w:color w:val="000000" w:themeColor="text1"/>
              </w:rPr>
            </w:pPr>
            <w:bookmarkStart w:id="718" w:name="_Toc491084203"/>
            <w:r w:rsidRPr="006A1E44">
              <w:rPr>
                <w:color w:val="000000" w:themeColor="text1"/>
              </w:rPr>
              <w:t>1.14</w:t>
            </w:r>
            <w:r w:rsidRPr="006A1E44">
              <w:rPr>
                <w:color w:val="000000" w:themeColor="text1"/>
              </w:rPr>
              <w:tab/>
              <w:t>Joint and Several Liability</w:t>
            </w:r>
            <w:bookmarkEnd w:id="718"/>
          </w:p>
        </w:tc>
        <w:tc>
          <w:tcPr>
            <w:tcW w:w="6155" w:type="dxa"/>
          </w:tcPr>
          <w:p w14:paraId="5E4DB8F2" w14:textId="77777777" w:rsidR="007078AD" w:rsidRPr="006A1E44" w:rsidRDefault="00107E17" w:rsidP="00ED427A">
            <w:pPr>
              <w:pStyle w:val="ClauseSubPara"/>
              <w:tabs>
                <w:tab w:val="left" w:pos="522"/>
              </w:tabs>
              <w:spacing w:before="0" w:after="0"/>
              <w:ind w:left="0"/>
              <w:jc w:val="both"/>
              <w:rPr>
                <w:color w:val="000000" w:themeColor="text1"/>
                <w:sz w:val="24"/>
                <w:szCs w:val="24"/>
              </w:rPr>
            </w:pPr>
            <w:r w:rsidRPr="006A1E44">
              <w:rPr>
                <w:color w:val="000000" w:themeColor="text1"/>
                <w:sz w:val="24"/>
                <w:szCs w:val="24"/>
              </w:rPr>
              <w:t>If the Contractor constitutes (under applicable Laws) a joint venture, consortium or other unincorporated grouping of two or more persons</w:t>
            </w:r>
            <w:r w:rsidR="007078AD" w:rsidRPr="006A1E44">
              <w:rPr>
                <w:color w:val="000000" w:themeColor="text1"/>
                <w:sz w:val="24"/>
                <w:szCs w:val="24"/>
              </w:rPr>
              <w:t>:</w:t>
            </w:r>
          </w:p>
          <w:p w14:paraId="66BD1692" w14:textId="3ECF3B1E" w:rsidR="007078AD" w:rsidRPr="006A1E44" w:rsidRDefault="00107E17" w:rsidP="00ED427A">
            <w:pPr>
              <w:pStyle w:val="ClauseSubPara"/>
              <w:numPr>
                <w:ilvl w:val="0"/>
                <w:numId w:val="8"/>
              </w:numPr>
              <w:tabs>
                <w:tab w:val="left" w:pos="522"/>
              </w:tabs>
              <w:spacing w:before="0" w:after="0"/>
              <w:ind w:left="522" w:hanging="522"/>
              <w:jc w:val="both"/>
              <w:rPr>
                <w:color w:val="000000" w:themeColor="text1"/>
                <w:sz w:val="24"/>
                <w:szCs w:val="24"/>
              </w:rPr>
            </w:pPr>
            <w:r w:rsidRPr="006A1E44">
              <w:rPr>
                <w:color w:val="000000" w:themeColor="text1"/>
                <w:sz w:val="24"/>
                <w:szCs w:val="24"/>
              </w:rPr>
              <w:t xml:space="preserve">these persons shall be deemed to be jointly and severally liable to the </w:t>
            </w:r>
            <w:r w:rsidR="00F940C5" w:rsidRPr="006A1E44">
              <w:rPr>
                <w:color w:val="000000" w:themeColor="text1"/>
                <w:sz w:val="24"/>
                <w:szCs w:val="24"/>
              </w:rPr>
              <w:t>PE</w:t>
            </w:r>
            <w:r w:rsidRPr="006A1E44">
              <w:rPr>
                <w:color w:val="000000" w:themeColor="text1"/>
                <w:sz w:val="24"/>
                <w:szCs w:val="24"/>
              </w:rPr>
              <w:t xml:space="preserve"> for the performance of the Contract</w:t>
            </w:r>
            <w:r w:rsidR="007078AD" w:rsidRPr="006A1E44">
              <w:rPr>
                <w:color w:val="000000" w:themeColor="text1"/>
                <w:sz w:val="24"/>
                <w:szCs w:val="24"/>
              </w:rPr>
              <w:t>;</w:t>
            </w:r>
          </w:p>
          <w:p w14:paraId="7F17C623" w14:textId="77777777" w:rsidR="007078AD" w:rsidRPr="006A1E44" w:rsidRDefault="003E14F0" w:rsidP="00ED427A">
            <w:pPr>
              <w:pStyle w:val="ClauseSubPara"/>
              <w:numPr>
                <w:ilvl w:val="0"/>
                <w:numId w:val="8"/>
              </w:numPr>
              <w:tabs>
                <w:tab w:val="left" w:pos="522"/>
              </w:tabs>
              <w:spacing w:before="0" w:after="0"/>
              <w:ind w:left="522" w:hanging="522"/>
              <w:jc w:val="both"/>
              <w:rPr>
                <w:color w:val="000000" w:themeColor="text1"/>
                <w:sz w:val="24"/>
                <w:szCs w:val="24"/>
              </w:rPr>
            </w:pPr>
            <w:r w:rsidRPr="006A1E44">
              <w:rPr>
                <w:color w:val="000000" w:themeColor="text1"/>
                <w:sz w:val="24"/>
                <w:szCs w:val="24"/>
              </w:rPr>
              <w:t xml:space="preserve">these persons shall notify the </w:t>
            </w:r>
            <w:r w:rsidR="00A6327B" w:rsidRPr="006A1E44">
              <w:rPr>
                <w:color w:val="000000" w:themeColor="text1"/>
                <w:sz w:val="24"/>
                <w:szCs w:val="24"/>
              </w:rPr>
              <w:t>Procuring Entity</w:t>
            </w:r>
            <w:r w:rsidRPr="006A1E44">
              <w:rPr>
                <w:color w:val="000000" w:themeColor="text1"/>
                <w:sz w:val="24"/>
                <w:szCs w:val="24"/>
              </w:rPr>
              <w:t xml:space="preserve"> of their leader who shall have authority to bind the Contractor and each of these persons</w:t>
            </w:r>
            <w:r w:rsidR="007078AD" w:rsidRPr="006A1E44">
              <w:rPr>
                <w:color w:val="000000" w:themeColor="text1"/>
                <w:sz w:val="24"/>
                <w:szCs w:val="24"/>
              </w:rPr>
              <w:t>; and</w:t>
            </w:r>
          </w:p>
          <w:p w14:paraId="268ABF84" w14:textId="2F1BB528" w:rsidR="00F940C5" w:rsidRPr="006A1E44" w:rsidRDefault="003E14F0" w:rsidP="00ED427A">
            <w:pPr>
              <w:pStyle w:val="ClauseSubPara"/>
              <w:numPr>
                <w:ilvl w:val="0"/>
                <w:numId w:val="8"/>
              </w:numPr>
              <w:tabs>
                <w:tab w:val="left" w:pos="522"/>
              </w:tabs>
              <w:spacing w:before="0" w:after="0"/>
              <w:ind w:left="522" w:hanging="522"/>
              <w:jc w:val="both"/>
              <w:rPr>
                <w:color w:val="000000" w:themeColor="text1"/>
                <w:sz w:val="24"/>
                <w:szCs w:val="24"/>
              </w:rPr>
            </w:pPr>
            <w:proofErr w:type="gramStart"/>
            <w:r w:rsidRPr="006A1E44">
              <w:rPr>
                <w:color w:val="000000" w:themeColor="text1"/>
                <w:sz w:val="24"/>
                <w:szCs w:val="24"/>
              </w:rPr>
              <w:t>the</w:t>
            </w:r>
            <w:proofErr w:type="gramEnd"/>
            <w:r w:rsidRPr="006A1E44">
              <w:rPr>
                <w:color w:val="000000" w:themeColor="text1"/>
                <w:sz w:val="24"/>
                <w:szCs w:val="24"/>
              </w:rPr>
              <w:t xml:space="preserve"> Contractor shall not alter its composition or legal status without the prior consent of the </w:t>
            </w:r>
            <w:r w:rsidR="00F940C5" w:rsidRPr="006A1E44">
              <w:rPr>
                <w:color w:val="000000" w:themeColor="text1"/>
                <w:sz w:val="24"/>
                <w:szCs w:val="24"/>
              </w:rPr>
              <w:t>PE</w:t>
            </w:r>
            <w:r w:rsidR="007078AD" w:rsidRPr="006A1E44">
              <w:rPr>
                <w:color w:val="000000" w:themeColor="text1"/>
                <w:sz w:val="24"/>
                <w:szCs w:val="24"/>
              </w:rPr>
              <w:t>.</w:t>
            </w:r>
          </w:p>
          <w:p w14:paraId="512E887D" w14:textId="28F94145" w:rsidR="00F940C5" w:rsidRPr="006A1E44" w:rsidRDefault="00F940C5" w:rsidP="00ED427A">
            <w:pPr>
              <w:pStyle w:val="ClauseSubPara"/>
              <w:tabs>
                <w:tab w:val="left" w:pos="522"/>
              </w:tabs>
              <w:spacing w:before="0" w:after="0"/>
              <w:ind w:left="522"/>
              <w:jc w:val="both"/>
              <w:rPr>
                <w:sz w:val="24"/>
                <w:szCs w:val="24"/>
              </w:rPr>
            </w:pPr>
            <w:r w:rsidRPr="006A1E44">
              <w:rPr>
                <w:sz w:val="24"/>
                <w:szCs w:val="24"/>
              </w:rPr>
              <w:t xml:space="preserve">Pursuant to paragraph 2.2 e. of Appendix B to the General Conditions, the Contractor shall permit and shall cause its subcontractors and </w:t>
            </w:r>
            <w:r w:rsidR="00EA54CA" w:rsidRPr="006A1E44">
              <w:rPr>
                <w:sz w:val="24"/>
                <w:szCs w:val="24"/>
              </w:rPr>
              <w:t>sub consultants</w:t>
            </w:r>
            <w:r w:rsidRPr="006A1E44">
              <w:rPr>
                <w:sz w:val="24"/>
                <w:szCs w:val="24"/>
              </w:rPr>
              <w:t xml:space="preserve"> to permit, the </w:t>
            </w:r>
            <w:r w:rsidR="00054177" w:rsidRPr="006A1E44">
              <w:rPr>
                <w:sz w:val="24"/>
                <w:szCs w:val="24"/>
              </w:rPr>
              <w:t>Federal Government of Somalia</w:t>
            </w:r>
            <w:r w:rsidRPr="006A1E44">
              <w:rPr>
                <w:sz w:val="24"/>
                <w:szCs w:val="24"/>
              </w:rPr>
              <w:t xml:space="preserve"> (“</w:t>
            </w:r>
            <w:r w:rsidR="00054177" w:rsidRPr="006A1E44">
              <w:rPr>
                <w:sz w:val="24"/>
                <w:szCs w:val="24"/>
              </w:rPr>
              <w:t>FGS</w:t>
            </w:r>
            <w:r w:rsidRPr="006A1E44">
              <w:rPr>
                <w:sz w:val="24"/>
                <w:szCs w:val="24"/>
              </w:rPr>
              <w:t xml:space="preserve">”) and/or persons appointed by the </w:t>
            </w:r>
            <w:r w:rsidR="00054177" w:rsidRPr="006A1E44">
              <w:rPr>
                <w:sz w:val="24"/>
                <w:szCs w:val="24"/>
              </w:rPr>
              <w:t>FGS</w:t>
            </w:r>
            <w:r w:rsidR="00EA54CA" w:rsidRPr="006A1E44">
              <w:rPr>
                <w:sz w:val="24"/>
                <w:szCs w:val="24"/>
              </w:rPr>
              <w:t xml:space="preserve"> </w:t>
            </w:r>
            <w:r w:rsidRPr="006A1E44">
              <w:rPr>
                <w:sz w:val="24"/>
                <w:szCs w:val="24"/>
              </w:rPr>
              <w:t>to inspect the Site and/or the accounts and records relating to the</w:t>
            </w:r>
            <w:r w:rsidRPr="006A1E44">
              <w:rPr>
                <w:color w:val="000000"/>
                <w:sz w:val="24"/>
                <w:szCs w:val="24"/>
              </w:rPr>
              <w:t xml:space="preserve"> </w:t>
            </w:r>
            <w:r w:rsidRPr="006A1E44">
              <w:rPr>
                <w:color w:val="000000" w:themeColor="text1"/>
                <w:sz w:val="24"/>
                <w:szCs w:val="24"/>
              </w:rPr>
              <w:t>procurement process, selection and/or contract execution,</w:t>
            </w:r>
            <w:r w:rsidRPr="006A1E44">
              <w:rPr>
                <w:color w:val="FF0000"/>
                <w:sz w:val="24"/>
                <w:szCs w:val="24"/>
              </w:rPr>
              <w:t xml:space="preserve"> </w:t>
            </w:r>
            <w:r w:rsidRPr="006A1E44">
              <w:rPr>
                <w:sz w:val="24"/>
                <w:szCs w:val="24"/>
              </w:rPr>
              <w:t xml:space="preserve">and to have such accounts and records audited by auditors appointed by the </w:t>
            </w:r>
            <w:r w:rsidR="00054177" w:rsidRPr="006A1E44">
              <w:rPr>
                <w:sz w:val="24"/>
                <w:szCs w:val="24"/>
              </w:rPr>
              <w:t>FGS</w:t>
            </w:r>
            <w:r w:rsidR="002118E9" w:rsidRPr="006A1E44">
              <w:rPr>
                <w:sz w:val="24"/>
                <w:szCs w:val="24"/>
              </w:rPr>
              <w:t xml:space="preserve"> </w:t>
            </w:r>
            <w:r w:rsidRPr="006A1E44">
              <w:rPr>
                <w:sz w:val="24"/>
                <w:szCs w:val="24"/>
              </w:rPr>
              <w:t xml:space="preserve">if requested by the </w:t>
            </w:r>
            <w:r w:rsidR="00054177" w:rsidRPr="006A1E44">
              <w:rPr>
                <w:sz w:val="24"/>
                <w:szCs w:val="24"/>
              </w:rPr>
              <w:t>FGS</w:t>
            </w:r>
            <w:r w:rsidR="002118E9" w:rsidRPr="006A1E44">
              <w:rPr>
                <w:sz w:val="24"/>
                <w:szCs w:val="24"/>
              </w:rPr>
              <w:t xml:space="preserve"> </w:t>
            </w:r>
            <w:r w:rsidRPr="006A1E44">
              <w:rPr>
                <w:sz w:val="24"/>
                <w:szCs w:val="24"/>
              </w:rPr>
              <w:t xml:space="preserve">The Contractor’s and its Subcontractors’ and </w:t>
            </w:r>
            <w:r w:rsidR="002118E9" w:rsidRPr="006A1E44">
              <w:rPr>
                <w:sz w:val="24"/>
                <w:szCs w:val="24"/>
              </w:rPr>
              <w:t>sub consultants</w:t>
            </w:r>
            <w:r w:rsidRPr="006A1E44">
              <w:rPr>
                <w:sz w:val="24"/>
                <w:szCs w:val="24"/>
              </w:rPr>
              <w:t xml:space="preserve">’ attention is drawn to Sub-Clause 15.6 (Fraud and Corruption) which provides, inter alia, that </w:t>
            </w:r>
            <w:r w:rsidRPr="006A1E44">
              <w:rPr>
                <w:bCs/>
                <w:color w:val="000000"/>
                <w:sz w:val="24"/>
                <w:szCs w:val="24"/>
              </w:rPr>
              <w:t>acts intended to materially impede the exercise of the</w:t>
            </w:r>
            <w:r w:rsidR="002118E9" w:rsidRPr="006A1E44">
              <w:rPr>
                <w:bCs/>
                <w:color w:val="000000"/>
                <w:sz w:val="24"/>
                <w:szCs w:val="24"/>
              </w:rPr>
              <w:t xml:space="preserve"> </w:t>
            </w:r>
            <w:r w:rsidR="00054177" w:rsidRPr="006A1E44">
              <w:rPr>
                <w:bCs/>
                <w:color w:val="000000"/>
                <w:sz w:val="24"/>
                <w:szCs w:val="24"/>
              </w:rPr>
              <w:t>FGS</w:t>
            </w:r>
            <w:r w:rsidR="00A16061" w:rsidRPr="006A1E44">
              <w:rPr>
                <w:bCs/>
                <w:color w:val="000000"/>
                <w:sz w:val="24"/>
                <w:szCs w:val="24"/>
              </w:rPr>
              <w:t xml:space="preserve">’s </w:t>
            </w:r>
            <w:r w:rsidRPr="006A1E44">
              <w:rPr>
                <w:bCs/>
                <w:color w:val="000000"/>
                <w:sz w:val="24"/>
                <w:szCs w:val="24"/>
              </w:rPr>
              <w:t>inspection and audit rights constitute a prohibited practice subject to contract termination</w:t>
            </w:r>
            <w:r w:rsidRPr="006A1E44">
              <w:rPr>
                <w:sz w:val="24"/>
                <w:szCs w:val="24"/>
              </w:rPr>
              <w:t>.]</w:t>
            </w:r>
          </w:p>
          <w:p w14:paraId="4E192A85" w14:textId="4CBA5F71" w:rsidR="003F1E94" w:rsidRPr="006A1E44" w:rsidRDefault="003F1E94" w:rsidP="00ED427A">
            <w:pPr>
              <w:pStyle w:val="ClauseSubPara"/>
              <w:tabs>
                <w:tab w:val="left" w:pos="522"/>
              </w:tabs>
              <w:spacing w:before="0" w:after="0"/>
              <w:ind w:left="522"/>
              <w:jc w:val="both"/>
              <w:rPr>
                <w:color w:val="000000" w:themeColor="text1"/>
                <w:sz w:val="24"/>
                <w:szCs w:val="24"/>
              </w:rPr>
            </w:pPr>
          </w:p>
        </w:tc>
      </w:tr>
      <w:tr w:rsidR="00383B05" w:rsidRPr="006A1E44" w14:paraId="16301798" w14:textId="77777777" w:rsidTr="002F0454">
        <w:trPr>
          <w:trHeight w:val="468"/>
        </w:trPr>
        <w:tc>
          <w:tcPr>
            <w:tcW w:w="9027" w:type="dxa"/>
            <w:gridSpan w:val="4"/>
            <w:vAlign w:val="center"/>
          </w:tcPr>
          <w:p w14:paraId="0F4CF3C2" w14:textId="045C104E" w:rsidR="007078AD" w:rsidRPr="006A1E44" w:rsidRDefault="007078AD" w:rsidP="00ED427A">
            <w:pPr>
              <w:pStyle w:val="StyleSection7heading3After10pt"/>
              <w:spacing w:after="0"/>
              <w:jc w:val="left"/>
              <w:rPr>
                <w:rFonts w:ascii="Times New Roman" w:hAnsi="Times New Roman"/>
                <w:color w:val="000000" w:themeColor="text1"/>
                <w:sz w:val="24"/>
                <w:szCs w:val="24"/>
              </w:rPr>
            </w:pPr>
            <w:r w:rsidRPr="006A1E44">
              <w:rPr>
                <w:rFonts w:ascii="Times New Roman" w:hAnsi="Times New Roman"/>
                <w:color w:val="000000" w:themeColor="text1"/>
                <w:sz w:val="24"/>
                <w:szCs w:val="24"/>
              </w:rPr>
              <w:br w:type="page"/>
            </w:r>
            <w:r w:rsidRPr="006A1E44">
              <w:rPr>
                <w:rFonts w:ascii="Times New Roman" w:hAnsi="Times New Roman"/>
                <w:color w:val="000000" w:themeColor="text1"/>
                <w:sz w:val="24"/>
                <w:szCs w:val="24"/>
              </w:rPr>
              <w:br w:type="page"/>
            </w:r>
            <w:bookmarkStart w:id="719" w:name="_Toc491084204"/>
            <w:r w:rsidRPr="006A1E44">
              <w:rPr>
                <w:rFonts w:ascii="Times New Roman" w:hAnsi="Times New Roman"/>
                <w:color w:val="000000" w:themeColor="text1"/>
                <w:sz w:val="24"/>
                <w:szCs w:val="24"/>
              </w:rPr>
              <w:t>2</w:t>
            </w:r>
            <w:r w:rsidR="00830C39" w:rsidRPr="006A1E44">
              <w:rPr>
                <w:rFonts w:ascii="Times New Roman" w:hAnsi="Times New Roman"/>
                <w:color w:val="000000" w:themeColor="text1"/>
                <w:sz w:val="24"/>
                <w:szCs w:val="24"/>
              </w:rPr>
              <w:t>.</w:t>
            </w:r>
            <w:r w:rsidRPr="006A1E44">
              <w:rPr>
                <w:rFonts w:ascii="Times New Roman" w:hAnsi="Times New Roman"/>
                <w:color w:val="000000" w:themeColor="text1"/>
                <w:sz w:val="24"/>
                <w:szCs w:val="24"/>
              </w:rPr>
              <w:tab/>
              <w:t xml:space="preserve">The </w:t>
            </w:r>
            <w:r w:rsidR="00A6327B" w:rsidRPr="006A1E44">
              <w:rPr>
                <w:rFonts w:ascii="Times New Roman" w:hAnsi="Times New Roman"/>
                <w:color w:val="000000" w:themeColor="text1"/>
                <w:sz w:val="24"/>
                <w:szCs w:val="24"/>
              </w:rPr>
              <w:t>Procuring Entity</w:t>
            </w:r>
            <w:bookmarkEnd w:id="719"/>
          </w:p>
        </w:tc>
      </w:tr>
      <w:tr w:rsidR="00383B05" w:rsidRPr="006A1E44" w14:paraId="387C844D" w14:textId="77777777" w:rsidTr="002F0454">
        <w:tc>
          <w:tcPr>
            <w:tcW w:w="2872" w:type="dxa"/>
            <w:gridSpan w:val="3"/>
          </w:tcPr>
          <w:p w14:paraId="4E05EBF3" w14:textId="4D54B37E" w:rsidR="007078AD" w:rsidRPr="006A1E44" w:rsidRDefault="007078AD" w:rsidP="00EE5B15">
            <w:pPr>
              <w:pStyle w:val="Section7heading4"/>
              <w:spacing w:line="360" w:lineRule="auto"/>
              <w:rPr>
                <w:color w:val="000000" w:themeColor="text1"/>
              </w:rPr>
            </w:pPr>
            <w:bookmarkStart w:id="720" w:name="_Toc491084205"/>
            <w:r w:rsidRPr="006A1E44">
              <w:rPr>
                <w:color w:val="000000" w:themeColor="text1"/>
              </w:rPr>
              <w:t>2.1</w:t>
            </w:r>
            <w:r w:rsidRPr="006A1E44">
              <w:rPr>
                <w:color w:val="000000" w:themeColor="text1"/>
              </w:rPr>
              <w:tab/>
              <w:t>Right of Access to the Site</w:t>
            </w:r>
            <w:bookmarkEnd w:id="720"/>
          </w:p>
          <w:p w14:paraId="543998ED" w14:textId="77777777" w:rsidR="007078AD" w:rsidRPr="006A1E44" w:rsidRDefault="007078AD" w:rsidP="00EE5B15">
            <w:pPr>
              <w:pStyle w:val="Heading3"/>
              <w:spacing w:line="360" w:lineRule="auto"/>
              <w:jc w:val="both"/>
              <w:rPr>
                <w:color w:val="000000" w:themeColor="text1"/>
                <w:sz w:val="24"/>
              </w:rPr>
            </w:pPr>
          </w:p>
        </w:tc>
        <w:tc>
          <w:tcPr>
            <w:tcW w:w="6155" w:type="dxa"/>
          </w:tcPr>
          <w:p w14:paraId="7408CF40" w14:textId="65AEC77C" w:rsidR="007078AD" w:rsidRPr="006A1E44" w:rsidRDefault="00524246" w:rsidP="00ED427A">
            <w:pPr>
              <w:pStyle w:val="ClauseSubPara"/>
              <w:spacing w:before="0" w:after="0"/>
              <w:ind w:left="0"/>
              <w:jc w:val="both"/>
              <w:rPr>
                <w:color w:val="000000" w:themeColor="text1"/>
                <w:sz w:val="24"/>
                <w:szCs w:val="24"/>
              </w:rPr>
            </w:pPr>
            <w:r w:rsidRPr="006A1E44">
              <w:rPr>
                <w:color w:val="000000" w:themeColor="text1"/>
                <w:sz w:val="24"/>
                <w:szCs w:val="24"/>
              </w:rPr>
              <w:t xml:space="preserve">The </w:t>
            </w:r>
            <w:r w:rsidR="007017BD" w:rsidRPr="006A1E44">
              <w:rPr>
                <w:color w:val="000000" w:themeColor="text1"/>
                <w:sz w:val="24"/>
                <w:szCs w:val="24"/>
              </w:rPr>
              <w:t>PE</w:t>
            </w:r>
            <w:r w:rsidRPr="006A1E44">
              <w:rPr>
                <w:color w:val="000000" w:themeColor="text1"/>
                <w:sz w:val="24"/>
                <w:szCs w:val="24"/>
              </w:rPr>
              <w:t xml:space="preserve"> shall give the Contractor right of access to, and possession of, all parts of the Site within the time (or times) stated in the Contract Data. The right and possession may not be exclusive to the Contractor. If, under the Contract, the </w:t>
            </w:r>
            <w:r w:rsidR="007017BD" w:rsidRPr="006A1E44">
              <w:rPr>
                <w:color w:val="000000" w:themeColor="text1"/>
                <w:sz w:val="24"/>
                <w:szCs w:val="24"/>
              </w:rPr>
              <w:t>PE</w:t>
            </w:r>
            <w:r w:rsidRPr="006A1E44">
              <w:rPr>
                <w:color w:val="000000" w:themeColor="text1"/>
                <w:sz w:val="24"/>
                <w:szCs w:val="24"/>
              </w:rPr>
              <w:t xml:space="preserve"> is required to give (to the Contractor) possession of any foundation, structure, plant or means of access, the </w:t>
            </w:r>
            <w:r w:rsidR="00A6327B" w:rsidRPr="006A1E44">
              <w:rPr>
                <w:color w:val="000000" w:themeColor="text1"/>
                <w:sz w:val="24"/>
                <w:szCs w:val="24"/>
              </w:rPr>
              <w:t>P</w:t>
            </w:r>
            <w:r w:rsidR="007017BD" w:rsidRPr="006A1E44">
              <w:rPr>
                <w:color w:val="000000" w:themeColor="text1"/>
                <w:sz w:val="24"/>
                <w:szCs w:val="24"/>
              </w:rPr>
              <w:t>E</w:t>
            </w:r>
            <w:r w:rsidRPr="006A1E44">
              <w:rPr>
                <w:color w:val="000000" w:themeColor="text1"/>
                <w:sz w:val="24"/>
                <w:szCs w:val="24"/>
              </w:rPr>
              <w:t xml:space="preserve"> shall do so in the time and manner stated in the Specification. However, the </w:t>
            </w:r>
            <w:r w:rsidR="00A6327B" w:rsidRPr="006A1E44">
              <w:rPr>
                <w:color w:val="000000" w:themeColor="text1"/>
                <w:sz w:val="24"/>
                <w:szCs w:val="24"/>
              </w:rPr>
              <w:t>P</w:t>
            </w:r>
            <w:r w:rsidR="007017BD" w:rsidRPr="006A1E44">
              <w:rPr>
                <w:color w:val="000000" w:themeColor="text1"/>
                <w:sz w:val="24"/>
                <w:szCs w:val="24"/>
              </w:rPr>
              <w:t>E</w:t>
            </w:r>
            <w:r w:rsidRPr="006A1E44">
              <w:rPr>
                <w:color w:val="000000" w:themeColor="text1"/>
                <w:sz w:val="24"/>
                <w:szCs w:val="24"/>
              </w:rPr>
              <w:t xml:space="preserve"> may withhold any such right or possession until the Performance Security has been received</w:t>
            </w:r>
            <w:r w:rsidR="007078AD" w:rsidRPr="006A1E44">
              <w:rPr>
                <w:color w:val="000000" w:themeColor="text1"/>
                <w:sz w:val="24"/>
                <w:szCs w:val="24"/>
              </w:rPr>
              <w:t>.</w:t>
            </w:r>
          </w:p>
          <w:p w14:paraId="0136FD41" w14:textId="77777777" w:rsidR="003F1E94" w:rsidRPr="006A1E44" w:rsidRDefault="003F1E94" w:rsidP="00ED427A">
            <w:pPr>
              <w:pStyle w:val="ClauseSubPara"/>
              <w:spacing w:before="0" w:after="0"/>
              <w:ind w:left="0"/>
              <w:jc w:val="both"/>
              <w:rPr>
                <w:color w:val="000000" w:themeColor="text1"/>
                <w:sz w:val="24"/>
                <w:szCs w:val="24"/>
              </w:rPr>
            </w:pPr>
          </w:p>
          <w:p w14:paraId="1103B0E8" w14:textId="362B5E0E" w:rsidR="00AB08A8" w:rsidRPr="006A1E44" w:rsidRDefault="00AB08A8" w:rsidP="00ED427A">
            <w:pPr>
              <w:pStyle w:val="ClauseSubPara"/>
              <w:spacing w:before="0" w:after="0"/>
              <w:ind w:left="0"/>
              <w:jc w:val="both"/>
              <w:rPr>
                <w:color w:val="000000" w:themeColor="text1"/>
                <w:sz w:val="24"/>
                <w:szCs w:val="24"/>
              </w:rPr>
            </w:pPr>
            <w:r w:rsidRPr="006A1E44">
              <w:rPr>
                <w:color w:val="000000" w:themeColor="text1"/>
                <w:sz w:val="24"/>
                <w:szCs w:val="24"/>
              </w:rPr>
              <w:t xml:space="preserve">If no such time is stated in the Contract Data, the </w:t>
            </w:r>
            <w:r w:rsidR="00DA0AFF" w:rsidRPr="006A1E44">
              <w:rPr>
                <w:color w:val="000000" w:themeColor="text1"/>
                <w:sz w:val="24"/>
                <w:szCs w:val="24"/>
              </w:rPr>
              <w:t>PE</w:t>
            </w:r>
            <w:r w:rsidRPr="006A1E44">
              <w:rPr>
                <w:color w:val="000000" w:themeColor="text1"/>
                <w:sz w:val="24"/>
                <w:szCs w:val="24"/>
              </w:rPr>
              <w:t xml:space="preserve"> shall give the Contractor right of access to, and possession of, the Site within such times as required to enable the Contractor to proceed without disruption in accordance with the program submitted under Sub-Clause 8.3 [Program].</w:t>
            </w:r>
          </w:p>
          <w:p w14:paraId="359E51EC" w14:textId="77777777" w:rsidR="003F1E94" w:rsidRPr="006A1E44" w:rsidRDefault="003F1E94" w:rsidP="00ED427A">
            <w:pPr>
              <w:pStyle w:val="ClauseSubPara"/>
              <w:spacing w:before="0" w:after="0"/>
              <w:ind w:left="0"/>
              <w:jc w:val="both"/>
              <w:rPr>
                <w:color w:val="000000" w:themeColor="text1"/>
                <w:sz w:val="24"/>
                <w:szCs w:val="24"/>
              </w:rPr>
            </w:pPr>
          </w:p>
          <w:p w14:paraId="55A66210" w14:textId="24EC5ABA" w:rsidR="00AB08A8" w:rsidRPr="006A1E44" w:rsidRDefault="00AB08A8" w:rsidP="00ED427A">
            <w:pPr>
              <w:pStyle w:val="ClauseSubPara"/>
              <w:spacing w:before="0" w:after="0"/>
              <w:ind w:left="0"/>
              <w:jc w:val="both"/>
              <w:rPr>
                <w:color w:val="000000" w:themeColor="text1"/>
                <w:sz w:val="24"/>
                <w:szCs w:val="24"/>
              </w:rPr>
            </w:pPr>
            <w:r w:rsidRPr="006A1E44">
              <w:rPr>
                <w:color w:val="000000" w:themeColor="text1"/>
                <w:sz w:val="24"/>
                <w:szCs w:val="24"/>
              </w:rPr>
              <w:t xml:space="preserve">If the Contractor suffers delay and/or incurs Cost as a result of a failure by the </w:t>
            </w:r>
            <w:r w:rsidR="000307AF" w:rsidRPr="006A1E44">
              <w:rPr>
                <w:color w:val="000000" w:themeColor="text1"/>
                <w:sz w:val="24"/>
                <w:szCs w:val="24"/>
              </w:rPr>
              <w:t>PE</w:t>
            </w:r>
            <w:r w:rsidRPr="006A1E44">
              <w:rPr>
                <w:color w:val="000000" w:themeColor="text1"/>
                <w:sz w:val="24"/>
                <w:szCs w:val="24"/>
              </w:rPr>
              <w:t xml:space="preserve"> to give any such right or possession within such time, the Contractor shall give notice to the Engineer and shall be entitled subject to Sub-Clause 20.1 [Contractor’s Claims] to:</w:t>
            </w:r>
          </w:p>
          <w:p w14:paraId="6B0CD8FA" w14:textId="77777777" w:rsidR="00AB08A8" w:rsidRPr="006A1E44" w:rsidRDefault="00AB08A8" w:rsidP="00ED427A">
            <w:pPr>
              <w:pStyle w:val="ClauseSubPara"/>
              <w:numPr>
                <w:ilvl w:val="0"/>
                <w:numId w:val="116"/>
              </w:numPr>
              <w:tabs>
                <w:tab w:val="left" w:pos="522"/>
              </w:tabs>
              <w:spacing w:before="0" w:after="0"/>
              <w:ind w:left="522" w:hanging="522"/>
              <w:jc w:val="both"/>
              <w:rPr>
                <w:color w:val="000000" w:themeColor="text1"/>
                <w:sz w:val="24"/>
                <w:szCs w:val="24"/>
              </w:rPr>
            </w:pPr>
            <w:r w:rsidRPr="006A1E44">
              <w:rPr>
                <w:color w:val="000000" w:themeColor="text1"/>
                <w:sz w:val="24"/>
                <w:szCs w:val="24"/>
              </w:rPr>
              <w:t>an extension of time for any such delay, if completion is or will be delayed, under Sub-Clause 8.4 [Extension of Time for Completion], and</w:t>
            </w:r>
          </w:p>
          <w:p w14:paraId="66ECCE80" w14:textId="38C41C5F" w:rsidR="00AB08A8" w:rsidRPr="006A1E44" w:rsidRDefault="00AB08A8" w:rsidP="00ED427A">
            <w:pPr>
              <w:pStyle w:val="ClauseSubPara"/>
              <w:numPr>
                <w:ilvl w:val="0"/>
                <w:numId w:val="116"/>
              </w:numPr>
              <w:tabs>
                <w:tab w:val="left" w:pos="522"/>
              </w:tabs>
              <w:spacing w:before="0" w:after="0"/>
              <w:ind w:left="522" w:hanging="522"/>
              <w:jc w:val="both"/>
              <w:rPr>
                <w:color w:val="000000" w:themeColor="text1"/>
                <w:sz w:val="24"/>
                <w:szCs w:val="24"/>
              </w:rPr>
            </w:pPr>
            <w:proofErr w:type="gramStart"/>
            <w:r w:rsidRPr="006A1E44">
              <w:rPr>
                <w:color w:val="000000" w:themeColor="text1"/>
                <w:sz w:val="24"/>
                <w:szCs w:val="24"/>
              </w:rPr>
              <w:t>payment</w:t>
            </w:r>
            <w:proofErr w:type="gramEnd"/>
            <w:r w:rsidRPr="006A1E44">
              <w:rPr>
                <w:color w:val="000000" w:themeColor="text1"/>
                <w:sz w:val="24"/>
                <w:szCs w:val="24"/>
              </w:rPr>
              <w:t xml:space="preserve"> of any such Cost</w:t>
            </w:r>
            <w:r w:rsidR="00DA0AFF" w:rsidRPr="006A1E44">
              <w:rPr>
                <w:color w:val="000000" w:themeColor="text1"/>
                <w:sz w:val="24"/>
                <w:szCs w:val="24"/>
              </w:rPr>
              <w:t xml:space="preserve"> </w:t>
            </w:r>
            <w:r w:rsidRPr="006A1E44">
              <w:rPr>
                <w:color w:val="000000" w:themeColor="text1"/>
                <w:sz w:val="24"/>
                <w:szCs w:val="24"/>
              </w:rPr>
              <w:t>plus profit, which shall be included in the Contract Price.</w:t>
            </w:r>
          </w:p>
          <w:p w14:paraId="27AC065D" w14:textId="77777777" w:rsidR="003F1E94" w:rsidRPr="006A1E44" w:rsidRDefault="003F1E94" w:rsidP="00ED427A">
            <w:pPr>
              <w:pStyle w:val="ClauseSubPara"/>
              <w:spacing w:before="0" w:after="0"/>
              <w:ind w:left="0"/>
              <w:jc w:val="both"/>
              <w:rPr>
                <w:color w:val="000000" w:themeColor="text1"/>
                <w:sz w:val="24"/>
                <w:szCs w:val="24"/>
              </w:rPr>
            </w:pPr>
          </w:p>
          <w:p w14:paraId="25BB030E" w14:textId="77777777" w:rsidR="00AB08A8" w:rsidRPr="006A1E44" w:rsidRDefault="00AB08A8" w:rsidP="00ED427A">
            <w:pPr>
              <w:pStyle w:val="ClauseSubPara"/>
              <w:spacing w:before="0" w:after="0"/>
              <w:ind w:left="0"/>
              <w:jc w:val="both"/>
              <w:rPr>
                <w:color w:val="000000" w:themeColor="text1"/>
                <w:sz w:val="24"/>
                <w:szCs w:val="24"/>
              </w:rPr>
            </w:pPr>
            <w:r w:rsidRPr="006A1E44">
              <w:rPr>
                <w:color w:val="000000" w:themeColor="text1"/>
                <w:sz w:val="24"/>
                <w:szCs w:val="24"/>
              </w:rPr>
              <w:t>After receiving this notice, the Engineer shall proceed in accordance with Sub-Clause 3.5 [Determinations] to agree or determine these matters.</w:t>
            </w:r>
          </w:p>
          <w:p w14:paraId="0D7CEB90" w14:textId="77777777" w:rsidR="003F1E94" w:rsidRPr="006A1E44" w:rsidRDefault="003F1E94" w:rsidP="00ED427A">
            <w:pPr>
              <w:pStyle w:val="ClauseSubPara"/>
              <w:spacing w:before="0" w:after="0"/>
              <w:ind w:left="0"/>
              <w:jc w:val="both"/>
              <w:rPr>
                <w:color w:val="000000" w:themeColor="text1"/>
                <w:sz w:val="24"/>
                <w:szCs w:val="24"/>
              </w:rPr>
            </w:pPr>
          </w:p>
          <w:p w14:paraId="0C65BB9F" w14:textId="77777777" w:rsidR="00AB08A8" w:rsidRPr="006A1E44" w:rsidRDefault="00AB08A8" w:rsidP="00ED427A">
            <w:pPr>
              <w:pStyle w:val="ClauseSubPara"/>
              <w:spacing w:before="0" w:after="0"/>
              <w:ind w:left="0"/>
              <w:jc w:val="both"/>
              <w:rPr>
                <w:color w:val="000000" w:themeColor="text1"/>
                <w:sz w:val="24"/>
                <w:szCs w:val="24"/>
              </w:rPr>
            </w:pPr>
            <w:r w:rsidRPr="006A1E44">
              <w:rPr>
                <w:color w:val="000000" w:themeColor="text1"/>
                <w:sz w:val="24"/>
                <w:szCs w:val="24"/>
              </w:rPr>
              <w:t xml:space="preserve">However, if and to the extent that the </w:t>
            </w:r>
            <w:r w:rsidR="00DA0AFF" w:rsidRPr="006A1E44">
              <w:rPr>
                <w:color w:val="000000" w:themeColor="text1"/>
                <w:sz w:val="24"/>
                <w:szCs w:val="24"/>
              </w:rPr>
              <w:t>PE</w:t>
            </w:r>
            <w:r w:rsidRPr="006A1E44">
              <w:rPr>
                <w:color w:val="000000" w:themeColor="text1"/>
                <w:sz w:val="24"/>
                <w:szCs w:val="24"/>
              </w:rPr>
              <w:t>’s failure was caused by any error or delay by the Contractor, including an error in, or delay in the submission of, any of the Contractor’s Documents, the Contractor shall not be entitled to such extension of time, Cost or profit.</w:t>
            </w:r>
          </w:p>
          <w:p w14:paraId="40AC9929" w14:textId="568147D2" w:rsidR="003F1E94" w:rsidRPr="006A1E44" w:rsidRDefault="003F1E94" w:rsidP="00ED427A">
            <w:pPr>
              <w:pStyle w:val="ClauseSubPara"/>
              <w:spacing w:before="0" w:after="0"/>
              <w:ind w:left="0"/>
              <w:jc w:val="both"/>
              <w:rPr>
                <w:color w:val="000000" w:themeColor="text1"/>
                <w:sz w:val="24"/>
                <w:szCs w:val="24"/>
              </w:rPr>
            </w:pPr>
          </w:p>
        </w:tc>
      </w:tr>
      <w:tr w:rsidR="00383B05" w:rsidRPr="006A1E44" w14:paraId="16A56375" w14:textId="77777777" w:rsidTr="002F0454">
        <w:tc>
          <w:tcPr>
            <w:tcW w:w="2872" w:type="dxa"/>
            <w:gridSpan w:val="3"/>
          </w:tcPr>
          <w:p w14:paraId="0A8F9520" w14:textId="5CE37C10" w:rsidR="007078AD" w:rsidRPr="006A1E44" w:rsidRDefault="007078AD" w:rsidP="00EE5B15">
            <w:pPr>
              <w:pStyle w:val="Section7heading4"/>
              <w:spacing w:line="360" w:lineRule="auto"/>
              <w:rPr>
                <w:color w:val="000000" w:themeColor="text1"/>
              </w:rPr>
            </w:pPr>
            <w:bookmarkStart w:id="721" w:name="_Toc491084206"/>
            <w:r w:rsidRPr="006A1E44">
              <w:rPr>
                <w:color w:val="000000" w:themeColor="text1"/>
              </w:rPr>
              <w:t>2.2</w:t>
            </w:r>
            <w:r w:rsidRPr="006A1E44">
              <w:rPr>
                <w:color w:val="000000" w:themeColor="text1"/>
              </w:rPr>
              <w:tab/>
              <w:t>Permits, Licences or Approvals</w:t>
            </w:r>
            <w:bookmarkEnd w:id="721"/>
          </w:p>
          <w:p w14:paraId="215899A8" w14:textId="77777777" w:rsidR="001B2396" w:rsidRPr="006A1E44" w:rsidRDefault="001B2396" w:rsidP="00EE5B15">
            <w:pPr>
              <w:pStyle w:val="Section7heading4"/>
              <w:spacing w:line="360" w:lineRule="auto"/>
              <w:rPr>
                <w:color w:val="000000" w:themeColor="text1"/>
              </w:rPr>
            </w:pPr>
          </w:p>
          <w:p w14:paraId="5F0B791A" w14:textId="77777777" w:rsidR="001B2396" w:rsidRPr="006A1E44" w:rsidRDefault="001B2396" w:rsidP="00EE5B15">
            <w:pPr>
              <w:pStyle w:val="Section7heading4"/>
              <w:spacing w:line="360" w:lineRule="auto"/>
              <w:rPr>
                <w:color w:val="000000" w:themeColor="text1"/>
              </w:rPr>
            </w:pPr>
          </w:p>
          <w:p w14:paraId="5631D331" w14:textId="77777777" w:rsidR="001B2396" w:rsidRPr="006A1E44" w:rsidRDefault="001B2396" w:rsidP="00EE5B15">
            <w:pPr>
              <w:pStyle w:val="Section7heading4"/>
              <w:spacing w:line="360" w:lineRule="auto"/>
              <w:rPr>
                <w:color w:val="000000" w:themeColor="text1"/>
              </w:rPr>
            </w:pPr>
          </w:p>
          <w:p w14:paraId="507FE0CE" w14:textId="77777777" w:rsidR="001B2396" w:rsidRPr="006A1E44" w:rsidRDefault="001B2396" w:rsidP="00EE5B15">
            <w:pPr>
              <w:pStyle w:val="Section7heading4"/>
              <w:spacing w:line="360" w:lineRule="auto"/>
              <w:rPr>
                <w:color w:val="000000" w:themeColor="text1"/>
              </w:rPr>
            </w:pPr>
          </w:p>
          <w:p w14:paraId="54E02F27" w14:textId="77777777" w:rsidR="001B2396" w:rsidRPr="006A1E44" w:rsidRDefault="001B2396" w:rsidP="00EE5B15">
            <w:pPr>
              <w:pStyle w:val="Section7heading4"/>
              <w:spacing w:line="360" w:lineRule="auto"/>
              <w:rPr>
                <w:color w:val="000000" w:themeColor="text1"/>
              </w:rPr>
            </w:pPr>
          </w:p>
          <w:p w14:paraId="377DCFB9" w14:textId="77777777" w:rsidR="001B2396" w:rsidRPr="006A1E44" w:rsidRDefault="001B2396" w:rsidP="00EE5B15">
            <w:pPr>
              <w:pStyle w:val="Section7heading4"/>
              <w:spacing w:line="360" w:lineRule="auto"/>
              <w:rPr>
                <w:color w:val="000000" w:themeColor="text1"/>
              </w:rPr>
            </w:pPr>
          </w:p>
          <w:p w14:paraId="7096BCE7" w14:textId="77777777" w:rsidR="001B2396" w:rsidRPr="006A1E44" w:rsidRDefault="001B2396" w:rsidP="00EE5B15">
            <w:pPr>
              <w:pStyle w:val="Section7heading4"/>
              <w:spacing w:line="360" w:lineRule="auto"/>
              <w:rPr>
                <w:color w:val="000000" w:themeColor="text1"/>
              </w:rPr>
            </w:pPr>
          </w:p>
          <w:p w14:paraId="7EC4FA98" w14:textId="77777777" w:rsidR="003F1E94" w:rsidRPr="006A1E44" w:rsidRDefault="003F1E94" w:rsidP="00EE5B15">
            <w:pPr>
              <w:pStyle w:val="Section7heading4"/>
              <w:spacing w:line="360" w:lineRule="auto"/>
              <w:rPr>
                <w:color w:val="000000" w:themeColor="text1"/>
              </w:rPr>
            </w:pPr>
          </w:p>
          <w:p w14:paraId="65CEA542" w14:textId="77777777" w:rsidR="003F1E94" w:rsidRPr="006A1E44" w:rsidRDefault="003F1E94" w:rsidP="00EE5B15">
            <w:pPr>
              <w:pStyle w:val="Section7heading4"/>
              <w:spacing w:line="360" w:lineRule="auto"/>
              <w:rPr>
                <w:color w:val="000000" w:themeColor="text1"/>
              </w:rPr>
            </w:pPr>
          </w:p>
          <w:p w14:paraId="43A6C18C" w14:textId="77777777" w:rsidR="003F1E94" w:rsidRPr="006A1E44" w:rsidRDefault="003F1E94" w:rsidP="00EE5B15">
            <w:pPr>
              <w:pStyle w:val="Section7heading4"/>
              <w:spacing w:line="360" w:lineRule="auto"/>
              <w:rPr>
                <w:color w:val="000000" w:themeColor="text1"/>
              </w:rPr>
            </w:pPr>
          </w:p>
          <w:p w14:paraId="6F5BF943" w14:textId="77777777" w:rsidR="003F1E94" w:rsidRPr="006A1E44" w:rsidRDefault="003F1E94" w:rsidP="00EE5B15">
            <w:pPr>
              <w:pStyle w:val="Section7heading4"/>
              <w:spacing w:line="360" w:lineRule="auto"/>
              <w:rPr>
                <w:color w:val="000000" w:themeColor="text1"/>
              </w:rPr>
            </w:pPr>
          </w:p>
          <w:p w14:paraId="367684A3" w14:textId="77777777" w:rsidR="003F1E94" w:rsidRPr="006A1E44" w:rsidRDefault="003F1E94" w:rsidP="00EE5B15">
            <w:pPr>
              <w:pStyle w:val="Section7heading4"/>
              <w:spacing w:line="360" w:lineRule="auto"/>
              <w:rPr>
                <w:color w:val="000000" w:themeColor="text1"/>
              </w:rPr>
            </w:pPr>
          </w:p>
          <w:p w14:paraId="61D9DBCF" w14:textId="77777777" w:rsidR="001B2396" w:rsidRPr="006A1E44" w:rsidRDefault="001B2396" w:rsidP="00EE5B15">
            <w:pPr>
              <w:pStyle w:val="Section7heading4"/>
              <w:spacing w:line="360" w:lineRule="auto"/>
              <w:rPr>
                <w:color w:val="000000" w:themeColor="text1"/>
              </w:rPr>
            </w:pPr>
          </w:p>
          <w:p w14:paraId="7DD271A2" w14:textId="77777777" w:rsidR="001B2396" w:rsidRPr="006A1E44" w:rsidRDefault="001B2396" w:rsidP="00EE5B15">
            <w:pPr>
              <w:pStyle w:val="Section7heading4"/>
              <w:spacing w:line="360" w:lineRule="auto"/>
              <w:rPr>
                <w:color w:val="000000" w:themeColor="text1"/>
              </w:rPr>
            </w:pPr>
          </w:p>
          <w:p w14:paraId="73F42FA0" w14:textId="6488498E" w:rsidR="001B2396" w:rsidRPr="006A1E44" w:rsidRDefault="001B2396" w:rsidP="00EE5B15">
            <w:pPr>
              <w:pStyle w:val="Section7heading4"/>
              <w:spacing w:line="360" w:lineRule="auto"/>
              <w:rPr>
                <w:color w:val="000000" w:themeColor="text1"/>
              </w:rPr>
            </w:pPr>
            <w:bookmarkStart w:id="722" w:name="_Toc454788705"/>
            <w:bookmarkStart w:id="723" w:name="_Toc491084207"/>
            <w:r w:rsidRPr="006A1E44">
              <w:rPr>
                <w:color w:val="000000" w:themeColor="text1"/>
              </w:rPr>
              <w:t>2.3</w:t>
            </w:r>
            <w:r w:rsidRPr="006A1E44">
              <w:rPr>
                <w:color w:val="000000" w:themeColor="text1"/>
              </w:rPr>
              <w:tab/>
            </w:r>
            <w:r w:rsidR="00F324EE" w:rsidRPr="006A1E44">
              <w:rPr>
                <w:color w:val="000000" w:themeColor="text1"/>
              </w:rPr>
              <w:t>PE’s</w:t>
            </w:r>
            <w:r w:rsidRPr="006A1E44">
              <w:rPr>
                <w:color w:val="000000" w:themeColor="text1"/>
              </w:rPr>
              <w:t xml:space="preserve"> Personnel</w:t>
            </w:r>
            <w:bookmarkEnd w:id="722"/>
            <w:bookmarkEnd w:id="723"/>
          </w:p>
          <w:p w14:paraId="1BEC3F9D" w14:textId="77777777" w:rsidR="001B2396" w:rsidRPr="006A1E44" w:rsidRDefault="001B2396" w:rsidP="00EE5B15">
            <w:pPr>
              <w:pStyle w:val="Section7heading4"/>
              <w:spacing w:line="360" w:lineRule="auto"/>
              <w:ind w:left="0" w:firstLine="0"/>
              <w:rPr>
                <w:color w:val="000000" w:themeColor="text1"/>
              </w:rPr>
            </w:pPr>
          </w:p>
        </w:tc>
        <w:tc>
          <w:tcPr>
            <w:tcW w:w="6155" w:type="dxa"/>
          </w:tcPr>
          <w:p w14:paraId="51512202" w14:textId="5B7AB629" w:rsidR="007078AD" w:rsidRPr="006A1E44" w:rsidRDefault="008809A6" w:rsidP="00ED427A">
            <w:pPr>
              <w:pStyle w:val="ClauseSubPara"/>
              <w:spacing w:before="0" w:after="0"/>
              <w:ind w:left="0"/>
              <w:jc w:val="both"/>
              <w:rPr>
                <w:color w:val="000000" w:themeColor="text1"/>
                <w:sz w:val="24"/>
                <w:szCs w:val="24"/>
              </w:rPr>
            </w:pPr>
            <w:r w:rsidRPr="006A1E44">
              <w:rPr>
                <w:color w:val="000000" w:themeColor="text1"/>
                <w:sz w:val="24"/>
                <w:szCs w:val="24"/>
              </w:rPr>
              <w:t xml:space="preserve">The </w:t>
            </w:r>
            <w:r w:rsidR="00DA0AFF" w:rsidRPr="006A1E44">
              <w:rPr>
                <w:color w:val="000000" w:themeColor="text1"/>
                <w:sz w:val="24"/>
                <w:szCs w:val="24"/>
              </w:rPr>
              <w:t>PE</w:t>
            </w:r>
            <w:r w:rsidRPr="006A1E44">
              <w:rPr>
                <w:color w:val="000000" w:themeColor="text1"/>
                <w:sz w:val="24"/>
                <w:szCs w:val="24"/>
              </w:rPr>
              <w:t xml:space="preserve"> shall provide, at the request of the Contractor, such reasonable assistance as to allow the Contractor to obtain properly</w:t>
            </w:r>
            <w:r w:rsidR="007078AD" w:rsidRPr="006A1E44">
              <w:rPr>
                <w:color w:val="000000" w:themeColor="text1"/>
                <w:sz w:val="24"/>
                <w:szCs w:val="24"/>
              </w:rPr>
              <w:t>:</w:t>
            </w:r>
          </w:p>
          <w:p w14:paraId="30927481" w14:textId="77777777" w:rsidR="007078AD" w:rsidRPr="006A1E44" w:rsidRDefault="008809A6" w:rsidP="00ED427A">
            <w:pPr>
              <w:pStyle w:val="ClauseSubPara"/>
              <w:numPr>
                <w:ilvl w:val="0"/>
                <w:numId w:val="9"/>
              </w:numPr>
              <w:tabs>
                <w:tab w:val="left" w:pos="522"/>
              </w:tabs>
              <w:spacing w:before="0" w:after="0"/>
              <w:ind w:left="522" w:hanging="522"/>
              <w:jc w:val="both"/>
              <w:rPr>
                <w:color w:val="000000" w:themeColor="text1"/>
                <w:sz w:val="24"/>
                <w:szCs w:val="24"/>
              </w:rPr>
            </w:pPr>
            <w:r w:rsidRPr="006A1E44">
              <w:rPr>
                <w:color w:val="000000" w:themeColor="text1"/>
                <w:sz w:val="24"/>
                <w:szCs w:val="24"/>
              </w:rPr>
              <w:t>copies of the Laws of the Country which are relevant to the Contract but are not readily available</w:t>
            </w:r>
            <w:r w:rsidR="007078AD" w:rsidRPr="006A1E44">
              <w:rPr>
                <w:color w:val="000000" w:themeColor="text1"/>
                <w:sz w:val="24"/>
                <w:szCs w:val="24"/>
              </w:rPr>
              <w:t>, and</w:t>
            </w:r>
          </w:p>
          <w:p w14:paraId="7D8C412A" w14:textId="77777777" w:rsidR="007078AD" w:rsidRPr="006A1E44" w:rsidRDefault="008809A6" w:rsidP="00ED427A">
            <w:pPr>
              <w:pStyle w:val="ClauseSubPara"/>
              <w:numPr>
                <w:ilvl w:val="0"/>
                <w:numId w:val="9"/>
              </w:numPr>
              <w:tabs>
                <w:tab w:val="left" w:pos="522"/>
              </w:tabs>
              <w:spacing w:before="0" w:after="0"/>
              <w:ind w:left="522" w:hanging="522"/>
              <w:jc w:val="both"/>
              <w:rPr>
                <w:color w:val="000000" w:themeColor="text1"/>
                <w:sz w:val="24"/>
                <w:szCs w:val="24"/>
              </w:rPr>
            </w:pPr>
            <w:r w:rsidRPr="006A1E44">
              <w:rPr>
                <w:color w:val="000000" w:themeColor="text1"/>
                <w:sz w:val="24"/>
                <w:szCs w:val="24"/>
              </w:rPr>
              <w:t xml:space="preserve">any permits, </w:t>
            </w:r>
            <w:r w:rsidR="00843389" w:rsidRPr="006A1E44">
              <w:rPr>
                <w:color w:val="000000" w:themeColor="text1"/>
                <w:sz w:val="24"/>
                <w:szCs w:val="24"/>
              </w:rPr>
              <w:t>licenses</w:t>
            </w:r>
            <w:r w:rsidRPr="006A1E44">
              <w:rPr>
                <w:color w:val="000000" w:themeColor="text1"/>
                <w:sz w:val="24"/>
                <w:szCs w:val="24"/>
              </w:rPr>
              <w:t xml:space="preserve"> or approvals required by the Laws of the Country</w:t>
            </w:r>
            <w:r w:rsidR="007078AD" w:rsidRPr="006A1E44">
              <w:rPr>
                <w:color w:val="000000" w:themeColor="text1"/>
                <w:sz w:val="24"/>
                <w:szCs w:val="24"/>
              </w:rPr>
              <w:t>:</w:t>
            </w:r>
          </w:p>
          <w:p w14:paraId="08ACF354" w14:textId="77777777" w:rsidR="007078AD" w:rsidRPr="006A1E44" w:rsidRDefault="007078AD" w:rsidP="00ED427A">
            <w:pPr>
              <w:pStyle w:val="ClauseSubPara"/>
              <w:numPr>
                <w:ilvl w:val="1"/>
                <w:numId w:val="9"/>
              </w:numPr>
              <w:tabs>
                <w:tab w:val="clear" w:pos="3768"/>
                <w:tab w:val="left" w:pos="1062"/>
                <w:tab w:val="num" w:pos="3240"/>
              </w:tabs>
              <w:spacing w:before="0" w:after="0"/>
              <w:ind w:left="1062" w:hanging="540"/>
              <w:jc w:val="both"/>
              <w:rPr>
                <w:color w:val="000000" w:themeColor="text1"/>
                <w:sz w:val="24"/>
                <w:szCs w:val="24"/>
              </w:rPr>
            </w:pPr>
            <w:r w:rsidRPr="006A1E44">
              <w:rPr>
                <w:color w:val="000000" w:themeColor="text1"/>
                <w:sz w:val="24"/>
                <w:szCs w:val="24"/>
              </w:rPr>
              <w:t>which the Contractor is required to obtain under Sub-Clause 1.13 [Compliance with Laws],</w:t>
            </w:r>
          </w:p>
          <w:p w14:paraId="6DFF95C9" w14:textId="77777777" w:rsidR="007078AD" w:rsidRPr="006A1E44" w:rsidRDefault="007078AD" w:rsidP="00ED427A">
            <w:pPr>
              <w:pStyle w:val="ClauseSubPara"/>
              <w:numPr>
                <w:ilvl w:val="1"/>
                <w:numId w:val="9"/>
              </w:numPr>
              <w:tabs>
                <w:tab w:val="clear" w:pos="3768"/>
                <w:tab w:val="left" w:pos="1062"/>
                <w:tab w:val="num" w:pos="3240"/>
              </w:tabs>
              <w:spacing w:before="0" w:after="0"/>
              <w:ind w:left="1062" w:hanging="540"/>
              <w:jc w:val="both"/>
              <w:rPr>
                <w:color w:val="000000" w:themeColor="text1"/>
                <w:sz w:val="24"/>
                <w:szCs w:val="24"/>
              </w:rPr>
            </w:pPr>
            <w:r w:rsidRPr="006A1E44">
              <w:rPr>
                <w:color w:val="000000" w:themeColor="text1"/>
                <w:sz w:val="24"/>
                <w:szCs w:val="24"/>
              </w:rPr>
              <w:t>for the delivery of Goods, including clearance through customs, and</w:t>
            </w:r>
          </w:p>
          <w:p w14:paraId="6279BC32" w14:textId="77777777" w:rsidR="007078AD" w:rsidRPr="006A1E44" w:rsidRDefault="007078AD" w:rsidP="00ED427A">
            <w:pPr>
              <w:pStyle w:val="ClauseSubPara"/>
              <w:numPr>
                <w:ilvl w:val="1"/>
                <w:numId w:val="9"/>
              </w:numPr>
              <w:tabs>
                <w:tab w:val="clear" w:pos="3768"/>
                <w:tab w:val="left" w:pos="1062"/>
                <w:tab w:val="num" w:pos="3240"/>
              </w:tabs>
              <w:spacing w:before="0" w:after="0"/>
              <w:ind w:left="1062" w:hanging="540"/>
              <w:jc w:val="both"/>
              <w:rPr>
                <w:color w:val="000000" w:themeColor="text1"/>
                <w:sz w:val="24"/>
                <w:szCs w:val="24"/>
              </w:rPr>
            </w:pPr>
            <w:proofErr w:type="gramStart"/>
            <w:r w:rsidRPr="006A1E44">
              <w:rPr>
                <w:color w:val="000000" w:themeColor="text1"/>
                <w:sz w:val="24"/>
                <w:szCs w:val="24"/>
              </w:rPr>
              <w:t>for</w:t>
            </w:r>
            <w:proofErr w:type="gramEnd"/>
            <w:r w:rsidRPr="006A1E44">
              <w:rPr>
                <w:color w:val="000000" w:themeColor="text1"/>
                <w:sz w:val="24"/>
                <w:szCs w:val="24"/>
              </w:rPr>
              <w:t xml:space="preserve"> the export of Contractor’s Equipment when it is removed from the Site.</w:t>
            </w:r>
          </w:p>
          <w:p w14:paraId="7335A739" w14:textId="77777777" w:rsidR="00941071" w:rsidRPr="006A1E44" w:rsidRDefault="00941071" w:rsidP="00ED427A">
            <w:pPr>
              <w:pStyle w:val="ClauseSubPara"/>
              <w:tabs>
                <w:tab w:val="left" w:pos="1062"/>
              </w:tabs>
              <w:spacing w:before="0" w:after="0"/>
              <w:jc w:val="both"/>
              <w:rPr>
                <w:color w:val="000000" w:themeColor="text1"/>
                <w:sz w:val="24"/>
                <w:szCs w:val="24"/>
              </w:rPr>
            </w:pPr>
          </w:p>
          <w:p w14:paraId="68091124" w14:textId="6E086E4F" w:rsidR="00941071" w:rsidRPr="006A1E44" w:rsidRDefault="00941071" w:rsidP="00ED427A">
            <w:pPr>
              <w:pStyle w:val="ClauseSubPara"/>
              <w:spacing w:before="0" w:after="0"/>
              <w:ind w:left="-18"/>
              <w:jc w:val="both"/>
              <w:rPr>
                <w:color w:val="000000" w:themeColor="text1"/>
                <w:sz w:val="24"/>
                <w:szCs w:val="24"/>
              </w:rPr>
            </w:pPr>
            <w:r w:rsidRPr="006A1E44">
              <w:rPr>
                <w:color w:val="000000" w:themeColor="text1"/>
                <w:sz w:val="24"/>
                <w:szCs w:val="24"/>
              </w:rPr>
              <w:t xml:space="preserve">The </w:t>
            </w:r>
            <w:r w:rsidR="00F324EE" w:rsidRPr="006A1E44">
              <w:rPr>
                <w:color w:val="000000" w:themeColor="text1"/>
                <w:sz w:val="24"/>
                <w:szCs w:val="24"/>
              </w:rPr>
              <w:t>PE</w:t>
            </w:r>
            <w:r w:rsidRPr="006A1E44">
              <w:rPr>
                <w:color w:val="000000" w:themeColor="text1"/>
                <w:sz w:val="24"/>
                <w:szCs w:val="24"/>
              </w:rPr>
              <w:t xml:space="preserve"> shall be responsible for ensuring that the</w:t>
            </w:r>
            <w:r w:rsidR="00F324EE" w:rsidRPr="006A1E44">
              <w:rPr>
                <w:color w:val="000000" w:themeColor="text1"/>
                <w:sz w:val="24"/>
                <w:szCs w:val="24"/>
              </w:rPr>
              <w:t xml:space="preserve"> PE</w:t>
            </w:r>
            <w:r w:rsidRPr="006A1E44">
              <w:rPr>
                <w:color w:val="000000" w:themeColor="text1"/>
                <w:sz w:val="24"/>
                <w:szCs w:val="24"/>
              </w:rPr>
              <w:t xml:space="preserve">’s Personnel and the </w:t>
            </w:r>
            <w:r w:rsidR="00F324EE" w:rsidRPr="006A1E44">
              <w:rPr>
                <w:color w:val="000000" w:themeColor="text1"/>
                <w:sz w:val="24"/>
                <w:szCs w:val="24"/>
              </w:rPr>
              <w:t>PE</w:t>
            </w:r>
            <w:r w:rsidRPr="006A1E44">
              <w:rPr>
                <w:color w:val="000000" w:themeColor="text1"/>
                <w:sz w:val="24"/>
                <w:szCs w:val="24"/>
              </w:rPr>
              <w:t>’s other contractors on the Site:</w:t>
            </w:r>
          </w:p>
          <w:p w14:paraId="19E28819" w14:textId="547CB453" w:rsidR="00DE79B3" w:rsidRPr="006A1E44" w:rsidRDefault="00941071" w:rsidP="00ED427A">
            <w:pPr>
              <w:pStyle w:val="ClauseSubPara"/>
              <w:numPr>
                <w:ilvl w:val="0"/>
                <w:numId w:val="117"/>
              </w:numPr>
              <w:tabs>
                <w:tab w:val="clear" w:pos="2700"/>
                <w:tab w:val="left" w:pos="522"/>
              </w:tabs>
              <w:spacing w:before="0" w:after="0"/>
              <w:ind w:left="522" w:hanging="540"/>
              <w:jc w:val="both"/>
              <w:rPr>
                <w:color w:val="000000" w:themeColor="text1"/>
                <w:sz w:val="24"/>
                <w:szCs w:val="24"/>
              </w:rPr>
            </w:pPr>
            <w:r w:rsidRPr="006A1E44">
              <w:rPr>
                <w:color w:val="000000" w:themeColor="text1"/>
                <w:sz w:val="24"/>
                <w:szCs w:val="24"/>
              </w:rPr>
              <w:t>co-operate with the Contractor’s efforts under Sub-Clause 4.6 [Co-operation], and</w:t>
            </w:r>
          </w:p>
          <w:p w14:paraId="6C3F0924" w14:textId="77777777" w:rsidR="00941071" w:rsidRPr="006A1E44" w:rsidRDefault="00941071" w:rsidP="00ED427A">
            <w:pPr>
              <w:pStyle w:val="ClauseSubPara"/>
              <w:numPr>
                <w:ilvl w:val="0"/>
                <w:numId w:val="117"/>
              </w:numPr>
              <w:tabs>
                <w:tab w:val="clear" w:pos="2700"/>
                <w:tab w:val="left" w:pos="522"/>
              </w:tabs>
              <w:spacing w:before="0" w:after="0"/>
              <w:ind w:left="522" w:hanging="540"/>
              <w:jc w:val="both"/>
              <w:rPr>
                <w:color w:val="000000" w:themeColor="text1"/>
                <w:sz w:val="24"/>
                <w:szCs w:val="24"/>
              </w:rPr>
            </w:pPr>
            <w:proofErr w:type="gramStart"/>
            <w:r w:rsidRPr="006A1E44">
              <w:rPr>
                <w:color w:val="000000" w:themeColor="text1"/>
                <w:sz w:val="24"/>
                <w:szCs w:val="24"/>
              </w:rPr>
              <w:t>take</w:t>
            </w:r>
            <w:proofErr w:type="gramEnd"/>
            <w:r w:rsidRPr="006A1E44">
              <w:rPr>
                <w:color w:val="000000" w:themeColor="text1"/>
                <w:sz w:val="24"/>
                <w:szCs w:val="24"/>
              </w:rPr>
              <w:t xml:space="preserve"> actions similar to those which the Contractor is required to take under sub-paragraphs (a), (b) and (c) of Sub-Clause 4.8 [Safety Procedures] and under Sub-Clause 4.18 [Protection of the Environment]</w:t>
            </w:r>
            <w:r w:rsidR="003F1E94" w:rsidRPr="006A1E44">
              <w:rPr>
                <w:color w:val="000000" w:themeColor="text1"/>
                <w:sz w:val="24"/>
                <w:szCs w:val="24"/>
              </w:rPr>
              <w:t>.</w:t>
            </w:r>
          </w:p>
          <w:p w14:paraId="012229AC" w14:textId="0E40E777" w:rsidR="003F1E94" w:rsidRPr="006A1E44" w:rsidRDefault="003F1E94" w:rsidP="00ED427A">
            <w:pPr>
              <w:pStyle w:val="ClauseSubPara"/>
              <w:tabs>
                <w:tab w:val="left" w:pos="522"/>
              </w:tabs>
              <w:spacing w:before="0" w:after="0"/>
              <w:ind w:left="522"/>
              <w:jc w:val="both"/>
              <w:rPr>
                <w:color w:val="000000" w:themeColor="text1"/>
                <w:sz w:val="24"/>
                <w:szCs w:val="24"/>
              </w:rPr>
            </w:pPr>
          </w:p>
        </w:tc>
      </w:tr>
      <w:tr w:rsidR="00383B05" w:rsidRPr="006A1E44" w14:paraId="30C28134" w14:textId="77777777" w:rsidTr="002F0454">
        <w:tc>
          <w:tcPr>
            <w:tcW w:w="2872" w:type="dxa"/>
            <w:gridSpan w:val="3"/>
          </w:tcPr>
          <w:p w14:paraId="34D296F7" w14:textId="494EA137" w:rsidR="007078AD" w:rsidRPr="006A1E44" w:rsidRDefault="007078AD" w:rsidP="00EE5B15">
            <w:pPr>
              <w:pStyle w:val="Section7heading4"/>
              <w:spacing w:line="360" w:lineRule="auto"/>
            </w:pPr>
            <w:bookmarkStart w:id="724" w:name="_Toc491084208"/>
            <w:r w:rsidRPr="006A1E44">
              <w:rPr>
                <w:color w:val="000000" w:themeColor="text1"/>
              </w:rPr>
              <w:t>2.4</w:t>
            </w:r>
            <w:r w:rsidRPr="006A1E44">
              <w:rPr>
                <w:color w:val="000000" w:themeColor="text1"/>
              </w:rPr>
              <w:tab/>
            </w:r>
            <w:r w:rsidR="00DA0AFF" w:rsidRPr="006A1E44">
              <w:rPr>
                <w:color w:val="000000" w:themeColor="text1"/>
              </w:rPr>
              <w:t>PE’s</w:t>
            </w:r>
            <w:r w:rsidRPr="006A1E44">
              <w:rPr>
                <w:color w:val="000000" w:themeColor="text1"/>
              </w:rPr>
              <w:t xml:space="preserve"> Financial Arrangements</w:t>
            </w:r>
            <w:bookmarkEnd w:id="724"/>
          </w:p>
        </w:tc>
        <w:tc>
          <w:tcPr>
            <w:tcW w:w="6155" w:type="dxa"/>
          </w:tcPr>
          <w:p w14:paraId="0DF64EC3" w14:textId="236B6758" w:rsidR="002E385E" w:rsidRPr="006A1E44" w:rsidRDefault="001C1C6B" w:rsidP="00ED427A">
            <w:pPr>
              <w:pStyle w:val="ClauseSubPara"/>
              <w:spacing w:before="0" w:after="0"/>
              <w:ind w:left="-18"/>
              <w:jc w:val="both"/>
              <w:rPr>
                <w:color w:val="000000" w:themeColor="text1"/>
                <w:sz w:val="24"/>
                <w:szCs w:val="24"/>
              </w:rPr>
            </w:pPr>
            <w:r w:rsidRPr="006A1E44">
              <w:rPr>
                <w:color w:val="000000" w:themeColor="text1"/>
                <w:sz w:val="24"/>
                <w:szCs w:val="24"/>
              </w:rPr>
              <w:t xml:space="preserve">The </w:t>
            </w:r>
            <w:r w:rsidR="00452730" w:rsidRPr="006A1E44">
              <w:rPr>
                <w:color w:val="000000" w:themeColor="text1"/>
                <w:sz w:val="24"/>
                <w:szCs w:val="24"/>
              </w:rPr>
              <w:t>PE</w:t>
            </w:r>
            <w:r w:rsidRPr="006A1E44">
              <w:rPr>
                <w:color w:val="000000" w:themeColor="text1"/>
                <w:sz w:val="24"/>
                <w:szCs w:val="24"/>
              </w:rPr>
              <w:t xml:space="preserve"> shall submit, before the Commencement Date and thereafter within 28 days after receiving any request from the Contractor, reasonable evidence that financial arrangements have been made and are being maintained which will enable the </w:t>
            </w:r>
            <w:r w:rsidR="00A6327B" w:rsidRPr="006A1E44">
              <w:rPr>
                <w:color w:val="000000" w:themeColor="text1"/>
                <w:sz w:val="24"/>
                <w:szCs w:val="24"/>
              </w:rPr>
              <w:t>P</w:t>
            </w:r>
            <w:r w:rsidR="00191EFD" w:rsidRPr="006A1E44">
              <w:rPr>
                <w:color w:val="000000" w:themeColor="text1"/>
                <w:sz w:val="24"/>
                <w:szCs w:val="24"/>
              </w:rPr>
              <w:t>E</w:t>
            </w:r>
            <w:r w:rsidRPr="006A1E44">
              <w:rPr>
                <w:color w:val="000000" w:themeColor="text1"/>
                <w:sz w:val="24"/>
                <w:szCs w:val="24"/>
              </w:rPr>
              <w:t xml:space="preserve"> to pay the Contract Price punctually </w:t>
            </w:r>
            <w:r w:rsidR="00DA0AFF" w:rsidRPr="006A1E44">
              <w:rPr>
                <w:color w:val="000000" w:themeColor="text1"/>
                <w:sz w:val="24"/>
                <w:szCs w:val="24"/>
              </w:rPr>
              <w:t xml:space="preserve">(as estimated at that time) in accordance with Clause 14 [Contract Price and Payment]. Before the PE makes any material change to his financial arrangements, the </w:t>
            </w:r>
            <w:r w:rsidR="007D0B3A" w:rsidRPr="006A1E44">
              <w:rPr>
                <w:color w:val="000000" w:themeColor="text1"/>
                <w:sz w:val="24"/>
                <w:szCs w:val="24"/>
              </w:rPr>
              <w:t>PE</w:t>
            </w:r>
            <w:r w:rsidR="00DA0AFF" w:rsidRPr="006A1E44">
              <w:rPr>
                <w:color w:val="000000" w:themeColor="text1"/>
                <w:sz w:val="24"/>
                <w:szCs w:val="24"/>
              </w:rPr>
              <w:t xml:space="preserve"> shall give notice to the Contractor with detailed particulars</w:t>
            </w:r>
            <w:r w:rsidR="008609C0" w:rsidRPr="006A1E44">
              <w:rPr>
                <w:color w:val="000000" w:themeColor="text1"/>
                <w:sz w:val="24"/>
                <w:szCs w:val="24"/>
              </w:rPr>
              <w:t xml:space="preserve">. </w:t>
            </w:r>
          </w:p>
          <w:p w14:paraId="3D3837D3" w14:textId="77777777" w:rsidR="007078AD" w:rsidRPr="006A1E44" w:rsidRDefault="007078AD" w:rsidP="00ED427A">
            <w:pPr>
              <w:pStyle w:val="ClauseSubPara"/>
              <w:spacing w:before="0" w:after="0"/>
              <w:ind w:left="-18" w:firstLine="18"/>
              <w:jc w:val="both"/>
              <w:rPr>
                <w:color w:val="000000" w:themeColor="text1"/>
                <w:sz w:val="24"/>
                <w:szCs w:val="24"/>
              </w:rPr>
            </w:pPr>
          </w:p>
        </w:tc>
      </w:tr>
      <w:tr w:rsidR="00383B05" w:rsidRPr="006A1E44" w14:paraId="50F20BD1" w14:textId="77777777" w:rsidTr="00680BD6">
        <w:tc>
          <w:tcPr>
            <w:tcW w:w="2872" w:type="dxa"/>
            <w:gridSpan w:val="3"/>
          </w:tcPr>
          <w:p w14:paraId="30E382C8" w14:textId="6A684DB1" w:rsidR="007078AD" w:rsidRPr="006A1E44" w:rsidRDefault="007078AD" w:rsidP="00EE5B15">
            <w:pPr>
              <w:pStyle w:val="Section7heading4"/>
              <w:spacing w:line="360" w:lineRule="auto"/>
              <w:ind w:left="0" w:firstLine="0"/>
              <w:rPr>
                <w:color w:val="000000" w:themeColor="text1"/>
              </w:rPr>
            </w:pPr>
            <w:bookmarkStart w:id="725" w:name="_Toc491084209"/>
            <w:r w:rsidRPr="006A1E44">
              <w:rPr>
                <w:color w:val="000000" w:themeColor="text1"/>
              </w:rPr>
              <w:t>2.5</w:t>
            </w:r>
            <w:r w:rsidRPr="006A1E44">
              <w:rPr>
                <w:color w:val="000000" w:themeColor="text1"/>
              </w:rPr>
              <w:tab/>
            </w:r>
            <w:r w:rsidR="00A6327B" w:rsidRPr="006A1E44">
              <w:rPr>
                <w:color w:val="000000" w:themeColor="text1"/>
              </w:rPr>
              <w:t>P</w:t>
            </w:r>
            <w:r w:rsidR="008609C0" w:rsidRPr="006A1E44">
              <w:rPr>
                <w:color w:val="000000" w:themeColor="text1"/>
              </w:rPr>
              <w:t>E</w:t>
            </w:r>
            <w:r w:rsidRPr="006A1E44">
              <w:rPr>
                <w:color w:val="000000" w:themeColor="text1"/>
              </w:rPr>
              <w:t>’s Claims</w:t>
            </w:r>
            <w:bookmarkEnd w:id="725"/>
          </w:p>
          <w:p w14:paraId="231CF2CC" w14:textId="77777777" w:rsidR="007078AD" w:rsidRPr="006A1E44" w:rsidRDefault="007078AD" w:rsidP="00EE5B15">
            <w:pPr>
              <w:pStyle w:val="Heading3"/>
              <w:spacing w:line="360" w:lineRule="auto"/>
              <w:jc w:val="both"/>
              <w:rPr>
                <w:color w:val="000000" w:themeColor="text1"/>
                <w:sz w:val="24"/>
              </w:rPr>
            </w:pPr>
          </w:p>
        </w:tc>
        <w:tc>
          <w:tcPr>
            <w:tcW w:w="6155" w:type="dxa"/>
          </w:tcPr>
          <w:p w14:paraId="690265BA" w14:textId="007D58A5" w:rsidR="00344F0C" w:rsidRPr="006A1E44" w:rsidRDefault="001C1C6B" w:rsidP="00ED427A">
            <w:pPr>
              <w:pStyle w:val="ClauseSubPara"/>
              <w:spacing w:before="240" w:after="0"/>
              <w:ind w:left="0"/>
              <w:jc w:val="both"/>
              <w:rPr>
                <w:color w:val="000000" w:themeColor="text1"/>
                <w:sz w:val="24"/>
              </w:rPr>
            </w:pPr>
            <w:r w:rsidRPr="006A1E44">
              <w:rPr>
                <w:color w:val="000000" w:themeColor="text1"/>
                <w:sz w:val="24"/>
                <w:szCs w:val="24"/>
              </w:rPr>
              <w:t xml:space="preserve">If the </w:t>
            </w:r>
            <w:r w:rsidR="00A6327B" w:rsidRPr="006A1E44">
              <w:rPr>
                <w:color w:val="000000" w:themeColor="text1"/>
                <w:sz w:val="24"/>
                <w:szCs w:val="24"/>
              </w:rPr>
              <w:t>P</w:t>
            </w:r>
            <w:r w:rsidR="00157429" w:rsidRPr="006A1E44">
              <w:rPr>
                <w:color w:val="000000" w:themeColor="text1"/>
                <w:sz w:val="24"/>
                <w:szCs w:val="24"/>
              </w:rPr>
              <w:t>E</w:t>
            </w:r>
            <w:r w:rsidRPr="006A1E44">
              <w:rPr>
                <w:color w:val="000000" w:themeColor="text1"/>
                <w:sz w:val="24"/>
                <w:szCs w:val="24"/>
              </w:rPr>
              <w:t xml:space="preserve"> considers himself to be entitled to any payment under any Clause of these Conditions or otherwise in connection with the Contract, and/or to any extension of the Defects Notification Period, the </w:t>
            </w:r>
            <w:r w:rsidR="00E91E17" w:rsidRPr="006A1E44">
              <w:rPr>
                <w:color w:val="000000" w:themeColor="text1"/>
                <w:sz w:val="24"/>
                <w:szCs w:val="24"/>
              </w:rPr>
              <w:t>PE</w:t>
            </w:r>
            <w:r w:rsidRPr="006A1E44">
              <w:rPr>
                <w:color w:val="000000" w:themeColor="text1"/>
                <w:sz w:val="24"/>
                <w:szCs w:val="24"/>
              </w:rPr>
              <w:t xml:space="preserve"> or the </w:t>
            </w:r>
            <w:r w:rsidR="00442C98" w:rsidRPr="006A1E44">
              <w:rPr>
                <w:color w:val="000000" w:themeColor="text1"/>
                <w:sz w:val="24"/>
                <w:szCs w:val="24"/>
              </w:rPr>
              <w:t>Engineer</w:t>
            </w:r>
            <w:r w:rsidRPr="006A1E44">
              <w:rPr>
                <w:color w:val="000000" w:themeColor="text1"/>
                <w:sz w:val="24"/>
                <w:szCs w:val="24"/>
              </w:rPr>
              <w:t xml:space="preserve"> shall give notice and particulars to the Contractor. </w:t>
            </w:r>
            <w:r w:rsidR="00344F0C" w:rsidRPr="006A1E44">
              <w:rPr>
                <w:color w:val="000000" w:themeColor="text1"/>
                <w:sz w:val="24"/>
              </w:rPr>
              <w:t>However, notice is not required for payments due under Sub-Clause 4.19 [Electricity, Water and Gas],</w:t>
            </w:r>
            <w:r w:rsidR="002118E9" w:rsidRPr="006A1E44">
              <w:rPr>
                <w:color w:val="000000" w:themeColor="text1"/>
                <w:sz w:val="24"/>
              </w:rPr>
              <w:t xml:space="preserve"> under Sub-Clause 4.20 [PE</w:t>
            </w:r>
            <w:r w:rsidR="00344F0C" w:rsidRPr="006A1E44">
              <w:rPr>
                <w:color w:val="000000" w:themeColor="text1"/>
                <w:sz w:val="24"/>
              </w:rPr>
              <w:t>’s Equipment and Free-Issue Materials], or for other services requested by the Contractor.</w:t>
            </w:r>
          </w:p>
          <w:p w14:paraId="289B422B" w14:textId="467AB1CD" w:rsidR="007078AD" w:rsidRPr="006A1E44" w:rsidRDefault="001C1C6B" w:rsidP="00ED427A">
            <w:pPr>
              <w:pStyle w:val="ClauseSubPara"/>
              <w:spacing w:before="0" w:after="0"/>
              <w:ind w:left="-18"/>
              <w:jc w:val="both"/>
              <w:rPr>
                <w:color w:val="000000" w:themeColor="text1"/>
                <w:sz w:val="24"/>
                <w:szCs w:val="24"/>
              </w:rPr>
            </w:pPr>
            <w:r w:rsidRPr="006A1E44">
              <w:rPr>
                <w:color w:val="000000" w:themeColor="text1"/>
                <w:sz w:val="24"/>
                <w:szCs w:val="24"/>
              </w:rPr>
              <w:t xml:space="preserve">The notice shall be given as soon as practicable and no longer than 28 days after the </w:t>
            </w:r>
            <w:r w:rsidR="00B133DD" w:rsidRPr="006A1E44">
              <w:rPr>
                <w:color w:val="000000" w:themeColor="text1"/>
                <w:sz w:val="24"/>
                <w:szCs w:val="24"/>
              </w:rPr>
              <w:t>PE</w:t>
            </w:r>
            <w:r w:rsidRPr="006A1E44">
              <w:rPr>
                <w:color w:val="000000" w:themeColor="text1"/>
                <w:sz w:val="24"/>
                <w:szCs w:val="24"/>
              </w:rPr>
              <w:t xml:space="preserve"> became aware, or should have become aware, of the event or circumstances giving rise to the claim. A notice relating to any extension of the Defects Notification Period shall be given before the expiry of such period</w:t>
            </w:r>
            <w:r w:rsidR="007078AD" w:rsidRPr="006A1E44">
              <w:rPr>
                <w:color w:val="000000" w:themeColor="text1"/>
                <w:sz w:val="24"/>
                <w:szCs w:val="24"/>
              </w:rPr>
              <w:t>.</w:t>
            </w:r>
          </w:p>
          <w:p w14:paraId="688B8DA0" w14:textId="77777777" w:rsidR="003F1E94" w:rsidRPr="006A1E44" w:rsidRDefault="003F1E94" w:rsidP="00ED427A">
            <w:pPr>
              <w:pStyle w:val="ClauseSubPara"/>
              <w:spacing w:before="0" w:after="0"/>
              <w:ind w:left="-18"/>
              <w:jc w:val="both"/>
              <w:rPr>
                <w:color w:val="000000" w:themeColor="text1"/>
                <w:sz w:val="24"/>
                <w:szCs w:val="24"/>
              </w:rPr>
            </w:pPr>
          </w:p>
          <w:p w14:paraId="67463F17" w14:textId="650966DB" w:rsidR="007078AD" w:rsidRPr="006A1E44" w:rsidRDefault="001C1C6B" w:rsidP="00ED427A">
            <w:pPr>
              <w:pStyle w:val="ClauseSubPara"/>
              <w:spacing w:before="0" w:after="0"/>
              <w:ind w:left="-18"/>
              <w:jc w:val="both"/>
              <w:rPr>
                <w:color w:val="000000" w:themeColor="text1"/>
                <w:sz w:val="24"/>
                <w:szCs w:val="24"/>
              </w:rPr>
            </w:pPr>
            <w:r w:rsidRPr="006A1E44">
              <w:rPr>
                <w:color w:val="000000" w:themeColor="text1"/>
                <w:sz w:val="24"/>
                <w:szCs w:val="24"/>
              </w:rPr>
              <w:t xml:space="preserve">The particulars shall specify the Clause or other basis of the claim, and shall include substantiation of the amount and/or extension to which the </w:t>
            </w:r>
            <w:r w:rsidR="00A6327B" w:rsidRPr="006A1E44">
              <w:rPr>
                <w:color w:val="000000" w:themeColor="text1"/>
                <w:sz w:val="24"/>
                <w:szCs w:val="24"/>
              </w:rPr>
              <w:t>Procuring Entity</w:t>
            </w:r>
            <w:r w:rsidRPr="006A1E44">
              <w:rPr>
                <w:color w:val="000000" w:themeColor="text1"/>
                <w:sz w:val="24"/>
                <w:szCs w:val="24"/>
              </w:rPr>
              <w:t xml:space="preserve"> considers himself to be entitled in connection with the Contract. The </w:t>
            </w:r>
            <w:r w:rsidR="00442C98" w:rsidRPr="006A1E44">
              <w:rPr>
                <w:color w:val="000000" w:themeColor="text1"/>
                <w:sz w:val="24"/>
                <w:szCs w:val="24"/>
              </w:rPr>
              <w:t>Engineer</w:t>
            </w:r>
            <w:r w:rsidRPr="006A1E44">
              <w:rPr>
                <w:color w:val="000000" w:themeColor="text1"/>
                <w:sz w:val="24"/>
                <w:szCs w:val="24"/>
              </w:rPr>
              <w:t xml:space="preserve"> shall then proceed to agree or determine (</w:t>
            </w:r>
            <w:proofErr w:type="spellStart"/>
            <w:r w:rsidRPr="006A1E44">
              <w:rPr>
                <w:color w:val="000000" w:themeColor="text1"/>
                <w:sz w:val="24"/>
                <w:szCs w:val="24"/>
              </w:rPr>
              <w:t>i</w:t>
            </w:r>
            <w:proofErr w:type="spellEnd"/>
            <w:r w:rsidRPr="006A1E44">
              <w:rPr>
                <w:color w:val="000000" w:themeColor="text1"/>
                <w:sz w:val="24"/>
                <w:szCs w:val="24"/>
              </w:rPr>
              <w:t xml:space="preserve">) the amount (if any) which the </w:t>
            </w:r>
            <w:r w:rsidR="00A6327B" w:rsidRPr="006A1E44">
              <w:rPr>
                <w:color w:val="000000" w:themeColor="text1"/>
                <w:sz w:val="24"/>
                <w:szCs w:val="24"/>
              </w:rPr>
              <w:t>Procuring Entity</w:t>
            </w:r>
            <w:r w:rsidRPr="006A1E44">
              <w:rPr>
                <w:color w:val="000000" w:themeColor="text1"/>
                <w:sz w:val="24"/>
                <w:szCs w:val="24"/>
              </w:rPr>
              <w:t xml:space="preserve"> is entitled to be paid by the Contractor, and/or (ii) the extension (if any) of the Defects Notification Period</w:t>
            </w:r>
            <w:r w:rsidR="007078AD" w:rsidRPr="006A1E44">
              <w:rPr>
                <w:color w:val="000000" w:themeColor="text1"/>
                <w:sz w:val="24"/>
                <w:szCs w:val="24"/>
              </w:rPr>
              <w:t>.</w:t>
            </w:r>
          </w:p>
          <w:p w14:paraId="4CC51A60" w14:textId="77777777" w:rsidR="003F1E94" w:rsidRPr="006A1E44" w:rsidRDefault="003F1E94" w:rsidP="00ED427A">
            <w:pPr>
              <w:pStyle w:val="ClauseSubPara"/>
              <w:spacing w:before="0" w:after="0"/>
              <w:ind w:left="-18"/>
              <w:jc w:val="both"/>
              <w:rPr>
                <w:color w:val="000000" w:themeColor="text1"/>
                <w:sz w:val="24"/>
                <w:szCs w:val="24"/>
              </w:rPr>
            </w:pPr>
          </w:p>
          <w:p w14:paraId="4091BA41" w14:textId="77777777" w:rsidR="007078AD" w:rsidRPr="006A1E44" w:rsidRDefault="001C1C6B" w:rsidP="00ED427A">
            <w:pPr>
              <w:pStyle w:val="Heading3"/>
              <w:ind w:left="-18"/>
              <w:jc w:val="both"/>
              <w:rPr>
                <w:b w:val="0"/>
                <w:bCs/>
                <w:color w:val="000000" w:themeColor="text1"/>
                <w:sz w:val="24"/>
              </w:rPr>
            </w:pPr>
            <w:r w:rsidRPr="006A1E44">
              <w:rPr>
                <w:b w:val="0"/>
                <w:bCs/>
                <w:color w:val="000000" w:themeColor="text1"/>
                <w:sz w:val="24"/>
              </w:rPr>
              <w:t xml:space="preserve">This amount may be included as a deduction in the Contract Price and Payment Certificates. The </w:t>
            </w:r>
            <w:r w:rsidR="00EA1586" w:rsidRPr="006A1E44">
              <w:rPr>
                <w:b w:val="0"/>
                <w:bCs/>
                <w:color w:val="000000" w:themeColor="text1"/>
                <w:sz w:val="24"/>
              </w:rPr>
              <w:t>PE</w:t>
            </w:r>
            <w:r w:rsidRPr="006A1E44">
              <w:rPr>
                <w:b w:val="0"/>
                <w:bCs/>
                <w:color w:val="000000" w:themeColor="text1"/>
                <w:sz w:val="24"/>
              </w:rPr>
              <w:t xml:space="preserve"> shall only be entitled to set off against or make any deduction from an amount certified in a Payment Certificate, or to otherwise claim against the Contractor, in accordance with this Sub-Clause</w:t>
            </w:r>
            <w:r w:rsidR="007078AD" w:rsidRPr="006A1E44">
              <w:rPr>
                <w:b w:val="0"/>
                <w:bCs/>
                <w:color w:val="000000" w:themeColor="text1"/>
                <w:sz w:val="24"/>
              </w:rPr>
              <w:t>.</w:t>
            </w:r>
          </w:p>
          <w:p w14:paraId="0CEF3C89" w14:textId="6C03CE13" w:rsidR="003F1E94" w:rsidRPr="006A1E44" w:rsidRDefault="003F1E94" w:rsidP="00ED427A"/>
        </w:tc>
      </w:tr>
      <w:tr w:rsidR="00383B05" w:rsidRPr="006A1E44" w14:paraId="7CFDFBAA" w14:textId="77777777" w:rsidTr="002F0454">
        <w:trPr>
          <w:trHeight w:val="423"/>
        </w:trPr>
        <w:tc>
          <w:tcPr>
            <w:tcW w:w="9027" w:type="dxa"/>
            <w:gridSpan w:val="4"/>
            <w:vAlign w:val="center"/>
          </w:tcPr>
          <w:p w14:paraId="70BC25AB" w14:textId="6905AF7A" w:rsidR="007078AD" w:rsidRPr="006A1E44" w:rsidRDefault="007078AD" w:rsidP="00ED427A">
            <w:pPr>
              <w:pStyle w:val="StyleSection7heading3After10pt"/>
              <w:spacing w:after="0"/>
              <w:jc w:val="left"/>
              <w:rPr>
                <w:rFonts w:ascii="Times New Roman" w:hAnsi="Times New Roman"/>
                <w:color w:val="000000" w:themeColor="text1"/>
                <w:sz w:val="24"/>
                <w:szCs w:val="24"/>
              </w:rPr>
            </w:pPr>
            <w:bookmarkStart w:id="726" w:name="_Toc491084210"/>
            <w:r w:rsidRPr="006A1E44">
              <w:rPr>
                <w:rFonts w:ascii="Times New Roman" w:hAnsi="Times New Roman"/>
                <w:color w:val="000000" w:themeColor="text1"/>
                <w:sz w:val="24"/>
                <w:szCs w:val="24"/>
              </w:rPr>
              <w:t>3</w:t>
            </w:r>
            <w:r w:rsidR="00830C39" w:rsidRPr="006A1E44">
              <w:rPr>
                <w:rFonts w:ascii="Times New Roman" w:hAnsi="Times New Roman"/>
                <w:color w:val="000000" w:themeColor="text1"/>
                <w:sz w:val="24"/>
                <w:szCs w:val="24"/>
              </w:rPr>
              <w:t>.</w:t>
            </w:r>
            <w:r w:rsidRPr="006A1E44">
              <w:rPr>
                <w:rFonts w:ascii="Times New Roman" w:hAnsi="Times New Roman"/>
                <w:color w:val="000000" w:themeColor="text1"/>
                <w:sz w:val="24"/>
                <w:szCs w:val="24"/>
              </w:rPr>
              <w:tab/>
              <w:t xml:space="preserve">The </w:t>
            </w:r>
            <w:r w:rsidR="00CE41BD" w:rsidRPr="006A1E44">
              <w:rPr>
                <w:rFonts w:ascii="Times New Roman" w:hAnsi="Times New Roman"/>
                <w:color w:val="000000" w:themeColor="text1"/>
                <w:sz w:val="24"/>
                <w:szCs w:val="24"/>
              </w:rPr>
              <w:t>Engineer</w:t>
            </w:r>
            <w:bookmarkEnd w:id="726"/>
          </w:p>
        </w:tc>
      </w:tr>
      <w:tr w:rsidR="00383B05" w:rsidRPr="006A1E44" w14:paraId="79E4C11D" w14:textId="77777777" w:rsidTr="002F0454">
        <w:tc>
          <w:tcPr>
            <w:tcW w:w="2744" w:type="dxa"/>
            <w:gridSpan w:val="2"/>
          </w:tcPr>
          <w:p w14:paraId="36ACB45A" w14:textId="51170987" w:rsidR="007078AD" w:rsidRPr="006A1E44" w:rsidRDefault="007078AD" w:rsidP="00EE5B15">
            <w:pPr>
              <w:pStyle w:val="Section7heading4"/>
              <w:spacing w:line="360" w:lineRule="auto"/>
              <w:rPr>
                <w:color w:val="000000" w:themeColor="text1"/>
              </w:rPr>
            </w:pPr>
            <w:bookmarkStart w:id="727" w:name="_Toc491084211"/>
            <w:r w:rsidRPr="006A1E44">
              <w:rPr>
                <w:color w:val="000000" w:themeColor="text1"/>
              </w:rPr>
              <w:t>3.1</w:t>
            </w:r>
            <w:r w:rsidRPr="006A1E44">
              <w:rPr>
                <w:color w:val="000000" w:themeColor="text1"/>
              </w:rPr>
              <w:tab/>
            </w:r>
            <w:r w:rsidR="00F14C2C" w:rsidRPr="006A1E44">
              <w:rPr>
                <w:color w:val="000000" w:themeColor="text1"/>
              </w:rPr>
              <w:t xml:space="preserve">Engineer’s </w:t>
            </w:r>
            <w:r w:rsidRPr="006A1E44">
              <w:rPr>
                <w:color w:val="000000" w:themeColor="text1"/>
              </w:rPr>
              <w:t>Duties and Authority</w:t>
            </w:r>
            <w:bookmarkEnd w:id="727"/>
          </w:p>
          <w:p w14:paraId="07FCC3D5" w14:textId="77777777" w:rsidR="005562A8" w:rsidRPr="006A1E44" w:rsidRDefault="005562A8" w:rsidP="00EE5B15">
            <w:pPr>
              <w:pStyle w:val="Section7heading4"/>
              <w:spacing w:line="360" w:lineRule="auto"/>
              <w:rPr>
                <w:color w:val="000000" w:themeColor="text1"/>
              </w:rPr>
            </w:pPr>
          </w:p>
          <w:p w14:paraId="548B5AEE" w14:textId="77777777" w:rsidR="005562A8" w:rsidRPr="006A1E44" w:rsidRDefault="005562A8" w:rsidP="00EE5B15">
            <w:pPr>
              <w:pStyle w:val="Section7heading4"/>
              <w:spacing w:line="360" w:lineRule="auto"/>
              <w:rPr>
                <w:color w:val="000000" w:themeColor="text1"/>
              </w:rPr>
            </w:pPr>
          </w:p>
          <w:p w14:paraId="012C50AE" w14:textId="77777777" w:rsidR="005562A8" w:rsidRPr="006A1E44" w:rsidRDefault="005562A8" w:rsidP="00EE5B15">
            <w:pPr>
              <w:pStyle w:val="Section7heading4"/>
              <w:spacing w:line="360" w:lineRule="auto"/>
              <w:rPr>
                <w:color w:val="000000" w:themeColor="text1"/>
              </w:rPr>
            </w:pPr>
          </w:p>
          <w:p w14:paraId="1C1FCC20" w14:textId="77777777" w:rsidR="005562A8" w:rsidRPr="006A1E44" w:rsidRDefault="005562A8" w:rsidP="00EE5B15">
            <w:pPr>
              <w:pStyle w:val="Section7heading4"/>
              <w:spacing w:line="360" w:lineRule="auto"/>
              <w:rPr>
                <w:color w:val="000000" w:themeColor="text1"/>
              </w:rPr>
            </w:pPr>
          </w:p>
          <w:p w14:paraId="0AE6A1D9" w14:textId="77777777" w:rsidR="005562A8" w:rsidRPr="006A1E44" w:rsidRDefault="005562A8" w:rsidP="00EE5B15">
            <w:pPr>
              <w:pStyle w:val="Section7heading4"/>
              <w:spacing w:line="360" w:lineRule="auto"/>
              <w:rPr>
                <w:color w:val="000000" w:themeColor="text1"/>
              </w:rPr>
            </w:pPr>
          </w:p>
          <w:p w14:paraId="4CDBC5FB" w14:textId="77777777" w:rsidR="005562A8" w:rsidRPr="006A1E44" w:rsidRDefault="005562A8" w:rsidP="00EE5B15">
            <w:pPr>
              <w:pStyle w:val="Section7heading4"/>
              <w:spacing w:line="360" w:lineRule="auto"/>
              <w:rPr>
                <w:color w:val="000000" w:themeColor="text1"/>
              </w:rPr>
            </w:pPr>
          </w:p>
          <w:p w14:paraId="2646FC99" w14:textId="77777777" w:rsidR="005562A8" w:rsidRPr="006A1E44" w:rsidRDefault="005562A8" w:rsidP="00EE5B15">
            <w:pPr>
              <w:pStyle w:val="Section7heading4"/>
              <w:spacing w:line="360" w:lineRule="auto"/>
              <w:rPr>
                <w:color w:val="000000" w:themeColor="text1"/>
              </w:rPr>
            </w:pPr>
          </w:p>
          <w:p w14:paraId="0C55439D" w14:textId="77777777" w:rsidR="005562A8" w:rsidRPr="006A1E44" w:rsidRDefault="005562A8" w:rsidP="00EE5B15">
            <w:pPr>
              <w:pStyle w:val="Section7heading4"/>
              <w:spacing w:line="360" w:lineRule="auto"/>
              <w:rPr>
                <w:color w:val="000000" w:themeColor="text1"/>
              </w:rPr>
            </w:pPr>
          </w:p>
          <w:p w14:paraId="3E0FA332" w14:textId="77777777" w:rsidR="005562A8" w:rsidRPr="006A1E44" w:rsidRDefault="005562A8" w:rsidP="00EE5B15">
            <w:pPr>
              <w:pStyle w:val="Section7heading4"/>
              <w:spacing w:line="360" w:lineRule="auto"/>
              <w:rPr>
                <w:color w:val="000000" w:themeColor="text1"/>
              </w:rPr>
            </w:pPr>
          </w:p>
          <w:p w14:paraId="78F481BD" w14:textId="77777777" w:rsidR="005562A8" w:rsidRPr="006A1E44" w:rsidRDefault="005562A8" w:rsidP="00EE5B15">
            <w:pPr>
              <w:pStyle w:val="Section7heading4"/>
              <w:spacing w:line="360" w:lineRule="auto"/>
              <w:rPr>
                <w:color w:val="000000" w:themeColor="text1"/>
              </w:rPr>
            </w:pPr>
          </w:p>
          <w:p w14:paraId="572221ED" w14:textId="77777777" w:rsidR="005562A8" w:rsidRPr="006A1E44" w:rsidRDefault="005562A8" w:rsidP="00EE5B15">
            <w:pPr>
              <w:pStyle w:val="Section7heading4"/>
              <w:spacing w:line="360" w:lineRule="auto"/>
              <w:rPr>
                <w:color w:val="000000" w:themeColor="text1"/>
              </w:rPr>
            </w:pPr>
          </w:p>
          <w:p w14:paraId="537C5B16" w14:textId="77777777" w:rsidR="005562A8" w:rsidRPr="006A1E44" w:rsidRDefault="005562A8" w:rsidP="00EE5B15">
            <w:pPr>
              <w:pStyle w:val="Section7heading4"/>
              <w:spacing w:line="360" w:lineRule="auto"/>
              <w:rPr>
                <w:color w:val="000000" w:themeColor="text1"/>
              </w:rPr>
            </w:pPr>
          </w:p>
          <w:p w14:paraId="64BF3A99" w14:textId="77777777" w:rsidR="005562A8" w:rsidRPr="006A1E44" w:rsidRDefault="005562A8" w:rsidP="00EE5B15">
            <w:pPr>
              <w:pStyle w:val="Section7heading4"/>
              <w:spacing w:line="360" w:lineRule="auto"/>
              <w:rPr>
                <w:color w:val="000000" w:themeColor="text1"/>
              </w:rPr>
            </w:pPr>
          </w:p>
          <w:p w14:paraId="1737F718" w14:textId="77777777" w:rsidR="005562A8" w:rsidRPr="006A1E44" w:rsidRDefault="005562A8" w:rsidP="00EE5B15">
            <w:pPr>
              <w:pStyle w:val="Section7heading4"/>
              <w:spacing w:line="360" w:lineRule="auto"/>
              <w:rPr>
                <w:color w:val="000000" w:themeColor="text1"/>
              </w:rPr>
            </w:pPr>
          </w:p>
          <w:p w14:paraId="590F22B1" w14:textId="77777777" w:rsidR="005562A8" w:rsidRPr="006A1E44" w:rsidRDefault="005562A8" w:rsidP="00EE5B15">
            <w:pPr>
              <w:pStyle w:val="Section7heading4"/>
              <w:spacing w:line="360" w:lineRule="auto"/>
              <w:rPr>
                <w:color w:val="000000" w:themeColor="text1"/>
              </w:rPr>
            </w:pPr>
          </w:p>
          <w:p w14:paraId="34B2CB60" w14:textId="77777777" w:rsidR="005562A8" w:rsidRPr="006A1E44" w:rsidRDefault="005562A8" w:rsidP="00EE5B15">
            <w:pPr>
              <w:pStyle w:val="Section7heading4"/>
              <w:spacing w:line="360" w:lineRule="auto"/>
              <w:rPr>
                <w:color w:val="000000" w:themeColor="text1"/>
              </w:rPr>
            </w:pPr>
          </w:p>
          <w:p w14:paraId="4A30EB01" w14:textId="77777777" w:rsidR="005562A8" w:rsidRPr="006A1E44" w:rsidRDefault="005562A8" w:rsidP="00EE5B15">
            <w:pPr>
              <w:pStyle w:val="Section7heading4"/>
              <w:spacing w:line="360" w:lineRule="auto"/>
              <w:rPr>
                <w:color w:val="000000" w:themeColor="text1"/>
              </w:rPr>
            </w:pPr>
          </w:p>
          <w:p w14:paraId="51B469FE" w14:textId="77777777" w:rsidR="005562A8" w:rsidRPr="006A1E44" w:rsidRDefault="005562A8" w:rsidP="00EE5B15">
            <w:pPr>
              <w:pStyle w:val="Section7heading4"/>
              <w:spacing w:line="360" w:lineRule="auto"/>
              <w:rPr>
                <w:color w:val="000000" w:themeColor="text1"/>
              </w:rPr>
            </w:pPr>
          </w:p>
          <w:p w14:paraId="11530CF1" w14:textId="77777777" w:rsidR="005562A8" w:rsidRPr="006A1E44" w:rsidRDefault="005562A8" w:rsidP="00EE5B15">
            <w:pPr>
              <w:pStyle w:val="Section7heading4"/>
              <w:spacing w:line="360" w:lineRule="auto"/>
              <w:rPr>
                <w:color w:val="000000" w:themeColor="text1"/>
              </w:rPr>
            </w:pPr>
          </w:p>
          <w:p w14:paraId="3A2440F5" w14:textId="77777777" w:rsidR="005562A8" w:rsidRPr="006A1E44" w:rsidRDefault="005562A8" w:rsidP="00EE5B15">
            <w:pPr>
              <w:pStyle w:val="Section7heading4"/>
              <w:spacing w:line="360" w:lineRule="auto"/>
              <w:rPr>
                <w:color w:val="000000" w:themeColor="text1"/>
              </w:rPr>
            </w:pPr>
          </w:p>
          <w:p w14:paraId="1BDCD4D1" w14:textId="77777777" w:rsidR="005562A8" w:rsidRPr="006A1E44" w:rsidRDefault="005562A8" w:rsidP="00EE5B15">
            <w:pPr>
              <w:pStyle w:val="Section7heading4"/>
              <w:spacing w:line="360" w:lineRule="auto"/>
              <w:rPr>
                <w:color w:val="000000" w:themeColor="text1"/>
              </w:rPr>
            </w:pPr>
          </w:p>
          <w:p w14:paraId="01DD194A" w14:textId="77777777" w:rsidR="005562A8" w:rsidRPr="006A1E44" w:rsidRDefault="005562A8" w:rsidP="00EE5B15">
            <w:pPr>
              <w:pStyle w:val="Section7heading4"/>
              <w:spacing w:line="360" w:lineRule="auto"/>
              <w:rPr>
                <w:color w:val="000000" w:themeColor="text1"/>
              </w:rPr>
            </w:pPr>
          </w:p>
          <w:p w14:paraId="1A1FEAAD" w14:textId="77777777" w:rsidR="005562A8" w:rsidRPr="006A1E44" w:rsidRDefault="005562A8" w:rsidP="00EE5B15">
            <w:pPr>
              <w:pStyle w:val="Section7heading4"/>
              <w:spacing w:line="360" w:lineRule="auto"/>
              <w:rPr>
                <w:color w:val="000000" w:themeColor="text1"/>
              </w:rPr>
            </w:pPr>
          </w:p>
          <w:p w14:paraId="557AAA91" w14:textId="77777777" w:rsidR="005562A8" w:rsidRPr="006A1E44" w:rsidRDefault="005562A8" w:rsidP="00EE5B15">
            <w:pPr>
              <w:pStyle w:val="Section7heading4"/>
              <w:spacing w:line="360" w:lineRule="auto"/>
              <w:rPr>
                <w:color w:val="000000" w:themeColor="text1"/>
              </w:rPr>
            </w:pPr>
          </w:p>
          <w:p w14:paraId="5DEE649A" w14:textId="77777777" w:rsidR="005562A8" w:rsidRPr="006A1E44" w:rsidRDefault="005562A8" w:rsidP="00EE5B15">
            <w:pPr>
              <w:pStyle w:val="Section7heading4"/>
              <w:spacing w:line="360" w:lineRule="auto"/>
              <w:rPr>
                <w:color w:val="000000" w:themeColor="text1"/>
              </w:rPr>
            </w:pPr>
          </w:p>
          <w:p w14:paraId="1D963F50" w14:textId="77777777" w:rsidR="005562A8" w:rsidRPr="006A1E44" w:rsidRDefault="005562A8" w:rsidP="00EE5B15">
            <w:pPr>
              <w:pStyle w:val="Section7heading4"/>
              <w:spacing w:line="360" w:lineRule="auto"/>
              <w:rPr>
                <w:color w:val="000000" w:themeColor="text1"/>
              </w:rPr>
            </w:pPr>
          </w:p>
          <w:p w14:paraId="2807B1F6" w14:textId="77777777" w:rsidR="005562A8" w:rsidRPr="006A1E44" w:rsidRDefault="005562A8" w:rsidP="00EE5B15">
            <w:pPr>
              <w:pStyle w:val="Section7heading4"/>
              <w:spacing w:line="360" w:lineRule="auto"/>
              <w:rPr>
                <w:color w:val="000000" w:themeColor="text1"/>
              </w:rPr>
            </w:pPr>
          </w:p>
          <w:p w14:paraId="4A42F24C" w14:textId="77777777" w:rsidR="005562A8" w:rsidRPr="006A1E44" w:rsidRDefault="005562A8" w:rsidP="00EE5B15">
            <w:pPr>
              <w:pStyle w:val="Section7heading4"/>
              <w:spacing w:line="360" w:lineRule="auto"/>
              <w:rPr>
                <w:color w:val="000000" w:themeColor="text1"/>
              </w:rPr>
            </w:pPr>
          </w:p>
          <w:p w14:paraId="055635D7" w14:textId="77777777" w:rsidR="005562A8" w:rsidRPr="006A1E44" w:rsidRDefault="005562A8" w:rsidP="00EE5B15">
            <w:pPr>
              <w:pStyle w:val="Section7heading4"/>
              <w:spacing w:line="360" w:lineRule="auto"/>
              <w:rPr>
                <w:color w:val="000000" w:themeColor="text1"/>
              </w:rPr>
            </w:pPr>
          </w:p>
          <w:p w14:paraId="575C1F9E" w14:textId="77777777" w:rsidR="005562A8" w:rsidRPr="006A1E44" w:rsidRDefault="005562A8" w:rsidP="00EE5B15">
            <w:pPr>
              <w:pStyle w:val="Section7heading4"/>
              <w:spacing w:line="360" w:lineRule="auto"/>
              <w:rPr>
                <w:color w:val="000000" w:themeColor="text1"/>
              </w:rPr>
            </w:pPr>
          </w:p>
          <w:p w14:paraId="0435D82E" w14:textId="77777777" w:rsidR="005562A8" w:rsidRPr="006A1E44" w:rsidRDefault="005562A8" w:rsidP="00EE5B15">
            <w:pPr>
              <w:pStyle w:val="Section7heading4"/>
              <w:spacing w:line="360" w:lineRule="auto"/>
              <w:rPr>
                <w:color w:val="000000" w:themeColor="text1"/>
              </w:rPr>
            </w:pPr>
          </w:p>
          <w:p w14:paraId="20B2FFC8" w14:textId="77777777" w:rsidR="005562A8" w:rsidRPr="006A1E44" w:rsidRDefault="005562A8" w:rsidP="00EE5B15">
            <w:pPr>
              <w:pStyle w:val="Section7heading4"/>
              <w:spacing w:line="360" w:lineRule="auto"/>
              <w:rPr>
                <w:color w:val="000000" w:themeColor="text1"/>
              </w:rPr>
            </w:pPr>
          </w:p>
          <w:p w14:paraId="338236D3" w14:textId="77777777" w:rsidR="008219EF" w:rsidRPr="006A1E44" w:rsidRDefault="008219EF" w:rsidP="00EE5B15">
            <w:pPr>
              <w:pStyle w:val="Section7heading4"/>
              <w:spacing w:line="360" w:lineRule="auto"/>
              <w:rPr>
                <w:color w:val="000000" w:themeColor="text1"/>
              </w:rPr>
            </w:pPr>
          </w:p>
          <w:p w14:paraId="257E0CE7" w14:textId="77777777" w:rsidR="008219EF" w:rsidRPr="006A1E44" w:rsidRDefault="008219EF" w:rsidP="00EE5B15">
            <w:pPr>
              <w:pStyle w:val="Section7heading4"/>
              <w:spacing w:line="360" w:lineRule="auto"/>
              <w:rPr>
                <w:color w:val="000000" w:themeColor="text1"/>
              </w:rPr>
            </w:pPr>
          </w:p>
          <w:p w14:paraId="6FC1C1FF" w14:textId="77777777" w:rsidR="008219EF" w:rsidRPr="006A1E44" w:rsidRDefault="008219EF" w:rsidP="00EE5B15">
            <w:pPr>
              <w:pStyle w:val="Section7heading4"/>
              <w:spacing w:line="360" w:lineRule="auto"/>
              <w:rPr>
                <w:color w:val="000000" w:themeColor="text1"/>
              </w:rPr>
            </w:pPr>
          </w:p>
          <w:p w14:paraId="1C0582FD" w14:textId="77777777" w:rsidR="00344F0C" w:rsidRPr="006A1E44" w:rsidRDefault="00344F0C" w:rsidP="00EE5B15">
            <w:pPr>
              <w:pStyle w:val="Section7heading4"/>
              <w:spacing w:line="360" w:lineRule="auto"/>
              <w:ind w:left="0" w:firstLine="0"/>
              <w:rPr>
                <w:color w:val="000000" w:themeColor="text1"/>
              </w:rPr>
            </w:pPr>
          </w:p>
          <w:p w14:paraId="1A7EE566" w14:textId="77777777" w:rsidR="00344F0C" w:rsidRPr="006A1E44" w:rsidRDefault="00344F0C" w:rsidP="00EE5B15">
            <w:pPr>
              <w:pStyle w:val="Section7heading4"/>
              <w:spacing w:line="360" w:lineRule="auto"/>
              <w:ind w:left="0" w:firstLine="0"/>
              <w:rPr>
                <w:color w:val="000000" w:themeColor="text1"/>
              </w:rPr>
            </w:pPr>
          </w:p>
          <w:p w14:paraId="11334A75" w14:textId="77777777" w:rsidR="00344F0C" w:rsidRPr="006A1E44" w:rsidRDefault="00344F0C" w:rsidP="00EE5B15">
            <w:pPr>
              <w:pStyle w:val="Section7heading4"/>
              <w:spacing w:line="360" w:lineRule="auto"/>
              <w:ind w:left="0" w:firstLine="0"/>
              <w:rPr>
                <w:color w:val="000000" w:themeColor="text1"/>
              </w:rPr>
            </w:pPr>
          </w:p>
          <w:p w14:paraId="77BC1A28" w14:textId="77777777" w:rsidR="00344F0C" w:rsidRPr="006A1E44" w:rsidRDefault="00344F0C" w:rsidP="00EE5B15">
            <w:pPr>
              <w:pStyle w:val="Section7heading4"/>
              <w:spacing w:line="360" w:lineRule="auto"/>
              <w:ind w:left="0" w:firstLine="0"/>
              <w:rPr>
                <w:color w:val="000000" w:themeColor="text1"/>
              </w:rPr>
            </w:pPr>
          </w:p>
          <w:p w14:paraId="06445E74" w14:textId="77777777" w:rsidR="00344F0C" w:rsidRPr="006A1E44" w:rsidRDefault="00344F0C" w:rsidP="00EE5B15">
            <w:pPr>
              <w:pStyle w:val="Section7heading4"/>
              <w:spacing w:line="360" w:lineRule="auto"/>
              <w:ind w:left="0" w:firstLine="0"/>
              <w:rPr>
                <w:color w:val="000000" w:themeColor="text1"/>
              </w:rPr>
            </w:pPr>
          </w:p>
          <w:p w14:paraId="07E84D9A" w14:textId="77777777" w:rsidR="00344F0C" w:rsidRPr="006A1E44" w:rsidRDefault="00344F0C" w:rsidP="00EE5B15">
            <w:pPr>
              <w:pStyle w:val="Section7heading4"/>
              <w:spacing w:line="360" w:lineRule="auto"/>
              <w:ind w:left="0" w:firstLine="0"/>
              <w:rPr>
                <w:color w:val="000000" w:themeColor="text1"/>
              </w:rPr>
            </w:pPr>
          </w:p>
          <w:p w14:paraId="75F5CF07" w14:textId="77777777" w:rsidR="00344F0C" w:rsidRPr="006A1E44" w:rsidRDefault="00344F0C" w:rsidP="00EE5B15">
            <w:pPr>
              <w:pStyle w:val="Section7heading4"/>
              <w:spacing w:line="360" w:lineRule="auto"/>
              <w:ind w:left="0" w:firstLine="0"/>
              <w:rPr>
                <w:color w:val="000000" w:themeColor="text1"/>
              </w:rPr>
            </w:pPr>
          </w:p>
          <w:p w14:paraId="721447AF" w14:textId="77777777" w:rsidR="00344F0C" w:rsidRPr="006A1E44" w:rsidRDefault="00344F0C" w:rsidP="00EE5B15">
            <w:pPr>
              <w:pStyle w:val="Section7heading4"/>
              <w:spacing w:line="360" w:lineRule="auto"/>
              <w:ind w:left="0" w:firstLine="0"/>
              <w:rPr>
                <w:color w:val="000000" w:themeColor="text1"/>
              </w:rPr>
            </w:pPr>
          </w:p>
          <w:p w14:paraId="0F0F066E" w14:textId="77777777" w:rsidR="00344F0C" w:rsidRPr="006A1E44" w:rsidRDefault="00344F0C" w:rsidP="00EE5B15">
            <w:pPr>
              <w:pStyle w:val="Section7heading4"/>
              <w:spacing w:line="360" w:lineRule="auto"/>
              <w:ind w:left="0" w:firstLine="0"/>
              <w:rPr>
                <w:color w:val="000000" w:themeColor="text1"/>
              </w:rPr>
            </w:pPr>
          </w:p>
          <w:p w14:paraId="4E765532" w14:textId="77777777" w:rsidR="00344F0C" w:rsidRPr="006A1E44" w:rsidRDefault="00344F0C" w:rsidP="00EE5B15">
            <w:pPr>
              <w:pStyle w:val="Section7heading4"/>
              <w:spacing w:line="360" w:lineRule="auto"/>
              <w:ind w:left="0" w:firstLine="0"/>
              <w:rPr>
                <w:color w:val="000000" w:themeColor="text1"/>
              </w:rPr>
            </w:pPr>
          </w:p>
          <w:p w14:paraId="2CAF3196" w14:textId="77777777" w:rsidR="00344F0C" w:rsidRPr="006A1E44" w:rsidRDefault="00344F0C" w:rsidP="00EE5B15">
            <w:pPr>
              <w:pStyle w:val="Section7heading4"/>
              <w:spacing w:line="360" w:lineRule="auto"/>
              <w:ind w:left="0" w:firstLine="0"/>
              <w:rPr>
                <w:color w:val="000000" w:themeColor="text1"/>
              </w:rPr>
            </w:pPr>
          </w:p>
          <w:p w14:paraId="580E19D6" w14:textId="77777777" w:rsidR="00344F0C" w:rsidRPr="006A1E44" w:rsidRDefault="00344F0C" w:rsidP="00EE5B15">
            <w:pPr>
              <w:pStyle w:val="Section7heading4"/>
              <w:spacing w:line="360" w:lineRule="auto"/>
              <w:ind w:left="0" w:firstLine="0"/>
              <w:rPr>
                <w:color w:val="000000" w:themeColor="text1"/>
              </w:rPr>
            </w:pPr>
          </w:p>
          <w:p w14:paraId="3002187C" w14:textId="77777777" w:rsidR="00344F0C" w:rsidRPr="006A1E44" w:rsidRDefault="00344F0C" w:rsidP="00EE5B15">
            <w:pPr>
              <w:pStyle w:val="Section7heading4"/>
              <w:spacing w:line="360" w:lineRule="auto"/>
              <w:ind w:left="0" w:firstLine="0"/>
              <w:rPr>
                <w:color w:val="000000" w:themeColor="text1"/>
              </w:rPr>
            </w:pPr>
          </w:p>
          <w:p w14:paraId="5B721C8B" w14:textId="77777777" w:rsidR="00344F0C" w:rsidRPr="006A1E44" w:rsidRDefault="00344F0C" w:rsidP="00EE5B15">
            <w:pPr>
              <w:pStyle w:val="Section7heading4"/>
              <w:spacing w:line="360" w:lineRule="auto"/>
              <w:ind w:left="0" w:firstLine="0"/>
              <w:rPr>
                <w:color w:val="000000" w:themeColor="text1"/>
              </w:rPr>
            </w:pPr>
          </w:p>
          <w:p w14:paraId="43BDF5FC" w14:textId="77777777" w:rsidR="00344F0C" w:rsidRPr="006A1E44" w:rsidRDefault="00344F0C" w:rsidP="00EE5B15">
            <w:pPr>
              <w:pStyle w:val="Section7heading4"/>
              <w:spacing w:line="360" w:lineRule="auto"/>
              <w:ind w:left="0" w:firstLine="0"/>
              <w:rPr>
                <w:color w:val="000000" w:themeColor="text1"/>
              </w:rPr>
            </w:pPr>
          </w:p>
          <w:p w14:paraId="69929731" w14:textId="77777777" w:rsidR="00344F0C" w:rsidRPr="006A1E44" w:rsidRDefault="00344F0C" w:rsidP="00EE5B15">
            <w:pPr>
              <w:pStyle w:val="Section7heading4"/>
              <w:spacing w:line="360" w:lineRule="auto"/>
              <w:ind w:left="0" w:firstLine="0"/>
              <w:rPr>
                <w:color w:val="000000" w:themeColor="text1"/>
              </w:rPr>
            </w:pPr>
          </w:p>
          <w:p w14:paraId="37BF1A0E" w14:textId="77777777" w:rsidR="00344F0C" w:rsidRPr="006A1E44" w:rsidRDefault="00344F0C" w:rsidP="00EE5B15">
            <w:pPr>
              <w:pStyle w:val="Section7heading4"/>
              <w:spacing w:line="360" w:lineRule="auto"/>
              <w:ind w:left="0" w:firstLine="0"/>
              <w:rPr>
                <w:color w:val="000000" w:themeColor="text1"/>
              </w:rPr>
            </w:pPr>
          </w:p>
          <w:p w14:paraId="39574A1A" w14:textId="77777777" w:rsidR="00344F0C" w:rsidRPr="006A1E44" w:rsidRDefault="00344F0C" w:rsidP="00EE5B15">
            <w:pPr>
              <w:pStyle w:val="Section7heading4"/>
              <w:spacing w:line="360" w:lineRule="auto"/>
              <w:ind w:left="0" w:firstLine="0"/>
              <w:rPr>
                <w:color w:val="000000" w:themeColor="text1"/>
              </w:rPr>
            </w:pPr>
          </w:p>
          <w:p w14:paraId="64C29811" w14:textId="77777777" w:rsidR="00344F0C" w:rsidRPr="006A1E44" w:rsidRDefault="00344F0C" w:rsidP="00EE5B15">
            <w:pPr>
              <w:pStyle w:val="Section7heading4"/>
              <w:spacing w:line="360" w:lineRule="auto"/>
              <w:ind w:left="0" w:firstLine="0"/>
              <w:rPr>
                <w:color w:val="000000" w:themeColor="text1"/>
              </w:rPr>
            </w:pPr>
          </w:p>
          <w:p w14:paraId="1850AF1A" w14:textId="77777777" w:rsidR="00344F0C" w:rsidRPr="006A1E44" w:rsidRDefault="00344F0C" w:rsidP="00EE5B15">
            <w:pPr>
              <w:pStyle w:val="Section7heading4"/>
              <w:spacing w:line="360" w:lineRule="auto"/>
              <w:ind w:left="0" w:firstLine="0"/>
              <w:rPr>
                <w:color w:val="000000" w:themeColor="text1"/>
              </w:rPr>
            </w:pPr>
          </w:p>
          <w:p w14:paraId="6A5A33A3" w14:textId="77777777" w:rsidR="00344F0C" w:rsidRPr="006A1E44" w:rsidRDefault="00344F0C" w:rsidP="00EE5B15">
            <w:pPr>
              <w:pStyle w:val="Section7heading4"/>
              <w:spacing w:line="360" w:lineRule="auto"/>
              <w:ind w:left="0" w:firstLine="0"/>
              <w:rPr>
                <w:color w:val="000000" w:themeColor="text1"/>
              </w:rPr>
            </w:pPr>
          </w:p>
          <w:p w14:paraId="217BE116" w14:textId="77777777" w:rsidR="00344F0C" w:rsidRPr="006A1E44" w:rsidRDefault="00344F0C" w:rsidP="00EE5B15">
            <w:pPr>
              <w:pStyle w:val="Section7heading4"/>
              <w:spacing w:line="360" w:lineRule="auto"/>
              <w:ind w:left="0" w:firstLine="0"/>
              <w:rPr>
                <w:color w:val="000000" w:themeColor="text1"/>
              </w:rPr>
            </w:pPr>
          </w:p>
          <w:p w14:paraId="2876DFE9" w14:textId="77777777" w:rsidR="00344F0C" w:rsidRPr="006A1E44" w:rsidRDefault="00344F0C" w:rsidP="00EE5B15">
            <w:pPr>
              <w:pStyle w:val="Section7heading4"/>
              <w:spacing w:line="360" w:lineRule="auto"/>
              <w:ind w:left="0" w:firstLine="0"/>
              <w:rPr>
                <w:color w:val="000000" w:themeColor="text1"/>
              </w:rPr>
            </w:pPr>
          </w:p>
          <w:p w14:paraId="7378BC17" w14:textId="77777777" w:rsidR="00344F0C" w:rsidRPr="006A1E44" w:rsidRDefault="00344F0C" w:rsidP="00EE5B15">
            <w:pPr>
              <w:pStyle w:val="Section7heading4"/>
              <w:spacing w:line="360" w:lineRule="auto"/>
              <w:ind w:left="0" w:firstLine="0"/>
              <w:rPr>
                <w:color w:val="000000" w:themeColor="text1"/>
              </w:rPr>
            </w:pPr>
          </w:p>
          <w:p w14:paraId="79D4C560" w14:textId="77777777" w:rsidR="00344F0C" w:rsidRPr="006A1E44" w:rsidRDefault="00344F0C" w:rsidP="00EE5B15">
            <w:pPr>
              <w:pStyle w:val="Section7heading4"/>
              <w:spacing w:line="360" w:lineRule="auto"/>
              <w:ind w:left="0" w:firstLine="0"/>
              <w:rPr>
                <w:color w:val="000000" w:themeColor="text1"/>
              </w:rPr>
            </w:pPr>
          </w:p>
          <w:p w14:paraId="72A4DA00" w14:textId="77777777" w:rsidR="00344F0C" w:rsidRPr="006A1E44" w:rsidRDefault="00344F0C" w:rsidP="00EE5B15">
            <w:pPr>
              <w:pStyle w:val="Section7heading4"/>
              <w:spacing w:line="360" w:lineRule="auto"/>
              <w:ind w:left="0" w:firstLine="0"/>
              <w:rPr>
                <w:color w:val="000000" w:themeColor="text1"/>
              </w:rPr>
            </w:pPr>
          </w:p>
          <w:p w14:paraId="394C2205" w14:textId="77777777" w:rsidR="00344F0C" w:rsidRPr="006A1E44" w:rsidRDefault="00344F0C" w:rsidP="00EE5B15">
            <w:pPr>
              <w:pStyle w:val="Section7heading4"/>
              <w:spacing w:line="360" w:lineRule="auto"/>
              <w:ind w:left="0" w:firstLine="0"/>
              <w:rPr>
                <w:color w:val="000000" w:themeColor="text1"/>
              </w:rPr>
            </w:pPr>
          </w:p>
          <w:p w14:paraId="38C1E293" w14:textId="77777777" w:rsidR="00344F0C" w:rsidRPr="006A1E44" w:rsidRDefault="00344F0C" w:rsidP="00EE5B15">
            <w:pPr>
              <w:pStyle w:val="Section7heading4"/>
              <w:spacing w:line="360" w:lineRule="auto"/>
              <w:ind w:left="0" w:firstLine="0"/>
              <w:rPr>
                <w:color w:val="000000" w:themeColor="text1"/>
              </w:rPr>
            </w:pPr>
          </w:p>
          <w:p w14:paraId="011DE332" w14:textId="77777777" w:rsidR="00344F0C" w:rsidRPr="006A1E44" w:rsidRDefault="00344F0C" w:rsidP="00EE5B15">
            <w:pPr>
              <w:pStyle w:val="Section7heading4"/>
              <w:spacing w:line="360" w:lineRule="auto"/>
              <w:ind w:left="0" w:firstLine="0"/>
              <w:rPr>
                <w:color w:val="000000" w:themeColor="text1"/>
              </w:rPr>
            </w:pPr>
          </w:p>
          <w:p w14:paraId="72A194B5" w14:textId="77777777" w:rsidR="00344F0C" w:rsidRPr="006A1E44" w:rsidRDefault="00344F0C" w:rsidP="00EE5B15">
            <w:pPr>
              <w:pStyle w:val="Section7heading4"/>
              <w:spacing w:line="360" w:lineRule="auto"/>
              <w:ind w:left="0" w:firstLine="0"/>
              <w:rPr>
                <w:color w:val="000000" w:themeColor="text1"/>
              </w:rPr>
            </w:pPr>
          </w:p>
          <w:p w14:paraId="3BD2CFA7" w14:textId="77777777" w:rsidR="00344F0C" w:rsidRPr="006A1E44" w:rsidRDefault="00344F0C" w:rsidP="00EE5B15">
            <w:pPr>
              <w:pStyle w:val="Section7heading4"/>
              <w:spacing w:line="360" w:lineRule="auto"/>
              <w:ind w:left="0" w:firstLine="0"/>
              <w:rPr>
                <w:color w:val="000000" w:themeColor="text1"/>
              </w:rPr>
            </w:pPr>
          </w:p>
          <w:p w14:paraId="23997022" w14:textId="3703F586" w:rsidR="005562A8" w:rsidRPr="006A1E44" w:rsidRDefault="0076782D" w:rsidP="00EE5B15">
            <w:pPr>
              <w:pStyle w:val="Section7heading4"/>
              <w:spacing w:line="360" w:lineRule="auto"/>
              <w:rPr>
                <w:color w:val="000000" w:themeColor="text1"/>
              </w:rPr>
            </w:pPr>
            <w:bookmarkStart w:id="728" w:name="_Toc491084212"/>
            <w:r w:rsidRPr="006A1E44">
              <w:rPr>
                <w:color w:val="000000" w:themeColor="text1"/>
              </w:rPr>
              <w:t>3.2</w:t>
            </w:r>
            <w:r w:rsidRPr="006A1E44">
              <w:rPr>
                <w:color w:val="000000" w:themeColor="text1"/>
              </w:rPr>
              <w:tab/>
            </w:r>
            <w:r w:rsidR="005562A8" w:rsidRPr="006A1E44">
              <w:rPr>
                <w:color w:val="000000" w:themeColor="text1"/>
              </w:rPr>
              <w:t>Delegation by the Engineer</w:t>
            </w:r>
            <w:bookmarkEnd w:id="728"/>
          </w:p>
          <w:p w14:paraId="1A8FA376" w14:textId="77777777" w:rsidR="007078AD" w:rsidRPr="006A1E44" w:rsidRDefault="007078AD" w:rsidP="00EE5B15">
            <w:pPr>
              <w:pStyle w:val="Heading3"/>
              <w:spacing w:line="360" w:lineRule="auto"/>
              <w:jc w:val="both"/>
              <w:rPr>
                <w:color w:val="000000" w:themeColor="text1"/>
                <w:sz w:val="24"/>
              </w:rPr>
            </w:pPr>
          </w:p>
        </w:tc>
        <w:tc>
          <w:tcPr>
            <w:tcW w:w="6283" w:type="dxa"/>
            <w:gridSpan w:val="2"/>
          </w:tcPr>
          <w:p w14:paraId="08E729E7" w14:textId="5B202E8D" w:rsidR="007078AD" w:rsidRPr="006A1E44" w:rsidRDefault="001C1C6B" w:rsidP="00ED427A">
            <w:pPr>
              <w:pStyle w:val="ClauseSubPara"/>
              <w:spacing w:before="0" w:after="0"/>
              <w:ind w:left="0" w:hanging="18"/>
              <w:jc w:val="both"/>
              <w:rPr>
                <w:color w:val="000000" w:themeColor="text1"/>
                <w:sz w:val="24"/>
                <w:szCs w:val="24"/>
              </w:rPr>
            </w:pPr>
            <w:r w:rsidRPr="006A1E44">
              <w:rPr>
                <w:color w:val="000000" w:themeColor="text1"/>
                <w:sz w:val="24"/>
                <w:szCs w:val="24"/>
              </w:rPr>
              <w:t xml:space="preserve">The </w:t>
            </w:r>
            <w:r w:rsidR="00EA1586" w:rsidRPr="006A1E44">
              <w:rPr>
                <w:color w:val="000000" w:themeColor="text1"/>
                <w:sz w:val="24"/>
                <w:szCs w:val="24"/>
              </w:rPr>
              <w:t>PE</w:t>
            </w:r>
            <w:r w:rsidRPr="006A1E44">
              <w:rPr>
                <w:color w:val="000000" w:themeColor="text1"/>
                <w:sz w:val="24"/>
                <w:szCs w:val="24"/>
              </w:rPr>
              <w:t xml:space="preserve"> shall appoint the </w:t>
            </w:r>
            <w:r w:rsidR="00CE41BD" w:rsidRPr="006A1E44">
              <w:rPr>
                <w:color w:val="000000" w:themeColor="text1"/>
                <w:sz w:val="24"/>
                <w:szCs w:val="24"/>
              </w:rPr>
              <w:t>Engineer</w:t>
            </w:r>
            <w:r w:rsidRPr="006A1E44">
              <w:rPr>
                <w:color w:val="000000" w:themeColor="text1"/>
                <w:sz w:val="24"/>
                <w:szCs w:val="24"/>
              </w:rPr>
              <w:t xml:space="preserve"> who shall carry out the duties assigned to him in the Contract. The </w:t>
            </w:r>
            <w:r w:rsidR="00CE41BD" w:rsidRPr="006A1E44">
              <w:rPr>
                <w:color w:val="000000" w:themeColor="text1"/>
                <w:sz w:val="24"/>
                <w:szCs w:val="24"/>
              </w:rPr>
              <w:t>Engineer’s</w:t>
            </w:r>
            <w:r w:rsidRPr="006A1E44">
              <w:rPr>
                <w:color w:val="000000" w:themeColor="text1"/>
                <w:sz w:val="24"/>
                <w:szCs w:val="24"/>
              </w:rPr>
              <w:t xml:space="preserve"> staff shall include suitably qualified </w:t>
            </w:r>
            <w:r w:rsidR="00843389" w:rsidRPr="006A1E44">
              <w:rPr>
                <w:color w:val="000000" w:themeColor="text1"/>
                <w:sz w:val="24"/>
                <w:szCs w:val="24"/>
              </w:rPr>
              <w:t>engineers</w:t>
            </w:r>
            <w:r w:rsidRPr="006A1E44">
              <w:rPr>
                <w:color w:val="000000" w:themeColor="text1"/>
                <w:sz w:val="24"/>
                <w:szCs w:val="24"/>
              </w:rPr>
              <w:t xml:space="preserve"> and other professionals who are competent to carry out these duties</w:t>
            </w:r>
            <w:r w:rsidR="00365F25" w:rsidRPr="006A1E44">
              <w:rPr>
                <w:color w:val="000000" w:themeColor="text1"/>
                <w:sz w:val="24"/>
                <w:szCs w:val="24"/>
              </w:rPr>
              <w:t>.</w:t>
            </w:r>
          </w:p>
          <w:p w14:paraId="31A3203D" w14:textId="77777777" w:rsidR="003F1E94" w:rsidRPr="006A1E44" w:rsidRDefault="003F1E94" w:rsidP="00ED427A">
            <w:pPr>
              <w:pStyle w:val="ClauseSubPara"/>
              <w:spacing w:before="0" w:after="0"/>
              <w:ind w:left="0" w:hanging="18"/>
              <w:jc w:val="both"/>
              <w:rPr>
                <w:color w:val="000000" w:themeColor="text1"/>
                <w:sz w:val="24"/>
                <w:szCs w:val="24"/>
              </w:rPr>
            </w:pPr>
          </w:p>
          <w:p w14:paraId="273F3F89" w14:textId="77777777" w:rsidR="00860471" w:rsidRPr="006A1E44" w:rsidRDefault="00860471" w:rsidP="00ED427A">
            <w:pPr>
              <w:pStyle w:val="ClauseSubPara"/>
              <w:spacing w:before="0" w:after="0"/>
              <w:ind w:left="0" w:hanging="18"/>
              <w:jc w:val="both"/>
              <w:rPr>
                <w:color w:val="000000" w:themeColor="text1"/>
                <w:sz w:val="24"/>
                <w:szCs w:val="24"/>
              </w:rPr>
            </w:pPr>
            <w:r w:rsidRPr="006A1E44">
              <w:rPr>
                <w:color w:val="000000" w:themeColor="text1"/>
                <w:sz w:val="24"/>
                <w:szCs w:val="24"/>
              </w:rPr>
              <w:t>The Engineer shall have no authority to amend the Contract.</w:t>
            </w:r>
          </w:p>
          <w:p w14:paraId="40754296" w14:textId="191CDBB6" w:rsidR="00860471" w:rsidRPr="006A1E44" w:rsidRDefault="00860471" w:rsidP="00ED427A">
            <w:pPr>
              <w:pStyle w:val="ClauseSubPara"/>
              <w:spacing w:before="0" w:after="0"/>
              <w:ind w:left="0" w:hanging="18"/>
              <w:jc w:val="both"/>
              <w:rPr>
                <w:color w:val="000000" w:themeColor="text1"/>
                <w:sz w:val="24"/>
                <w:szCs w:val="24"/>
              </w:rPr>
            </w:pPr>
            <w:r w:rsidRPr="006A1E44">
              <w:rPr>
                <w:color w:val="000000" w:themeColor="text1"/>
                <w:sz w:val="24"/>
                <w:szCs w:val="24"/>
              </w:rPr>
              <w:t xml:space="preserve">The Engineer may exercise the authority attributable to the Engineer as specified in or necessarily to be implied from the Contract. If the Engineer is required to obtain the approval of the </w:t>
            </w:r>
            <w:r w:rsidR="0056323A" w:rsidRPr="006A1E44">
              <w:rPr>
                <w:color w:val="000000" w:themeColor="text1"/>
                <w:sz w:val="24"/>
                <w:szCs w:val="24"/>
              </w:rPr>
              <w:t>PE</w:t>
            </w:r>
            <w:r w:rsidRPr="006A1E44">
              <w:rPr>
                <w:color w:val="000000" w:themeColor="text1"/>
                <w:sz w:val="24"/>
                <w:szCs w:val="24"/>
              </w:rPr>
              <w:t xml:space="preserve"> before exercising a specified authority, the requirements shall be as stated in the Particular Conditions. The </w:t>
            </w:r>
            <w:r w:rsidR="0056323A" w:rsidRPr="006A1E44">
              <w:rPr>
                <w:color w:val="000000" w:themeColor="text1"/>
                <w:sz w:val="24"/>
                <w:szCs w:val="24"/>
              </w:rPr>
              <w:t xml:space="preserve">PE </w:t>
            </w:r>
            <w:r w:rsidRPr="006A1E44">
              <w:rPr>
                <w:color w:val="000000" w:themeColor="text1"/>
                <w:sz w:val="24"/>
                <w:szCs w:val="24"/>
              </w:rPr>
              <w:t xml:space="preserve">shall promptly inform the Contractor of any change to the authority attributed to the Engineer. </w:t>
            </w:r>
          </w:p>
          <w:p w14:paraId="5A1888B8" w14:textId="77777777" w:rsidR="003F1E94" w:rsidRPr="006A1E44" w:rsidRDefault="003F1E94" w:rsidP="00ED427A">
            <w:pPr>
              <w:pStyle w:val="ClauseSubPara"/>
              <w:spacing w:before="0" w:after="0"/>
              <w:ind w:left="0" w:hanging="18"/>
              <w:jc w:val="both"/>
              <w:rPr>
                <w:color w:val="000000" w:themeColor="text1"/>
                <w:sz w:val="24"/>
                <w:szCs w:val="24"/>
              </w:rPr>
            </w:pPr>
          </w:p>
          <w:p w14:paraId="219CF712" w14:textId="77777777" w:rsidR="0088413C" w:rsidRPr="006A1E44" w:rsidRDefault="00860471" w:rsidP="00ED427A">
            <w:pPr>
              <w:pStyle w:val="ClauseSubPara"/>
              <w:spacing w:before="0" w:after="0"/>
              <w:ind w:left="0" w:hanging="18"/>
              <w:jc w:val="both"/>
              <w:rPr>
                <w:color w:val="000000" w:themeColor="text1"/>
                <w:sz w:val="24"/>
                <w:szCs w:val="24"/>
              </w:rPr>
            </w:pPr>
            <w:r w:rsidRPr="006A1E44">
              <w:rPr>
                <w:color w:val="000000" w:themeColor="text1"/>
                <w:sz w:val="24"/>
                <w:szCs w:val="24"/>
              </w:rPr>
              <w:t>However, whenever the Engineer exercises a spe</w:t>
            </w:r>
            <w:r w:rsidR="0056323A" w:rsidRPr="006A1E44">
              <w:rPr>
                <w:color w:val="000000" w:themeColor="text1"/>
                <w:sz w:val="24"/>
                <w:szCs w:val="24"/>
              </w:rPr>
              <w:t>cified authority for which the PE</w:t>
            </w:r>
            <w:r w:rsidRPr="006A1E44">
              <w:rPr>
                <w:color w:val="000000" w:themeColor="text1"/>
                <w:sz w:val="24"/>
                <w:szCs w:val="24"/>
              </w:rPr>
              <w:t xml:space="preserve">’s approval is required, then (for the purposes of the Contract) the </w:t>
            </w:r>
            <w:r w:rsidR="0056323A" w:rsidRPr="006A1E44">
              <w:rPr>
                <w:color w:val="000000" w:themeColor="text1"/>
                <w:sz w:val="24"/>
                <w:szCs w:val="24"/>
              </w:rPr>
              <w:t>PE</w:t>
            </w:r>
            <w:r w:rsidRPr="006A1E44">
              <w:rPr>
                <w:color w:val="000000" w:themeColor="text1"/>
                <w:sz w:val="24"/>
                <w:szCs w:val="24"/>
              </w:rPr>
              <w:t xml:space="preserve"> shall be deemed to have</w:t>
            </w:r>
            <w:r w:rsidR="0088413C" w:rsidRPr="006A1E44">
              <w:rPr>
                <w:color w:val="000000" w:themeColor="text1"/>
                <w:sz w:val="24"/>
                <w:szCs w:val="24"/>
              </w:rPr>
              <w:t xml:space="preserve"> given approval.</w:t>
            </w:r>
          </w:p>
          <w:p w14:paraId="1DBF27C3" w14:textId="77777777" w:rsidR="0088413C" w:rsidRPr="006A1E44" w:rsidRDefault="0088413C" w:rsidP="00ED427A">
            <w:pPr>
              <w:pStyle w:val="ClauseSubPara"/>
              <w:spacing w:before="0" w:after="0"/>
              <w:ind w:left="0" w:hanging="18"/>
              <w:jc w:val="both"/>
              <w:rPr>
                <w:color w:val="000000" w:themeColor="text1"/>
                <w:sz w:val="24"/>
                <w:szCs w:val="24"/>
              </w:rPr>
            </w:pPr>
            <w:r w:rsidRPr="006A1E44">
              <w:rPr>
                <w:color w:val="000000" w:themeColor="text1"/>
                <w:sz w:val="24"/>
                <w:szCs w:val="24"/>
              </w:rPr>
              <w:t>Except as otherwise stated in these Conditions:</w:t>
            </w:r>
          </w:p>
          <w:p w14:paraId="49651C7C" w14:textId="7CA6ADB0" w:rsidR="0088413C" w:rsidRPr="006A1E44" w:rsidRDefault="0088413C" w:rsidP="00ED427A">
            <w:pPr>
              <w:pStyle w:val="ClauseSubPara"/>
              <w:tabs>
                <w:tab w:val="left" w:pos="522"/>
              </w:tabs>
              <w:spacing w:before="0" w:after="0"/>
              <w:ind w:left="522" w:hanging="540"/>
              <w:jc w:val="both"/>
              <w:rPr>
                <w:color w:val="000000" w:themeColor="text1"/>
                <w:sz w:val="24"/>
                <w:szCs w:val="24"/>
              </w:rPr>
            </w:pPr>
            <w:r w:rsidRPr="006A1E44">
              <w:rPr>
                <w:color w:val="000000" w:themeColor="text1"/>
                <w:sz w:val="24"/>
                <w:szCs w:val="24"/>
              </w:rPr>
              <w:t>(a)</w:t>
            </w:r>
            <w:r w:rsidRPr="006A1E44">
              <w:rPr>
                <w:color w:val="000000" w:themeColor="text1"/>
                <w:sz w:val="24"/>
                <w:szCs w:val="24"/>
              </w:rPr>
              <w:tab/>
              <w:t xml:space="preserve">whenever carrying out duties or exercising authority, specified in or implied by the Contract, the Engineer shall be deemed to act for the </w:t>
            </w:r>
            <w:r w:rsidR="004E6668" w:rsidRPr="006A1E44">
              <w:rPr>
                <w:color w:val="000000" w:themeColor="text1"/>
                <w:sz w:val="24"/>
                <w:szCs w:val="24"/>
              </w:rPr>
              <w:t>PE</w:t>
            </w:r>
            <w:r w:rsidRPr="006A1E44">
              <w:rPr>
                <w:color w:val="000000" w:themeColor="text1"/>
                <w:sz w:val="24"/>
                <w:szCs w:val="24"/>
              </w:rPr>
              <w:t xml:space="preserve">; </w:t>
            </w:r>
          </w:p>
          <w:p w14:paraId="4702A72D" w14:textId="77777777" w:rsidR="0088413C" w:rsidRPr="006A1E44" w:rsidRDefault="0088413C" w:rsidP="00ED427A">
            <w:pPr>
              <w:pStyle w:val="ClauseSubPara"/>
              <w:tabs>
                <w:tab w:val="left" w:pos="522"/>
              </w:tabs>
              <w:spacing w:before="0" w:after="0"/>
              <w:ind w:left="522" w:hanging="540"/>
              <w:jc w:val="both"/>
              <w:rPr>
                <w:color w:val="000000" w:themeColor="text1"/>
                <w:sz w:val="24"/>
                <w:szCs w:val="24"/>
              </w:rPr>
            </w:pPr>
            <w:r w:rsidRPr="006A1E44">
              <w:rPr>
                <w:color w:val="000000" w:themeColor="text1"/>
                <w:sz w:val="24"/>
                <w:szCs w:val="24"/>
              </w:rPr>
              <w:t>(b)</w:t>
            </w:r>
            <w:r w:rsidRPr="006A1E44">
              <w:rPr>
                <w:color w:val="000000" w:themeColor="text1"/>
                <w:sz w:val="24"/>
                <w:szCs w:val="24"/>
              </w:rPr>
              <w:tab/>
              <w:t xml:space="preserve">the Engineer has no authority to relieve either Party of any duties, obligations or responsibilities under the Contract; </w:t>
            </w:r>
          </w:p>
          <w:p w14:paraId="4BD432ED" w14:textId="77777777" w:rsidR="0088413C" w:rsidRPr="006A1E44" w:rsidRDefault="0088413C" w:rsidP="00ED427A">
            <w:pPr>
              <w:numPr>
                <w:ilvl w:val="0"/>
                <w:numId w:val="117"/>
              </w:numPr>
              <w:tabs>
                <w:tab w:val="left" w:pos="162"/>
                <w:tab w:val="left" w:pos="522"/>
              </w:tabs>
              <w:ind w:left="522" w:hanging="540"/>
              <w:rPr>
                <w:color w:val="000000" w:themeColor="text1"/>
              </w:rPr>
            </w:pPr>
            <w:r w:rsidRPr="006A1E44">
              <w:rPr>
                <w:color w:val="000000" w:themeColor="text1"/>
              </w:rPr>
              <w:t>any approval, check, certificate, consent, examination, inspection, instruction, notice, proposal, request, test, or similar act by the Engineer (including absence of disapproval) shall not relieve the Contractor from any responsibility he has under the Contract, including responsibility for errors, omissions, discrepancies and non-compliances; and</w:t>
            </w:r>
          </w:p>
          <w:p w14:paraId="773C49CC" w14:textId="10AAD246" w:rsidR="008219EF" w:rsidRPr="006A1E44" w:rsidRDefault="0088413C" w:rsidP="00ED427A">
            <w:pPr>
              <w:numPr>
                <w:ilvl w:val="0"/>
                <w:numId w:val="117"/>
              </w:numPr>
              <w:tabs>
                <w:tab w:val="left" w:pos="162"/>
                <w:tab w:val="left" w:pos="522"/>
              </w:tabs>
              <w:ind w:left="522" w:hanging="540"/>
              <w:rPr>
                <w:color w:val="000000" w:themeColor="text1"/>
              </w:rPr>
            </w:pPr>
            <w:proofErr w:type="gramStart"/>
            <w:r w:rsidRPr="006A1E44">
              <w:rPr>
                <w:color w:val="000000" w:themeColor="text1"/>
              </w:rPr>
              <w:t>any</w:t>
            </w:r>
            <w:proofErr w:type="gramEnd"/>
            <w:r w:rsidRPr="006A1E44">
              <w:rPr>
                <w:color w:val="000000" w:themeColor="text1"/>
              </w:rPr>
              <w:t xml:space="preserve"> act by the Engineer in response to a Contractor’s request except as otherwise expressly specified shall be notified in writing to the Contractor within 28 days of receipt.</w:t>
            </w:r>
          </w:p>
          <w:p w14:paraId="045173B7" w14:textId="77777777" w:rsidR="0073691A" w:rsidRPr="006A1E44" w:rsidRDefault="0073691A" w:rsidP="00ED427A">
            <w:pPr>
              <w:tabs>
                <w:tab w:val="left" w:pos="162"/>
                <w:tab w:val="left" w:pos="522"/>
              </w:tabs>
              <w:ind w:left="-18"/>
              <w:rPr>
                <w:color w:val="000000" w:themeColor="text1"/>
              </w:rPr>
            </w:pPr>
          </w:p>
          <w:p w14:paraId="2C37FB4A" w14:textId="77777777" w:rsidR="0088413C" w:rsidRPr="006A1E44" w:rsidRDefault="0088413C" w:rsidP="00ED427A">
            <w:pPr>
              <w:pStyle w:val="ClauseSubPara"/>
              <w:spacing w:before="0" w:after="0"/>
              <w:ind w:left="0"/>
              <w:jc w:val="both"/>
              <w:rPr>
                <w:color w:val="000000" w:themeColor="text1"/>
                <w:sz w:val="24"/>
                <w:szCs w:val="24"/>
              </w:rPr>
            </w:pPr>
            <w:r w:rsidRPr="006A1E44">
              <w:rPr>
                <w:color w:val="000000" w:themeColor="text1"/>
                <w:sz w:val="24"/>
                <w:szCs w:val="24"/>
              </w:rPr>
              <w:t>The following provisions shall apply:</w:t>
            </w:r>
          </w:p>
          <w:p w14:paraId="7AB00F89" w14:textId="21622A4E" w:rsidR="0088413C" w:rsidRPr="006A1E44" w:rsidRDefault="0088413C" w:rsidP="00ED427A">
            <w:pPr>
              <w:pStyle w:val="ClauseSubPara"/>
              <w:spacing w:before="0" w:after="0"/>
              <w:ind w:left="0"/>
              <w:jc w:val="both"/>
              <w:rPr>
                <w:color w:val="000000" w:themeColor="text1"/>
                <w:sz w:val="24"/>
                <w:szCs w:val="24"/>
              </w:rPr>
            </w:pPr>
            <w:r w:rsidRPr="006A1E44">
              <w:rPr>
                <w:color w:val="000000" w:themeColor="text1"/>
                <w:sz w:val="24"/>
                <w:szCs w:val="24"/>
              </w:rPr>
              <w:t xml:space="preserve">The Engineer shall obtain the specific approval of the </w:t>
            </w:r>
            <w:r w:rsidR="004E6668" w:rsidRPr="006A1E44">
              <w:rPr>
                <w:color w:val="000000" w:themeColor="text1"/>
                <w:sz w:val="24"/>
                <w:szCs w:val="24"/>
              </w:rPr>
              <w:t>PE</w:t>
            </w:r>
            <w:r w:rsidRPr="006A1E44">
              <w:rPr>
                <w:color w:val="000000" w:themeColor="text1"/>
                <w:sz w:val="24"/>
                <w:szCs w:val="24"/>
              </w:rPr>
              <w:t xml:space="preserve"> before taking action under the-following Sub-Clauses of these Conditions: </w:t>
            </w:r>
          </w:p>
          <w:p w14:paraId="4F50E9D0" w14:textId="77777777" w:rsidR="0088413C" w:rsidRPr="006A1E44" w:rsidRDefault="0088413C" w:rsidP="00ED427A">
            <w:pPr>
              <w:pStyle w:val="ClauseSubPara"/>
              <w:tabs>
                <w:tab w:val="left" w:pos="522"/>
              </w:tabs>
              <w:spacing w:before="0" w:after="0"/>
              <w:ind w:left="522" w:hanging="522"/>
              <w:jc w:val="both"/>
              <w:rPr>
                <w:color w:val="000000" w:themeColor="text1"/>
                <w:sz w:val="24"/>
                <w:szCs w:val="24"/>
              </w:rPr>
            </w:pPr>
            <w:r w:rsidRPr="006A1E44">
              <w:rPr>
                <w:color w:val="000000" w:themeColor="text1"/>
                <w:sz w:val="24"/>
                <w:szCs w:val="24"/>
              </w:rPr>
              <w:t>(a)</w:t>
            </w:r>
            <w:r w:rsidRPr="006A1E44">
              <w:rPr>
                <w:color w:val="000000" w:themeColor="text1"/>
                <w:sz w:val="24"/>
                <w:szCs w:val="24"/>
              </w:rPr>
              <w:tab/>
              <w:t xml:space="preserve">Sub-Clause 4.12: agreeing or determining an extension of time and/or additional cost. </w:t>
            </w:r>
          </w:p>
          <w:p w14:paraId="6E26B1E4" w14:textId="77777777" w:rsidR="0088413C" w:rsidRPr="006A1E44" w:rsidRDefault="0088413C" w:rsidP="00ED427A">
            <w:pPr>
              <w:pStyle w:val="ClauseSubPara"/>
              <w:tabs>
                <w:tab w:val="left" w:pos="522"/>
              </w:tabs>
              <w:spacing w:before="0" w:after="0"/>
              <w:ind w:left="522" w:hanging="540"/>
              <w:jc w:val="both"/>
              <w:rPr>
                <w:color w:val="000000" w:themeColor="text1"/>
                <w:sz w:val="24"/>
                <w:szCs w:val="24"/>
              </w:rPr>
            </w:pPr>
            <w:r w:rsidRPr="006A1E44">
              <w:rPr>
                <w:color w:val="000000" w:themeColor="text1"/>
                <w:sz w:val="24"/>
                <w:szCs w:val="24"/>
              </w:rPr>
              <w:t>(b)</w:t>
            </w:r>
            <w:r w:rsidRPr="006A1E44">
              <w:rPr>
                <w:color w:val="000000" w:themeColor="text1"/>
                <w:sz w:val="24"/>
                <w:szCs w:val="24"/>
              </w:rPr>
              <w:tab/>
              <w:t>Sub-Clause 13.1: instructing a Variation, except;</w:t>
            </w:r>
          </w:p>
          <w:p w14:paraId="5D837628" w14:textId="77777777" w:rsidR="0088413C" w:rsidRPr="006A1E44" w:rsidRDefault="0088413C" w:rsidP="00ED427A">
            <w:pPr>
              <w:pStyle w:val="ClauseSubPara"/>
              <w:tabs>
                <w:tab w:val="left" w:pos="1101"/>
              </w:tabs>
              <w:spacing w:before="0" w:after="0"/>
              <w:ind w:left="1101" w:hanging="540"/>
              <w:jc w:val="both"/>
              <w:rPr>
                <w:color w:val="000000" w:themeColor="text1"/>
                <w:sz w:val="24"/>
                <w:szCs w:val="24"/>
              </w:rPr>
            </w:pPr>
            <w:r w:rsidRPr="006A1E44">
              <w:rPr>
                <w:color w:val="000000" w:themeColor="text1"/>
                <w:sz w:val="24"/>
                <w:szCs w:val="24"/>
              </w:rPr>
              <w:t>(</w:t>
            </w:r>
            <w:proofErr w:type="spellStart"/>
            <w:r w:rsidRPr="006A1E44">
              <w:rPr>
                <w:color w:val="000000" w:themeColor="text1"/>
                <w:sz w:val="24"/>
                <w:szCs w:val="24"/>
              </w:rPr>
              <w:t>i</w:t>
            </w:r>
            <w:proofErr w:type="spellEnd"/>
            <w:r w:rsidRPr="006A1E44">
              <w:rPr>
                <w:color w:val="000000" w:themeColor="text1"/>
                <w:sz w:val="24"/>
                <w:szCs w:val="24"/>
              </w:rPr>
              <w:t>)</w:t>
            </w:r>
            <w:r w:rsidRPr="006A1E44">
              <w:rPr>
                <w:color w:val="000000" w:themeColor="text1"/>
                <w:sz w:val="24"/>
                <w:szCs w:val="24"/>
              </w:rPr>
              <w:tab/>
              <w:t xml:space="preserve">in an emergency situation as determined by the Engineer, or </w:t>
            </w:r>
          </w:p>
          <w:p w14:paraId="1758BFF7" w14:textId="77777777" w:rsidR="0088413C" w:rsidRPr="006A1E44" w:rsidRDefault="0088413C" w:rsidP="00ED427A">
            <w:pPr>
              <w:pStyle w:val="ClauseSubPara"/>
              <w:tabs>
                <w:tab w:val="left" w:pos="1101"/>
              </w:tabs>
              <w:spacing w:before="0" w:after="0"/>
              <w:ind w:left="1101" w:hanging="540"/>
              <w:jc w:val="both"/>
              <w:rPr>
                <w:color w:val="000000" w:themeColor="text1"/>
                <w:sz w:val="24"/>
                <w:szCs w:val="24"/>
              </w:rPr>
            </w:pPr>
            <w:r w:rsidRPr="006A1E44">
              <w:rPr>
                <w:color w:val="000000" w:themeColor="text1"/>
                <w:sz w:val="24"/>
                <w:szCs w:val="24"/>
              </w:rPr>
              <w:t>(ii)</w:t>
            </w:r>
            <w:r w:rsidRPr="006A1E44">
              <w:rPr>
                <w:color w:val="000000" w:themeColor="text1"/>
                <w:sz w:val="24"/>
                <w:szCs w:val="24"/>
              </w:rPr>
              <w:tab/>
            </w:r>
            <w:proofErr w:type="gramStart"/>
            <w:r w:rsidRPr="006A1E44">
              <w:rPr>
                <w:color w:val="000000" w:themeColor="text1"/>
                <w:sz w:val="24"/>
                <w:szCs w:val="24"/>
              </w:rPr>
              <w:t>if</w:t>
            </w:r>
            <w:proofErr w:type="gramEnd"/>
            <w:r w:rsidRPr="006A1E44">
              <w:rPr>
                <w:color w:val="000000" w:themeColor="text1"/>
                <w:sz w:val="24"/>
                <w:szCs w:val="24"/>
              </w:rPr>
              <w:t xml:space="preserve"> such a Variation would increase the Accepted Contract Amount by less than the percentage specified in the Contract Data. </w:t>
            </w:r>
          </w:p>
          <w:p w14:paraId="42C91BA1" w14:textId="77777777" w:rsidR="0088413C" w:rsidRPr="006A1E44" w:rsidRDefault="0088413C" w:rsidP="00ED427A">
            <w:pPr>
              <w:pStyle w:val="ClauseSubPara"/>
              <w:tabs>
                <w:tab w:val="left" w:pos="561"/>
              </w:tabs>
              <w:spacing w:before="0" w:after="0"/>
              <w:ind w:left="540" w:hanging="540"/>
              <w:jc w:val="both"/>
              <w:rPr>
                <w:color w:val="000000" w:themeColor="text1"/>
                <w:sz w:val="24"/>
                <w:szCs w:val="24"/>
              </w:rPr>
            </w:pPr>
            <w:r w:rsidRPr="006A1E44">
              <w:rPr>
                <w:color w:val="000000" w:themeColor="text1"/>
                <w:sz w:val="24"/>
                <w:szCs w:val="24"/>
              </w:rPr>
              <w:t>(c)</w:t>
            </w:r>
            <w:r w:rsidRPr="006A1E44">
              <w:rPr>
                <w:color w:val="000000" w:themeColor="text1"/>
                <w:sz w:val="24"/>
                <w:szCs w:val="24"/>
              </w:rPr>
              <w:tab/>
              <w:t xml:space="preserve">Sub-Clause 13.3: Approving a proposal for Variation submitted by the Contractor in accordance with Sub Clause 13.1 or 13.2. </w:t>
            </w:r>
          </w:p>
          <w:p w14:paraId="3835D278" w14:textId="77777777" w:rsidR="0088413C" w:rsidRPr="006A1E44" w:rsidRDefault="0088413C" w:rsidP="00ED427A">
            <w:pPr>
              <w:pStyle w:val="ClauseSubPara"/>
              <w:tabs>
                <w:tab w:val="left" w:pos="561"/>
              </w:tabs>
              <w:spacing w:before="0" w:after="0"/>
              <w:ind w:left="540" w:hanging="540"/>
              <w:jc w:val="both"/>
              <w:rPr>
                <w:color w:val="000000" w:themeColor="text1"/>
                <w:sz w:val="24"/>
                <w:szCs w:val="24"/>
              </w:rPr>
            </w:pPr>
            <w:r w:rsidRPr="006A1E44">
              <w:rPr>
                <w:color w:val="000000" w:themeColor="text1"/>
                <w:sz w:val="24"/>
                <w:szCs w:val="24"/>
              </w:rPr>
              <w:t>(d)</w:t>
            </w:r>
            <w:r w:rsidRPr="006A1E44">
              <w:rPr>
                <w:color w:val="000000" w:themeColor="text1"/>
                <w:sz w:val="24"/>
                <w:szCs w:val="24"/>
              </w:rPr>
              <w:tab/>
              <w:t xml:space="preserve">Sub-Clause 13.4: Specifying the amount payable in each of the applicable currencies </w:t>
            </w:r>
          </w:p>
          <w:p w14:paraId="461240E0" w14:textId="77777777" w:rsidR="008219EF" w:rsidRPr="006A1E44" w:rsidRDefault="008219EF" w:rsidP="00ED427A">
            <w:pPr>
              <w:pStyle w:val="ClauseSubPara"/>
              <w:spacing w:before="0" w:after="0"/>
              <w:ind w:left="0" w:hanging="18"/>
              <w:jc w:val="both"/>
              <w:rPr>
                <w:color w:val="000000" w:themeColor="text1"/>
                <w:sz w:val="24"/>
                <w:szCs w:val="24"/>
              </w:rPr>
            </w:pPr>
          </w:p>
          <w:p w14:paraId="64E572F5" w14:textId="1B8BF7A9" w:rsidR="0088413C" w:rsidRPr="006A1E44" w:rsidRDefault="0088413C" w:rsidP="00ED427A">
            <w:pPr>
              <w:pStyle w:val="ClauseSubPara"/>
              <w:spacing w:before="0" w:after="0"/>
              <w:ind w:left="0" w:hanging="18"/>
              <w:jc w:val="both"/>
              <w:rPr>
                <w:color w:val="000000" w:themeColor="text1"/>
                <w:sz w:val="24"/>
                <w:szCs w:val="24"/>
              </w:rPr>
            </w:pPr>
            <w:r w:rsidRPr="006A1E44">
              <w:rPr>
                <w:color w:val="000000" w:themeColor="text1"/>
                <w:sz w:val="24"/>
                <w:szCs w:val="24"/>
              </w:rPr>
              <w:t xml:space="preserve">Notwithstanding the obligation, as set out above, to obtain approval, if, in the opinion of the Engineer, an emergency occurs affecting the safety of life or of the Works or of adjoining property, he may, without relieving the Contractor of any of his duties and responsibility under the Contract, instruct the Contractor to execute all such work or to do all such things as may, in the opinion of the Engineer, be necessary to abate or reduce the risk. The Contractor shall forthwith comply, despite the absence of approval of the </w:t>
            </w:r>
            <w:r w:rsidR="004E6668" w:rsidRPr="006A1E44">
              <w:rPr>
                <w:color w:val="000000" w:themeColor="text1"/>
                <w:sz w:val="24"/>
                <w:szCs w:val="24"/>
              </w:rPr>
              <w:t>PE</w:t>
            </w:r>
            <w:r w:rsidRPr="006A1E44">
              <w:rPr>
                <w:color w:val="000000" w:themeColor="text1"/>
                <w:sz w:val="24"/>
                <w:szCs w:val="24"/>
              </w:rPr>
              <w:t xml:space="preserve">, with any such instruction of the Engineer. The Engineer shall determine an addition to the Contract Price, in respect of such instruction, in accordance with Clause 13 and shall notify the Contractor accordingly, with a copy to the </w:t>
            </w:r>
            <w:r w:rsidR="004E6668" w:rsidRPr="006A1E44">
              <w:rPr>
                <w:color w:val="000000" w:themeColor="text1"/>
                <w:sz w:val="24"/>
                <w:szCs w:val="24"/>
              </w:rPr>
              <w:t>PE</w:t>
            </w:r>
            <w:r w:rsidRPr="006A1E44">
              <w:rPr>
                <w:color w:val="000000" w:themeColor="text1"/>
                <w:sz w:val="24"/>
                <w:szCs w:val="24"/>
              </w:rPr>
              <w:t>.</w:t>
            </w:r>
          </w:p>
          <w:p w14:paraId="43D0F45E" w14:textId="77777777" w:rsidR="0073691A" w:rsidRPr="006A1E44" w:rsidRDefault="0073691A" w:rsidP="00ED427A">
            <w:pPr>
              <w:pStyle w:val="ClauseSubPara"/>
              <w:spacing w:before="0" w:after="0"/>
              <w:ind w:left="0" w:hanging="14"/>
              <w:jc w:val="both"/>
              <w:rPr>
                <w:color w:val="000000" w:themeColor="text1"/>
                <w:sz w:val="24"/>
                <w:szCs w:val="24"/>
              </w:rPr>
            </w:pPr>
          </w:p>
          <w:p w14:paraId="5178204E" w14:textId="77777777" w:rsidR="0088413C" w:rsidRPr="006A1E44" w:rsidRDefault="0088413C" w:rsidP="00ED427A">
            <w:pPr>
              <w:pStyle w:val="ClauseSubPara"/>
              <w:spacing w:before="0" w:after="0"/>
              <w:ind w:left="0" w:hanging="14"/>
              <w:jc w:val="both"/>
              <w:rPr>
                <w:color w:val="000000" w:themeColor="text1"/>
                <w:sz w:val="24"/>
                <w:szCs w:val="24"/>
              </w:rPr>
            </w:pPr>
            <w:r w:rsidRPr="006A1E44">
              <w:rPr>
                <w:color w:val="000000" w:themeColor="text1"/>
                <w:sz w:val="24"/>
                <w:szCs w:val="24"/>
              </w:rPr>
              <w:t>The Engineer may from time to time assign duties and delegate authority to assistants, and may also revoke such assignment or delegation. These assistants may include a resident engineer, and/or independent inspectors appointed to inspect and/or test items of Plant and/or Materials. The assignment, delegation or revocation shall be in writing and shall not take effect until copies have been received by both Parties. However, unless otherwise agreed by both Parties, the Engineer shall not delegate the authority to determine any matter in accordance with Sub-Clause 3.5 [Determinations].</w:t>
            </w:r>
          </w:p>
          <w:p w14:paraId="19B36DD3" w14:textId="77777777" w:rsidR="008219EF" w:rsidRPr="006A1E44" w:rsidRDefault="008219EF" w:rsidP="00ED427A">
            <w:pPr>
              <w:pStyle w:val="ClauseSubPara"/>
              <w:spacing w:before="0" w:after="0"/>
              <w:ind w:left="0" w:hanging="14"/>
              <w:jc w:val="both"/>
              <w:rPr>
                <w:color w:val="000000" w:themeColor="text1"/>
                <w:sz w:val="24"/>
                <w:szCs w:val="24"/>
              </w:rPr>
            </w:pPr>
          </w:p>
          <w:p w14:paraId="087C417B" w14:textId="63A8DB0B" w:rsidR="0088413C" w:rsidRPr="006A1E44" w:rsidRDefault="0088413C" w:rsidP="00ED427A">
            <w:pPr>
              <w:pStyle w:val="ClauseSubPara"/>
              <w:spacing w:before="0" w:after="0"/>
              <w:ind w:left="0" w:hanging="14"/>
              <w:jc w:val="both"/>
              <w:rPr>
                <w:color w:val="000000" w:themeColor="text1"/>
                <w:sz w:val="24"/>
                <w:szCs w:val="24"/>
              </w:rPr>
            </w:pPr>
            <w:r w:rsidRPr="006A1E44">
              <w:rPr>
                <w:color w:val="000000" w:themeColor="text1"/>
                <w:sz w:val="24"/>
                <w:szCs w:val="24"/>
              </w:rPr>
              <w:t xml:space="preserve">Each assistant, to whom duties have been assigned or authority has been delegated, shall only be </w:t>
            </w:r>
            <w:r w:rsidR="004E6668" w:rsidRPr="006A1E44">
              <w:rPr>
                <w:color w:val="000000" w:themeColor="text1"/>
                <w:sz w:val="24"/>
                <w:szCs w:val="24"/>
              </w:rPr>
              <w:t>authorized</w:t>
            </w:r>
            <w:r w:rsidRPr="006A1E44">
              <w:rPr>
                <w:color w:val="000000" w:themeColor="text1"/>
                <w:sz w:val="24"/>
                <w:szCs w:val="24"/>
              </w:rPr>
              <w:t xml:space="preserve"> to issue instructions to the Contractor to the extent defined by the delegation. Any approval, check, certificate, consent, examination, inspection, instruction, notice, proposal, request, test, or similar act by an assistant, in accordance with the delegation, shall have the same effect as though the act had been an act of the Engineer. However:</w:t>
            </w:r>
          </w:p>
          <w:p w14:paraId="21E8C9CD" w14:textId="77777777" w:rsidR="0088413C" w:rsidRPr="006A1E44" w:rsidRDefault="0088413C" w:rsidP="00ED427A">
            <w:pPr>
              <w:pStyle w:val="ClauseSubPara"/>
              <w:numPr>
                <w:ilvl w:val="0"/>
                <w:numId w:val="118"/>
              </w:numPr>
              <w:tabs>
                <w:tab w:val="left" w:pos="522"/>
              </w:tabs>
              <w:spacing w:before="0" w:after="0"/>
              <w:ind w:left="533" w:hanging="547"/>
              <w:jc w:val="both"/>
              <w:rPr>
                <w:color w:val="000000" w:themeColor="text1"/>
                <w:sz w:val="24"/>
                <w:szCs w:val="24"/>
              </w:rPr>
            </w:pPr>
            <w:r w:rsidRPr="006A1E44">
              <w:rPr>
                <w:color w:val="000000" w:themeColor="text1"/>
                <w:sz w:val="24"/>
                <w:szCs w:val="24"/>
              </w:rPr>
              <w:t xml:space="preserve">any failure to disapprove any work, Plant or Materials shall not constitute approval, and shall therefore not prejudice the right of the Engineer to reject the work, Plant or Materials; </w:t>
            </w:r>
          </w:p>
          <w:p w14:paraId="14C18B65" w14:textId="77777777" w:rsidR="0088413C" w:rsidRPr="006A1E44" w:rsidRDefault="0088413C" w:rsidP="00ED427A">
            <w:pPr>
              <w:pStyle w:val="ClauseSubPara"/>
              <w:numPr>
                <w:ilvl w:val="0"/>
                <w:numId w:val="118"/>
              </w:numPr>
              <w:tabs>
                <w:tab w:val="left" w:pos="522"/>
              </w:tabs>
              <w:spacing w:before="0" w:after="0"/>
              <w:ind w:left="533" w:hanging="547"/>
              <w:jc w:val="both"/>
              <w:rPr>
                <w:color w:val="000000" w:themeColor="text1"/>
                <w:sz w:val="24"/>
                <w:szCs w:val="24"/>
              </w:rPr>
            </w:pPr>
            <w:proofErr w:type="gramStart"/>
            <w:r w:rsidRPr="006A1E44">
              <w:rPr>
                <w:color w:val="000000" w:themeColor="text1"/>
                <w:sz w:val="24"/>
                <w:szCs w:val="24"/>
              </w:rPr>
              <w:t>if</w:t>
            </w:r>
            <w:proofErr w:type="gramEnd"/>
            <w:r w:rsidRPr="006A1E44">
              <w:rPr>
                <w:color w:val="000000" w:themeColor="text1"/>
                <w:sz w:val="24"/>
                <w:szCs w:val="24"/>
              </w:rPr>
              <w:t xml:space="preserve"> the Contractor questions any determination or instruction of an assistant, the Contractor may refer the matter to the Engineer, who shall promptly confirm, reverse or vary the determination or instruction.</w:t>
            </w:r>
          </w:p>
          <w:p w14:paraId="137E9347" w14:textId="7A928733" w:rsidR="008219EF" w:rsidRPr="006A1E44" w:rsidRDefault="008219EF" w:rsidP="00ED427A">
            <w:pPr>
              <w:pStyle w:val="ClauseSubPara"/>
              <w:tabs>
                <w:tab w:val="left" w:pos="522"/>
              </w:tabs>
              <w:spacing w:before="0" w:after="0"/>
              <w:ind w:left="533"/>
              <w:jc w:val="both"/>
              <w:rPr>
                <w:color w:val="000000" w:themeColor="text1"/>
                <w:sz w:val="24"/>
                <w:szCs w:val="24"/>
              </w:rPr>
            </w:pPr>
          </w:p>
        </w:tc>
      </w:tr>
      <w:tr w:rsidR="00383B05" w:rsidRPr="006A1E44" w14:paraId="0BA1600E" w14:textId="77777777" w:rsidTr="002F0454">
        <w:tc>
          <w:tcPr>
            <w:tcW w:w="2744" w:type="dxa"/>
            <w:gridSpan w:val="2"/>
          </w:tcPr>
          <w:p w14:paraId="57D169D3" w14:textId="5FE82E3A" w:rsidR="007078AD" w:rsidRPr="006A1E44" w:rsidRDefault="007078AD" w:rsidP="00EE5B15">
            <w:pPr>
              <w:pStyle w:val="Section7heading4"/>
              <w:spacing w:line="360" w:lineRule="auto"/>
              <w:rPr>
                <w:color w:val="000000" w:themeColor="text1"/>
              </w:rPr>
            </w:pPr>
            <w:bookmarkStart w:id="729" w:name="_Toc491084213"/>
            <w:r w:rsidRPr="006A1E44">
              <w:rPr>
                <w:color w:val="000000" w:themeColor="text1"/>
              </w:rPr>
              <w:t>3.3</w:t>
            </w:r>
            <w:r w:rsidRPr="006A1E44">
              <w:rPr>
                <w:color w:val="000000" w:themeColor="text1"/>
              </w:rPr>
              <w:tab/>
              <w:t xml:space="preserve">Instructions of the </w:t>
            </w:r>
            <w:r w:rsidR="00F14C2C" w:rsidRPr="006A1E44">
              <w:rPr>
                <w:color w:val="000000" w:themeColor="text1"/>
              </w:rPr>
              <w:t>Engineer</w:t>
            </w:r>
            <w:bookmarkEnd w:id="729"/>
          </w:p>
          <w:p w14:paraId="673B1AF4" w14:textId="77777777" w:rsidR="00CE7B92" w:rsidRPr="006A1E44" w:rsidRDefault="00CE7B92" w:rsidP="00EE5B15">
            <w:pPr>
              <w:pStyle w:val="Section7heading4"/>
              <w:spacing w:line="360" w:lineRule="auto"/>
              <w:rPr>
                <w:color w:val="000000" w:themeColor="text1"/>
              </w:rPr>
            </w:pPr>
          </w:p>
          <w:p w14:paraId="618601F1" w14:textId="77777777" w:rsidR="00CE7B92" w:rsidRPr="006A1E44" w:rsidRDefault="00CE7B92" w:rsidP="00EE5B15">
            <w:pPr>
              <w:pStyle w:val="Section7heading4"/>
              <w:spacing w:line="360" w:lineRule="auto"/>
              <w:rPr>
                <w:color w:val="000000" w:themeColor="text1"/>
              </w:rPr>
            </w:pPr>
          </w:p>
          <w:p w14:paraId="6D056BB1" w14:textId="77777777" w:rsidR="00CE7B92" w:rsidRPr="006A1E44" w:rsidRDefault="00CE7B92" w:rsidP="00EE5B15">
            <w:pPr>
              <w:pStyle w:val="Section7heading4"/>
              <w:spacing w:line="360" w:lineRule="auto"/>
              <w:rPr>
                <w:color w:val="000000" w:themeColor="text1"/>
              </w:rPr>
            </w:pPr>
          </w:p>
          <w:p w14:paraId="040149C9" w14:textId="77777777" w:rsidR="00CE7B92" w:rsidRPr="006A1E44" w:rsidRDefault="00CE7B92" w:rsidP="00EE5B15">
            <w:pPr>
              <w:pStyle w:val="Section7heading4"/>
              <w:spacing w:line="360" w:lineRule="auto"/>
              <w:rPr>
                <w:color w:val="000000" w:themeColor="text1"/>
              </w:rPr>
            </w:pPr>
          </w:p>
          <w:p w14:paraId="40784776" w14:textId="77777777" w:rsidR="00CE7B92" w:rsidRPr="006A1E44" w:rsidRDefault="00CE7B92" w:rsidP="00EE5B15">
            <w:pPr>
              <w:pStyle w:val="Section7heading4"/>
              <w:spacing w:line="360" w:lineRule="auto"/>
              <w:rPr>
                <w:color w:val="000000" w:themeColor="text1"/>
              </w:rPr>
            </w:pPr>
          </w:p>
          <w:p w14:paraId="615A507C" w14:textId="77777777" w:rsidR="00CE7B92" w:rsidRPr="006A1E44" w:rsidRDefault="00CE7B92" w:rsidP="00EE5B15">
            <w:pPr>
              <w:pStyle w:val="Section7heading4"/>
              <w:spacing w:line="360" w:lineRule="auto"/>
              <w:rPr>
                <w:color w:val="000000" w:themeColor="text1"/>
              </w:rPr>
            </w:pPr>
          </w:p>
          <w:p w14:paraId="60CE7DFC" w14:textId="77777777" w:rsidR="00CE7B92" w:rsidRPr="006A1E44" w:rsidRDefault="00CE7B92" w:rsidP="00EE5B15">
            <w:pPr>
              <w:pStyle w:val="Section7heading4"/>
              <w:spacing w:line="360" w:lineRule="auto"/>
              <w:rPr>
                <w:color w:val="000000" w:themeColor="text1"/>
              </w:rPr>
            </w:pPr>
          </w:p>
          <w:p w14:paraId="6CC41DB0" w14:textId="77777777" w:rsidR="00CE7B92" w:rsidRPr="006A1E44" w:rsidRDefault="00CE7B92" w:rsidP="00EE5B15">
            <w:pPr>
              <w:pStyle w:val="Section7heading4"/>
              <w:spacing w:line="360" w:lineRule="auto"/>
              <w:rPr>
                <w:color w:val="000000" w:themeColor="text1"/>
              </w:rPr>
            </w:pPr>
          </w:p>
          <w:p w14:paraId="3AB3CD6B" w14:textId="77777777" w:rsidR="00CE7B92" w:rsidRPr="006A1E44" w:rsidRDefault="00CE7B92" w:rsidP="00EE5B15">
            <w:pPr>
              <w:pStyle w:val="Section7heading4"/>
              <w:spacing w:line="360" w:lineRule="auto"/>
              <w:rPr>
                <w:color w:val="000000" w:themeColor="text1"/>
              </w:rPr>
            </w:pPr>
          </w:p>
          <w:p w14:paraId="1EDC4BAE" w14:textId="77777777" w:rsidR="00CE7B92" w:rsidRPr="006A1E44" w:rsidRDefault="00CE7B92" w:rsidP="00EE5B15">
            <w:pPr>
              <w:pStyle w:val="Section7heading4"/>
              <w:spacing w:line="360" w:lineRule="auto"/>
              <w:rPr>
                <w:color w:val="000000" w:themeColor="text1"/>
              </w:rPr>
            </w:pPr>
          </w:p>
          <w:p w14:paraId="04500278" w14:textId="77777777" w:rsidR="00CE7B92" w:rsidRPr="006A1E44" w:rsidRDefault="00CE7B92" w:rsidP="00EE5B15">
            <w:pPr>
              <w:pStyle w:val="Section7heading4"/>
              <w:spacing w:line="360" w:lineRule="auto"/>
              <w:rPr>
                <w:color w:val="000000" w:themeColor="text1"/>
              </w:rPr>
            </w:pPr>
          </w:p>
          <w:p w14:paraId="0C7B682C" w14:textId="77777777" w:rsidR="00CE7B92" w:rsidRPr="006A1E44" w:rsidRDefault="00CE7B92" w:rsidP="00EE5B15">
            <w:pPr>
              <w:pStyle w:val="Section7heading4"/>
              <w:spacing w:line="360" w:lineRule="auto"/>
              <w:rPr>
                <w:color w:val="000000" w:themeColor="text1"/>
              </w:rPr>
            </w:pPr>
          </w:p>
          <w:p w14:paraId="52CE5111" w14:textId="77777777" w:rsidR="008219EF" w:rsidRPr="006A1E44" w:rsidRDefault="008219EF" w:rsidP="00EE5B15">
            <w:pPr>
              <w:pStyle w:val="Section7heading4"/>
              <w:spacing w:line="360" w:lineRule="auto"/>
              <w:rPr>
                <w:color w:val="000000" w:themeColor="text1"/>
              </w:rPr>
            </w:pPr>
          </w:p>
          <w:p w14:paraId="5008D81C" w14:textId="77777777" w:rsidR="008219EF" w:rsidRPr="006A1E44" w:rsidRDefault="008219EF" w:rsidP="00EE5B15">
            <w:pPr>
              <w:pStyle w:val="Section7heading4"/>
              <w:spacing w:line="360" w:lineRule="auto"/>
              <w:rPr>
                <w:color w:val="000000" w:themeColor="text1"/>
              </w:rPr>
            </w:pPr>
          </w:p>
          <w:p w14:paraId="7E578954" w14:textId="77777777" w:rsidR="008219EF" w:rsidRPr="006A1E44" w:rsidRDefault="008219EF" w:rsidP="00EE5B15">
            <w:pPr>
              <w:pStyle w:val="Section7heading4"/>
              <w:spacing w:line="360" w:lineRule="auto"/>
              <w:rPr>
                <w:color w:val="000000" w:themeColor="text1"/>
              </w:rPr>
            </w:pPr>
          </w:p>
          <w:p w14:paraId="7F3C4F93" w14:textId="77777777" w:rsidR="008219EF" w:rsidRPr="006A1E44" w:rsidRDefault="008219EF" w:rsidP="00EE5B15">
            <w:pPr>
              <w:pStyle w:val="Section7heading4"/>
              <w:spacing w:line="360" w:lineRule="auto"/>
              <w:rPr>
                <w:color w:val="000000" w:themeColor="text1"/>
              </w:rPr>
            </w:pPr>
          </w:p>
          <w:p w14:paraId="47C5C88B" w14:textId="77777777" w:rsidR="008219EF" w:rsidRPr="006A1E44" w:rsidRDefault="008219EF" w:rsidP="00EE5B15">
            <w:pPr>
              <w:pStyle w:val="Section7heading4"/>
              <w:spacing w:line="360" w:lineRule="auto"/>
              <w:rPr>
                <w:color w:val="000000" w:themeColor="text1"/>
              </w:rPr>
            </w:pPr>
          </w:p>
          <w:p w14:paraId="09AB4601" w14:textId="77777777" w:rsidR="008219EF" w:rsidRPr="006A1E44" w:rsidRDefault="008219EF" w:rsidP="00EE5B15">
            <w:pPr>
              <w:pStyle w:val="Section7heading4"/>
              <w:spacing w:line="360" w:lineRule="auto"/>
              <w:rPr>
                <w:color w:val="000000" w:themeColor="text1"/>
              </w:rPr>
            </w:pPr>
          </w:p>
          <w:p w14:paraId="0AA94F1C" w14:textId="77777777" w:rsidR="008219EF" w:rsidRPr="006A1E44" w:rsidRDefault="008219EF" w:rsidP="00EE5B15">
            <w:pPr>
              <w:pStyle w:val="Section7heading4"/>
              <w:spacing w:line="360" w:lineRule="auto"/>
              <w:rPr>
                <w:color w:val="000000" w:themeColor="text1"/>
              </w:rPr>
            </w:pPr>
          </w:p>
          <w:p w14:paraId="1C4CA83C" w14:textId="77777777" w:rsidR="008219EF" w:rsidRPr="006A1E44" w:rsidRDefault="008219EF" w:rsidP="00EE5B15">
            <w:pPr>
              <w:pStyle w:val="Section7heading4"/>
              <w:spacing w:line="360" w:lineRule="auto"/>
              <w:rPr>
                <w:color w:val="000000" w:themeColor="text1"/>
              </w:rPr>
            </w:pPr>
          </w:p>
          <w:p w14:paraId="3E6E6DF2" w14:textId="77777777" w:rsidR="0076782D" w:rsidRPr="006A1E44" w:rsidRDefault="0076782D" w:rsidP="00EE5B15">
            <w:pPr>
              <w:pStyle w:val="Section7heading4"/>
              <w:spacing w:line="360" w:lineRule="auto"/>
              <w:rPr>
                <w:color w:val="000000" w:themeColor="text1"/>
              </w:rPr>
            </w:pPr>
          </w:p>
          <w:p w14:paraId="04141BD7" w14:textId="3F7674DF" w:rsidR="00CE7B92" w:rsidRPr="006A1E44" w:rsidRDefault="0076782D" w:rsidP="00EE5B15">
            <w:pPr>
              <w:pStyle w:val="Section7heading4"/>
              <w:spacing w:line="360" w:lineRule="auto"/>
              <w:rPr>
                <w:color w:val="000000" w:themeColor="text1"/>
              </w:rPr>
            </w:pPr>
            <w:bookmarkStart w:id="730" w:name="_Toc491084214"/>
            <w:r w:rsidRPr="006A1E44">
              <w:rPr>
                <w:color w:val="000000" w:themeColor="text1"/>
              </w:rPr>
              <w:t>3.4</w:t>
            </w:r>
            <w:r w:rsidRPr="006A1E44">
              <w:rPr>
                <w:color w:val="000000" w:themeColor="text1"/>
              </w:rPr>
              <w:tab/>
            </w:r>
            <w:r w:rsidR="00CE7B92" w:rsidRPr="006A1E44">
              <w:rPr>
                <w:color w:val="000000" w:themeColor="text1"/>
              </w:rPr>
              <w:t>Replacement of the Engineer</w:t>
            </w:r>
            <w:bookmarkEnd w:id="730"/>
          </w:p>
          <w:p w14:paraId="17D599E6" w14:textId="77777777" w:rsidR="007078AD" w:rsidRPr="006A1E44" w:rsidRDefault="007078AD" w:rsidP="00EE5B15">
            <w:pPr>
              <w:pStyle w:val="Heading3"/>
              <w:spacing w:line="360" w:lineRule="auto"/>
              <w:jc w:val="both"/>
              <w:rPr>
                <w:color w:val="000000" w:themeColor="text1"/>
                <w:sz w:val="24"/>
              </w:rPr>
            </w:pPr>
          </w:p>
        </w:tc>
        <w:tc>
          <w:tcPr>
            <w:tcW w:w="6283" w:type="dxa"/>
            <w:gridSpan w:val="2"/>
          </w:tcPr>
          <w:p w14:paraId="3A9F2DF4" w14:textId="77777777" w:rsidR="004E6668" w:rsidRPr="006A1E44" w:rsidRDefault="004E6668" w:rsidP="00ED427A">
            <w:pPr>
              <w:pStyle w:val="ClauseSubPara"/>
              <w:spacing w:before="0" w:after="0"/>
              <w:ind w:left="-18"/>
              <w:jc w:val="both"/>
              <w:rPr>
                <w:color w:val="000000" w:themeColor="text1"/>
                <w:sz w:val="24"/>
                <w:szCs w:val="24"/>
              </w:rPr>
            </w:pPr>
            <w:r w:rsidRPr="006A1E44">
              <w:rPr>
                <w:color w:val="000000" w:themeColor="text1"/>
                <w:sz w:val="24"/>
                <w:szCs w:val="24"/>
              </w:rPr>
              <w:t>The Engineer may issue to the Contractor (at any time) instructions and additional or modified Drawings which may be necessary for the execution of the Works and the remedying of any defects, all in accordance with the Contract. The Contractor shall only take instructions from the Engineer, or from an assistant to whom the appropriate authority has been delegated under this Clause. If an instruction constitutes a Variation, Clause 13 [Variations and Adjustments] shall apply.</w:t>
            </w:r>
          </w:p>
          <w:p w14:paraId="600D6773" w14:textId="77777777" w:rsidR="008219EF" w:rsidRPr="006A1E44" w:rsidRDefault="008219EF" w:rsidP="00ED427A">
            <w:pPr>
              <w:pStyle w:val="ClauseSubPara"/>
              <w:spacing w:before="0" w:after="0"/>
              <w:ind w:left="-18"/>
              <w:jc w:val="both"/>
              <w:rPr>
                <w:color w:val="000000" w:themeColor="text1"/>
                <w:sz w:val="24"/>
                <w:szCs w:val="24"/>
              </w:rPr>
            </w:pPr>
          </w:p>
          <w:p w14:paraId="07B2BB3E" w14:textId="77777777" w:rsidR="004E6668" w:rsidRPr="006A1E44" w:rsidRDefault="004E6668" w:rsidP="00ED427A">
            <w:pPr>
              <w:pStyle w:val="ClauseSubPara"/>
              <w:spacing w:before="0" w:after="0"/>
              <w:ind w:left="-18"/>
              <w:jc w:val="both"/>
              <w:rPr>
                <w:color w:val="000000" w:themeColor="text1"/>
                <w:sz w:val="24"/>
                <w:szCs w:val="24"/>
              </w:rPr>
            </w:pPr>
            <w:r w:rsidRPr="006A1E44">
              <w:rPr>
                <w:color w:val="000000" w:themeColor="text1"/>
                <w:sz w:val="24"/>
                <w:szCs w:val="24"/>
              </w:rPr>
              <w:t>The Contractor shall comply with the instructions given by the Engineer or delegated assistant, on any matter related to the Contract. Whenever practicable, their instructions shall be given in writing. If the Engineer or a delegated assistant:</w:t>
            </w:r>
          </w:p>
          <w:p w14:paraId="3058EC0F" w14:textId="77777777" w:rsidR="004E6668" w:rsidRPr="006A1E44" w:rsidRDefault="004E6668" w:rsidP="00ED427A">
            <w:pPr>
              <w:pStyle w:val="ClauseSubPara"/>
              <w:numPr>
                <w:ilvl w:val="0"/>
                <w:numId w:val="119"/>
              </w:numPr>
              <w:tabs>
                <w:tab w:val="left" w:pos="522"/>
              </w:tabs>
              <w:spacing w:before="0" w:after="0"/>
              <w:ind w:left="522" w:hanging="540"/>
              <w:jc w:val="both"/>
              <w:rPr>
                <w:color w:val="000000" w:themeColor="text1"/>
                <w:sz w:val="24"/>
                <w:szCs w:val="24"/>
              </w:rPr>
            </w:pPr>
            <w:r w:rsidRPr="006A1E44">
              <w:rPr>
                <w:color w:val="000000" w:themeColor="text1"/>
                <w:sz w:val="24"/>
                <w:szCs w:val="24"/>
              </w:rPr>
              <w:t>gives an oral instruction,</w:t>
            </w:r>
          </w:p>
          <w:p w14:paraId="5E64CE78" w14:textId="77777777" w:rsidR="004E6668" w:rsidRPr="006A1E44" w:rsidRDefault="004E6668" w:rsidP="00ED427A">
            <w:pPr>
              <w:pStyle w:val="ClauseSubPara"/>
              <w:numPr>
                <w:ilvl w:val="0"/>
                <w:numId w:val="119"/>
              </w:numPr>
              <w:tabs>
                <w:tab w:val="left" w:pos="522"/>
              </w:tabs>
              <w:spacing w:before="0" w:after="0"/>
              <w:ind w:left="522" w:hanging="540"/>
              <w:jc w:val="both"/>
              <w:rPr>
                <w:color w:val="000000" w:themeColor="text1"/>
                <w:sz w:val="24"/>
                <w:szCs w:val="24"/>
              </w:rPr>
            </w:pPr>
            <w:r w:rsidRPr="006A1E44">
              <w:rPr>
                <w:color w:val="000000" w:themeColor="text1"/>
                <w:sz w:val="24"/>
                <w:szCs w:val="24"/>
              </w:rPr>
              <w:t>receives a written confirmation of the instruction, from (or on behalf of) the Contractor, within two working days after giving the instruction, and</w:t>
            </w:r>
          </w:p>
          <w:p w14:paraId="06750A7A" w14:textId="6434559C" w:rsidR="004E6668" w:rsidRPr="006A1E44" w:rsidRDefault="004E6668" w:rsidP="00ED427A">
            <w:pPr>
              <w:pStyle w:val="ClauseSubPara"/>
              <w:numPr>
                <w:ilvl w:val="0"/>
                <w:numId w:val="119"/>
              </w:numPr>
              <w:tabs>
                <w:tab w:val="left" w:pos="522"/>
              </w:tabs>
              <w:spacing w:before="0" w:after="0"/>
              <w:ind w:left="522" w:hanging="540"/>
              <w:jc w:val="both"/>
              <w:rPr>
                <w:color w:val="000000" w:themeColor="text1"/>
                <w:sz w:val="24"/>
                <w:szCs w:val="24"/>
              </w:rPr>
            </w:pPr>
            <w:proofErr w:type="gramStart"/>
            <w:r w:rsidRPr="006A1E44">
              <w:rPr>
                <w:color w:val="000000" w:themeColor="text1"/>
                <w:sz w:val="24"/>
                <w:szCs w:val="24"/>
              </w:rPr>
              <w:t>does</w:t>
            </w:r>
            <w:proofErr w:type="gramEnd"/>
            <w:r w:rsidRPr="006A1E44">
              <w:rPr>
                <w:color w:val="000000" w:themeColor="text1"/>
                <w:sz w:val="24"/>
                <w:szCs w:val="24"/>
              </w:rPr>
              <w:t xml:space="preserve"> not reply by issuing a written rejection and/or instruction within two working days after receiving the confirmation,</w:t>
            </w:r>
            <w:r w:rsidR="008219EF" w:rsidRPr="006A1E44">
              <w:rPr>
                <w:color w:val="000000" w:themeColor="text1"/>
                <w:sz w:val="24"/>
                <w:szCs w:val="24"/>
              </w:rPr>
              <w:t xml:space="preserve"> </w:t>
            </w:r>
            <w:r w:rsidRPr="006A1E44">
              <w:rPr>
                <w:color w:val="000000" w:themeColor="text1"/>
                <w:sz w:val="24"/>
                <w:szCs w:val="24"/>
              </w:rPr>
              <w:t>then the confirmation shall constitute the written instruction of the Engineer or delegated assistant (as the case may be).</w:t>
            </w:r>
          </w:p>
          <w:p w14:paraId="480DC1BD" w14:textId="77777777" w:rsidR="008219EF" w:rsidRPr="006A1E44" w:rsidRDefault="008219EF" w:rsidP="00ED427A">
            <w:pPr>
              <w:pStyle w:val="ClauseSubPara"/>
              <w:spacing w:before="0" w:after="0"/>
              <w:ind w:left="-18"/>
              <w:jc w:val="both"/>
              <w:rPr>
                <w:color w:val="000000" w:themeColor="text1"/>
                <w:sz w:val="24"/>
                <w:szCs w:val="24"/>
              </w:rPr>
            </w:pPr>
          </w:p>
          <w:p w14:paraId="01C11106" w14:textId="77777777" w:rsidR="007078AD" w:rsidRPr="006A1E44" w:rsidRDefault="004E6668" w:rsidP="00ED427A">
            <w:pPr>
              <w:pStyle w:val="ClauseSubPara"/>
              <w:spacing w:before="0" w:after="0"/>
              <w:ind w:left="-18"/>
              <w:jc w:val="both"/>
              <w:rPr>
                <w:color w:val="000000" w:themeColor="text1"/>
                <w:sz w:val="24"/>
                <w:szCs w:val="24"/>
              </w:rPr>
            </w:pPr>
            <w:r w:rsidRPr="006A1E44">
              <w:rPr>
                <w:color w:val="000000" w:themeColor="text1"/>
                <w:sz w:val="24"/>
                <w:szCs w:val="24"/>
              </w:rPr>
              <w:t>If the PE intends to replace the Engineer, the PE shall, not less than 21 days before the intended date of replacement, give notice to the Contractor of the name, address and relevant experience of the intended replacement Engineer. If the Contractor considers the intended replacement Engineer to be unsuitable, he has the right to raise objection against him by notice to the PE, with supporting particulars, and the PE shall give full and fair consideration to this objection.</w:t>
            </w:r>
          </w:p>
          <w:p w14:paraId="787DC2A6" w14:textId="79C10504" w:rsidR="008219EF" w:rsidRPr="006A1E44" w:rsidRDefault="008219EF" w:rsidP="00ED427A">
            <w:pPr>
              <w:pStyle w:val="ClauseSubPara"/>
              <w:spacing w:before="0" w:after="0"/>
              <w:ind w:left="-18"/>
              <w:jc w:val="both"/>
              <w:rPr>
                <w:color w:val="000000" w:themeColor="text1"/>
                <w:sz w:val="24"/>
                <w:szCs w:val="24"/>
              </w:rPr>
            </w:pPr>
          </w:p>
        </w:tc>
      </w:tr>
      <w:tr w:rsidR="00383B05" w:rsidRPr="006A1E44" w14:paraId="39841257" w14:textId="77777777" w:rsidTr="002F0454">
        <w:tc>
          <w:tcPr>
            <w:tcW w:w="2744" w:type="dxa"/>
            <w:gridSpan w:val="2"/>
          </w:tcPr>
          <w:p w14:paraId="48EEB567" w14:textId="10C210A9" w:rsidR="007078AD" w:rsidRPr="006A1E44" w:rsidRDefault="007078AD" w:rsidP="00EE5B15">
            <w:pPr>
              <w:pStyle w:val="Section7heading4"/>
              <w:spacing w:line="360" w:lineRule="auto"/>
              <w:rPr>
                <w:color w:val="000000" w:themeColor="text1"/>
              </w:rPr>
            </w:pPr>
            <w:bookmarkStart w:id="731" w:name="_Toc491084215"/>
            <w:r w:rsidRPr="006A1E44">
              <w:rPr>
                <w:color w:val="000000" w:themeColor="text1"/>
              </w:rPr>
              <w:t>3.5</w:t>
            </w:r>
            <w:r w:rsidRPr="006A1E44">
              <w:rPr>
                <w:color w:val="000000" w:themeColor="text1"/>
              </w:rPr>
              <w:tab/>
              <w:t>Determinations</w:t>
            </w:r>
            <w:bookmarkEnd w:id="731"/>
          </w:p>
          <w:p w14:paraId="08B212BA" w14:textId="77777777" w:rsidR="007078AD" w:rsidRPr="006A1E44" w:rsidRDefault="007078AD" w:rsidP="00EE5B15">
            <w:pPr>
              <w:pStyle w:val="Heading3"/>
              <w:spacing w:line="360" w:lineRule="auto"/>
              <w:jc w:val="both"/>
              <w:rPr>
                <w:color w:val="000000" w:themeColor="text1"/>
                <w:sz w:val="24"/>
              </w:rPr>
            </w:pPr>
          </w:p>
        </w:tc>
        <w:tc>
          <w:tcPr>
            <w:tcW w:w="6283" w:type="dxa"/>
            <w:gridSpan w:val="2"/>
          </w:tcPr>
          <w:p w14:paraId="2CA9EB5D" w14:textId="6C3C100F" w:rsidR="007078AD" w:rsidRPr="006A1E44" w:rsidRDefault="000B68DE" w:rsidP="00ED427A">
            <w:pPr>
              <w:pStyle w:val="ClauseSubPara"/>
              <w:spacing w:before="0" w:after="0"/>
              <w:ind w:left="0" w:hanging="18"/>
              <w:jc w:val="both"/>
              <w:rPr>
                <w:color w:val="000000" w:themeColor="text1"/>
                <w:sz w:val="24"/>
                <w:szCs w:val="24"/>
              </w:rPr>
            </w:pPr>
            <w:r w:rsidRPr="006A1E44">
              <w:rPr>
                <w:color w:val="000000" w:themeColor="text1"/>
                <w:sz w:val="24"/>
                <w:szCs w:val="24"/>
              </w:rPr>
              <w:t xml:space="preserve">Whenever these Conditions provide that the </w:t>
            </w:r>
            <w:r w:rsidR="005A28F9" w:rsidRPr="006A1E44">
              <w:rPr>
                <w:color w:val="000000" w:themeColor="text1"/>
                <w:sz w:val="24"/>
                <w:szCs w:val="24"/>
              </w:rPr>
              <w:t>Engineer</w:t>
            </w:r>
            <w:r w:rsidRPr="006A1E44">
              <w:rPr>
                <w:color w:val="000000" w:themeColor="text1"/>
                <w:sz w:val="24"/>
                <w:szCs w:val="24"/>
              </w:rPr>
              <w:t xml:space="preserve"> shall proceed to agree or determine any matter, the </w:t>
            </w:r>
            <w:r w:rsidR="005A28F9" w:rsidRPr="006A1E44">
              <w:rPr>
                <w:color w:val="000000" w:themeColor="text1"/>
                <w:sz w:val="24"/>
                <w:szCs w:val="24"/>
              </w:rPr>
              <w:t>Engineer</w:t>
            </w:r>
            <w:r w:rsidRPr="006A1E44">
              <w:rPr>
                <w:color w:val="000000" w:themeColor="text1"/>
                <w:sz w:val="24"/>
                <w:szCs w:val="24"/>
              </w:rPr>
              <w:t xml:space="preserve"> shall consult with each Party in an endeavour to reach agreement. If agreement is not achieved, the </w:t>
            </w:r>
            <w:r w:rsidR="005A28F9" w:rsidRPr="006A1E44">
              <w:rPr>
                <w:color w:val="000000" w:themeColor="text1"/>
                <w:sz w:val="24"/>
                <w:szCs w:val="24"/>
              </w:rPr>
              <w:t>Engineer</w:t>
            </w:r>
            <w:r w:rsidRPr="006A1E44">
              <w:rPr>
                <w:color w:val="000000" w:themeColor="text1"/>
                <w:sz w:val="24"/>
                <w:szCs w:val="24"/>
              </w:rPr>
              <w:t xml:space="preserve"> shall make a fair determination in accordance with the Contract, taking due regard of all relevant circumstances</w:t>
            </w:r>
            <w:r w:rsidR="007078AD" w:rsidRPr="006A1E44">
              <w:rPr>
                <w:color w:val="000000" w:themeColor="text1"/>
                <w:sz w:val="24"/>
                <w:szCs w:val="24"/>
              </w:rPr>
              <w:t>.</w:t>
            </w:r>
          </w:p>
          <w:p w14:paraId="66B6B4F8" w14:textId="77777777" w:rsidR="008219EF" w:rsidRPr="006A1E44" w:rsidRDefault="008219EF" w:rsidP="00ED427A">
            <w:pPr>
              <w:pStyle w:val="ClauseSubPara"/>
              <w:spacing w:before="0" w:after="0"/>
              <w:ind w:left="0" w:hanging="18"/>
              <w:jc w:val="both"/>
              <w:rPr>
                <w:color w:val="000000" w:themeColor="text1"/>
                <w:sz w:val="24"/>
                <w:szCs w:val="24"/>
              </w:rPr>
            </w:pPr>
          </w:p>
          <w:p w14:paraId="0A498B3B" w14:textId="77777777" w:rsidR="008B488D" w:rsidRPr="006A1E44" w:rsidRDefault="008B488D" w:rsidP="00ED427A">
            <w:pPr>
              <w:pStyle w:val="ClauseSubPara"/>
              <w:spacing w:before="0" w:after="0"/>
              <w:ind w:left="0" w:hanging="18"/>
              <w:jc w:val="both"/>
              <w:rPr>
                <w:color w:val="000000" w:themeColor="text1"/>
                <w:sz w:val="24"/>
                <w:szCs w:val="24"/>
              </w:rPr>
            </w:pPr>
            <w:r w:rsidRPr="006A1E44">
              <w:rPr>
                <w:color w:val="000000" w:themeColor="text1"/>
                <w:sz w:val="24"/>
                <w:szCs w:val="24"/>
              </w:rPr>
              <w:t>The Engineer shall give notice to both Parties of each agreement or determination, with supporting particulars, within 28 days from the receipt of the corresponding claim or request except when otherwise specified. Each Party shall give effect to each agreement or determination unless and until revised under Clause 20 [Claims, Disputes and Arbitration].</w:t>
            </w:r>
          </w:p>
          <w:p w14:paraId="32852909" w14:textId="0DB70928" w:rsidR="008219EF" w:rsidRPr="006A1E44" w:rsidRDefault="008219EF" w:rsidP="00ED427A">
            <w:pPr>
              <w:pStyle w:val="ClauseSubPara"/>
              <w:spacing w:before="0" w:after="0"/>
              <w:ind w:left="0" w:hanging="18"/>
              <w:jc w:val="both"/>
              <w:rPr>
                <w:color w:val="000000" w:themeColor="text1"/>
                <w:sz w:val="24"/>
                <w:szCs w:val="24"/>
              </w:rPr>
            </w:pPr>
          </w:p>
        </w:tc>
      </w:tr>
      <w:tr w:rsidR="008219EF" w:rsidRPr="006A1E44" w14:paraId="461E107B" w14:textId="77777777" w:rsidTr="002F0454">
        <w:tc>
          <w:tcPr>
            <w:tcW w:w="9027" w:type="dxa"/>
            <w:gridSpan w:val="4"/>
          </w:tcPr>
          <w:p w14:paraId="12E3BEDE" w14:textId="054E74C6" w:rsidR="008219EF" w:rsidRPr="006A1E44" w:rsidRDefault="008219EF" w:rsidP="00ED427A">
            <w:pPr>
              <w:pStyle w:val="StyleSection7heading3After10pt"/>
              <w:spacing w:after="0"/>
              <w:jc w:val="left"/>
              <w:rPr>
                <w:rFonts w:ascii="Times New Roman" w:hAnsi="Times New Roman"/>
                <w:color w:val="000000" w:themeColor="text1"/>
                <w:sz w:val="24"/>
                <w:szCs w:val="24"/>
              </w:rPr>
            </w:pPr>
            <w:bookmarkStart w:id="732" w:name="_Toc491084216"/>
            <w:r w:rsidRPr="006A1E44">
              <w:rPr>
                <w:rFonts w:ascii="Times New Roman" w:hAnsi="Times New Roman"/>
                <w:color w:val="000000" w:themeColor="text1"/>
                <w:sz w:val="24"/>
                <w:szCs w:val="24"/>
              </w:rPr>
              <w:t>4.</w:t>
            </w:r>
            <w:r w:rsidRPr="006A1E44">
              <w:rPr>
                <w:rFonts w:ascii="Times New Roman" w:hAnsi="Times New Roman"/>
                <w:color w:val="000000" w:themeColor="text1"/>
                <w:sz w:val="24"/>
                <w:szCs w:val="24"/>
              </w:rPr>
              <w:tab/>
              <w:t>The Contractor</w:t>
            </w:r>
            <w:bookmarkEnd w:id="732"/>
          </w:p>
        </w:tc>
      </w:tr>
      <w:tr w:rsidR="00383B05" w:rsidRPr="006A1E44" w14:paraId="6E9E5729" w14:textId="77777777" w:rsidTr="002F0454">
        <w:tc>
          <w:tcPr>
            <w:tcW w:w="2744" w:type="dxa"/>
            <w:gridSpan w:val="2"/>
          </w:tcPr>
          <w:p w14:paraId="59B77488" w14:textId="40FE326F" w:rsidR="007078AD" w:rsidRPr="006A1E44" w:rsidRDefault="007078AD" w:rsidP="00EE5B15">
            <w:pPr>
              <w:pStyle w:val="Section7heading4"/>
              <w:spacing w:line="360" w:lineRule="auto"/>
              <w:rPr>
                <w:color w:val="000000" w:themeColor="text1"/>
              </w:rPr>
            </w:pPr>
            <w:bookmarkStart w:id="733" w:name="_Toc491084217"/>
            <w:r w:rsidRPr="006A1E44">
              <w:rPr>
                <w:color w:val="000000" w:themeColor="text1"/>
              </w:rPr>
              <w:t>4.1</w:t>
            </w:r>
            <w:r w:rsidRPr="006A1E44">
              <w:rPr>
                <w:color w:val="000000" w:themeColor="text1"/>
              </w:rPr>
              <w:tab/>
              <w:t>Contractor’s General Obligations</w:t>
            </w:r>
            <w:bookmarkEnd w:id="733"/>
          </w:p>
          <w:p w14:paraId="6DFE7A24" w14:textId="77777777" w:rsidR="007078AD" w:rsidRPr="006A1E44" w:rsidRDefault="007078AD" w:rsidP="00EE5B15">
            <w:pPr>
              <w:pStyle w:val="Heading3"/>
              <w:spacing w:line="360" w:lineRule="auto"/>
              <w:jc w:val="both"/>
              <w:rPr>
                <w:color w:val="000000" w:themeColor="text1"/>
                <w:sz w:val="24"/>
              </w:rPr>
            </w:pPr>
          </w:p>
        </w:tc>
        <w:tc>
          <w:tcPr>
            <w:tcW w:w="6283" w:type="dxa"/>
            <w:gridSpan w:val="2"/>
          </w:tcPr>
          <w:p w14:paraId="3F0DEFC3" w14:textId="48B4E715" w:rsidR="007078AD" w:rsidRPr="006A1E44" w:rsidRDefault="000B68DE" w:rsidP="00ED427A">
            <w:pPr>
              <w:pStyle w:val="ClauseSubPara"/>
              <w:spacing w:before="0" w:after="0"/>
              <w:ind w:left="-18" w:firstLine="18"/>
              <w:jc w:val="both"/>
              <w:rPr>
                <w:color w:val="000000" w:themeColor="text1"/>
                <w:sz w:val="24"/>
                <w:szCs w:val="24"/>
              </w:rPr>
            </w:pPr>
            <w:r w:rsidRPr="006A1E44">
              <w:rPr>
                <w:color w:val="000000" w:themeColor="text1"/>
                <w:sz w:val="24"/>
                <w:szCs w:val="24"/>
              </w:rPr>
              <w:t xml:space="preserve">The Contractor shall design (to the extent specified in the Contract), execute and complete the Works in accordance with the Contract and with the </w:t>
            </w:r>
            <w:r w:rsidR="00442C98" w:rsidRPr="006A1E44">
              <w:rPr>
                <w:color w:val="000000" w:themeColor="text1"/>
                <w:sz w:val="24"/>
                <w:szCs w:val="24"/>
              </w:rPr>
              <w:t xml:space="preserve">Engineer’s </w:t>
            </w:r>
            <w:r w:rsidRPr="006A1E44">
              <w:rPr>
                <w:color w:val="000000" w:themeColor="text1"/>
                <w:sz w:val="24"/>
                <w:szCs w:val="24"/>
              </w:rPr>
              <w:t>instructions, and shall remedy any defects in the Works</w:t>
            </w:r>
            <w:r w:rsidR="007078AD" w:rsidRPr="006A1E44">
              <w:rPr>
                <w:color w:val="000000" w:themeColor="text1"/>
                <w:sz w:val="24"/>
                <w:szCs w:val="24"/>
              </w:rPr>
              <w:t xml:space="preserve">. </w:t>
            </w:r>
          </w:p>
          <w:p w14:paraId="0B2091DF" w14:textId="77777777" w:rsidR="008219EF" w:rsidRPr="006A1E44" w:rsidRDefault="008219EF" w:rsidP="00ED427A">
            <w:pPr>
              <w:pStyle w:val="ClauseSubPara"/>
              <w:spacing w:before="0" w:after="0"/>
              <w:ind w:left="-18" w:firstLine="18"/>
              <w:jc w:val="both"/>
              <w:rPr>
                <w:color w:val="000000" w:themeColor="text1"/>
                <w:sz w:val="24"/>
                <w:szCs w:val="24"/>
              </w:rPr>
            </w:pPr>
          </w:p>
          <w:p w14:paraId="14B3EB74" w14:textId="77777777" w:rsidR="00FF4263" w:rsidRPr="006A1E44" w:rsidRDefault="00FF4263" w:rsidP="00ED427A">
            <w:pPr>
              <w:pStyle w:val="ClauseSubPara"/>
              <w:spacing w:before="0" w:after="0"/>
              <w:ind w:left="-18" w:firstLine="18"/>
              <w:jc w:val="both"/>
              <w:rPr>
                <w:color w:val="000000" w:themeColor="text1"/>
                <w:sz w:val="24"/>
                <w:szCs w:val="24"/>
              </w:rPr>
            </w:pPr>
            <w:r w:rsidRPr="006A1E44">
              <w:rPr>
                <w:color w:val="000000" w:themeColor="text1"/>
                <w:sz w:val="24"/>
                <w:szCs w:val="24"/>
              </w:rPr>
              <w:t>The Contractor shall provide the Plant and Contractor’s Documents specified in the Contract, and all Contractor’s Personnel, Goods, consumables and other things and services, whether of a temporary or permanent nature, required in and for this design, execution, completion and remedying of defects.</w:t>
            </w:r>
          </w:p>
          <w:p w14:paraId="555C6BEC" w14:textId="11116A1D" w:rsidR="00FF4263" w:rsidRPr="006A1E44" w:rsidRDefault="00FF4263" w:rsidP="00ED427A">
            <w:pPr>
              <w:pStyle w:val="ClauseSubPara"/>
              <w:spacing w:before="0" w:after="0"/>
              <w:ind w:left="0"/>
              <w:jc w:val="both"/>
              <w:rPr>
                <w:color w:val="000000" w:themeColor="text1"/>
                <w:sz w:val="24"/>
                <w:szCs w:val="24"/>
              </w:rPr>
            </w:pPr>
            <w:r w:rsidRPr="006A1E44">
              <w:rPr>
                <w:color w:val="000000" w:themeColor="text1"/>
                <w:sz w:val="24"/>
                <w:szCs w:val="24"/>
              </w:rPr>
              <w:t xml:space="preserve">All equipment, material, and services to be incorporated in or required for the Works shall have their origin in any eligible source country as defined by the </w:t>
            </w:r>
            <w:r w:rsidR="00054177" w:rsidRPr="006A1E44">
              <w:rPr>
                <w:color w:val="000000" w:themeColor="text1"/>
                <w:sz w:val="24"/>
                <w:szCs w:val="24"/>
              </w:rPr>
              <w:t>FGS</w:t>
            </w:r>
            <w:r w:rsidRPr="006A1E44">
              <w:rPr>
                <w:color w:val="000000" w:themeColor="text1"/>
                <w:sz w:val="24"/>
                <w:szCs w:val="24"/>
              </w:rPr>
              <w:t>.</w:t>
            </w:r>
          </w:p>
          <w:p w14:paraId="7B88C6EA" w14:textId="77777777" w:rsidR="008219EF" w:rsidRPr="006A1E44" w:rsidRDefault="008219EF" w:rsidP="00ED427A">
            <w:pPr>
              <w:pStyle w:val="ClauseSubPara"/>
              <w:spacing w:before="0" w:after="0"/>
              <w:ind w:left="0"/>
              <w:jc w:val="both"/>
              <w:rPr>
                <w:color w:val="000000" w:themeColor="text1"/>
                <w:sz w:val="24"/>
                <w:szCs w:val="24"/>
              </w:rPr>
            </w:pPr>
          </w:p>
          <w:p w14:paraId="55A53212" w14:textId="77777777" w:rsidR="00FF4263" w:rsidRPr="006A1E44" w:rsidRDefault="00FF4263" w:rsidP="00ED427A">
            <w:pPr>
              <w:pStyle w:val="ClauseSubPara"/>
              <w:spacing w:before="0" w:after="0"/>
              <w:ind w:left="-18" w:firstLine="18"/>
              <w:jc w:val="both"/>
              <w:rPr>
                <w:color w:val="000000" w:themeColor="text1"/>
                <w:sz w:val="24"/>
                <w:szCs w:val="24"/>
              </w:rPr>
            </w:pPr>
            <w:r w:rsidRPr="006A1E44">
              <w:rPr>
                <w:color w:val="000000" w:themeColor="text1"/>
                <w:sz w:val="24"/>
                <w:szCs w:val="24"/>
              </w:rPr>
              <w:t>The Contractor shall be responsible for the adequacy, stability and safety of all Site operations and of all methods of construction. Except to the extent specified in the Contract, the Contractor (</w:t>
            </w:r>
            <w:proofErr w:type="spellStart"/>
            <w:r w:rsidRPr="006A1E44">
              <w:rPr>
                <w:color w:val="000000" w:themeColor="text1"/>
                <w:sz w:val="24"/>
                <w:szCs w:val="24"/>
              </w:rPr>
              <w:t>i</w:t>
            </w:r>
            <w:proofErr w:type="spellEnd"/>
            <w:r w:rsidRPr="006A1E44">
              <w:rPr>
                <w:color w:val="000000" w:themeColor="text1"/>
                <w:sz w:val="24"/>
                <w:szCs w:val="24"/>
              </w:rPr>
              <w:t>) shall be responsible for all Contractor’s Documents, Temporary Works, and such design of each item of Plant and Materials as is required for the item to be in accordance with the Contract, and (ii) shall not otherwise be responsible for the design or specification of the Permanent Works.</w:t>
            </w:r>
          </w:p>
          <w:p w14:paraId="4943F3F8" w14:textId="77777777" w:rsidR="008219EF" w:rsidRPr="006A1E44" w:rsidRDefault="008219EF" w:rsidP="00ED427A">
            <w:pPr>
              <w:pStyle w:val="ClauseSubPara"/>
              <w:spacing w:before="0" w:after="0"/>
              <w:ind w:left="-18" w:firstLine="18"/>
              <w:jc w:val="both"/>
              <w:rPr>
                <w:color w:val="000000" w:themeColor="text1"/>
                <w:sz w:val="24"/>
                <w:szCs w:val="24"/>
              </w:rPr>
            </w:pPr>
          </w:p>
          <w:p w14:paraId="3D7EC79D" w14:textId="77777777" w:rsidR="00FF4263" w:rsidRPr="006A1E44" w:rsidRDefault="00FF4263" w:rsidP="00ED427A">
            <w:pPr>
              <w:pStyle w:val="ClauseSubPara"/>
              <w:spacing w:before="0" w:after="0"/>
              <w:ind w:left="-18" w:firstLine="18"/>
              <w:jc w:val="both"/>
              <w:rPr>
                <w:color w:val="000000" w:themeColor="text1"/>
                <w:spacing w:val="-4"/>
                <w:sz w:val="24"/>
                <w:szCs w:val="24"/>
              </w:rPr>
            </w:pPr>
            <w:r w:rsidRPr="006A1E44">
              <w:rPr>
                <w:color w:val="000000" w:themeColor="text1"/>
                <w:spacing w:val="-4"/>
                <w:sz w:val="24"/>
                <w:szCs w:val="24"/>
              </w:rPr>
              <w:t>The Contractor shall, whenever required by the Engineer, submit details of the arrangements and methods which the Contractor proposes to adopt for the execution of the Works. No significant alteration to these arrangements and methods shall be made without this having previously been notified to the Engineer.</w:t>
            </w:r>
          </w:p>
          <w:p w14:paraId="4EF35FC3" w14:textId="77777777" w:rsidR="008219EF" w:rsidRPr="006A1E44" w:rsidRDefault="008219EF" w:rsidP="00ED427A">
            <w:pPr>
              <w:pStyle w:val="ClauseSubPara"/>
              <w:spacing w:before="0" w:after="0"/>
              <w:ind w:left="-18" w:firstLine="18"/>
              <w:jc w:val="both"/>
              <w:rPr>
                <w:color w:val="000000" w:themeColor="text1"/>
                <w:spacing w:val="-4"/>
                <w:sz w:val="24"/>
                <w:szCs w:val="24"/>
              </w:rPr>
            </w:pPr>
          </w:p>
          <w:p w14:paraId="43BC9B2A" w14:textId="77777777" w:rsidR="00FF4263" w:rsidRPr="006A1E44" w:rsidRDefault="00FF4263" w:rsidP="00ED427A">
            <w:pPr>
              <w:pStyle w:val="ClauseSubPara"/>
              <w:spacing w:before="0" w:after="0"/>
              <w:ind w:left="-18" w:firstLine="18"/>
              <w:jc w:val="both"/>
              <w:rPr>
                <w:color w:val="000000" w:themeColor="text1"/>
                <w:sz w:val="24"/>
                <w:szCs w:val="24"/>
              </w:rPr>
            </w:pPr>
            <w:r w:rsidRPr="006A1E44">
              <w:rPr>
                <w:color w:val="000000" w:themeColor="text1"/>
                <w:sz w:val="24"/>
                <w:szCs w:val="24"/>
              </w:rPr>
              <w:t>If the Contract specifies that the Contractor shall design any part of the Permanent Works, then unless otherwise stated in the Particular Conditions:</w:t>
            </w:r>
          </w:p>
          <w:p w14:paraId="35997EE3" w14:textId="77777777" w:rsidR="00FF4263" w:rsidRPr="006A1E44" w:rsidRDefault="00FF4263" w:rsidP="00ED427A">
            <w:pPr>
              <w:pStyle w:val="ClauseSubPara"/>
              <w:numPr>
                <w:ilvl w:val="0"/>
                <w:numId w:val="120"/>
              </w:numPr>
              <w:tabs>
                <w:tab w:val="left" w:pos="522"/>
              </w:tabs>
              <w:spacing w:before="0" w:after="0"/>
              <w:ind w:left="522" w:hanging="522"/>
              <w:jc w:val="both"/>
              <w:rPr>
                <w:color w:val="000000" w:themeColor="text1"/>
                <w:sz w:val="24"/>
                <w:szCs w:val="24"/>
              </w:rPr>
            </w:pPr>
            <w:r w:rsidRPr="006A1E44">
              <w:rPr>
                <w:color w:val="000000" w:themeColor="text1"/>
                <w:sz w:val="24"/>
                <w:szCs w:val="24"/>
              </w:rPr>
              <w:t xml:space="preserve">the Contractor shall submit to the Engineer the Contractor’s Documents for this part in accordance with the procedures specified in the Contract; </w:t>
            </w:r>
          </w:p>
          <w:p w14:paraId="3A0E4AFE" w14:textId="77777777" w:rsidR="00955E4C" w:rsidRPr="006A1E44" w:rsidRDefault="00FF4263" w:rsidP="00ED427A">
            <w:pPr>
              <w:pStyle w:val="ClauseSubPara"/>
              <w:tabs>
                <w:tab w:val="left" w:pos="522"/>
              </w:tabs>
              <w:spacing w:before="0" w:after="0"/>
              <w:ind w:left="522" w:hanging="522"/>
              <w:jc w:val="both"/>
              <w:rPr>
                <w:color w:val="000000" w:themeColor="text1"/>
                <w:sz w:val="24"/>
                <w:szCs w:val="24"/>
              </w:rPr>
            </w:pPr>
            <w:r w:rsidRPr="006A1E44">
              <w:rPr>
                <w:color w:val="000000" w:themeColor="text1"/>
                <w:sz w:val="24"/>
                <w:szCs w:val="24"/>
              </w:rPr>
              <w:t xml:space="preserve">(b) </w:t>
            </w:r>
            <w:r w:rsidRPr="006A1E44">
              <w:rPr>
                <w:color w:val="000000" w:themeColor="text1"/>
                <w:sz w:val="24"/>
                <w:szCs w:val="24"/>
              </w:rPr>
              <w:tab/>
              <w:t>these Contractor’s Documents shall be in accordance with the Specification and Drawings, shall be written in the language for communications defined in Sub-Clause 1.4 [Law and Language], and shall include additional information required by the Engineer to add to the</w:t>
            </w:r>
            <w:r w:rsidR="00955E4C" w:rsidRPr="006A1E44">
              <w:rPr>
                <w:color w:val="000000" w:themeColor="text1"/>
                <w:sz w:val="24"/>
                <w:szCs w:val="24"/>
              </w:rPr>
              <w:t xml:space="preserve"> Drawings for co-ordination of each Party’s designs;</w:t>
            </w:r>
          </w:p>
          <w:p w14:paraId="4DF82F8A" w14:textId="77777777" w:rsidR="00955E4C" w:rsidRPr="006A1E44" w:rsidRDefault="00955E4C" w:rsidP="00ED427A">
            <w:pPr>
              <w:pStyle w:val="ClauseSubPara"/>
              <w:tabs>
                <w:tab w:val="left" w:pos="522"/>
              </w:tabs>
              <w:spacing w:before="0" w:after="0"/>
              <w:ind w:left="522" w:hanging="522"/>
              <w:jc w:val="both"/>
              <w:rPr>
                <w:color w:val="000000" w:themeColor="text1"/>
                <w:sz w:val="24"/>
                <w:szCs w:val="24"/>
              </w:rPr>
            </w:pPr>
            <w:r w:rsidRPr="006A1E44">
              <w:rPr>
                <w:color w:val="000000" w:themeColor="text1"/>
                <w:sz w:val="24"/>
                <w:szCs w:val="24"/>
              </w:rPr>
              <w:t>(c)</w:t>
            </w:r>
            <w:r w:rsidRPr="006A1E44">
              <w:rPr>
                <w:color w:val="000000" w:themeColor="text1"/>
                <w:sz w:val="24"/>
                <w:szCs w:val="24"/>
              </w:rPr>
              <w:tab/>
            </w:r>
            <w:r w:rsidRPr="006A1E44">
              <w:rPr>
                <w:color w:val="000000" w:themeColor="text1"/>
                <w:spacing w:val="-4"/>
                <w:sz w:val="24"/>
                <w:szCs w:val="24"/>
              </w:rPr>
              <w:t>the Contractor shall be responsible for this part and it shall, when the Works are completed, be fit for such purposes for which the part is intended as are specified in the Contract; and</w:t>
            </w:r>
          </w:p>
          <w:p w14:paraId="5C1E8055" w14:textId="77777777" w:rsidR="00FF4263" w:rsidRPr="006A1E44" w:rsidRDefault="00955E4C" w:rsidP="00ED427A">
            <w:pPr>
              <w:pStyle w:val="ClauseSubPara"/>
              <w:tabs>
                <w:tab w:val="left" w:pos="522"/>
              </w:tabs>
              <w:spacing w:before="0" w:after="0"/>
              <w:ind w:left="522" w:hanging="522"/>
              <w:jc w:val="both"/>
              <w:rPr>
                <w:color w:val="000000" w:themeColor="text1"/>
                <w:sz w:val="24"/>
                <w:szCs w:val="24"/>
              </w:rPr>
            </w:pPr>
            <w:r w:rsidRPr="006A1E44">
              <w:rPr>
                <w:color w:val="000000" w:themeColor="text1"/>
                <w:sz w:val="24"/>
                <w:szCs w:val="24"/>
              </w:rPr>
              <w:t xml:space="preserve">(d) prior to the commencement of the Tests on Completion, the Contractor shall submit to the Engineer the “as-built” documents and, if applicable, operation and maintenance manuals in accordance with the Specification and in sufficient detail for the </w:t>
            </w:r>
            <w:r w:rsidR="000307AF" w:rsidRPr="006A1E44">
              <w:rPr>
                <w:color w:val="000000" w:themeColor="text1"/>
                <w:sz w:val="24"/>
                <w:szCs w:val="24"/>
              </w:rPr>
              <w:t>PE</w:t>
            </w:r>
            <w:r w:rsidRPr="006A1E44">
              <w:rPr>
                <w:color w:val="000000" w:themeColor="text1"/>
                <w:sz w:val="24"/>
                <w:szCs w:val="24"/>
              </w:rPr>
              <w:t xml:space="preserve"> to operate, maintain, dismantle, reassemble, adjust and repair this part of the Works. Such part shall not be considered to be completed for the purposes of taking-over under Sub-Clause 10.1 [Taking Over of the Works and Sections] until these documents and manuals have been submitted to the Engineer.</w:t>
            </w:r>
          </w:p>
          <w:p w14:paraId="56A0B721" w14:textId="24F55D3E" w:rsidR="008219EF" w:rsidRPr="006A1E44" w:rsidRDefault="008219EF" w:rsidP="00ED427A">
            <w:pPr>
              <w:pStyle w:val="ClauseSubPara"/>
              <w:tabs>
                <w:tab w:val="left" w:pos="522"/>
              </w:tabs>
              <w:spacing w:before="0" w:after="0"/>
              <w:ind w:left="522" w:hanging="522"/>
              <w:jc w:val="both"/>
              <w:rPr>
                <w:color w:val="000000" w:themeColor="text1"/>
                <w:sz w:val="24"/>
                <w:szCs w:val="24"/>
              </w:rPr>
            </w:pPr>
          </w:p>
        </w:tc>
      </w:tr>
      <w:tr w:rsidR="00383B05" w:rsidRPr="006A1E44" w14:paraId="23698E6B" w14:textId="77777777" w:rsidTr="002F0454">
        <w:tc>
          <w:tcPr>
            <w:tcW w:w="2744" w:type="dxa"/>
            <w:gridSpan w:val="2"/>
          </w:tcPr>
          <w:p w14:paraId="4B82A87E" w14:textId="73FFE9A5" w:rsidR="007078AD" w:rsidRPr="006A1E44" w:rsidRDefault="007078AD" w:rsidP="00EE5B15">
            <w:pPr>
              <w:pStyle w:val="Section7heading4"/>
              <w:spacing w:line="360" w:lineRule="auto"/>
              <w:ind w:left="619" w:hanging="619"/>
              <w:rPr>
                <w:color w:val="000000" w:themeColor="text1"/>
              </w:rPr>
            </w:pPr>
            <w:bookmarkStart w:id="734" w:name="_Toc491084218"/>
            <w:r w:rsidRPr="006A1E44">
              <w:rPr>
                <w:color w:val="000000" w:themeColor="text1"/>
              </w:rPr>
              <w:t>4.2</w:t>
            </w:r>
            <w:r w:rsidRPr="006A1E44">
              <w:rPr>
                <w:color w:val="000000" w:themeColor="text1"/>
              </w:rPr>
              <w:tab/>
              <w:t>Performance Security</w:t>
            </w:r>
            <w:bookmarkEnd w:id="734"/>
          </w:p>
          <w:p w14:paraId="6E86D97D" w14:textId="77777777" w:rsidR="007078AD" w:rsidRPr="006A1E44" w:rsidRDefault="007078AD" w:rsidP="00EE5B15">
            <w:pPr>
              <w:pStyle w:val="Heading3"/>
              <w:spacing w:line="360" w:lineRule="auto"/>
              <w:jc w:val="both"/>
              <w:rPr>
                <w:color w:val="000000" w:themeColor="text1"/>
                <w:sz w:val="24"/>
              </w:rPr>
            </w:pPr>
          </w:p>
        </w:tc>
        <w:tc>
          <w:tcPr>
            <w:tcW w:w="6283" w:type="dxa"/>
            <w:gridSpan w:val="2"/>
          </w:tcPr>
          <w:p w14:paraId="465289F2" w14:textId="57410875" w:rsidR="00B956BE" w:rsidRPr="006A1E44" w:rsidRDefault="008647C6" w:rsidP="00ED427A">
            <w:pPr>
              <w:pStyle w:val="ClauseSubPara"/>
              <w:spacing w:before="0" w:after="0"/>
              <w:ind w:left="-18"/>
              <w:jc w:val="both"/>
              <w:rPr>
                <w:color w:val="000000" w:themeColor="text1"/>
                <w:sz w:val="24"/>
                <w:szCs w:val="24"/>
              </w:rPr>
            </w:pPr>
            <w:r w:rsidRPr="006A1E44">
              <w:rPr>
                <w:color w:val="000000" w:themeColor="text1"/>
                <w:sz w:val="24"/>
                <w:szCs w:val="24"/>
              </w:rPr>
              <w:t xml:space="preserve">The Contractor shall obtain (at his cost) a Performance Security for proper performance, in the amount stated in the Contract Data and denominated in the </w:t>
            </w:r>
            <w:r w:rsidR="00B3776B" w:rsidRPr="006A1E44">
              <w:rPr>
                <w:color w:val="000000" w:themeColor="text1"/>
                <w:sz w:val="24"/>
                <w:szCs w:val="24"/>
              </w:rPr>
              <w:t>currency (</w:t>
            </w:r>
            <w:proofErr w:type="spellStart"/>
            <w:r w:rsidRPr="006A1E44">
              <w:rPr>
                <w:color w:val="000000" w:themeColor="text1"/>
                <w:sz w:val="24"/>
                <w:szCs w:val="24"/>
              </w:rPr>
              <w:t>ies</w:t>
            </w:r>
            <w:proofErr w:type="spellEnd"/>
            <w:r w:rsidRPr="006A1E44">
              <w:rPr>
                <w:color w:val="000000" w:themeColor="text1"/>
                <w:sz w:val="24"/>
                <w:szCs w:val="24"/>
              </w:rPr>
              <w:t xml:space="preserve">) of the Contract or in a freely convertible currency acceptable to the </w:t>
            </w:r>
            <w:r w:rsidR="00955E4C" w:rsidRPr="006A1E44">
              <w:rPr>
                <w:color w:val="000000" w:themeColor="text1"/>
                <w:sz w:val="24"/>
                <w:szCs w:val="24"/>
              </w:rPr>
              <w:t>PE</w:t>
            </w:r>
            <w:r w:rsidRPr="006A1E44">
              <w:rPr>
                <w:color w:val="000000" w:themeColor="text1"/>
                <w:sz w:val="24"/>
                <w:szCs w:val="24"/>
              </w:rPr>
              <w:t xml:space="preserve">. </w:t>
            </w:r>
          </w:p>
          <w:p w14:paraId="4CA407C4" w14:textId="05093D4D" w:rsidR="006E06DB" w:rsidRPr="006A1E44" w:rsidRDefault="006E06DB" w:rsidP="00ED427A">
            <w:pPr>
              <w:pStyle w:val="ClauseSubPara"/>
              <w:spacing w:before="240" w:after="0"/>
              <w:ind w:left="-18"/>
              <w:jc w:val="both"/>
              <w:rPr>
                <w:color w:val="000000" w:themeColor="text1"/>
                <w:sz w:val="24"/>
                <w:szCs w:val="16"/>
                <w:shd w:val="clear" w:color="auto" w:fill="808080"/>
              </w:rPr>
            </w:pPr>
            <w:r w:rsidRPr="006A1E44">
              <w:rPr>
                <w:color w:val="000000" w:themeColor="text1"/>
                <w:sz w:val="24"/>
              </w:rPr>
              <w:t xml:space="preserve">The Contractor shall deliver the Performance Security to the </w:t>
            </w:r>
            <w:r w:rsidR="007C54C0" w:rsidRPr="006A1E44">
              <w:rPr>
                <w:color w:val="000000" w:themeColor="text1"/>
                <w:sz w:val="24"/>
              </w:rPr>
              <w:t>PE</w:t>
            </w:r>
            <w:r w:rsidRPr="006A1E44">
              <w:rPr>
                <w:color w:val="000000" w:themeColor="text1"/>
                <w:sz w:val="24"/>
              </w:rPr>
              <w:t xml:space="preserve"> within 28 days after receiving the Letter of Acceptance, and shall send a copy to the Engineer. The Performance Security shall be issued by a reputable bank or financial institution acceptable to the PE, and shall be in the form annexed to the Particular Conditions, as stipulated by the </w:t>
            </w:r>
            <w:r w:rsidR="007C54C0" w:rsidRPr="006A1E44">
              <w:rPr>
                <w:color w:val="000000" w:themeColor="text1"/>
                <w:sz w:val="24"/>
              </w:rPr>
              <w:t>PE</w:t>
            </w:r>
            <w:r w:rsidRPr="006A1E44">
              <w:rPr>
                <w:color w:val="000000" w:themeColor="text1"/>
                <w:sz w:val="24"/>
              </w:rPr>
              <w:t xml:space="preserve"> in the Contract Data, or in another form approved by the </w:t>
            </w:r>
            <w:r w:rsidR="007C54C0" w:rsidRPr="006A1E44">
              <w:rPr>
                <w:color w:val="000000" w:themeColor="text1"/>
                <w:sz w:val="24"/>
              </w:rPr>
              <w:t>PE</w:t>
            </w:r>
            <w:r w:rsidRPr="006A1E44">
              <w:rPr>
                <w:color w:val="000000" w:themeColor="text1"/>
                <w:sz w:val="24"/>
              </w:rPr>
              <w:t>.</w:t>
            </w:r>
          </w:p>
          <w:p w14:paraId="6884F870" w14:textId="77777777" w:rsidR="006E06DB" w:rsidRPr="006A1E44" w:rsidRDefault="006E06DB" w:rsidP="00ED427A">
            <w:pPr>
              <w:pStyle w:val="ClauseSubPara"/>
              <w:spacing w:before="0" w:after="0"/>
              <w:ind w:left="-18"/>
              <w:jc w:val="both"/>
              <w:rPr>
                <w:color w:val="000000" w:themeColor="text1"/>
                <w:sz w:val="24"/>
                <w:szCs w:val="24"/>
              </w:rPr>
            </w:pPr>
          </w:p>
          <w:p w14:paraId="192E1466" w14:textId="77777777" w:rsidR="008219EF" w:rsidRPr="006A1E44" w:rsidRDefault="008219EF" w:rsidP="00ED427A">
            <w:pPr>
              <w:pStyle w:val="ClauseSubPara"/>
              <w:spacing w:before="0" w:after="0"/>
              <w:ind w:left="-18"/>
              <w:jc w:val="both"/>
              <w:rPr>
                <w:color w:val="000000" w:themeColor="text1"/>
                <w:sz w:val="24"/>
                <w:szCs w:val="24"/>
              </w:rPr>
            </w:pPr>
          </w:p>
          <w:p w14:paraId="6782D45D" w14:textId="77777777" w:rsidR="007078AD" w:rsidRPr="006A1E44" w:rsidRDefault="008647C6" w:rsidP="00ED427A">
            <w:pPr>
              <w:pStyle w:val="ClauseSubPara"/>
              <w:spacing w:before="0" w:after="0"/>
              <w:ind w:left="-18"/>
              <w:jc w:val="both"/>
              <w:rPr>
                <w:color w:val="000000" w:themeColor="text1"/>
                <w:sz w:val="24"/>
                <w:szCs w:val="24"/>
              </w:rPr>
            </w:pPr>
            <w:r w:rsidRPr="006A1E44">
              <w:rPr>
                <w:color w:val="000000" w:themeColor="text1"/>
                <w:sz w:val="24"/>
                <w:szCs w:val="24"/>
              </w:rPr>
              <w:t>The Contractor shall ensure that the Performance Security is valid and enforceable until the Contractor has executed and completed the Works and remedied any defects.  If the terms of the Performance Security specify its expiry date, and the Contractor has not become entitled to receive the Performance Certificate by the date 28 days prior to the expiry date, the Contractor shall extend the validity of the Performance Security until the Works have been completed and any defects have been remedied</w:t>
            </w:r>
            <w:r w:rsidR="007078AD" w:rsidRPr="006A1E44">
              <w:rPr>
                <w:color w:val="000000" w:themeColor="text1"/>
                <w:sz w:val="24"/>
                <w:szCs w:val="24"/>
              </w:rPr>
              <w:t>.</w:t>
            </w:r>
          </w:p>
          <w:p w14:paraId="17D14687" w14:textId="77777777" w:rsidR="008219EF" w:rsidRPr="006A1E44" w:rsidRDefault="008219EF" w:rsidP="00ED427A">
            <w:pPr>
              <w:pStyle w:val="ClauseSubPara"/>
              <w:spacing w:before="0" w:after="0"/>
              <w:ind w:left="-18"/>
              <w:jc w:val="both"/>
              <w:rPr>
                <w:color w:val="000000" w:themeColor="text1"/>
                <w:sz w:val="24"/>
                <w:szCs w:val="24"/>
              </w:rPr>
            </w:pPr>
          </w:p>
          <w:p w14:paraId="2119F09E" w14:textId="4AFA5870" w:rsidR="003D731A" w:rsidRPr="006A1E44" w:rsidRDefault="008647C6" w:rsidP="00ED427A">
            <w:pPr>
              <w:pStyle w:val="ClauseSubPara"/>
              <w:spacing w:before="0" w:after="0"/>
              <w:ind w:left="-14"/>
              <w:jc w:val="both"/>
              <w:rPr>
                <w:color w:val="000000" w:themeColor="text1"/>
                <w:sz w:val="24"/>
                <w:szCs w:val="24"/>
              </w:rPr>
            </w:pPr>
            <w:r w:rsidRPr="006A1E44">
              <w:rPr>
                <w:color w:val="000000" w:themeColor="text1"/>
                <w:sz w:val="24"/>
                <w:szCs w:val="24"/>
              </w:rPr>
              <w:t xml:space="preserve">The </w:t>
            </w:r>
            <w:r w:rsidR="00955E4C" w:rsidRPr="006A1E44">
              <w:rPr>
                <w:color w:val="000000" w:themeColor="text1"/>
                <w:sz w:val="24"/>
                <w:szCs w:val="24"/>
              </w:rPr>
              <w:t>PE</w:t>
            </w:r>
            <w:r w:rsidRPr="006A1E44">
              <w:rPr>
                <w:color w:val="000000" w:themeColor="text1"/>
                <w:sz w:val="24"/>
                <w:szCs w:val="24"/>
              </w:rPr>
              <w:t xml:space="preserve"> shall not make a claim under the Performance Security, except for amounts to which the </w:t>
            </w:r>
            <w:r w:rsidR="00955E4C" w:rsidRPr="006A1E44">
              <w:rPr>
                <w:color w:val="000000" w:themeColor="text1"/>
                <w:sz w:val="24"/>
                <w:szCs w:val="24"/>
              </w:rPr>
              <w:t>PE</w:t>
            </w:r>
            <w:r w:rsidRPr="006A1E44">
              <w:rPr>
                <w:color w:val="000000" w:themeColor="text1"/>
                <w:sz w:val="24"/>
                <w:szCs w:val="24"/>
              </w:rPr>
              <w:t xml:space="preserve"> is entitled under the Contract</w:t>
            </w:r>
            <w:r w:rsidR="007078AD" w:rsidRPr="006A1E44">
              <w:rPr>
                <w:color w:val="000000" w:themeColor="text1"/>
                <w:sz w:val="24"/>
                <w:szCs w:val="24"/>
              </w:rPr>
              <w:t xml:space="preserve">. </w:t>
            </w:r>
          </w:p>
          <w:p w14:paraId="528B68BB" w14:textId="77777777" w:rsidR="008219EF" w:rsidRPr="006A1E44" w:rsidRDefault="008219EF" w:rsidP="00ED427A">
            <w:pPr>
              <w:pStyle w:val="ClauseSubPara"/>
              <w:spacing w:before="0" w:after="0"/>
              <w:ind w:left="-14"/>
              <w:jc w:val="both"/>
              <w:rPr>
                <w:color w:val="000000" w:themeColor="text1"/>
                <w:sz w:val="24"/>
                <w:szCs w:val="24"/>
              </w:rPr>
            </w:pPr>
          </w:p>
          <w:p w14:paraId="7B30A866" w14:textId="011F93A3" w:rsidR="007078AD" w:rsidRPr="006A1E44" w:rsidRDefault="008647C6" w:rsidP="00ED427A">
            <w:pPr>
              <w:pStyle w:val="ClauseSubPara"/>
              <w:spacing w:before="0" w:after="0"/>
              <w:ind w:left="-14"/>
              <w:jc w:val="both"/>
              <w:rPr>
                <w:color w:val="000000" w:themeColor="text1"/>
                <w:sz w:val="24"/>
                <w:szCs w:val="24"/>
              </w:rPr>
            </w:pPr>
            <w:r w:rsidRPr="006A1E44">
              <w:rPr>
                <w:color w:val="000000" w:themeColor="text1"/>
                <w:sz w:val="24"/>
                <w:szCs w:val="24"/>
              </w:rPr>
              <w:t xml:space="preserve">The </w:t>
            </w:r>
            <w:r w:rsidR="00955E4C" w:rsidRPr="006A1E44">
              <w:rPr>
                <w:color w:val="000000" w:themeColor="text1"/>
                <w:sz w:val="24"/>
                <w:szCs w:val="24"/>
              </w:rPr>
              <w:t>PE</w:t>
            </w:r>
            <w:r w:rsidRPr="006A1E44">
              <w:rPr>
                <w:color w:val="000000" w:themeColor="text1"/>
                <w:sz w:val="24"/>
                <w:szCs w:val="24"/>
              </w:rPr>
              <w:t xml:space="preserve"> shall indemnify and hold the Contractor harmless against and from all damages, losses and expenses (including legal fees and expenses) resulting from a claim under the Performance Security to the extent to which the </w:t>
            </w:r>
            <w:r w:rsidR="00A6327B" w:rsidRPr="006A1E44">
              <w:rPr>
                <w:color w:val="000000" w:themeColor="text1"/>
                <w:sz w:val="24"/>
                <w:szCs w:val="24"/>
              </w:rPr>
              <w:t>Procuring Entity</w:t>
            </w:r>
            <w:r w:rsidRPr="006A1E44">
              <w:rPr>
                <w:color w:val="000000" w:themeColor="text1"/>
                <w:sz w:val="24"/>
                <w:szCs w:val="24"/>
              </w:rPr>
              <w:t xml:space="preserve"> was not entitled to make the claim</w:t>
            </w:r>
            <w:r w:rsidR="007078AD" w:rsidRPr="006A1E44">
              <w:rPr>
                <w:color w:val="000000" w:themeColor="text1"/>
                <w:sz w:val="24"/>
                <w:szCs w:val="24"/>
              </w:rPr>
              <w:t>.</w:t>
            </w:r>
          </w:p>
          <w:p w14:paraId="493DB6E8" w14:textId="77777777" w:rsidR="008219EF" w:rsidRPr="006A1E44" w:rsidRDefault="008219EF" w:rsidP="00ED427A">
            <w:pPr>
              <w:pStyle w:val="ClauseSubPara"/>
              <w:spacing w:before="0" w:after="0"/>
              <w:ind w:left="-14"/>
              <w:jc w:val="both"/>
              <w:rPr>
                <w:color w:val="000000" w:themeColor="text1"/>
                <w:sz w:val="24"/>
                <w:szCs w:val="24"/>
              </w:rPr>
            </w:pPr>
          </w:p>
          <w:p w14:paraId="0313BB76" w14:textId="336F8A9D" w:rsidR="007078AD" w:rsidRPr="006A1E44" w:rsidRDefault="008647C6" w:rsidP="00ED427A">
            <w:pPr>
              <w:pStyle w:val="ClauseSubPara"/>
              <w:spacing w:before="0" w:after="0"/>
              <w:ind w:left="-14"/>
              <w:jc w:val="both"/>
              <w:rPr>
                <w:color w:val="000000" w:themeColor="text1"/>
                <w:sz w:val="24"/>
                <w:szCs w:val="24"/>
              </w:rPr>
            </w:pPr>
            <w:r w:rsidRPr="006A1E44">
              <w:rPr>
                <w:color w:val="000000" w:themeColor="text1"/>
                <w:sz w:val="24"/>
                <w:szCs w:val="24"/>
              </w:rPr>
              <w:t xml:space="preserve">The </w:t>
            </w:r>
            <w:r w:rsidR="00955E4C" w:rsidRPr="006A1E44">
              <w:rPr>
                <w:color w:val="000000" w:themeColor="text1"/>
                <w:sz w:val="24"/>
                <w:szCs w:val="24"/>
              </w:rPr>
              <w:t>PE</w:t>
            </w:r>
            <w:r w:rsidRPr="006A1E44">
              <w:rPr>
                <w:color w:val="000000" w:themeColor="text1"/>
                <w:sz w:val="24"/>
                <w:szCs w:val="24"/>
              </w:rPr>
              <w:t xml:space="preserve"> shall return the Performance Security to the Contractor within 21 days after receiving a copy of the Performance Certificate</w:t>
            </w:r>
            <w:r w:rsidR="007078AD" w:rsidRPr="006A1E44">
              <w:rPr>
                <w:color w:val="000000" w:themeColor="text1"/>
                <w:sz w:val="24"/>
                <w:szCs w:val="24"/>
              </w:rPr>
              <w:t>.</w:t>
            </w:r>
          </w:p>
          <w:p w14:paraId="5F9ECE7A" w14:textId="77777777" w:rsidR="008219EF" w:rsidRPr="006A1E44" w:rsidRDefault="008219EF" w:rsidP="00ED427A">
            <w:pPr>
              <w:pStyle w:val="ClauseSubPara"/>
              <w:spacing w:before="0" w:after="0"/>
              <w:ind w:left="-14"/>
              <w:jc w:val="both"/>
              <w:rPr>
                <w:color w:val="000000" w:themeColor="text1"/>
                <w:sz w:val="24"/>
                <w:szCs w:val="24"/>
              </w:rPr>
            </w:pPr>
          </w:p>
          <w:p w14:paraId="6A64033F" w14:textId="77777777" w:rsidR="00AD711C" w:rsidRPr="006A1E44" w:rsidRDefault="00AD711C" w:rsidP="00ED427A">
            <w:pPr>
              <w:pStyle w:val="ClauseSubPara"/>
              <w:spacing w:before="0" w:after="0"/>
              <w:ind w:left="-14"/>
              <w:jc w:val="both"/>
              <w:rPr>
                <w:color w:val="000000" w:themeColor="text1"/>
                <w:sz w:val="24"/>
                <w:szCs w:val="24"/>
              </w:rPr>
            </w:pPr>
            <w:r w:rsidRPr="006A1E44">
              <w:rPr>
                <w:color w:val="000000" w:themeColor="text1"/>
                <w:sz w:val="24"/>
                <w:szCs w:val="24"/>
              </w:rPr>
              <w:t>Without limitation to the provisions of the rest of this Sub-Clause, whenever the Engineer determines an addition or a reduction to the Contract Price as a result of a change in cost and/or legislation, or as a result of a Variation, amounting to more than 25 percent of the portion of the Contract Price payable in a specific currency, the Contractor shall at the Engineer's request promptly increase, or may decrease, as the case may be, the value of the Performance Security in that currency by an equal percentage.</w:t>
            </w:r>
          </w:p>
          <w:p w14:paraId="14B94A71" w14:textId="270B4CD9" w:rsidR="008219EF" w:rsidRPr="006A1E44" w:rsidRDefault="008219EF" w:rsidP="00ED427A">
            <w:pPr>
              <w:pStyle w:val="ClauseSubPara"/>
              <w:spacing w:before="0" w:after="0"/>
              <w:ind w:left="-14"/>
              <w:jc w:val="both"/>
              <w:rPr>
                <w:color w:val="000000" w:themeColor="text1"/>
                <w:sz w:val="24"/>
                <w:szCs w:val="24"/>
              </w:rPr>
            </w:pPr>
          </w:p>
        </w:tc>
      </w:tr>
      <w:tr w:rsidR="00383B05" w:rsidRPr="006A1E44" w14:paraId="41A4BDD1" w14:textId="77777777" w:rsidTr="002F0454">
        <w:tc>
          <w:tcPr>
            <w:tcW w:w="2744" w:type="dxa"/>
            <w:gridSpan w:val="2"/>
          </w:tcPr>
          <w:p w14:paraId="23896FA5" w14:textId="7399944D" w:rsidR="007078AD" w:rsidRPr="006A1E44" w:rsidRDefault="007078AD" w:rsidP="00EE5B15">
            <w:pPr>
              <w:pStyle w:val="Section7heading4"/>
              <w:spacing w:line="360" w:lineRule="auto"/>
              <w:rPr>
                <w:color w:val="000000" w:themeColor="text1"/>
              </w:rPr>
            </w:pPr>
            <w:bookmarkStart w:id="735" w:name="_Toc491084219"/>
            <w:r w:rsidRPr="006A1E44">
              <w:rPr>
                <w:color w:val="000000" w:themeColor="text1"/>
              </w:rPr>
              <w:t>4.3</w:t>
            </w:r>
            <w:r w:rsidRPr="006A1E44">
              <w:rPr>
                <w:color w:val="000000" w:themeColor="text1"/>
              </w:rPr>
              <w:tab/>
              <w:t>Contractor’s Representative</w:t>
            </w:r>
            <w:bookmarkEnd w:id="735"/>
          </w:p>
          <w:p w14:paraId="6A8CDF6F" w14:textId="77777777" w:rsidR="007078AD" w:rsidRPr="006A1E44" w:rsidRDefault="007078AD" w:rsidP="00EE5B15">
            <w:pPr>
              <w:pStyle w:val="Heading3"/>
              <w:spacing w:line="360" w:lineRule="auto"/>
              <w:jc w:val="both"/>
              <w:rPr>
                <w:color w:val="000000" w:themeColor="text1"/>
                <w:sz w:val="24"/>
              </w:rPr>
            </w:pPr>
          </w:p>
        </w:tc>
        <w:tc>
          <w:tcPr>
            <w:tcW w:w="6283" w:type="dxa"/>
            <w:gridSpan w:val="2"/>
          </w:tcPr>
          <w:p w14:paraId="5CEE0904" w14:textId="77777777" w:rsidR="00945A6B" w:rsidRPr="006A1E44" w:rsidRDefault="00945A6B" w:rsidP="00ED427A">
            <w:pPr>
              <w:pStyle w:val="ClauseSubPara"/>
              <w:spacing w:before="0" w:after="0"/>
              <w:ind w:left="0" w:hanging="14"/>
              <w:jc w:val="both"/>
              <w:rPr>
                <w:color w:val="000000" w:themeColor="text1"/>
                <w:sz w:val="24"/>
                <w:szCs w:val="24"/>
              </w:rPr>
            </w:pPr>
            <w:r w:rsidRPr="006A1E44">
              <w:rPr>
                <w:color w:val="000000" w:themeColor="text1"/>
                <w:sz w:val="24"/>
                <w:szCs w:val="24"/>
              </w:rPr>
              <w:t>The Contractor shall appoint the Contractor’s Representative and shall give him all authority necessary to act on the Contractor’s behalf under the Contract.</w:t>
            </w:r>
          </w:p>
          <w:p w14:paraId="19DD7B6E" w14:textId="77777777" w:rsidR="008219EF" w:rsidRPr="006A1E44" w:rsidRDefault="008219EF" w:rsidP="00ED427A">
            <w:pPr>
              <w:pStyle w:val="ClauseSubPara"/>
              <w:spacing w:before="0" w:after="0"/>
              <w:ind w:left="0" w:hanging="14"/>
              <w:jc w:val="both"/>
              <w:rPr>
                <w:color w:val="000000" w:themeColor="text1"/>
                <w:sz w:val="24"/>
                <w:szCs w:val="24"/>
              </w:rPr>
            </w:pPr>
          </w:p>
          <w:p w14:paraId="32DCC7F4" w14:textId="77777777" w:rsidR="00945A6B" w:rsidRPr="006A1E44" w:rsidRDefault="00945A6B" w:rsidP="00ED427A">
            <w:pPr>
              <w:pStyle w:val="ClauseSubPara"/>
              <w:spacing w:before="0" w:after="0"/>
              <w:ind w:left="0" w:hanging="14"/>
              <w:jc w:val="both"/>
              <w:rPr>
                <w:color w:val="000000" w:themeColor="text1"/>
                <w:sz w:val="24"/>
                <w:szCs w:val="24"/>
              </w:rPr>
            </w:pPr>
            <w:r w:rsidRPr="006A1E44">
              <w:rPr>
                <w:color w:val="000000" w:themeColor="text1"/>
                <w:sz w:val="24"/>
                <w:szCs w:val="24"/>
              </w:rPr>
              <w:t>Unless the Contractor’s Representative is named in the Contract, the Contractor shall, prior to the Commencement Date, submit to the Engineer for consent the name and particulars of the person the Contractor proposes to appoint as Contractor’s Representative. If consent is withheld or subsequently revoked in terms of Sub-Clause 6.9 [Contractor’s Personnel], or if the appointed person fails to act as Contractor’s Representative, the Contractor shall similarly submit the name and particulars of another suitable person for such appointment.</w:t>
            </w:r>
          </w:p>
          <w:p w14:paraId="5AEFABE3" w14:textId="77777777" w:rsidR="00945A6B" w:rsidRPr="006A1E44" w:rsidRDefault="00945A6B" w:rsidP="00ED427A">
            <w:pPr>
              <w:pStyle w:val="ClauseSubPara"/>
              <w:spacing w:before="0" w:after="0"/>
              <w:ind w:left="0" w:hanging="14"/>
              <w:jc w:val="both"/>
              <w:rPr>
                <w:color w:val="000000" w:themeColor="text1"/>
                <w:sz w:val="24"/>
                <w:szCs w:val="24"/>
              </w:rPr>
            </w:pPr>
            <w:r w:rsidRPr="006A1E44">
              <w:rPr>
                <w:color w:val="000000" w:themeColor="text1"/>
                <w:sz w:val="24"/>
                <w:szCs w:val="24"/>
              </w:rPr>
              <w:t>The Contractor shall not, without the prior consent of the Engineer, revoke the appointment of the Contractor’s Representative or appoint a replacement.</w:t>
            </w:r>
          </w:p>
          <w:p w14:paraId="60D4E1E2" w14:textId="77777777" w:rsidR="008219EF" w:rsidRPr="006A1E44" w:rsidRDefault="008219EF" w:rsidP="00ED427A">
            <w:pPr>
              <w:pStyle w:val="ClauseSubPara"/>
              <w:spacing w:before="0" w:after="0"/>
              <w:ind w:left="0" w:hanging="14"/>
              <w:jc w:val="both"/>
              <w:rPr>
                <w:color w:val="000000" w:themeColor="text1"/>
                <w:sz w:val="24"/>
                <w:szCs w:val="24"/>
              </w:rPr>
            </w:pPr>
          </w:p>
          <w:p w14:paraId="13369DA4" w14:textId="77777777" w:rsidR="00945A6B" w:rsidRPr="006A1E44" w:rsidRDefault="00945A6B" w:rsidP="00ED427A">
            <w:pPr>
              <w:pStyle w:val="ClauseSubPara"/>
              <w:spacing w:before="0" w:after="0"/>
              <w:ind w:left="0" w:hanging="14"/>
              <w:jc w:val="both"/>
              <w:rPr>
                <w:color w:val="000000" w:themeColor="text1"/>
                <w:sz w:val="24"/>
                <w:szCs w:val="24"/>
              </w:rPr>
            </w:pPr>
            <w:r w:rsidRPr="006A1E44">
              <w:rPr>
                <w:color w:val="000000" w:themeColor="text1"/>
                <w:sz w:val="24"/>
                <w:szCs w:val="24"/>
              </w:rPr>
              <w:t>The whole time of the Contractor’s Representative shall be given to directing the Contractor’s performance of the Contract. If the Contractor’s Representative is to be temporarily absent from the Site during the execution of the Works, a suitable replacement person shall be appointed, subject to the Engineer’s prior consent, and the Engineer shall be notified accordingly.</w:t>
            </w:r>
          </w:p>
          <w:p w14:paraId="61EA7A69" w14:textId="77777777" w:rsidR="008219EF" w:rsidRPr="006A1E44" w:rsidRDefault="008219EF" w:rsidP="00ED427A">
            <w:pPr>
              <w:pStyle w:val="ClauseSubPara"/>
              <w:spacing w:before="0" w:after="0"/>
              <w:ind w:left="0" w:hanging="14"/>
              <w:jc w:val="both"/>
              <w:rPr>
                <w:color w:val="000000" w:themeColor="text1"/>
                <w:sz w:val="24"/>
                <w:szCs w:val="24"/>
              </w:rPr>
            </w:pPr>
          </w:p>
          <w:p w14:paraId="0ACB7C50" w14:textId="77777777" w:rsidR="00945A6B" w:rsidRPr="006A1E44" w:rsidRDefault="00945A6B" w:rsidP="00ED427A">
            <w:pPr>
              <w:pStyle w:val="ClauseSubPara"/>
              <w:spacing w:before="0" w:after="0"/>
              <w:ind w:left="0" w:hanging="14"/>
              <w:jc w:val="both"/>
              <w:rPr>
                <w:color w:val="000000" w:themeColor="text1"/>
                <w:sz w:val="24"/>
                <w:szCs w:val="24"/>
              </w:rPr>
            </w:pPr>
            <w:r w:rsidRPr="006A1E44">
              <w:rPr>
                <w:color w:val="000000" w:themeColor="text1"/>
                <w:sz w:val="24"/>
                <w:szCs w:val="24"/>
              </w:rPr>
              <w:t>The Contractor’s Representative shall, on behalf of the Contractor, receive instructions under Sub-Clause 3.3 [Instructions of the Engineer].</w:t>
            </w:r>
          </w:p>
          <w:p w14:paraId="7B66E9C7" w14:textId="77777777" w:rsidR="008219EF" w:rsidRPr="006A1E44" w:rsidRDefault="008219EF" w:rsidP="00ED427A">
            <w:pPr>
              <w:pStyle w:val="ClauseSubPara"/>
              <w:spacing w:before="0" w:after="0"/>
              <w:ind w:left="0" w:hanging="14"/>
              <w:jc w:val="both"/>
              <w:rPr>
                <w:color w:val="000000" w:themeColor="text1"/>
                <w:sz w:val="24"/>
                <w:szCs w:val="24"/>
              </w:rPr>
            </w:pPr>
          </w:p>
          <w:p w14:paraId="3B6CC72E" w14:textId="77777777" w:rsidR="00945A6B" w:rsidRPr="006A1E44" w:rsidRDefault="00945A6B" w:rsidP="00ED427A">
            <w:pPr>
              <w:pStyle w:val="ClauseSubPara"/>
              <w:spacing w:before="0" w:after="0"/>
              <w:ind w:left="0" w:hanging="14"/>
              <w:jc w:val="both"/>
              <w:rPr>
                <w:color w:val="000000" w:themeColor="text1"/>
                <w:sz w:val="24"/>
                <w:szCs w:val="24"/>
              </w:rPr>
            </w:pPr>
            <w:r w:rsidRPr="006A1E44">
              <w:rPr>
                <w:color w:val="000000" w:themeColor="text1"/>
                <w:sz w:val="24"/>
                <w:szCs w:val="24"/>
              </w:rPr>
              <w:t>The Contractor’s Representative may delegate any powers, functions and authority to any competent person, and may at any time revoke the delegation. Any delegation or revocation shall not take effect until the Engineer has received prior notice signed by the Contractor’s Representative, naming the person and specifying the powers, functions and authority being delegated or revoked.</w:t>
            </w:r>
          </w:p>
          <w:p w14:paraId="36237D1E" w14:textId="77777777" w:rsidR="008219EF" w:rsidRPr="006A1E44" w:rsidRDefault="008219EF" w:rsidP="00ED427A">
            <w:pPr>
              <w:pStyle w:val="ClauseSubPara"/>
              <w:spacing w:before="0" w:after="0"/>
              <w:ind w:left="0" w:hanging="14"/>
              <w:jc w:val="both"/>
              <w:rPr>
                <w:color w:val="000000" w:themeColor="text1"/>
                <w:sz w:val="24"/>
                <w:szCs w:val="24"/>
              </w:rPr>
            </w:pPr>
          </w:p>
          <w:p w14:paraId="0A83AB43" w14:textId="77777777" w:rsidR="007078AD" w:rsidRPr="006A1E44" w:rsidRDefault="00945A6B" w:rsidP="00ED427A">
            <w:pPr>
              <w:pStyle w:val="ClauseSubPara"/>
              <w:spacing w:before="0" w:after="0"/>
              <w:ind w:left="0" w:hanging="14"/>
              <w:jc w:val="both"/>
              <w:rPr>
                <w:color w:val="000000" w:themeColor="text1"/>
                <w:sz w:val="24"/>
                <w:szCs w:val="24"/>
              </w:rPr>
            </w:pPr>
            <w:r w:rsidRPr="006A1E44">
              <w:rPr>
                <w:color w:val="000000" w:themeColor="text1"/>
                <w:sz w:val="24"/>
                <w:szCs w:val="24"/>
              </w:rPr>
              <w:t>The Contractor’s Representative shall be fluent in the language for communications defined in Sub-Clause 1.4 [Law and Language]. If the Contractor’s Representative’s delegates are not fluent in the said language, the Contractor shall make competent interpreters available during all working hours in a number deemed sufficient by the Engineer.</w:t>
            </w:r>
          </w:p>
          <w:p w14:paraId="784DE820" w14:textId="77777777" w:rsidR="008219EF" w:rsidRPr="006A1E44" w:rsidRDefault="008219EF" w:rsidP="00ED427A">
            <w:pPr>
              <w:pStyle w:val="ClauseSubPara"/>
              <w:spacing w:before="0" w:after="0"/>
              <w:ind w:left="0" w:hanging="14"/>
              <w:jc w:val="both"/>
              <w:rPr>
                <w:color w:val="000000" w:themeColor="text1"/>
                <w:sz w:val="24"/>
                <w:szCs w:val="24"/>
              </w:rPr>
            </w:pPr>
          </w:p>
          <w:p w14:paraId="52DB49A2" w14:textId="506BEA7E" w:rsidR="008219EF" w:rsidRPr="006A1E44" w:rsidRDefault="008219EF" w:rsidP="00ED427A">
            <w:pPr>
              <w:pStyle w:val="ClauseSubPara"/>
              <w:spacing w:before="0" w:after="0"/>
              <w:ind w:left="0" w:hanging="14"/>
              <w:jc w:val="both"/>
              <w:rPr>
                <w:color w:val="000000" w:themeColor="text1"/>
                <w:sz w:val="24"/>
                <w:szCs w:val="24"/>
              </w:rPr>
            </w:pPr>
          </w:p>
        </w:tc>
      </w:tr>
      <w:tr w:rsidR="00383B05" w:rsidRPr="006A1E44" w14:paraId="2C657DBE" w14:textId="77777777" w:rsidTr="002F0454">
        <w:tc>
          <w:tcPr>
            <w:tcW w:w="2744" w:type="dxa"/>
            <w:gridSpan w:val="2"/>
          </w:tcPr>
          <w:p w14:paraId="6812DF54" w14:textId="3DB097F1" w:rsidR="007078AD" w:rsidRPr="006A1E44" w:rsidRDefault="007078AD" w:rsidP="00EE5B15">
            <w:pPr>
              <w:pStyle w:val="Section7heading4"/>
              <w:spacing w:line="360" w:lineRule="auto"/>
              <w:rPr>
                <w:color w:val="000000" w:themeColor="text1"/>
              </w:rPr>
            </w:pPr>
            <w:bookmarkStart w:id="736" w:name="_Toc491084220"/>
            <w:r w:rsidRPr="006A1E44">
              <w:rPr>
                <w:color w:val="000000" w:themeColor="text1"/>
              </w:rPr>
              <w:t>4.4</w:t>
            </w:r>
            <w:r w:rsidRPr="006A1E44">
              <w:rPr>
                <w:color w:val="000000" w:themeColor="text1"/>
              </w:rPr>
              <w:tab/>
              <w:t>Subcontractors</w:t>
            </w:r>
            <w:bookmarkEnd w:id="736"/>
          </w:p>
          <w:p w14:paraId="370E82A4" w14:textId="77777777" w:rsidR="007078AD" w:rsidRPr="006A1E44" w:rsidRDefault="007078AD" w:rsidP="00EE5B15">
            <w:pPr>
              <w:pStyle w:val="Heading3"/>
              <w:spacing w:line="360" w:lineRule="auto"/>
              <w:jc w:val="both"/>
              <w:rPr>
                <w:color w:val="000000" w:themeColor="text1"/>
                <w:sz w:val="24"/>
              </w:rPr>
            </w:pPr>
          </w:p>
        </w:tc>
        <w:tc>
          <w:tcPr>
            <w:tcW w:w="6283" w:type="dxa"/>
            <w:gridSpan w:val="2"/>
          </w:tcPr>
          <w:p w14:paraId="04040ED8" w14:textId="77777777" w:rsidR="004A2C46" w:rsidRPr="006A1E44" w:rsidRDefault="004A2C46" w:rsidP="00ED427A">
            <w:pPr>
              <w:pStyle w:val="ClauseSubPara"/>
              <w:spacing w:before="0" w:after="0"/>
              <w:ind w:left="0" w:hanging="18"/>
              <w:jc w:val="both"/>
              <w:rPr>
                <w:color w:val="000000" w:themeColor="text1"/>
                <w:sz w:val="24"/>
                <w:szCs w:val="24"/>
              </w:rPr>
            </w:pPr>
            <w:r w:rsidRPr="006A1E44">
              <w:rPr>
                <w:color w:val="000000" w:themeColor="text1"/>
                <w:sz w:val="24"/>
                <w:szCs w:val="24"/>
              </w:rPr>
              <w:t>The Contractor shall not subcontract the whole of the Works.</w:t>
            </w:r>
          </w:p>
          <w:p w14:paraId="2ABA1584" w14:textId="77777777" w:rsidR="004A2C46" w:rsidRPr="006A1E44" w:rsidRDefault="004A2C46" w:rsidP="00ED427A">
            <w:pPr>
              <w:pStyle w:val="ClauseSubPara"/>
              <w:spacing w:before="0" w:after="0"/>
              <w:ind w:left="0" w:hanging="18"/>
              <w:jc w:val="both"/>
              <w:rPr>
                <w:color w:val="000000" w:themeColor="text1"/>
                <w:sz w:val="24"/>
                <w:szCs w:val="24"/>
              </w:rPr>
            </w:pPr>
            <w:r w:rsidRPr="006A1E44">
              <w:rPr>
                <w:color w:val="000000" w:themeColor="text1"/>
                <w:sz w:val="24"/>
                <w:szCs w:val="24"/>
              </w:rPr>
              <w:t>The Contractor shall be responsible for the acts or defaults of any Subcontractor, his agents or employees, as if they were the acts or defaults of the Contractor. Unless otherwise stated in the Particular Conditions:</w:t>
            </w:r>
          </w:p>
          <w:p w14:paraId="3FD82067" w14:textId="77777777" w:rsidR="004A2C46" w:rsidRPr="006A1E44" w:rsidRDefault="004A2C46" w:rsidP="00ED427A">
            <w:pPr>
              <w:pStyle w:val="ClauseSubPara"/>
              <w:numPr>
                <w:ilvl w:val="0"/>
                <w:numId w:val="121"/>
              </w:numPr>
              <w:tabs>
                <w:tab w:val="left" w:pos="522"/>
              </w:tabs>
              <w:spacing w:before="0" w:after="0"/>
              <w:ind w:left="522" w:hanging="540"/>
              <w:jc w:val="both"/>
              <w:rPr>
                <w:color w:val="000000" w:themeColor="text1"/>
                <w:sz w:val="24"/>
                <w:szCs w:val="24"/>
              </w:rPr>
            </w:pPr>
            <w:r w:rsidRPr="006A1E44">
              <w:rPr>
                <w:color w:val="000000" w:themeColor="text1"/>
                <w:sz w:val="24"/>
                <w:szCs w:val="24"/>
              </w:rPr>
              <w:t xml:space="preserve">the Contractor shall not be required to obtain consent to suppliers solely of Materials, or to a subcontract for which the Subcontractor is named in the Contract; </w:t>
            </w:r>
          </w:p>
          <w:p w14:paraId="615FD2C7" w14:textId="77777777" w:rsidR="004A2C46" w:rsidRPr="006A1E44" w:rsidRDefault="004A2C46" w:rsidP="00ED427A">
            <w:pPr>
              <w:pStyle w:val="ClauseSubPara"/>
              <w:numPr>
                <w:ilvl w:val="0"/>
                <w:numId w:val="121"/>
              </w:numPr>
              <w:tabs>
                <w:tab w:val="left" w:pos="522"/>
              </w:tabs>
              <w:spacing w:before="0" w:after="0"/>
              <w:ind w:left="522" w:hanging="540"/>
              <w:jc w:val="both"/>
              <w:rPr>
                <w:color w:val="000000" w:themeColor="text1"/>
                <w:sz w:val="24"/>
                <w:szCs w:val="24"/>
              </w:rPr>
            </w:pPr>
            <w:r w:rsidRPr="006A1E44">
              <w:rPr>
                <w:color w:val="000000" w:themeColor="text1"/>
                <w:sz w:val="24"/>
                <w:szCs w:val="24"/>
              </w:rPr>
              <w:t>the prior consent of the Engineer shall be obtained to other proposed Subcontractors;</w:t>
            </w:r>
          </w:p>
          <w:p w14:paraId="34260172" w14:textId="77777777" w:rsidR="004A2C46" w:rsidRPr="006A1E44" w:rsidRDefault="004A2C46" w:rsidP="00ED427A">
            <w:pPr>
              <w:pStyle w:val="ClauseSubPara"/>
              <w:numPr>
                <w:ilvl w:val="0"/>
                <w:numId w:val="121"/>
              </w:numPr>
              <w:tabs>
                <w:tab w:val="left" w:pos="522"/>
              </w:tabs>
              <w:spacing w:before="0" w:after="0"/>
              <w:ind w:left="522" w:hanging="540"/>
              <w:jc w:val="both"/>
              <w:rPr>
                <w:color w:val="000000" w:themeColor="text1"/>
                <w:sz w:val="24"/>
                <w:szCs w:val="24"/>
              </w:rPr>
            </w:pPr>
            <w:r w:rsidRPr="006A1E44">
              <w:rPr>
                <w:color w:val="000000" w:themeColor="text1"/>
                <w:sz w:val="24"/>
                <w:szCs w:val="24"/>
              </w:rPr>
              <w:t xml:space="preserve">the Contractor shall give the Engineer not less than 28 days’ notice of the intended date of the commencement of each Subcontractor’s work, and of the commencement of such work on the Site; and </w:t>
            </w:r>
          </w:p>
          <w:p w14:paraId="3112547F" w14:textId="46AD92E6" w:rsidR="004A2C46" w:rsidRPr="006A1E44" w:rsidRDefault="004A2C46" w:rsidP="00ED427A">
            <w:pPr>
              <w:pStyle w:val="ClauseSubPara"/>
              <w:numPr>
                <w:ilvl w:val="0"/>
                <w:numId w:val="121"/>
              </w:numPr>
              <w:tabs>
                <w:tab w:val="left" w:pos="522"/>
              </w:tabs>
              <w:spacing w:before="0" w:after="0"/>
              <w:ind w:left="522" w:hanging="540"/>
              <w:jc w:val="both"/>
              <w:rPr>
                <w:color w:val="000000" w:themeColor="text1"/>
                <w:sz w:val="24"/>
                <w:szCs w:val="24"/>
              </w:rPr>
            </w:pPr>
            <w:proofErr w:type="gramStart"/>
            <w:r w:rsidRPr="006A1E44">
              <w:rPr>
                <w:color w:val="000000" w:themeColor="text1"/>
                <w:sz w:val="24"/>
                <w:szCs w:val="24"/>
              </w:rPr>
              <w:t>each</w:t>
            </w:r>
            <w:proofErr w:type="gramEnd"/>
            <w:r w:rsidRPr="006A1E44">
              <w:rPr>
                <w:color w:val="000000" w:themeColor="text1"/>
                <w:sz w:val="24"/>
                <w:szCs w:val="24"/>
              </w:rPr>
              <w:t xml:space="preserve"> subcontract shall include provisions which would entitle the </w:t>
            </w:r>
            <w:r w:rsidR="000307AF" w:rsidRPr="006A1E44">
              <w:rPr>
                <w:color w:val="000000" w:themeColor="text1"/>
                <w:sz w:val="24"/>
                <w:szCs w:val="24"/>
              </w:rPr>
              <w:t>PE</w:t>
            </w:r>
            <w:r w:rsidRPr="006A1E44">
              <w:rPr>
                <w:color w:val="000000" w:themeColor="text1"/>
                <w:sz w:val="24"/>
                <w:szCs w:val="24"/>
              </w:rPr>
              <w:t xml:space="preserve"> to require the subcontract to be assigned to the </w:t>
            </w:r>
            <w:r w:rsidR="000307AF" w:rsidRPr="006A1E44">
              <w:rPr>
                <w:color w:val="000000" w:themeColor="text1"/>
                <w:sz w:val="24"/>
                <w:szCs w:val="24"/>
              </w:rPr>
              <w:t>PE</w:t>
            </w:r>
            <w:r w:rsidRPr="006A1E44">
              <w:rPr>
                <w:color w:val="000000" w:themeColor="text1"/>
                <w:sz w:val="24"/>
                <w:szCs w:val="24"/>
              </w:rPr>
              <w:t xml:space="preserve"> under Sub-Clause 4.5 [Assignment of Benefit of Subcontract] (if or when applicable) or in the event of termination under Sub-Clause 15.2 [Termination by PE].</w:t>
            </w:r>
          </w:p>
          <w:p w14:paraId="2F9D0BD9" w14:textId="77777777" w:rsidR="008219EF" w:rsidRPr="006A1E44" w:rsidRDefault="008219EF" w:rsidP="00ED427A">
            <w:pPr>
              <w:pStyle w:val="ClauseSubPara"/>
              <w:spacing w:before="0" w:after="0"/>
              <w:ind w:left="0" w:hanging="18"/>
              <w:jc w:val="both"/>
              <w:rPr>
                <w:color w:val="000000" w:themeColor="text1"/>
                <w:sz w:val="24"/>
                <w:szCs w:val="24"/>
              </w:rPr>
            </w:pPr>
          </w:p>
          <w:p w14:paraId="1E6E0564" w14:textId="77777777" w:rsidR="000A5FBC" w:rsidRPr="006A1E44" w:rsidRDefault="004A2C46" w:rsidP="00ED427A">
            <w:pPr>
              <w:pStyle w:val="ClauseSubPara"/>
              <w:spacing w:before="0" w:after="0"/>
              <w:ind w:left="0" w:hanging="18"/>
              <w:jc w:val="both"/>
              <w:rPr>
                <w:color w:val="000000" w:themeColor="text1"/>
                <w:sz w:val="24"/>
                <w:szCs w:val="24"/>
              </w:rPr>
            </w:pPr>
            <w:r w:rsidRPr="006A1E44">
              <w:rPr>
                <w:color w:val="000000" w:themeColor="text1"/>
                <w:sz w:val="24"/>
                <w:szCs w:val="24"/>
              </w:rPr>
              <w:t xml:space="preserve">The Contractor shall ensure that the requirements imposed on the Contractor by Sub-Clause 1.12 [Confidential Details] apply </w:t>
            </w:r>
            <w:r w:rsidR="000A5FBC" w:rsidRPr="006A1E44">
              <w:rPr>
                <w:color w:val="000000" w:themeColor="text1"/>
                <w:sz w:val="24"/>
                <w:szCs w:val="24"/>
              </w:rPr>
              <w:t>equally to each Subcontractor.</w:t>
            </w:r>
          </w:p>
          <w:p w14:paraId="36DC477E" w14:textId="77777777" w:rsidR="008219EF" w:rsidRPr="006A1E44" w:rsidRDefault="008219EF" w:rsidP="00ED427A">
            <w:pPr>
              <w:pStyle w:val="ClauseSubPara"/>
              <w:spacing w:before="0" w:after="0"/>
              <w:ind w:left="0" w:hanging="18"/>
              <w:jc w:val="both"/>
              <w:rPr>
                <w:color w:val="000000" w:themeColor="text1"/>
                <w:sz w:val="24"/>
                <w:szCs w:val="24"/>
              </w:rPr>
            </w:pPr>
          </w:p>
          <w:p w14:paraId="3BAF8770" w14:textId="77777777" w:rsidR="007078AD" w:rsidRPr="006A1E44" w:rsidRDefault="000A5FBC" w:rsidP="00ED427A">
            <w:pPr>
              <w:pStyle w:val="ClauseSubPara"/>
              <w:spacing w:before="0" w:after="0"/>
              <w:ind w:left="0" w:hanging="18"/>
              <w:jc w:val="both"/>
              <w:rPr>
                <w:color w:val="000000" w:themeColor="text1"/>
                <w:sz w:val="24"/>
                <w:szCs w:val="24"/>
              </w:rPr>
            </w:pPr>
            <w:r w:rsidRPr="006A1E44">
              <w:rPr>
                <w:color w:val="000000" w:themeColor="text1"/>
                <w:sz w:val="24"/>
                <w:szCs w:val="24"/>
              </w:rPr>
              <w:t>Where practicable, the Contractor shall give fair and reasonable opportunity for contractors from the Country to be appointed as Subcontractors.</w:t>
            </w:r>
            <w:r w:rsidR="00620E50" w:rsidRPr="006A1E44">
              <w:rPr>
                <w:color w:val="000000" w:themeColor="text1"/>
                <w:sz w:val="24"/>
                <w:szCs w:val="24"/>
              </w:rPr>
              <w:t xml:space="preserve"> </w:t>
            </w:r>
          </w:p>
          <w:p w14:paraId="7358B004" w14:textId="70DDB58C" w:rsidR="008219EF" w:rsidRPr="006A1E44" w:rsidRDefault="008219EF" w:rsidP="00ED427A">
            <w:pPr>
              <w:pStyle w:val="ClauseSubPara"/>
              <w:spacing w:before="0" w:after="0"/>
              <w:ind w:left="0" w:hanging="18"/>
              <w:jc w:val="both"/>
              <w:rPr>
                <w:color w:val="000000" w:themeColor="text1"/>
                <w:sz w:val="24"/>
                <w:szCs w:val="24"/>
              </w:rPr>
            </w:pPr>
          </w:p>
        </w:tc>
      </w:tr>
      <w:tr w:rsidR="00383B05" w:rsidRPr="006A1E44" w14:paraId="64B6852F" w14:textId="77777777" w:rsidTr="002F0454">
        <w:tc>
          <w:tcPr>
            <w:tcW w:w="2744" w:type="dxa"/>
            <w:gridSpan w:val="2"/>
          </w:tcPr>
          <w:p w14:paraId="4C95B844" w14:textId="157ABBC6" w:rsidR="007078AD" w:rsidRPr="006A1E44" w:rsidRDefault="007078AD" w:rsidP="00EE5B15">
            <w:pPr>
              <w:pStyle w:val="Section7heading4"/>
              <w:spacing w:line="360" w:lineRule="auto"/>
              <w:rPr>
                <w:color w:val="000000" w:themeColor="text1"/>
              </w:rPr>
            </w:pPr>
            <w:bookmarkStart w:id="737" w:name="_Toc491084221"/>
            <w:r w:rsidRPr="006A1E44">
              <w:rPr>
                <w:color w:val="000000" w:themeColor="text1"/>
              </w:rPr>
              <w:t>4.5</w:t>
            </w:r>
            <w:r w:rsidRPr="006A1E44">
              <w:rPr>
                <w:color w:val="000000" w:themeColor="text1"/>
              </w:rPr>
              <w:tab/>
              <w:t>Assignment of Benefit of Subcontract</w:t>
            </w:r>
            <w:bookmarkEnd w:id="737"/>
          </w:p>
          <w:p w14:paraId="26CAE52B" w14:textId="77777777" w:rsidR="007078AD" w:rsidRPr="006A1E44" w:rsidRDefault="007078AD" w:rsidP="00EE5B15">
            <w:pPr>
              <w:pStyle w:val="Heading3"/>
              <w:spacing w:line="360" w:lineRule="auto"/>
              <w:jc w:val="both"/>
              <w:rPr>
                <w:color w:val="000000" w:themeColor="text1"/>
                <w:sz w:val="24"/>
              </w:rPr>
            </w:pPr>
          </w:p>
        </w:tc>
        <w:tc>
          <w:tcPr>
            <w:tcW w:w="6283" w:type="dxa"/>
            <w:gridSpan w:val="2"/>
          </w:tcPr>
          <w:p w14:paraId="57EBA549" w14:textId="4B96A3B3" w:rsidR="007078AD" w:rsidRPr="006A1E44" w:rsidRDefault="008647EA" w:rsidP="00ED427A">
            <w:pPr>
              <w:pStyle w:val="Heading3"/>
              <w:jc w:val="both"/>
              <w:rPr>
                <w:b w:val="0"/>
                <w:color w:val="000000" w:themeColor="text1"/>
                <w:sz w:val="24"/>
              </w:rPr>
            </w:pPr>
            <w:r w:rsidRPr="006A1E44">
              <w:rPr>
                <w:b w:val="0"/>
                <w:color w:val="000000" w:themeColor="text1"/>
                <w:sz w:val="24"/>
              </w:rPr>
              <w:t xml:space="preserve">If a Subcontractor’s obligations extend beyond the expiry date of the relevant Defects Notification Period and the </w:t>
            </w:r>
            <w:r w:rsidR="00442C98" w:rsidRPr="006A1E44">
              <w:rPr>
                <w:b w:val="0"/>
                <w:color w:val="000000" w:themeColor="text1"/>
                <w:sz w:val="24"/>
              </w:rPr>
              <w:t>Engineer</w:t>
            </w:r>
            <w:r w:rsidRPr="006A1E44">
              <w:rPr>
                <w:b w:val="0"/>
                <w:color w:val="000000" w:themeColor="text1"/>
                <w:sz w:val="24"/>
              </w:rPr>
              <w:t xml:space="preserve">, prior to this date, instructs the Contractor to assign the benefit of such obligations to the </w:t>
            </w:r>
            <w:r w:rsidR="00807421" w:rsidRPr="006A1E44">
              <w:rPr>
                <w:b w:val="0"/>
                <w:color w:val="000000" w:themeColor="text1"/>
                <w:sz w:val="24"/>
              </w:rPr>
              <w:t>PE</w:t>
            </w:r>
            <w:r w:rsidRPr="006A1E44">
              <w:rPr>
                <w:b w:val="0"/>
                <w:color w:val="000000" w:themeColor="text1"/>
                <w:sz w:val="24"/>
              </w:rPr>
              <w:t xml:space="preserve">, then the Contractor shall do so. Unless otherwise stated in the assignment, the Contractor shall have no liability to the </w:t>
            </w:r>
            <w:r w:rsidR="00807421" w:rsidRPr="006A1E44">
              <w:rPr>
                <w:b w:val="0"/>
                <w:color w:val="000000" w:themeColor="text1"/>
                <w:sz w:val="24"/>
              </w:rPr>
              <w:t>PE</w:t>
            </w:r>
            <w:r w:rsidRPr="006A1E44">
              <w:rPr>
                <w:b w:val="0"/>
                <w:color w:val="000000" w:themeColor="text1"/>
                <w:sz w:val="24"/>
              </w:rPr>
              <w:t xml:space="preserve"> for the work carried out by the Subcontractor after the assignment takes effect</w:t>
            </w:r>
            <w:r w:rsidR="007078AD" w:rsidRPr="006A1E44">
              <w:rPr>
                <w:b w:val="0"/>
                <w:color w:val="000000" w:themeColor="text1"/>
                <w:sz w:val="24"/>
              </w:rPr>
              <w:t>.</w:t>
            </w:r>
          </w:p>
          <w:p w14:paraId="50C65BA4" w14:textId="59FB9C85" w:rsidR="008219EF" w:rsidRPr="006A1E44" w:rsidRDefault="008219EF" w:rsidP="00ED427A"/>
        </w:tc>
      </w:tr>
      <w:tr w:rsidR="00383B05" w:rsidRPr="006A1E44" w14:paraId="205E79A3" w14:textId="77777777" w:rsidTr="002F0454">
        <w:tc>
          <w:tcPr>
            <w:tcW w:w="2744" w:type="dxa"/>
            <w:gridSpan w:val="2"/>
          </w:tcPr>
          <w:p w14:paraId="49203769" w14:textId="7727ED45" w:rsidR="007078AD" w:rsidRPr="006A1E44" w:rsidRDefault="007078AD" w:rsidP="00EE5B15">
            <w:pPr>
              <w:pStyle w:val="Section7heading4"/>
              <w:spacing w:line="360" w:lineRule="auto"/>
              <w:rPr>
                <w:color w:val="000000" w:themeColor="text1"/>
              </w:rPr>
            </w:pPr>
            <w:bookmarkStart w:id="738" w:name="_Toc491084222"/>
            <w:r w:rsidRPr="006A1E44">
              <w:rPr>
                <w:color w:val="000000" w:themeColor="text1"/>
              </w:rPr>
              <w:t>4.6</w:t>
            </w:r>
            <w:r w:rsidRPr="006A1E44">
              <w:rPr>
                <w:color w:val="000000" w:themeColor="text1"/>
              </w:rPr>
              <w:tab/>
              <w:t>Co-operation</w:t>
            </w:r>
            <w:bookmarkEnd w:id="738"/>
          </w:p>
          <w:p w14:paraId="4C2E8AF7" w14:textId="77777777" w:rsidR="00FE4C9C" w:rsidRPr="006A1E44" w:rsidRDefault="00FE4C9C" w:rsidP="00EE5B15">
            <w:pPr>
              <w:pStyle w:val="Section7heading4"/>
              <w:spacing w:line="360" w:lineRule="auto"/>
              <w:rPr>
                <w:color w:val="000000" w:themeColor="text1"/>
              </w:rPr>
            </w:pPr>
          </w:p>
          <w:p w14:paraId="1998B4D8" w14:textId="77777777" w:rsidR="00FE4C9C" w:rsidRPr="006A1E44" w:rsidRDefault="00FE4C9C" w:rsidP="00EE5B15">
            <w:pPr>
              <w:pStyle w:val="Section7heading4"/>
              <w:spacing w:line="360" w:lineRule="auto"/>
              <w:rPr>
                <w:color w:val="000000" w:themeColor="text1"/>
              </w:rPr>
            </w:pPr>
          </w:p>
          <w:p w14:paraId="125E72CD" w14:textId="77777777" w:rsidR="00FE4C9C" w:rsidRPr="006A1E44" w:rsidRDefault="00FE4C9C" w:rsidP="00EE5B15">
            <w:pPr>
              <w:pStyle w:val="Section7heading4"/>
              <w:spacing w:line="360" w:lineRule="auto"/>
              <w:rPr>
                <w:color w:val="000000" w:themeColor="text1"/>
              </w:rPr>
            </w:pPr>
          </w:p>
          <w:p w14:paraId="4C66DC04" w14:textId="77777777" w:rsidR="00FE4C9C" w:rsidRPr="006A1E44" w:rsidRDefault="00FE4C9C" w:rsidP="00EE5B15">
            <w:pPr>
              <w:pStyle w:val="Section7heading4"/>
              <w:spacing w:line="360" w:lineRule="auto"/>
              <w:rPr>
                <w:color w:val="000000" w:themeColor="text1"/>
              </w:rPr>
            </w:pPr>
          </w:p>
          <w:p w14:paraId="2113727A" w14:textId="77777777" w:rsidR="00FE4C9C" w:rsidRPr="006A1E44" w:rsidRDefault="00FE4C9C" w:rsidP="00EE5B15">
            <w:pPr>
              <w:pStyle w:val="Section7heading4"/>
              <w:spacing w:line="360" w:lineRule="auto"/>
              <w:rPr>
                <w:color w:val="000000" w:themeColor="text1"/>
              </w:rPr>
            </w:pPr>
          </w:p>
          <w:p w14:paraId="021B70D1" w14:textId="77777777" w:rsidR="00FE4C9C" w:rsidRPr="006A1E44" w:rsidRDefault="00FE4C9C" w:rsidP="00EE5B15">
            <w:pPr>
              <w:pStyle w:val="Section7heading4"/>
              <w:spacing w:line="360" w:lineRule="auto"/>
              <w:rPr>
                <w:color w:val="000000" w:themeColor="text1"/>
              </w:rPr>
            </w:pPr>
          </w:p>
          <w:p w14:paraId="71C3A1C5" w14:textId="77777777" w:rsidR="00FE4C9C" w:rsidRPr="006A1E44" w:rsidRDefault="00FE4C9C" w:rsidP="00EE5B15">
            <w:pPr>
              <w:pStyle w:val="Section7heading4"/>
              <w:spacing w:line="360" w:lineRule="auto"/>
              <w:rPr>
                <w:color w:val="000000" w:themeColor="text1"/>
              </w:rPr>
            </w:pPr>
          </w:p>
          <w:p w14:paraId="7921E3F9" w14:textId="77777777" w:rsidR="00FE4C9C" w:rsidRPr="006A1E44" w:rsidRDefault="00FE4C9C" w:rsidP="00EE5B15">
            <w:pPr>
              <w:pStyle w:val="Section7heading4"/>
              <w:spacing w:line="360" w:lineRule="auto"/>
              <w:rPr>
                <w:color w:val="000000" w:themeColor="text1"/>
              </w:rPr>
            </w:pPr>
          </w:p>
          <w:p w14:paraId="2433BD79" w14:textId="77777777" w:rsidR="00FE4C9C" w:rsidRPr="006A1E44" w:rsidRDefault="00FE4C9C" w:rsidP="00EE5B15">
            <w:pPr>
              <w:pStyle w:val="Section7heading4"/>
              <w:spacing w:line="360" w:lineRule="auto"/>
              <w:rPr>
                <w:color w:val="000000" w:themeColor="text1"/>
              </w:rPr>
            </w:pPr>
          </w:p>
          <w:p w14:paraId="6FF881BA" w14:textId="77777777" w:rsidR="00FE4C9C" w:rsidRPr="006A1E44" w:rsidRDefault="00FE4C9C" w:rsidP="00EE5B15">
            <w:pPr>
              <w:pStyle w:val="Section7heading4"/>
              <w:spacing w:line="360" w:lineRule="auto"/>
              <w:rPr>
                <w:color w:val="000000" w:themeColor="text1"/>
              </w:rPr>
            </w:pPr>
          </w:p>
          <w:p w14:paraId="18D5A707" w14:textId="77777777" w:rsidR="008219EF" w:rsidRPr="006A1E44" w:rsidRDefault="008219EF" w:rsidP="00EE5B15">
            <w:pPr>
              <w:pStyle w:val="Section7heading4"/>
              <w:spacing w:line="360" w:lineRule="auto"/>
              <w:rPr>
                <w:color w:val="000000" w:themeColor="text1"/>
              </w:rPr>
            </w:pPr>
          </w:p>
          <w:p w14:paraId="57758937" w14:textId="77777777" w:rsidR="008219EF" w:rsidRPr="006A1E44" w:rsidRDefault="008219EF" w:rsidP="00EE5B15">
            <w:pPr>
              <w:pStyle w:val="Section7heading4"/>
              <w:spacing w:line="360" w:lineRule="auto"/>
              <w:rPr>
                <w:color w:val="000000" w:themeColor="text1"/>
              </w:rPr>
            </w:pPr>
          </w:p>
          <w:p w14:paraId="2B95B44F" w14:textId="77777777" w:rsidR="00FE4C9C" w:rsidRPr="006A1E44" w:rsidRDefault="00FE4C9C" w:rsidP="00EE5B15">
            <w:pPr>
              <w:pStyle w:val="Section7heading4"/>
              <w:spacing w:line="360" w:lineRule="auto"/>
              <w:rPr>
                <w:color w:val="000000" w:themeColor="text1"/>
              </w:rPr>
            </w:pPr>
          </w:p>
          <w:p w14:paraId="2932F85E" w14:textId="77777777" w:rsidR="00FE4C9C" w:rsidRPr="006A1E44" w:rsidRDefault="00FE4C9C" w:rsidP="00EE5B15">
            <w:pPr>
              <w:pStyle w:val="Section7heading4"/>
              <w:spacing w:line="360" w:lineRule="auto"/>
              <w:rPr>
                <w:color w:val="000000" w:themeColor="text1"/>
              </w:rPr>
            </w:pPr>
          </w:p>
          <w:p w14:paraId="236EF46F" w14:textId="77777777" w:rsidR="00FE4C9C" w:rsidRPr="006A1E44" w:rsidRDefault="00FE4C9C" w:rsidP="00EE5B15">
            <w:pPr>
              <w:pStyle w:val="Section7heading4"/>
              <w:spacing w:line="360" w:lineRule="auto"/>
              <w:rPr>
                <w:color w:val="000000" w:themeColor="text1"/>
              </w:rPr>
            </w:pPr>
          </w:p>
          <w:p w14:paraId="19E0A60F" w14:textId="7E15728D" w:rsidR="00FE4C9C" w:rsidRPr="006A1E44" w:rsidRDefault="0076782D" w:rsidP="00EE5B15">
            <w:pPr>
              <w:pStyle w:val="Section7heading4"/>
              <w:spacing w:line="360" w:lineRule="auto"/>
              <w:rPr>
                <w:color w:val="000000" w:themeColor="text1"/>
              </w:rPr>
            </w:pPr>
            <w:bookmarkStart w:id="739" w:name="_Toc491084223"/>
            <w:r w:rsidRPr="006A1E44">
              <w:rPr>
                <w:color w:val="000000" w:themeColor="text1"/>
              </w:rPr>
              <w:t>4.7</w:t>
            </w:r>
            <w:r w:rsidRPr="006A1E44">
              <w:rPr>
                <w:color w:val="000000" w:themeColor="text1"/>
              </w:rPr>
              <w:tab/>
            </w:r>
            <w:r w:rsidR="00FE4C9C" w:rsidRPr="006A1E44">
              <w:rPr>
                <w:color w:val="000000" w:themeColor="text1"/>
              </w:rPr>
              <w:t>Setting Out</w:t>
            </w:r>
            <w:bookmarkEnd w:id="739"/>
          </w:p>
          <w:p w14:paraId="73FAA117" w14:textId="77777777" w:rsidR="007078AD" w:rsidRPr="006A1E44" w:rsidRDefault="007078AD" w:rsidP="00EE5B15">
            <w:pPr>
              <w:pStyle w:val="Heading3"/>
              <w:spacing w:line="360" w:lineRule="auto"/>
              <w:jc w:val="both"/>
              <w:rPr>
                <w:color w:val="000000" w:themeColor="text1"/>
                <w:sz w:val="24"/>
              </w:rPr>
            </w:pPr>
          </w:p>
        </w:tc>
        <w:tc>
          <w:tcPr>
            <w:tcW w:w="6283" w:type="dxa"/>
            <w:gridSpan w:val="2"/>
          </w:tcPr>
          <w:p w14:paraId="32A1E6D6" w14:textId="77777777" w:rsidR="00FF1399" w:rsidRPr="006A1E44" w:rsidRDefault="00FF1399" w:rsidP="00ED427A">
            <w:pPr>
              <w:pStyle w:val="ClauseSubPara"/>
              <w:spacing w:before="0" w:after="0"/>
              <w:ind w:left="0" w:hanging="18"/>
              <w:jc w:val="both"/>
              <w:rPr>
                <w:color w:val="000000" w:themeColor="text1"/>
                <w:sz w:val="24"/>
                <w:szCs w:val="24"/>
              </w:rPr>
            </w:pPr>
            <w:r w:rsidRPr="006A1E44">
              <w:rPr>
                <w:color w:val="000000" w:themeColor="text1"/>
                <w:sz w:val="24"/>
                <w:szCs w:val="24"/>
              </w:rPr>
              <w:t>The Contractor shall, as specified in the Contract or as instructed by the Engineer, allow appropriate opportunities for carrying out work to:</w:t>
            </w:r>
          </w:p>
          <w:p w14:paraId="0821655B" w14:textId="562BC064" w:rsidR="00FF1399" w:rsidRPr="006A1E44" w:rsidRDefault="00FF1399" w:rsidP="00ED427A">
            <w:pPr>
              <w:pStyle w:val="ClauseSubPara"/>
              <w:numPr>
                <w:ilvl w:val="0"/>
                <w:numId w:val="18"/>
              </w:numPr>
              <w:tabs>
                <w:tab w:val="left" w:pos="522"/>
              </w:tabs>
              <w:spacing w:before="0" w:after="0"/>
              <w:ind w:left="522" w:hanging="540"/>
              <w:jc w:val="both"/>
              <w:rPr>
                <w:color w:val="000000" w:themeColor="text1"/>
                <w:sz w:val="24"/>
                <w:szCs w:val="24"/>
              </w:rPr>
            </w:pPr>
            <w:r w:rsidRPr="006A1E44">
              <w:rPr>
                <w:color w:val="000000" w:themeColor="text1"/>
                <w:sz w:val="24"/>
                <w:szCs w:val="24"/>
              </w:rPr>
              <w:t>the PE’s Personnel,</w:t>
            </w:r>
          </w:p>
          <w:p w14:paraId="0439FDB9" w14:textId="4AFC8212" w:rsidR="00FF1399" w:rsidRPr="006A1E44" w:rsidRDefault="00FF1399" w:rsidP="00ED427A">
            <w:pPr>
              <w:pStyle w:val="ClauseSubPara"/>
              <w:numPr>
                <w:ilvl w:val="0"/>
                <w:numId w:val="18"/>
              </w:numPr>
              <w:tabs>
                <w:tab w:val="left" w:pos="522"/>
              </w:tabs>
              <w:spacing w:before="0" w:after="0"/>
              <w:ind w:left="522" w:hanging="540"/>
              <w:jc w:val="both"/>
              <w:rPr>
                <w:color w:val="000000" w:themeColor="text1"/>
                <w:sz w:val="24"/>
                <w:szCs w:val="24"/>
              </w:rPr>
            </w:pPr>
            <w:r w:rsidRPr="006A1E44">
              <w:rPr>
                <w:color w:val="000000" w:themeColor="text1"/>
                <w:sz w:val="24"/>
                <w:szCs w:val="24"/>
              </w:rPr>
              <w:t>any other contractors employed by the PE, and</w:t>
            </w:r>
          </w:p>
          <w:p w14:paraId="5D236CC3" w14:textId="524A8B83" w:rsidR="00FF1399" w:rsidRPr="006A1E44" w:rsidRDefault="00FF1399" w:rsidP="00ED427A">
            <w:pPr>
              <w:pStyle w:val="ClauseSubPara"/>
              <w:numPr>
                <w:ilvl w:val="0"/>
                <w:numId w:val="18"/>
              </w:numPr>
              <w:tabs>
                <w:tab w:val="left" w:pos="522"/>
              </w:tabs>
              <w:spacing w:before="0" w:after="0"/>
              <w:ind w:left="437" w:hanging="455"/>
              <w:jc w:val="both"/>
              <w:rPr>
                <w:color w:val="000000" w:themeColor="text1"/>
                <w:sz w:val="24"/>
                <w:szCs w:val="24"/>
              </w:rPr>
            </w:pPr>
            <w:proofErr w:type="gramStart"/>
            <w:r w:rsidRPr="006A1E44">
              <w:rPr>
                <w:color w:val="000000" w:themeColor="text1"/>
                <w:sz w:val="24"/>
                <w:szCs w:val="24"/>
              </w:rPr>
              <w:t>the</w:t>
            </w:r>
            <w:proofErr w:type="gramEnd"/>
            <w:r w:rsidRPr="006A1E44">
              <w:rPr>
                <w:color w:val="000000" w:themeColor="text1"/>
                <w:sz w:val="24"/>
                <w:szCs w:val="24"/>
              </w:rPr>
              <w:t xml:space="preserve"> personnel of any legally constituted public authorities,</w:t>
            </w:r>
            <w:r w:rsidR="008219EF" w:rsidRPr="006A1E44">
              <w:rPr>
                <w:color w:val="000000" w:themeColor="text1"/>
                <w:sz w:val="24"/>
                <w:szCs w:val="24"/>
              </w:rPr>
              <w:t xml:space="preserve"> </w:t>
            </w:r>
            <w:r w:rsidRPr="006A1E44">
              <w:rPr>
                <w:color w:val="000000" w:themeColor="text1"/>
                <w:sz w:val="24"/>
                <w:szCs w:val="24"/>
              </w:rPr>
              <w:t>who may be employed in the execution on or near the Site of any work not included in the Contract.</w:t>
            </w:r>
          </w:p>
          <w:p w14:paraId="10D6FA22" w14:textId="77777777" w:rsidR="008219EF" w:rsidRPr="006A1E44" w:rsidRDefault="008219EF" w:rsidP="00ED427A">
            <w:pPr>
              <w:pStyle w:val="ClauseSubPara"/>
              <w:tabs>
                <w:tab w:val="left" w:pos="522"/>
              </w:tabs>
              <w:spacing w:before="0" w:after="0"/>
              <w:ind w:left="437"/>
              <w:jc w:val="both"/>
              <w:rPr>
                <w:color w:val="000000" w:themeColor="text1"/>
                <w:sz w:val="24"/>
                <w:szCs w:val="24"/>
              </w:rPr>
            </w:pPr>
          </w:p>
          <w:p w14:paraId="33105EB7" w14:textId="77777777" w:rsidR="00FF1399" w:rsidRPr="006A1E44" w:rsidRDefault="00FF1399" w:rsidP="00ED427A">
            <w:pPr>
              <w:pStyle w:val="ClauseSubPara"/>
              <w:spacing w:before="0" w:after="0"/>
              <w:ind w:left="0" w:hanging="18"/>
              <w:jc w:val="both"/>
              <w:rPr>
                <w:color w:val="000000" w:themeColor="text1"/>
                <w:sz w:val="24"/>
                <w:szCs w:val="24"/>
              </w:rPr>
            </w:pPr>
            <w:r w:rsidRPr="006A1E44">
              <w:rPr>
                <w:color w:val="000000" w:themeColor="text1"/>
                <w:sz w:val="24"/>
                <w:szCs w:val="24"/>
              </w:rPr>
              <w:t>Any such instruction shall constitute a Variation if and to the extent that it causes the Contractor to suffer delays and/or to incur Unforeseeable Cost. Services for these personnel and other contractors may include the use of Contractor’s Equipment, Temporary Works or access arrangements which are the responsibility of the Contractor.</w:t>
            </w:r>
          </w:p>
          <w:p w14:paraId="217ECEF1" w14:textId="77777777" w:rsidR="008219EF" w:rsidRPr="006A1E44" w:rsidRDefault="008219EF" w:rsidP="00ED427A">
            <w:pPr>
              <w:pStyle w:val="ClauseSubPara"/>
              <w:spacing w:before="0" w:after="0"/>
              <w:ind w:left="0" w:hanging="18"/>
              <w:jc w:val="both"/>
              <w:rPr>
                <w:color w:val="000000" w:themeColor="text1"/>
                <w:sz w:val="24"/>
                <w:szCs w:val="24"/>
              </w:rPr>
            </w:pPr>
          </w:p>
          <w:p w14:paraId="1A9EF6A2" w14:textId="77777777" w:rsidR="00FF1399" w:rsidRPr="006A1E44" w:rsidRDefault="00FF1399" w:rsidP="00ED427A">
            <w:pPr>
              <w:pStyle w:val="ClauseSubPara"/>
              <w:tabs>
                <w:tab w:val="left" w:pos="522"/>
              </w:tabs>
              <w:spacing w:before="0" w:after="0"/>
              <w:ind w:left="0" w:hanging="18"/>
              <w:jc w:val="both"/>
              <w:rPr>
                <w:color w:val="000000" w:themeColor="text1"/>
                <w:sz w:val="24"/>
                <w:szCs w:val="24"/>
              </w:rPr>
            </w:pPr>
            <w:r w:rsidRPr="006A1E44">
              <w:rPr>
                <w:color w:val="000000" w:themeColor="text1"/>
                <w:sz w:val="24"/>
                <w:szCs w:val="24"/>
              </w:rPr>
              <w:t>If, under the Contract, the PE is required to give to the Contractor possession of any foundation, structure, plant or means of access in accordance with Contractor’s Documents, the Contractor shall submit such documents to the Engineer in the time and manner stated in the Specification.</w:t>
            </w:r>
          </w:p>
          <w:p w14:paraId="5AED9555" w14:textId="77777777" w:rsidR="003A25C6" w:rsidRPr="006A1E44" w:rsidRDefault="003A25C6" w:rsidP="00ED427A">
            <w:pPr>
              <w:pStyle w:val="ClauseSubPara"/>
              <w:tabs>
                <w:tab w:val="left" w:pos="522"/>
              </w:tabs>
              <w:spacing w:before="0" w:after="0"/>
              <w:ind w:left="0" w:hanging="18"/>
              <w:jc w:val="both"/>
              <w:rPr>
                <w:color w:val="000000" w:themeColor="text1"/>
                <w:sz w:val="24"/>
                <w:szCs w:val="24"/>
              </w:rPr>
            </w:pPr>
          </w:p>
          <w:p w14:paraId="5E2C6051" w14:textId="77777777" w:rsidR="00FF1399" w:rsidRPr="006A1E44" w:rsidRDefault="00FF1399" w:rsidP="00ED427A">
            <w:pPr>
              <w:pStyle w:val="ClauseSubPara"/>
              <w:spacing w:before="0" w:after="0"/>
              <w:ind w:left="0"/>
              <w:jc w:val="both"/>
              <w:rPr>
                <w:color w:val="000000" w:themeColor="text1"/>
                <w:sz w:val="24"/>
                <w:szCs w:val="24"/>
              </w:rPr>
            </w:pPr>
            <w:r w:rsidRPr="006A1E44">
              <w:rPr>
                <w:color w:val="000000" w:themeColor="text1"/>
                <w:sz w:val="24"/>
                <w:szCs w:val="24"/>
              </w:rPr>
              <w:t>The Contractor shall set out the Works in relation to original points, lines and levels of reference specified in the Contract or notified by the Engineer. The Contractor shall be responsible for the correct positioning of all parts of the Works, and shall rectify any error in the positions, levels, dimensions or alignment of the Works.</w:t>
            </w:r>
          </w:p>
          <w:p w14:paraId="531DDC5E" w14:textId="77777777" w:rsidR="008219EF" w:rsidRPr="006A1E44" w:rsidRDefault="008219EF" w:rsidP="00ED427A">
            <w:pPr>
              <w:pStyle w:val="ClauseSubPara"/>
              <w:spacing w:before="0" w:after="0"/>
              <w:ind w:left="0"/>
              <w:jc w:val="both"/>
              <w:rPr>
                <w:color w:val="000000" w:themeColor="text1"/>
                <w:sz w:val="24"/>
                <w:szCs w:val="24"/>
              </w:rPr>
            </w:pPr>
          </w:p>
          <w:p w14:paraId="6777E3DB" w14:textId="0BE966A3" w:rsidR="00FF1399" w:rsidRPr="006A1E44" w:rsidRDefault="00FF1399" w:rsidP="00ED427A">
            <w:pPr>
              <w:pStyle w:val="ClauseSubPara"/>
              <w:spacing w:before="0" w:after="0"/>
              <w:ind w:left="0"/>
              <w:jc w:val="both"/>
              <w:rPr>
                <w:color w:val="000000" w:themeColor="text1"/>
                <w:sz w:val="24"/>
                <w:szCs w:val="24"/>
              </w:rPr>
            </w:pPr>
            <w:r w:rsidRPr="006A1E44">
              <w:rPr>
                <w:color w:val="000000" w:themeColor="text1"/>
                <w:sz w:val="24"/>
                <w:szCs w:val="24"/>
              </w:rPr>
              <w:t xml:space="preserve">The </w:t>
            </w:r>
            <w:r w:rsidR="000307AF" w:rsidRPr="006A1E44">
              <w:rPr>
                <w:color w:val="000000" w:themeColor="text1"/>
                <w:sz w:val="24"/>
                <w:szCs w:val="24"/>
              </w:rPr>
              <w:t>PE</w:t>
            </w:r>
            <w:r w:rsidRPr="006A1E44">
              <w:rPr>
                <w:color w:val="000000" w:themeColor="text1"/>
                <w:sz w:val="24"/>
                <w:szCs w:val="24"/>
              </w:rPr>
              <w:t xml:space="preserve"> shall be responsible for any errors in these specified or notified items of reference, but the Contractor shall use reasonable efforts to verify their accuracy before they are used.</w:t>
            </w:r>
          </w:p>
          <w:p w14:paraId="0F92BA7D" w14:textId="77777777" w:rsidR="008219EF" w:rsidRPr="006A1E44" w:rsidRDefault="008219EF" w:rsidP="00ED427A">
            <w:pPr>
              <w:pStyle w:val="ClauseSubPara"/>
              <w:spacing w:before="0" w:after="0"/>
              <w:ind w:left="0"/>
              <w:jc w:val="both"/>
              <w:rPr>
                <w:color w:val="000000" w:themeColor="text1"/>
                <w:sz w:val="24"/>
                <w:szCs w:val="24"/>
              </w:rPr>
            </w:pPr>
          </w:p>
          <w:p w14:paraId="7D6D3FFE" w14:textId="77777777" w:rsidR="00FF1399" w:rsidRPr="006A1E44" w:rsidRDefault="00FF1399" w:rsidP="00ED427A">
            <w:pPr>
              <w:pStyle w:val="ClauseSubPara"/>
              <w:spacing w:before="0" w:after="0"/>
              <w:ind w:left="0"/>
              <w:jc w:val="both"/>
              <w:rPr>
                <w:color w:val="000000" w:themeColor="text1"/>
                <w:sz w:val="24"/>
                <w:szCs w:val="24"/>
              </w:rPr>
            </w:pPr>
            <w:r w:rsidRPr="006A1E44">
              <w:rPr>
                <w:color w:val="000000" w:themeColor="text1"/>
                <w:sz w:val="24"/>
                <w:szCs w:val="24"/>
              </w:rPr>
              <w:t>If the Contractor suffers delay and/or incurs Cost from executing work which was necessitated by an error in these items of reference, and an experienced contractor could not reasonably have discovered such error and avoided this delay and/or Cost, the Contractor shall give notice to the Engineer and shall be entitled subject to Sub-Clause 20.1 [Contractor’s Claims] to:</w:t>
            </w:r>
          </w:p>
          <w:p w14:paraId="633CE1A4" w14:textId="77777777" w:rsidR="00FF1399" w:rsidRPr="006A1E44" w:rsidRDefault="00FF1399" w:rsidP="00ED427A">
            <w:pPr>
              <w:pStyle w:val="ClauseSubList"/>
              <w:numPr>
                <w:ilvl w:val="0"/>
                <w:numId w:val="122"/>
              </w:numPr>
              <w:jc w:val="both"/>
              <w:rPr>
                <w:color w:val="000000" w:themeColor="text1"/>
                <w:sz w:val="24"/>
                <w:szCs w:val="24"/>
              </w:rPr>
            </w:pPr>
            <w:r w:rsidRPr="006A1E44">
              <w:rPr>
                <w:color w:val="000000" w:themeColor="text1"/>
                <w:sz w:val="24"/>
                <w:szCs w:val="24"/>
              </w:rPr>
              <w:t>an extension of time for any such delay, if completion is or will be delayed, under Sub-Clause 8.4 [Extension of Time for Completion], and</w:t>
            </w:r>
            <w:r w:rsidRPr="006A1E44" w:rsidDel="00AA07D1">
              <w:rPr>
                <w:color w:val="000000" w:themeColor="text1"/>
                <w:sz w:val="24"/>
                <w:szCs w:val="24"/>
              </w:rPr>
              <w:t xml:space="preserve"> </w:t>
            </w:r>
          </w:p>
          <w:p w14:paraId="31A93FD9" w14:textId="77777777" w:rsidR="00FF1399" w:rsidRPr="006A1E44" w:rsidRDefault="00FF1399" w:rsidP="00ED427A">
            <w:pPr>
              <w:pStyle w:val="ClauseSubList"/>
              <w:numPr>
                <w:ilvl w:val="0"/>
                <w:numId w:val="122"/>
              </w:numPr>
              <w:jc w:val="both"/>
              <w:rPr>
                <w:color w:val="000000" w:themeColor="text1"/>
                <w:sz w:val="24"/>
                <w:szCs w:val="24"/>
              </w:rPr>
            </w:pPr>
            <w:proofErr w:type="gramStart"/>
            <w:r w:rsidRPr="006A1E44">
              <w:rPr>
                <w:color w:val="000000" w:themeColor="text1"/>
                <w:sz w:val="24"/>
                <w:szCs w:val="24"/>
              </w:rPr>
              <w:t>payment</w:t>
            </w:r>
            <w:proofErr w:type="gramEnd"/>
            <w:r w:rsidRPr="006A1E44">
              <w:rPr>
                <w:color w:val="000000" w:themeColor="text1"/>
                <w:sz w:val="24"/>
                <w:szCs w:val="24"/>
              </w:rPr>
              <w:t xml:space="preserve"> of any such Cost plus profit, which shall be included in the Contract Price.</w:t>
            </w:r>
          </w:p>
          <w:p w14:paraId="06FB5195" w14:textId="77777777" w:rsidR="008219EF" w:rsidRPr="006A1E44" w:rsidRDefault="008219EF" w:rsidP="00ED427A">
            <w:pPr>
              <w:pStyle w:val="ClauseSubPara"/>
              <w:tabs>
                <w:tab w:val="left" w:pos="522"/>
              </w:tabs>
              <w:spacing w:before="0" w:after="0"/>
              <w:ind w:left="0" w:hanging="18"/>
              <w:jc w:val="both"/>
              <w:rPr>
                <w:color w:val="000000" w:themeColor="text1"/>
                <w:spacing w:val="-4"/>
                <w:sz w:val="24"/>
                <w:szCs w:val="24"/>
              </w:rPr>
            </w:pPr>
          </w:p>
          <w:p w14:paraId="72757640" w14:textId="6BD5A32A" w:rsidR="007078AD" w:rsidRPr="006A1E44" w:rsidRDefault="00FF1399" w:rsidP="00ED427A">
            <w:pPr>
              <w:pStyle w:val="ClauseSubPara"/>
              <w:tabs>
                <w:tab w:val="left" w:pos="522"/>
              </w:tabs>
              <w:spacing w:before="0" w:after="0"/>
              <w:ind w:left="0" w:hanging="18"/>
              <w:jc w:val="both"/>
              <w:rPr>
                <w:color w:val="000000" w:themeColor="text1"/>
                <w:spacing w:val="-4"/>
                <w:sz w:val="24"/>
                <w:szCs w:val="24"/>
              </w:rPr>
            </w:pPr>
            <w:r w:rsidRPr="006A1E44">
              <w:rPr>
                <w:color w:val="000000" w:themeColor="text1"/>
                <w:spacing w:val="-4"/>
                <w:sz w:val="24"/>
                <w:szCs w:val="24"/>
              </w:rPr>
              <w:t>After receiving this notice, the Engineer shall proceed in accordance with Sub-Clause 3.5 [Determinations] to agree or determine (</w:t>
            </w:r>
            <w:proofErr w:type="spellStart"/>
            <w:r w:rsidRPr="006A1E44">
              <w:rPr>
                <w:color w:val="000000" w:themeColor="text1"/>
                <w:spacing w:val="-4"/>
                <w:sz w:val="24"/>
                <w:szCs w:val="24"/>
              </w:rPr>
              <w:t>i</w:t>
            </w:r>
            <w:proofErr w:type="spellEnd"/>
            <w:r w:rsidRPr="006A1E44">
              <w:rPr>
                <w:color w:val="000000" w:themeColor="text1"/>
                <w:spacing w:val="-4"/>
                <w:sz w:val="24"/>
                <w:szCs w:val="24"/>
              </w:rPr>
              <w:t>) whether and (if so) to what extent the error could not reasonably have been discovered, and (ii) the matters described in sub-paragraphs (a)</w:t>
            </w:r>
            <w:r w:rsidR="008219EF" w:rsidRPr="006A1E44">
              <w:rPr>
                <w:color w:val="000000" w:themeColor="text1"/>
                <w:spacing w:val="-4"/>
                <w:sz w:val="24"/>
                <w:szCs w:val="24"/>
              </w:rPr>
              <w:t xml:space="preserve"> and (b) above related to this</w:t>
            </w:r>
            <w:r w:rsidRPr="006A1E44">
              <w:rPr>
                <w:color w:val="000000" w:themeColor="text1"/>
                <w:spacing w:val="-4"/>
                <w:sz w:val="24"/>
                <w:szCs w:val="24"/>
              </w:rPr>
              <w:t>.</w:t>
            </w:r>
          </w:p>
          <w:p w14:paraId="058A2949" w14:textId="15599740" w:rsidR="008219EF" w:rsidRPr="006A1E44" w:rsidRDefault="008219EF" w:rsidP="00ED427A">
            <w:pPr>
              <w:pStyle w:val="ClauseSubPara"/>
              <w:tabs>
                <w:tab w:val="left" w:pos="522"/>
              </w:tabs>
              <w:spacing w:before="0" w:after="0"/>
              <w:ind w:left="0"/>
              <w:jc w:val="both"/>
              <w:rPr>
                <w:color w:val="000000" w:themeColor="text1"/>
                <w:sz w:val="24"/>
                <w:szCs w:val="24"/>
              </w:rPr>
            </w:pPr>
          </w:p>
        </w:tc>
      </w:tr>
      <w:tr w:rsidR="00383B05" w:rsidRPr="006A1E44" w14:paraId="6C36F24A" w14:textId="77777777" w:rsidTr="002F0454">
        <w:tc>
          <w:tcPr>
            <w:tcW w:w="2744" w:type="dxa"/>
            <w:gridSpan w:val="2"/>
          </w:tcPr>
          <w:p w14:paraId="636D2AD2" w14:textId="0994AD41" w:rsidR="007078AD" w:rsidRPr="006A1E44" w:rsidRDefault="007078AD" w:rsidP="00EE5B15">
            <w:pPr>
              <w:pStyle w:val="Section7heading4"/>
              <w:spacing w:line="360" w:lineRule="auto"/>
              <w:rPr>
                <w:color w:val="000000" w:themeColor="text1"/>
              </w:rPr>
            </w:pPr>
            <w:bookmarkStart w:id="740" w:name="_Toc491084224"/>
            <w:r w:rsidRPr="006A1E44">
              <w:rPr>
                <w:color w:val="000000" w:themeColor="text1"/>
              </w:rPr>
              <w:t>4.8</w:t>
            </w:r>
            <w:r w:rsidRPr="006A1E44">
              <w:rPr>
                <w:color w:val="000000" w:themeColor="text1"/>
              </w:rPr>
              <w:tab/>
              <w:t>Safety Procedures</w:t>
            </w:r>
            <w:bookmarkEnd w:id="740"/>
          </w:p>
          <w:p w14:paraId="6E109480" w14:textId="77777777" w:rsidR="007078AD" w:rsidRPr="006A1E44" w:rsidRDefault="007078AD" w:rsidP="00EE5B15">
            <w:pPr>
              <w:pStyle w:val="Heading3"/>
              <w:spacing w:line="360" w:lineRule="auto"/>
              <w:jc w:val="both"/>
              <w:rPr>
                <w:color w:val="000000" w:themeColor="text1"/>
                <w:sz w:val="24"/>
              </w:rPr>
            </w:pPr>
          </w:p>
        </w:tc>
        <w:tc>
          <w:tcPr>
            <w:tcW w:w="6283" w:type="dxa"/>
            <w:gridSpan w:val="2"/>
          </w:tcPr>
          <w:p w14:paraId="2E2847D9" w14:textId="77777777" w:rsidR="000C727D" w:rsidRPr="006A1E44" w:rsidRDefault="000C727D" w:rsidP="00ED427A">
            <w:pPr>
              <w:pStyle w:val="ClauseSubPara"/>
              <w:tabs>
                <w:tab w:val="left" w:pos="522"/>
              </w:tabs>
              <w:spacing w:before="0" w:after="0"/>
              <w:ind w:left="522" w:hanging="522"/>
              <w:jc w:val="both"/>
              <w:rPr>
                <w:color w:val="000000" w:themeColor="text1"/>
                <w:sz w:val="24"/>
                <w:szCs w:val="24"/>
              </w:rPr>
            </w:pPr>
            <w:r w:rsidRPr="006A1E44">
              <w:rPr>
                <w:color w:val="000000" w:themeColor="text1"/>
                <w:sz w:val="24"/>
                <w:szCs w:val="24"/>
              </w:rPr>
              <w:t>The Contractor shall:</w:t>
            </w:r>
          </w:p>
          <w:p w14:paraId="5A590A46" w14:textId="77777777" w:rsidR="000C727D" w:rsidRPr="006A1E44" w:rsidRDefault="000C727D" w:rsidP="00ED427A">
            <w:pPr>
              <w:pStyle w:val="ClauseSubList"/>
              <w:numPr>
                <w:ilvl w:val="0"/>
                <w:numId w:val="27"/>
              </w:numPr>
              <w:jc w:val="both"/>
              <w:rPr>
                <w:color w:val="000000" w:themeColor="text1"/>
                <w:sz w:val="24"/>
                <w:szCs w:val="24"/>
              </w:rPr>
            </w:pPr>
            <w:r w:rsidRPr="006A1E44">
              <w:rPr>
                <w:color w:val="000000" w:themeColor="text1"/>
                <w:sz w:val="24"/>
                <w:szCs w:val="24"/>
              </w:rPr>
              <w:t>comply with all applicable safety regulations,</w:t>
            </w:r>
          </w:p>
          <w:p w14:paraId="24EC1359" w14:textId="77777777" w:rsidR="000C727D" w:rsidRPr="006A1E44" w:rsidRDefault="000C727D" w:rsidP="00ED427A">
            <w:pPr>
              <w:pStyle w:val="ClauseSubList"/>
              <w:numPr>
                <w:ilvl w:val="0"/>
                <w:numId w:val="27"/>
              </w:numPr>
              <w:jc w:val="both"/>
              <w:rPr>
                <w:color w:val="000000" w:themeColor="text1"/>
                <w:sz w:val="24"/>
                <w:szCs w:val="24"/>
              </w:rPr>
            </w:pPr>
            <w:r w:rsidRPr="006A1E44">
              <w:rPr>
                <w:color w:val="000000" w:themeColor="text1"/>
                <w:sz w:val="24"/>
                <w:szCs w:val="24"/>
              </w:rPr>
              <w:t xml:space="preserve">take care for the safety of all persons entitled to be on the Site, </w:t>
            </w:r>
          </w:p>
          <w:p w14:paraId="0FAEF0BC" w14:textId="77777777" w:rsidR="000C727D" w:rsidRPr="006A1E44" w:rsidRDefault="000C727D" w:rsidP="00ED427A">
            <w:pPr>
              <w:pStyle w:val="ClauseSubList"/>
              <w:numPr>
                <w:ilvl w:val="0"/>
                <w:numId w:val="27"/>
              </w:numPr>
              <w:jc w:val="both"/>
              <w:rPr>
                <w:color w:val="000000" w:themeColor="text1"/>
                <w:sz w:val="24"/>
                <w:szCs w:val="24"/>
              </w:rPr>
            </w:pPr>
            <w:r w:rsidRPr="006A1E44">
              <w:rPr>
                <w:color w:val="000000" w:themeColor="text1"/>
                <w:sz w:val="24"/>
                <w:szCs w:val="24"/>
              </w:rPr>
              <w:t>use reasonable efforts to keep the Site and Works clear of unnecessary obstruction so as to avoid danger to these persons,</w:t>
            </w:r>
          </w:p>
          <w:p w14:paraId="45562700" w14:textId="14132FF8" w:rsidR="000C727D" w:rsidRPr="006A1E44" w:rsidRDefault="000C727D" w:rsidP="00ED427A">
            <w:pPr>
              <w:pStyle w:val="ClauseSubList"/>
              <w:numPr>
                <w:ilvl w:val="0"/>
                <w:numId w:val="27"/>
              </w:numPr>
              <w:jc w:val="both"/>
              <w:rPr>
                <w:color w:val="000000" w:themeColor="text1"/>
                <w:sz w:val="24"/>
                <w:szCs w:val="24"/>
              </w:rPr>
            </w:pPr>
            <w:r w:rsidRPr="006A1E44">
              <w:rPr>
                <w:color w:val="000000" w:themeColor="text1"/>
                <w:sz w:val="24"/>
                <w:szCs w:val="24"/>
              </w:rPr>
              <w:t>provide fencing, lighting, guarding and watching of the Works until completion and taking over under Clause 10 [</w:t>
            </w:r>
            <w:r w:rsidR="000307AF" w:rsidRPr="006A1E44">
              <w:rPr>
                <w:color w:val="000000" w:themeColor="text1"/>
                <w:sz w:val="24"/>
                <w:szCs w:val="24"/>
              </w:rPr>
              <w:t>PE</w:t>
            </w:r>
            <w:r w:rsidRPr="006A1E44">
              <w:rPr>
                <w:color w:val="000000" w:themeColor="text1"/>
                <w:sz w:val="24"/>
                <w:szCs w:val="24"/>
              </w:rPr>
              <w:t>’s Taking Over], and</w:t>
            </w:r>
          </w:p>
          <w:p w14:paraId="0C35434C" w14:textId="77777777" w:rsidR="007078AD" w:rsidRPr="006A1E44" w:rsidRDefault="000C727D" w:rsidP="00ED427A">
            <w:pPr>
              <w:pStyle w:val="ClauseSubList"/>
              <w:numPr>
                <w:ilvl w:val="0"/>
                <w:numId w:val="27"/>
              </w:numPr>
              <w:jc w:val="both"/>
              <w:rPr>
                <w:color w:val="000000" w:themeColor="text1"/>
                <w:sz w:val="24"/>
                <w:szCs w:val="24"/>
              </w:rPr>
            </w:pPr>
            <w:proofErr w:type="gramStart"/>
            <w:r w:rsidRPr="006A1E44">
              <w:rPr>
                <w:color w:val="000000" w:themeColor="text1"/>
                <w:sz w:val="24"/>
                <w:szCs w:val="24"/>
              </w:rPr>
              <w:t>provide</w:t>
            </w:r>
            <w:proofErr w:type="gramEnd"/>
            <w:r w:rsidRPr="006A1E44">
              <w:rPr>
                <w:color w:val="000000" w:themeColor="text1"/>
                <w:sz w:val="24"/>
                <w:szCs w:val="24"/>
              </w:rPr>
              <w:t xml:space="preserve"> any Temporary Works (including roadways, footways, guards and fences) which may be necessary, because of the execution of the Works, for the use and protection of the public and of owners and occupiers of adjacent land.</w:t>
            </w:r>
          </w:p>
          <w:p w14:paraId="6381235F" w14:textId="48F46650" w:rsidR="00E10DC9" w:rsidRPr="006A1E44" w:rsidRDefault="00E10DC9" w:rsidP="00ED427A">
            <w:pPr>
              <w:pStyle w:val="ClauseSubList"/>
              <w:tabs>
                <w:tab w:val="clear" w:pos="576"/>
              </w:tabs>
              <w:ind w:left="518" w:firstLine="0"/>
              <w:jc w:val="both"/>
              <w:rPr>
                <w:color w:val="000000" w:themeColor="text1"/>
                <w:sz w:val="24"/>
                <w:szCs w:val="24"/>
              </w:rPr>
            </w:pPr>
          </w:p>
        </w:tc>
      </w:tr>
      <w:tr w:rsidR="00383B05" w:rsidRPr="006A1E44" w14:paraId="7FF655FA" w14:textId="77777777" w:rsidTr="002F0454">
        <w:tc>
          <w:tcPr>
            <w:tcW w:w="2744" w:type="dxa"/>
            <w:gridSpan w:val="2"/>
          </w:tcPr>
          <w:p w14:paraId="12F9E79D" w14:textId="017F762B" w:rsidR="007078AD" w:rsidRPr="006A1E44" w:rsidRDefault="007078AD" w:rsidP="00EE5B15">
            <w:pPr>
              <w:pStyle w:val="Section7heading4"/>
              <w:spacing w:line="360" w:lineRule="auto"/>
              <w:rPr>
                <w:color w:val="000000" w:themeColor="text1"/>
              </w:rPr>
            </w:pPr>
            <w:bookmarkStart w:id="741" w:name="_Toc491084225"/>
            <w:r w:rsidRPr="006A1E44">
              <w:rPr>
                <w:color w:val="000000" w:themeColor="text1"/>
              </w:rPr>
              <w:t>4.9</w:t>
            </w:r>
            <w:r w:rsidRPr="006A1E44">
              <w:rPr>
                <w:color w:val="000000" w:themeColor="text1"/>
              </w:rPr>
              <w:tab/>
              <w:t>Quality Assurance</w:t>
            </w:r>
            <w:bookmarkEnd w:id="741"/>
          </w:p>
          <w:p w14:paraId="183726B6" w14:textId="77777777" w:rsidR="007078AD" w:rsidRPr="006A1E44" w:rsidRDefault="007078AD" w:rsidP="00EE5B15">
            <w:pPr>
              <w:pStyle w:val="Heading3"/>
              <w:spacing w:line="360" w:lineRule="auto"/>
              <w:ind w:left="702" w:hanging="702"/>
              <w:jc w:val="left"/>
              <w:rPr>
                <w:color w:val="000000" w:themeColor="text1"/>
                <w:sz w:val="24"/>
              </w:rPr>
            </w:pPr>
          </w:p>
        </w:tc>
        <w:tc>
          <w:tcPr>
            <w:tcW w:w="6283" w:type="dxa"/>
            <w:gridSpan w:val="2"/>
          </w:tcPr>
          <w:p w14:paraId="0A9927DE" w14:textId="2154ABA8" w:rsidR="007078AD" w:rsidRPr="006A1E44" w:rsidRDefault="00AA07D1" w:rsidP="00ED427A">
            <w:pPr>
              <w:pStyle w:val="ClauseSubPara"/>
              <w:spacing w:before="0" w:after="0"/>
              <w:ind w:left="-18"/>
              <w:jc w:val="both"/>
              <w:rPr>
                <w:color w:val="000000" w:themeColor="text1"/>
                <w:sz w:val="24"/>
                <w:szCs w:val="24"/>
              </w:rPr>
            </w:pPr>
            <w:r w:rsidRPr="006A1E44">
              <w:rPr>
                <w:color w:val="000000" w:themeColor="text1"/>
                <w:sz w:val="24"/>
                <w:szCs w:val="24"/>
              </w:rPr>
              <w:t xml:space="preserve">The Contractor shall institute a quality assurance system to demonstrate compliance with the requirements of the Contract. The system shall be in accordance with the details stated in the Contract. The </w:t>
            </w:r>
            <w:r w:rsidR="00442C98" w:rsidRPr="006A1E44">
              <w:rPr>
                <w:color w:val="000000" w:themeColor="text1"/>
                <w:sz w:val="24"/>
                <w:szCs w:val="24"/>
              </w:rPr>
              <w:t xml:space="preserve">Engineer </w:t>
            </w:r>
            <w:r w:rsidRPr="006A1E44">
              <w:rPr>
                <w:color w:val="000000" w:themeColor="text1"/>
                <w:sz w:val="24"/>
                <w:szCs w:val="24"/>
              </w:rPr>
              <w:t>shall be entitled to audit any aspect of the system</w:t>
            </w:r>
            <w:r w:rsidR="007078AD" w:rsidRPr="006A1E44">
              <w:rPr>
                <w:color w:val="000000" w:themeColor="text1"/>
                <w:sz w:val="24"/>
                <w:szCs w:val="24"/>
              </w:rPr>
              <w:t>.</w:t>
            </w:r>
          </w:p>
          <w:p w14:paraId="71134B1B" w14:textId="77777777" w:rsidR="00E10DC9" w:rsidRPr="006A1E44" w:rsidRDefault="00E10DC9" w:rsidP="00ED427A">
            <w:pPr>
              <w:pStyle w:val="ClauseSubPara"/>
              <w:spacing w:before="0" w:after="0"/>
              <w:ind w:left="-18"/>
              <w:jc w:val="both"/>
              <w:rPr>
                <w:color w:val="000000" w:themeColor="text1"/>
                <w:sz w:val="24"/>
                <w:szCs w:val="24"/>
              </w:rPr>
            </w:pPr>
          </w:p>
          <w:p w14:paraId="1A784DCC" w14:textId="77777777" w:rsidR="00B167C4" w:rsidRPr="006A1E44" w:rsidRDefault="00B167C4" w:rsidP="00ED427A">
            <w:pPr>
              <w:pStyle w:val="ClauseSubPara"/>
              <w:spacing w:before="0" w:after="0"/>
              <w:ind w:left="-18"/>
              <w:jc w:val="both"/>
              <w:rPr>
                <w:color w:val="000000" w:themeColor="text1"/>
                <w:sz w:val="24"/>
                <w:szCs w:val="24"/>
              </w:rPr>
            </w:pPr>
            <w:r w:rsidRPr="006A1E44">
              <w:rPr>
                <w:color w:val="000000" w:themeColor="text1"/>
                <w:sz w:val="24"/>
                <w:szCs w:val="24"/>
              </w:rPr>
              <w:t>Details of all procedures and compliance documents shall be submitted to the Engineer for information before each design and execution stage is commenced. When any document of a technical nature is issued to the Engineer, evidence of the prior approval by the Contractor himself shall be apparent on the document itself.</w:t>
            </w:r>
          </w:p>
          <w:p w14:paraId="72637114" w14:textId="77777777" w:rsidR="00E10DC9" w:rsidRPr="006A1E44" w:rsidRDefault="00E10DC9" w:rsidP="00ED427A">
            <w:pPr>
              <w:pStyle w:val="ClauseSubPara"/>
              <w:spacing w:before="0" w:after="0"/>
              <w:ind w:left="-18"/>
              <w:jc w:val="both"/>
              <w:rPr>
                <w:color w:val="000000" w:themeColor="text1"/>
                <w:sz w:val="24"/>
                <w:szCs w:val="24"/>
              </w:rPr>
            </w:pPr>
          </w:p>
          <w:p w14:paraId="6BF60E7D" w14:textId="77777777" w:rsidR="00B167C4" w:rsidRPr="006A1E44" w:rsidRDefault="00B167C4" w:rsidP="00ED427A">
            <w:pPr>
              <w:pStyle w:val="ClauseSubPara"/>
              <w:spacing w:before="0" w:after="0"/>
              <w:ind w:left="-18"/>
              <w:jc w:val="both"/>
              <w:rPr>
                <w:color w:val="000000" w:themeColor="text1"/>
                <w:sz w:val="24"/>
                <w:szCs w:val="24"/>
              </w:rPr>
            </w:pPr>
            <w:r w:rsidRPr="006A1E44">
              <w:rPr>
                <w:color w:val="000000" w:themeColor="text1"/>
                <w:sz w:val="24"/>
                <w:szCs w:val="24"/>
              </w:rPr>
              <w:t>Compliance with the quality assurance system shall not relieve the Contractor of any of his duties, obligations or responsibilities under the Contract.</w:t>
            </w:r>
          </w:p>
          <w:p w14:paraId="16D4E232" w14:textId="144D5D75" w:rsidR="00E10DC9" w:rsidRPr="006A1E44" w:rsidRDefault="00E10DC9" w:rsidP="00ED427A">
            <w:pPr>
              <w:pStyle w:val="ClauseSubPara"/>
              <w:spacing w:before="0" w:after="0"/>
              <w:ind w:left="-18"/>
              <w:jc w:val="both"/>
              <w:rPr>
                <w:b/>
                <w:color w:val="000000" w:themeColor="text1"/>
                <w:sz w:val="24"/>
                <w:szCs w:val="24"/>
              </w:rPr>
            </w:pPr>
          </w:p>
        </w:tc>
      </w:tr>
      <w:tr w:rsidR="00383B05" w:rsidRPr="006A1E44" w14:paraId="6A0B2482" w14:textId="77777777" w:rsidTr="002F0454">
        <w:trPr>
          <w:trHeight w:val="1266"/>
        </w:trPr>
        <w:tc>
          <w:tcPr>
            <w:tcW w:w="2744" w:type="dxa"/>
            <w:gridSpan w:val="2"/>
          </w:tcPr>
          <w:p w14:paraId="284D5268" w14:textId="5376A4EA" w:rsidR="007078AD" w:rsidRPr="006A1E44" w:rsidRDefault="007078AD" w:rsidP="00EE5B15">
            <w:pPr>
              <w:pStyle w:val="Section7heading4"/>
              <w:spacing w:line="360" w:lineRule="auto"/>
              <w:rPr>
                <w:color w:val="000000" w:themeColor="text1"/>
              </w:rPr>
            </w:pPr>
            <w:bookmarkStart w:id="742" w:name="_Toc491084226"/>
            <w:r w:rsidRPr="006A1E44">
              <w:rPr>
                <w:color w:val="000000" w:themeColor="text1"/>
              </w:rPr>
              <w:t>4.10</w:t>
            </w:r>
            <w:r w:rsidRPr="006A1E44">
              <w:rPr>
                <w:color w:val="000000" w:themeColor="text1"/>
              </w:rPr>
              <w:tab/>
              <w:t>Site Data</w:t>
            </w:r>
            <w:bookmarkEnd w:id="742"/>
          </w:p>
          <w:p w14:paraId="395F198D" w14:textId="77777777" w:rsidR="007078AD" w:rsidRPr="006A1E44" w:rsidRDefault="007078AD" w:rsidP="00EE5B15">
            <w:pPr>
              <w:pStyle w:val="Heading3"/>
              <w:spacing w:line="360" w:lineRule="auto"/>
              <w:ind w:left="702" w:hanging="702"/>
              <w:jc w:val="left"/>
              <w:rPr>
                <w:color w:val="000000" w:themeColor="text1"/>
                <w:sz w:val="24"/>
              </w:rPr>
            </w:pPr>
          </w:p>
        </w:tc>
        <w:tc>
          <w:tcPr>
            <w:tcW w:w="6283" w:type="dxa"/>
            <w:gridSpan w:val="2"/>
          </w:tcPr>
          <w:p w14:paraId="147DC6E3" w14:textId="7BAD824B" w:rsidR="007078AD" w:rsidRPr="006A1E44" w:rsidRDefault="00AA07D1" w:rsidP="00ED427A">
            <w:pPr>
              <w:pStyle w:val="ClauseSubPara"/>
              <w:tabs>
                <w:tab w:val="left" w:pos="-18"/>
              </w:tabs>
              <w:spacing w:before="0" w:after="0"/>
              <w:ind w:left="0"/>
              <w:jc w:val="both"/>
              <w:rPr>
                <w:color w:val="000000" w:themeColor="text1"/>
                <w:sz w:val="24"/>
                <w:szCs w:val="24"/>
              </w:rPr>
            </w:pPr>
            <w:r w:rsidRPr="006A1E44">
              <w:rPr>
                <w:color w:val="000000" w:themeColor="text1"/>
                <w:sz w:val="24"/>
                <w:szCs w:val="24"/>
              </w:rPr>
              <w:t xml:space="preserve">The </w:t>
            </w:r>
            <w:r w:rsidR="00B167C4" w:rsidRPr="006A1E44">
              <w:rPr>
                <w:color w:val="000000" w:themeColor="text1"/>
                <w:sz w:val="24"/>
                <w:szCs w:val="24"/>
              </w:rPr>
              <w:t>PE</w:t>
            </w:r>
            <w:r w:rsidRPr="006A1E44">
              <w:rPr>
                <w:color w:val="000000" w:themeColor="text1"/>
                <w:sz w:val="24"/>
                <w:szCs w:val="24"/>
              </w:rPr>
              <w:t xml:space="preserve"> shall have made available to the Contractor for his information, prior to the Base Date, all relevant data in the </w:t>
            </w:r>
            <w:r w:rsidR="00B167C4" w:rsidRPr="006A1E44">
              <w:rPr>
                <w:color w:val="000000" w:themeColor="text1"/>
                <w:sz w:val="24"/>
                <w:szCs w:val="24"/>
              </w:rPr>
              <w:t>PE’s</w:t>
            </w:r>
            <w:r w:rsidRPr="006A1E44">
              <w:rPr>
                <w:color w:val="000000" w:themeColor="text1"/>
                <w:sz w:val="24"/>
                <w:szCs w:val="24"/>
              </w:rPr>
              <w:t xml:space="preserve"> possession on sub-surface and hydrological conditions at the Site, including environmental aspects. The </w:t>
            </w:r>
            <w:r w:rsidR="00B167C4" w:rsidRPr="006A1E44">
              <w:rPr>
                <w:color w:val="000000" w:themeColor="text1"/>
                <w:sz w:val="24"/>
                <w:szCs w:val="24"/>
              </w:rPr>
              <w:t>PE</w:t>
            </w:r>
            <w:r w:rsidRPr="006A1E44">
              <w:rPr>
                <w:color w:val="000000" w:themeColor="text1"/>
                <w:sz w:val="24"/>
                <w:szCs w:val="24"/>
              </w:rPr>
              <w:t xml:space="preserve"> shall similarly make available to the Contractor all such data which come into the </w:t>
            </w:r>
            <w:r w:rsidR="00B167C4" w:rsidRPr="006A1E44">
              <w:rPr>
                <w:color w:val="000000" w:themeColor="text1"/>
                <w:sz w:val="24"/>
                <w:szCs w:val="24"/>
              </w:rPr>
              <w:t>PE’s</w:t>
            </w:r>
            <w:r w:rsidRPr="006A1E44">
              <w:rPr>
                <w:color w:val="000000" w:themeColor="text1"/>
                <w:sz w:val="24"/>
                <w:szCs w:val="24"/>
              </w:rPr>
              <w:t xml:space="preserve"> possession after the Base Date. The Contractor shall be responsible for interpreting all such data</w:t>
            </w:r>
            <w:r w:rsidR="007078AD" w:rsidRPr="006A1E44">
              <w:rPr>
                <w:color w:val="000000" w:themeColor="text1"/>
                <w:sz w:val="24"/>
                <w:szCs w:val="24"/>
              </w:rPr>
              <w:t>.</w:t>
            </w:r>
          </w:p>
          <w:p w14:paraId="5996C5EC" w14:textId="77777777" w:rsidR="00E10DC9" w:rsidRPr="006A1E44" w:rsidRDefault="00E10DC9" w:rsidP="00ED427A">
            <w:pPr>
              <w:pStyle w:val="ClauseSubPara"/>
              <w:tabs>
                <w:tab w:val="left" w:pos="-18"/>
              </w:tabs>
              <w:spacing w:before="0" w:after="0"/>
              <w:ind w:left="0"/>
              <w:jc w:val="both"/>
              <w:rPr>
                <w:color w:val="000000" w:themeColor="text1"/>
                <w:sz w:val="24"/>
                <w:szCs w:val="24"/>
              </w:rPr>
            </w:pPr>
          </w:p>
          <w:p w14:paraId="41301DB4" w14:textId="77777777" w:rsidR="005E2A86" w:rsidRPr="006A1E44" w:rsidRDefault="005E2A86" w:rsidP="00ED427A">
            <w:pPr>
              <w:pStyle w:val="ClauseSubPara"/>
              <w:tabs>
                <w:tab w:val="left" w:pos="-18"/>
              </w:tabs>
              <w:spacing w:before="0" w:after="0"/>
              <w:ind w:left="0"/>
              <w:jc w:val="both"/>
              <w:rPr>
                <w:color w:val="000000" w:themeColor="text1"/>
                <w:sz w:val="24"/>
                <w:szCs w:val="24"/>
              </w:rPr>
            </w:pPr>
            <w:r w:rsidRPr="006A1E44">
              <w:rPr>
                <w:color w:val="000000" w:themeColor="text1"/>
                <w:sz w:val="24"/>
                <w:szCs w:val="24"/>
              </w:rPr>
              <w:t>To the extent which was practicable (taking account of cost and time), the Contractor shall be deemed to have obtained all necessary information as to risks, contingencies and other circumstances which may influence or affect the Tender or Works. To the same extent, the Contractor shall be deemed to have inspected and examined the Site, its surroundings, the above data and other available information, and to have been satisfied before submitting the Tender as to all relevant matters, including (without limitation):</w:t>
            </w:r>
          </w:p>
          <w:p w14:paraId="6DF06A9D" w14:textId="77777777" w:rsidR="005E2A86" w:rsidRPr="006A1E44" w:rsidRDefault="005E2A86" w:rsidP="00ED427A">
            <w:pPr>
              <w:pStyle w:val="ClauseSubList"/>
              <w:numPr>
                <w:ilvl w:val="0"/>
                <w:numId w:val="123"/>
              </w:numPr>
              <w:jc w:val="both"/>
              <w:rPr>
                <w:color w:val="000000" w:themeColor="text1"/>
                <w:sz w:val="24"/>
                <w:szCs w:val="24"/>
              </w:rPr>
            </w:pPr>
            <w:r w:rsidRPr="006A1E44">
              <w:rPr>
                <w:color w:val="000000" w:themeColor="text1"/>
                <w:sz w:val="24"/>
                <w:szCs w:val="24"/>
              </w:rPr>
              <w:t xml:space="preserve">the form and nature of the Site, including sub-surface conditions, </w:t>
            </w:r>
          </w:p>
          <w:p w14:paraId="3B36FC47" w14:textId="77777777" w:rsidR="005E2A86" w:rsidRPr="006A1E44" w:rsidRDefault="005E2A86" w:rsidP="00ED427A">
            <w:pPr>
              <w:pStyle w:val="ClauseSubList"/>
              <w:numPr>
                <w:ilvl w:val="0"/>
                <w:numId w:val="123"/>
              </w:numPr>
              <w:jc w:val="both"/>
              <w:rPr>
                <w:color w:val="000000" w:themeColor="text1"/>
                <w:sz w:val="24"/>
                <w:szCs w:val="24"/>
              </w:rPr>
            </w:pPr>
            <w:r w:rsidRPr="006A1E44">
              <w:rPr>
                <w:color w:val="000000" w:themeColor="text1"/>
                <w:sz w:val="24"/>
                <w:szCs w:val="24"/>
              </w:rPr>
              <w:t>the hydrological and climatic conditions,</w:t>
            </w:r>
          </w:p>
          <w:p w14:paraId="7F996076" w14:textId="77777777" w:rsidR="005E2A86" w:rsidRPr="006A1E44" w:rsidRDefault="005E2A86" w:rsidP="00ED427A">
            <w:pPr>
              <w:pStyle w:val="ClauseSubList"/>
              <w:numPr>
                <w:ilvl w:val="0"/>
                <w:numId w:val="123"/>
              </w:numPr>
              <w:jc w:val="both"/>
              <w:rPr>
                <w:color w:val="000000" w:themeColor="text1"/>
                <w:sz w:val="24"/>
                <w:szCs w:val="24"/>
              </w:rPr>
            </w:pPr>
            <w:r w:rsidRPr="006A1E44">
              <w:rPr>
                <w:color w:val="000000" w:themeColor="text1"/>
                <w:sz w:val="24"/>
                <w:szCs w:val="24"/>
              </w:rPr>
              <w:t>the extent and nature of the work and Goods necessary for the execution and completion of the Works and the remedying of any defects,</w:t>
            </w:r>
          </w:p>
          <w:p w14:paraId="35ADDF23" w14:textId="02D3BAA0" w:rsidR="005E2A86" w:rsidRPr="006A1E44" w:rsidRDefault="005E2A86" w:rsidP="00ED427A">
            <w:pPr>
              <w:pStyle w:val="ClauseSubList"/>
              <w:numPr>
                <w:ilvl w:val="0"/>
                <w:numId w:val="123"/>
              </w:numPr>
              <w:jc w:val="both"/>
              <w:rPr>
                <w:color w:val="000000" w:themeColor="text1"/>
                <w:sz w:val="24"/>
                <w:szCs w:val="24"/>
              </w:rPr>
            </w:pPr>
            <w:r w:rsidRPr="006A1E44">
              <w:rPr>
                <w:color w:val="000000" w:themeColor="text1"/>
                <w:sz w:val="24"/>
                <w:szCs w:val="24"/>
              </w:rPr>
              <w:t>the Laws, procedures and labour practices of the Country, and</w:t>
            </w:r>
          </w:p>
          <w:p w14:paraId="11F0CB18" w14:textId="77777777" w:rsidR="005E2A86" w:rsidRPr="006A1E44" w:rsidRDefault="005E2A86" w:rsidP="00ED427A">
            <w:pPr>
              <w:pStyle w:val="ClauseSubList"/>
              <w:numPr>
                <w:ilvl w:val="0"/>
                <w:numId w:val="123"/>
              </w:numPr>
              <w:jc w:val="both"/>
              <w:rPr>
                <w:color w:val="000000" w:themeColor="text1"/>
                <w:sz w:val="24"/>
                <w:szCs w:val="24"/>
              </w:rPr>
            </w:pPr>
            <w:proofErr w:type="gramStart"/>
            <w:r w:rsidRPr="006A1E44">
              <w:rPr>
                <w:color w:val="000000" w:themeColor="text1"/>
                <w:sz w:val="24"/>
                <w:szCs w:val="24"/>
              </w:rPr>
              <w:t>the</w:t>
            </w:r>
            <w:proofErr w:type="gramEnd"/>
            <w:r w:rsidRPr="006A1E44">
              <w:rPr>
                <w:color w:val="000000" w:themeColor="text1"/>
                <w:sz w:val="24"/>
                <w:szCs w:val="24"/>
              </w:rPr>
              <w:t xml:space="preserve"> Contractor’s requirements for access, accommodation, facilities, personnel, power, transport, water and other services.</w:t>
            </w:r>
          </w:p>
          <w:p w14:paraId="106411CA" w14:textId="6A5610E9" w:rsidR="00E10DC9" w:rsidRPr="006A1E44" w:rsidRDefault="00E10DC9" w:rsidP="00ED427A">
            <w:pPr>
              <w:pStyle w:val="ClauseSubList"/>
              <w:tabs>
                <w:tab w:val="clear" w:pos="576"/>
              </w:tabs>
              <w:ind w:left="518" w:firstLine="0"/>
              <w:jc w:val="both"/>
              <w:rPr>
                <w:color w:val="000000" w:themeColor="text1"/>
                <w:sz w:val="24"/>
                <w:szCs w:val="24"/>
              </w:rPr>
            </w:pPr>
          </w:p>
        </w:tc>
      </w:tr>
      <w:tr w:rsidR="00383B05" w:rsidRPr="006A1E44" w14:paraId="01DA96AB" w14:textId="77777777" w:rsidTr="002F0454">
        <w:tc>
          <w:tcPr>
            <w:tcW w:w="2744" w:type="dxa"/>
            <w:gridSpan w:val="2"/>
          </w:tcPr>
          <w:p w14:paraId="48847CEC" w14:textId="01546E2B" w:rsidR="007078AD" w:rsidRPr="006A1E44" w:rsidRDefault="007078AD" w:rsidP="00EE5B15">
            <w:pPr>
              <w:pStyle w:val="Section7heading4"/>
              <w:spacing w:line="360" w:lineRule="auto"/>
              <w:rPr>
                <w:color w:val="000000" w:themeColor="text1"/>
              </w:rPr>
            </w:pPr>
            <w:bookmarkStart w:id="743" w:name="_Toc491084227"/>
            <w:r w:rsidRPr="006A1E44">
              <w:rPr>
                <w:color w:val="000000" w:themeColor="text1"/>
              </w:rPr>
              <w:t>4.11</w:t>
            </w:r>
            <w:r w:rsidRPr="006A1E44">
              <w:rPr>
                <w:color w:val="000000" w:themeColor="text1"/>
              </w:rPr>
              <w:tab/>
              <w:t>Sufficiency of the Accepted Contract Amount</w:t>
            </w:r>
            <w:bookmarkEnd w:id="743"/>
          </w:p>
          <w:p w14:paraId="1DB94094" w14:textId="77777777" w:rsidR="007078AD" w:rsidRPr="006A1E44" w:rsidRDefault="007078AD" w:rsidP="00EE5B15">
            <w:pPr>
              <w:pStyle w:val="Heading3"/>
              <w:spacing w:line="360" w:lineRule="auto"/>
              <w:jc w:val="both"/>
              <w:rPr>
                <w:color w:val="000000" w:themeColor="text1"/>
                <w:sz w:val="24"/>
              </w:rPr>
            </w:pPr>
          </w:p>
        </w:tc>
        <w:tc>
          <w:tcPr>
            <w:tcW w:w="6283" w:type="dxa"/>
            <w:gridSpan w:val="2"/>
          </w:tcPr>
          <w:p w14:paraId="503CE417" w14:textId="77777777" w:rsidR="00406D5D" w:rsidRPr="006A1E44" w:rsidRDefault="00406D5D" w:rsidP="00ED427A">
            <w:pPr>
              <w:pStyle w:val="ClauseSubPara"/>
              <w:spacing w:before="0" w:after="0"/>
              <w:ind w:left="-18"/>
              <w:jc w:val="both"/>
              <w:rPr>
                <w:color w:val="000000" w:themeColor="text1"/>
                <w:sz w:val="24"/>
                <w:szCs w:val="24"/>
              </w:rPr>
            </w:pPr>
            <w:r w:rsidRPr="006A1E44">
              <w:rPr>
                <w:color w:val="000000" w:themeColor="text1"/>
                <w:sz w:val="24"/>
                <w:szCs w:val="24"/>
              </w:rPr>
              <w:t>The Contractor shall be deemed to:</w:t>
            </w:r>
          </w:p>
          <w:p w14:paraId="4B07213E" w14:textId="77777777" w:rsidR="00406D5D" w:rsidRPr="006A1E44" w:rsidRDefault="00406D5D" w:rsidP="00ED427A">
            <w:pPr>
              <w:pStyle w:val="ClauseSubList"/>
              <w:numPr>
                <w:ilvl w:val="0"/>
                <w:numId w:val="124"/>
              </w:numPr>
              <w:jc w:val="both"/>
              <w:rPr>
                <w:color w:val="000000" w:themeColor="text1"/>
                <w:sz w:val="24"/>
                <w:szCs w:val="24"/>
              </w:rPr>
            </w:pPr>
            <w:r w:rsidRPr="006A1E44">
              <w:rPr>
                <w:color w:val="000000" w:themeColor="text1"/>
                <w:sz w:val="24"/>
                <w:szCs w:val="24"/>
              </w:rPr>
              <w:t>have satisfied himself as to the correctness and sufficiency of the Accepted Contract Amount, and</w:t>
            </w:r>
          </w:p>
          <w:p w14:paraId="6B932E06" w14:textId="77777777" w:rsidR="00406D5D" w:rsidRPr="006A1E44" w:rsidRDefault="00406D5D" w:rsidP="00ED427A">
            <w:pPr>
              <w:pStyle w:val="ClauseSubList"/>
              <w:numPr>
                <w:ilvl w:val="0"/>
                <w:numId w:val="124"/>
              </w:numPr>
              <w:jc w:val="both"/>
              <w:rPr>
                <w:color w:val="000000" w:themeColor="text1"/>
                <w:sz w:val="24"/>
                <w:szCs w:val="24"/>
              </w:rPr>
            </w:pPr>
            <w:proofErr w:type="gramStart"/>
            <w:r w:rsidRPr="006A1E44">
              <w:rPr>
                <w:color w:val="000000" w:themeColor="text1"/>
                <w:sz w:val="24"/>
                <w:szCs w:val="24"/>
              </w:rPr>
              <w:t>have</w:t>
            </w:r>
            <w:proofErr w:type="gramEnd"/>
            <w:r w:rsidRPr="006A1E44">
              <w:rPr>
                <w:color w:val="000000" w:themeColor="text1"/>
                <w:sz w:val="24"/>
                <w:szCs w:val="24"/>
              </w:rPr>
              <w:t xml:space="preserve"> based the Accepted Contract Amount on the data, interpretations, necessary information, inspections, examinations and satisfaction as to all relevant matters referred to in Sub-Clause 4.10 [Site Data].</w:t>
            </w:r>
          </w:p>
          <w:p w14:paraId="5614A2E1" w14:textId="77777777" w:rsidR="00E10DC9" w:rsidRPr="006A1E44" w:rsidRDefault="00E10DC9" w:rsidP="00ED427A">
            <w:pPr>
              <w:pStyle w:val="ClauseSubPara"/>
              <w:tabs>
                <w:tab w:val="left" w:pos="522"/>
              </w:tabs>
              <w:spacing w:before="0" w:after="0"/>
              <w:ind w:left="0" w:hanging="18"/>
              <w:jc w:val="both"/>
              <w:rPr>
                <w:color w:val="000000" w:themeColor="text1"/>
                <w:sz w:val="24"/>
                <w:szCs w:val="24"/>
              </w:rPr>
            </w:pPr>
          </w:p>
          <w:p w14:paraId="70B98054" w14:textId="77777777" w:rsidR="007078AD" w:rsidRPr="006A1E44" w:rsidRDefault="00406D5D" w:rsidP="00ED427A">
            <w:pPr>
              <w:pStyle w:val="ClauseSubPara"/>
              <w:tabs>
                <w:tab w:val="left" w:pos="522"/>
              </w:tabs>
              <w:spacing w:before="0" w:after="0"/>
              <w:ind w:left="0" w:hanging="18"/>
              <w:jc w:val="both"/>
              <w:rPr>
                <w:color w:val="000000" w:themeColor="text1"/>
                <w:sz w:val="24"/>
                <w:szCs w:val="24"/>
              </w:rPr>
            </w:pPr>
            <w:r w:rsidRPr="006A1E44">
              <w:rPr>
                <w:color w:val="000000" w:themeColor="text1"/>
                <w:sz w:val="24"/>
                <w:szCs w:val="24"/>
              </w:rPr>
              <w:t>Unless otherwise stated in the Contract, the Accepted Contract Amount covers all the Contractor’s obligations under the Contract (including those under Provisional Sums, if any) and all things necessary for the proper execution and completion of the Works and the remedying of any defects.</w:t>
            </w:r>
          </w:p>
          <w:p w14:paraId="66EF353F" w14:textId="2173DEEF" w:rsidR="00E10DC9" w:rsidRPr="006A1E44" w:rsidRDefault="00E10DC9" w:rsidP="00ED427A">
            <w:pPr>
              <w:pStyle w:val="ClauseSubPara"/>
              <w:tabs>
                <w:tab w:val="left" w:pos="522"/>
              </w:tabs>
              <w:spacing w:before="0" w:after="0"/>
              <w:ind w:left="0" w:hanging="18"/>
              <w:jc w:val="both"/>
              <w:rPr>
                <w:color w:val="000000" w:themeColor="text1"/>
                <w:sz w:val="24"/>
                <w:szCs w:val="24"/>
              </w:rPr>
            </w:pPr>
          </w:p>
        </w:tc>
      </w:tr>
      <w:tr w:rsidR="00383B05" w:rsidRPr="006A1E44" w14:paraId="61AD9235" w14:textId="77777777" w:rsidTr="002F0454">
        <w:tc>
          <w:tcPr>
            <w:tcW w:w="2744" w:type="dxa"/>
            <w:gridSpan w:val="2"/>
          </w:tcPr>
          <w:p w14:paraId="39D2DD5C" w14:textId="291D4619" w:rsidR="007078AD" w:rsidRPr="006A1E44" w:rsidRDefault="007078AD" w:rsidP="00EE5B15">
            <w:pPr>
              <w:pStyle w:val="Section7heading4"/>
              <w:spacing w:line="360" w:lineRule="auto"/>
              <w:rPr>
                <w:color w:val="000000" w:themeColor="text1"/>
              </w:rPr>
            </w:pPr>
            <w:bookmarkStart w:id="744" w:name="_Toc491084228"/>
            <w:r w:rsidRPr="006A1E44">
              <w:rPr>
                <w:color w:val="000000" w:themeColor="text1"/>
              </w:rPr>
              <w:t>4.12</w:t>
            </w:r>
            <w:r w:rsidRPr="006A1E44">
              <w:rPr>
                <w:color w:val="000000" w:themeColor="text1"/>
              </w:rPr>
              <w:tab/>
              <w:t>Unforeseeable Physical Conditions</w:t>
            </w:r>
            <w:bookmarkEnd w:id="744"/>
          </w:p>
          <w:p w14:paraId="6982F7F3" w14:textId="77777777" w:rsidR="007078AD" w:rsidRPr="006A1E44" w:rsidRDefault="007078AD" w:rsidP="00EE5B15">
            <w:pPr>
              <w:pStyle w:val="Heading3"/>
              <w:spacing w:line="360" w:lineRule="auto"/>
              <w:jc w:val="both"/>
              <w:rPr>
                <w:color w:val="000000" w:themeColor="text1"/>
                <w:sz w:val="24"/>
              </w:rPr>
            </w:pPr>
          </w:p>
        </w:tc>
        <w:tc>
          <w:tcPr>
            <w:tcW w:w="6283" w:type="dxa"/>
            <w:gridSpan w:val="2"/>
          </w:tcPr>
          <w:p w14:paraId="68C615E0" w14:textId="77777777" w:rsidR="00960522" w:rsidRPr="006A1E44" w:rsidRDefault="00960522" w:rsidP="00ED427A">
            <w:pPr>
              <w:pStyle w:val="ClauseSubPara"/>
              <w:spacing w:before="0" w:after="0"/>
              <w:ind w:left="-18"/>
              <w:jc w:val="both"/>
              <w:rPr>
                <w:color w:val="000000" w:themeColor="text1"/>
                <w:spacing w:val="-4"/>
                <w:sz w:val="24"/>
                <w:szCs w:val="24"/>
              </w:rPr>
            </w:pPr>
            <w:r w:rsidRPr="006A1E44">
              <w:rPr>
                <w:color w:val="000000" w:themeColor="text1"/>
                <w:spacing w:val="-4"/>
                <w:sz w:val="24"/>
                <w:szCs w:val="24"/>
              </w:rPr>
              <w:t>In this Sub-Clause, “physical conditions” means natural physical conditions and man-made and other physical obstructions and pollutants, which the Contractor encounters at the Site when executing the Works, including sub-surface and hydrological conditions but excluding climatic conditions.</w:t>
            </w:r>
          </w:p>
          <w:p w14:paraId="177D1A9E" w14:textId="77777777" w:rsidR="00E10DC9" w:rsidRPr="006A1E44" w:rsidRDefault="00E10DC9" w:rsidP="00ED427A">
            <w:pPr>
              <w:pStyle w:val="ClauseSubPara"/>
              <w:spacing w:before="0" w:after="0"/>
              <w:ind w:left="-18"/>
              <w:jc w:val="both"/>
              <w:rPr>
                <w:color w:val="000000" w:themeColor="text1"/>
                <w:spacing w:val="-4"/>
                <w:sz w:val="24"/>
                <w:szCs w:val="24"/>
              </w:rPr>
            </w:pPr>
          </w:p>
          <w:p w14:paraId="12422A30" w14:textId="77777777" w:rsidR="00960522" w:rsidRPr="006A1E44" w:rsidRDefault="00960522" w:rsidP="00ED427A">
            <w:pPr>
              <w:pStyle w:val="ClauseSubPara"/>
              <w:spacing w:before="0" w:after="0"/>
              <w:ind w:left="-18"/>
              <w:jc w:val="both"/>
              <w:rPr>
                <w:color w:val="000000" w:themeColor="text1"/>
                <w:spacing w:val="-4"/>
                <w:sz w:val="24"/>
                <w:szCs w:val="24"/>
              </w:rPr>
            </w:pPr>
            <w:r w:rsidRPr="006A1E44">
              <w:rPr>
                <w:color w:val="000000" w:themeColor="text1"/>
                <w:spacing w:val="-4"/>
                <w:sz w:val="24"/>
                <w:szCs w:val="24"/>
              </w:rPr>
              <w:t>If the Contractor encounters adverse physical conditions which he considers to have been Unforeseeable, the Contractor shall give notice to the Engineer as soon as practicable.</w:t>
            </w:r>
          </w:p>
          <w:p w14:paraId="3572DBDE" w14:textId="77777777" w:rsidR="00E10DC9" w:rsidRPr="006A1E44" w:rsidRDefault="00E10DC9" w:rsidP="00ED427A">
            <w:pPr>
              <w:pStyle w:val="ClauseSubPara"/>
              <w:spacing w:before="0" w:after="0"/>
              <w:ind w:left="-18"/>
              <w:jc w:val="both"/>
              <w:rPr>
                <w:color w:val="000000" w:themeColor="text1"/>
                <w:spacing w:val="-4"/>
                <w:sz w:val="24"/>
                <w:szCs w:val="24"/>
              </w:rPr>
            </w:pPr>
          </w:p>
          <w:p w14:paraId="12699D88" w14:textId="77777777" w:rsidR="00E10DC9" w:rsidRPr="006A1E44" w:rsidRDefault="00960522" w:rsidP="00ED427A">
            <w:pPr>
              <w:pStyle w:val="ClauseSubPara"/>
              <w:spacing w:before="0" w:after="0"/>
              <w:ind w:left="-18"/>
              <w:jc w:val="both"/>
              <w:rPr>
                <w:color w:val="000000" w:themeColor="text1"/>
                <w:sz w:val="24"/>
                <w:szCs w:val="24"/>
              </w:rPr>
            </w:pPr>
            <w:r w:rsidRPr="006A1E44">
              <w:rPr>
                <w:color w:val="000000" w:themeColor="text1"/>
                <w:sz w:val="24"/>
                <w:szCs w:val="24"/>
              </w:rPr>
              <w:t>This notice shall describe the physical conditions, so that they can be inspected by the Engineer, and shall set out the reasons why the Contractor considers them to be Unforeseeable. The Contractor shall continue executing the Works, using such proper and reasonable measures as are appropriate for the physical conditions, and shall comply with any instructions which the Engineer may give. If an instruction constitutes a Variation, Clause 13 [Variations and Adjustments] shall apply.</w:t>
            </w:r>
          </w:p>
          <w:p w14:paraId="0F5937ED" w14:textId="78CD21A0" w:rsidR="00960522" w:rsidRPr="006A1E44" w:rsidRDefault="00960522" w:rsidP="00ED427A">
            <w:pPr>
              <w:pStyle w:val="ClauseSubPara"/>
              <w:spacing w:before="0" w:after="0"/>
              <w:ind w:left="-18"/>
              <w:jc w:val="both"/>
              <w:rPr>
                <w:color w:val="000000" w:themeColor="text1"/>
                <w:sz w:val="24"/>
                <w:szCs w:val="24"/>
              </w:rPr>
            </w:pPr>
            <w:r w:rsidRPr="006A1E44">
              <w:rPr>
                <w:color w:val="000000" w:themeColor="text1"/>
                <w:sz w:val="24"/>
                <w:szCs w:val="24"/>
              </w:rPr>
              <w:t xml:space="preserve"> </w:t>
            </w:r>
          </w:p>
          <w:p w14:paraId="6CC33352" w14:textId="77777777" w:rsidR="00960522" w:rsidRPr="006A1E44" w:rsidRDefault="00960522" w:rsidP="00ED427A">
            <w:pPr>
              <w:pStyle w:val="ClauseSubPara"/>
              <w:spacing w:before="0" w:after="0"/>
              <w:ind w:left="-18"/>
              <w:jc w:val="both"/>
              <w:rPr>
                <w:color w:val="000000" w:themeColor="text1"/>
                <w:sz w:val="24"/>
                <w:szCs w:val="24"/>
              </w:rPr>
            </w:pPr>
            <w:r w:rsidRPr="006A1E44">
              <w:rPr>
                <w:color w:val="000000" w:themeColor="text1"/>
                <w:sz w:val="24"/>
                <w:szCs w:val="24"/>
              </w:rPr>
              <w:t>If and to the extent that the Contractor encounters physical conditions which are Unforeseeable, gives such a notice, and suffers delay and/or incurs Cost due to these conditions, the Contractor shall be entitled subject to notice under Sub-Clause 20.1 [Contractor’s Claims] to:</w:t>
            </w:r>
          </w:p>
          <w:p w14:paraId="57377766" w14:textId="77777777" w:rsidR="00AD5B5F" w:rsidRPr="006A1E44" w:rsidRDefault="00AD5B5F" w:rsidP="00ED427A">
            <w:pPr>
              <w:pStyle w:val="ClauseSubList"/>
              <w:numPr>
                <w:ilvl w:val="0"/>
                <w:numId w:val="125"/>
              </w:numPr>
              <w:jc w:val="both"/>
              <w:rPr>
                <w:color w:val="000000" w:themeColor="text1"/>
                <w:sz w:val="24"/>
                <w:szCs w:val="24"/>
              </w:rPr>
            </w:pPr>
            <w:r w:rsidRPr="006A1E44">
              <w:rPr>
                <w:color w:val="000000" w:themeColor="text1"/>
                <w:sz w:val="24"/>
                <w:szCs w:val="24"/>
              </w:rPr>
              <w:t>an extension of time for any such delay, if completion is or will be delayed, under Sub-Clause 8.4 [Extension of Time for Completion], and</w:t>
            </w:r>
          </w:p>
          <w:p w14:paraId="05EC7367" w14:textId="77777777" w:rsidR="00AD5B5F" w:rsidRPr="006A1E44" w:rsidRDefault="00AD5B5F" w:rsidP="00ED427A">
            <w:pPr>
              <w:pStyle w:val="ClauseSubList"/>
              <w:numPr>
                <w:ilvl w:val="0"/>
                <w:numId w:val="125"/>
              </w:numPr>
              <w:jc w:val="both"/>
              <w:rPr>
                <w:color w:val="000000" w:themeColor="text1"/>
                <w:sz w:val="24"/>
                <w:szCs w:val="24"/>
              </w:rPr>
            </w:pPr>
            <w:proofErr w:type="gramStart"/>
            <w:r w:rsidRPr="006A1E44">
              <w:rPr>
                <w:color w:val="000000" w:themeColor="text1"/>
                <w:sz w:val="24"/>
                <w:szCs w:val="24"/>
              </w:rPr>
              <w:t>payment</w:t>
            </w:r>
            <w:proofErr w:type="gramEnd"/>
            <w:r w:rsidRPr="006A1E44">
              <w:rPr>
                <w:color w:val="000000" w:themeColor="text1"/>
                <w:sz w:val="24"/>
                <w:szCs w:val="24"/>
              </w:rPr>
              <w:t xml:space="preserve"> of any such Cost, which shall be included in the Contract Price.</w:t>
            </w:r>
          </w:p>
          <w:p w14:paraId="708FF24E" w14:textId="77777777" w:rsidR="00E10DC9" w:rsidRPr="006A1E44" w:rsidRDefault="00E10DC9" w:rsidP="00ED427A">
            <w:pPr>
              <w:pStyle w:val="ClauseSubPara"/>
              <w:spacing w:before="0" w:after="0"/>
              <w:ind w:left="-14"/>
              <w:jc w:val="both"/>
              <w:rPr>
                <w:color w:val="000000" w:themeColor="text1"/>
                <w:sz w:val="24"/>
                <w:szCs w:val="24"/>
              </w:rPr>
            </w:pPr>
          </w:p>
          <w:p w14:paraId="5B13E6BF" w14:textId="77777777" w:rsidR="00AD5B5F" w:rsidRPr="006A1E44" w:rsidRDefault="00AD5B5F" w:rsidP="00ED427A">
            <w:pPr>
              <w:pStyle w:val="ClauseSubPara"/>
              <w:spacing w:before="0" w:after="0"/>
              <w:ind w:left="-14"/>
              <w:jc w:val="both"/>
              <w:rPr>
                <w:color w:val="000000" w:themeColor="text1"/>
                <w:sz w:val="24"/>
                <w:szCs w:val="24"/>
              </w:rPr>
            </w:pPr>
            <w:r w:rsidRPr="006A1E44">
              <w:rPr>
                <w:color w:val="000000" w:themeColor="text1"/>
                <w:sz w:val="24"/>
                <w:szCs w:val="24"/>
              </w:rPr>
              <w:t>Upon receiving such notice and inspecting and/or investigating these physical conditions, the Engineer shall proceed in accordance with Sub-Clause 3.5 [Determinations] to agree or determine (</w:t>
            </w:r>
            <w:proofErr w:type="spellStart"/>
            <w:r w:rsidRPr="006A1E44">
              <w:rPr>
                <w:color w:val="000000" w:themeColor="text1"/>
                <w:sz w:val="24"/>
                <w:szCs w:val="24"/>
              </w:rPr>
              <w:t>i</w:t>
            </w:r>
            <w:proofErr w:type="spellEnd"/>
            <w:r w:rsidRPr="006A1E44">
              <w:rPr>
                <w:color w:val="000000" w:themeColor="text1"/>
                <w:sz w:val="24"/>
                <w:szCs w:val="24"/>
              </w:rPr>
              <w:t>) whether and (if so) to what extent these physical conditions were Unforeseeable, and (ii) the matters described in sub-paragraphs (a) and (b) above related to this extent.</w:t>
            </w:r>
          </w:p>
          <w:p w14:paraId="5D4F8BDA" w14:textId="77777777" w:rsidR="00E10DC9" w:rsidRPr="006A1E44" w:rsidRDefault="00E10DC9" w:rsidP="00ED427A">
            <w:pPr>
              <w:pStyle w:val="ClauseSubPara"/>
              <w:spacing w:before="0" w:after="0"/>
              <w:ind w:left="-14"/>
              <w:jc w:val="both"/>
              <w:rPr>
                <w:color w:val="000000" w:themeColor="text1"/>
                <w:sz w:val="24"/>
                <w:szCs w:val="24"/>
              </w:rPr>
            </w:pPr>
          </w:p>
          <w:p w14:paraId="25880D4C" w14:textId="77777777" w:rsidR="00AD5B5F" w:rsidRPr="006A1E44" w:rsidRDefault="00AD5B5F" w:rsidP="00ED427A">
            <w:pPr>
              <w:pStyle w:val="ClauseSubPara"/>
              <w:spacing w:before="0" w:after="0"/>
              <w:ind w:left="-14"/>
              <w:jc w:val="both"/>
              <w:rPr>
                <w:color w:val="000000" w:themeColor="text1"/>
                <w:sz w:val="24"/>
                <w:szCs w:val="24"/>
              </w:rPr>
            </w:pPr>
            <w:r w:rsidRPr="006A1E44">
              <w:rPr>
                <w:color w:val="000000" w:themeColor="text1"/>
                <w:sz w:val="24"/>
                <w:szCs w:val="24"/>
              </w:rPr>
              <w:t>However, before additional Cost is finally agreed or determined under sub-paragraph (ii), the Engineer may also review whether other physical conditions in similar parts of the Works (if any) were more favourable than could reasonably have been foreseen when the Contractor submitted the Tender. If and to the extent that these more favourable conditions were encountered, the Engineer may proceed in accordance with Sub-Clause 3.5 [Determinations] to agree or determine the reductions in Cost which were due to these conditions, which may be included (as deductions) in the Contract Price and Payment Certificates. However, the net effect of all adjustments under sub-paragraph (b) and all these reductions, for all the physical conditions encountered in similar parts of the Works, shall not result in a net reduction in the Contract Price.</w:t>
            </w:r>
          </w:p>
          <w:p w14:paraId="4FB50B3A" w14:textId="77777777" w:rsidR="00E10DC9" w:rsidRPr="006A1E44" w:rsidRDefault="00E10DC9" w:rsidP="00ED427A">
            <w:pPr>
              <w:pStyle w:val="ClauseSubPara"/>
              <w:spacing w:before="0" w:after="0"/>
              <w:ind w:left="-14"/>
              <w:jc w:val="both"/>
              <w:rPr>
                <w:color w:val="000000" w:themeColor="text1"/>
                <w:sz w:val="24"/>
                <w:szCs w:val="24"/>
              </w:rPr>
            </w:pPr>
          </w:p>
          <w:p w14:paraId="190E1272" w14:textId="77777777" w:rsidR="007078AD" w:rsidRPr="006A1E44" w:rsidRDefault="00AD5B5F" w:rsidP="00ED427A">
            <w:pPr>
              <w:pStyle w:val="ClauseSubPara"/>
              <w:spacing w:before="0" w:after="0"/>
              <w:ind w:left="-14"/>
              <w:jc w:val="both"/>
              <w:rPr>
                <w:color w:val="000000" w:themeColor="text1"/>
                <w:sz w:val="24"/>
                <w:szCs w:val="24"/>
              </w:rPr>
            </w:pPr>
            <w:r w:rsidRPr="006A1E44">
              <w:rPr>
                <w:color w:val="000000" w:themeColor="text1"/>
                <w:sz w:val="24"/>
                <w:szCs w:val="24"/>
              </w:rPr>
              <w:t xml:space="preserve"> The Engineer shall take account of any evidence of the physical conditions foreseen by the Contractor when submitting the Tender, which shall be made available by the Contractor, but shall not be bound by the Contractor’s interpretation of any such evidence.</w:t>
            </w:r>
          </w:p>
          <w:p w14:paraId="4E7B0CF9" w14:textId="08E2BDA3" w:rsidR="00E10DC9" w:rsidRPr="006A1E44" w:rsidRDefault="00E10DC9" w:rsidP="00ED427A">
            <w:pPr>
              <w:pStyle w:val="ClauseSubPara"/>
              <w:spacing w:before="0" w:after="0"/>
              <w:ind w:left="-14"/>
              <w:jc w:val="both"/>
              <w:rPr>
                <w:color w:val="000000" w:themeColor="text1"/>
                <w:sz w:val="24"/>
                <w:szCs w:val="24"/>
              </w:rPr>
            </w:pPr>
          </w:p>
        </w:tc>
      </w:tr>
      <w:tr w:rsidR="00383B05" w:rsidRPr="006A1E44" w14:paraId="5D6D4A6A" w14:textId="77777777" w:rsidTr="002F0454">
        <w:tc>
          <w:tcPr>
            <w:tcW w:w="2744" w:type="dxa"/>
            <w:gridSpan w:val="2"/>
          </w:tcPr>
          <w:p w14:paraId="5ACEEEB8" w14:textId="107F54DC" w:rsidR="007078AD" w:rsidRPr="006A1E44" w:rsidRDefault="007078AD" w:rsidP="00EE5B15">
            <w:pPr>
              <w:pStyle w:val="Section7heading4"/>
              <w:spacing w:line="360" w:lineRule="auto"/>
              <w:rPr>
                <w:color w:val="000000" w:themeColor="text1"/>
              </w:rPr>
            </w:pPr>
            <w:bookmarkStart w:id="745" w:name="_Toc491084229"/>
            <w:r w:rsidRPr="006A1E44">
              <w:rPr>
                <w:color w:val="000000" w:themeColor="text1"/>
              </w:rPr>
              <w:t>4.13</w:t>
            </w:r>
            <w:r w:rsidRPr="006A1E44">
              <w:rPr>
                <w:color w:val="000000" w:themeColor="text1"/>
              </w:rPr>
              <w:tab/>
              <w:t>Rights of Way and Facilities</w:t>
            </w:r>
            <w:bookmarkEnd w:id="745"/>
          </w:p>
          <w:p w14:paraId="4FA8DF29" w14:textId="77777777" w:rsidR="007078AD" w:rsidRPr="006A1E44" w:rsidRDefault="007078AD" w:rsidP="00EE5B15">
            <w:pPr>
              <w:pStyle w:val="Heading3"/>
              <w:spacing w:line="360" w:lineRule="auto"/>
              <w:jc w:val="both"/>
              <w:rPr>
                <w:color w:val="000000" w:themeColor="text1"/>
                <w:sz w:val="24"/>
              </w:rPr>
            </w:pPr>
          </w:p>
        </w:tc>
        <w:tc>
          <w:tcPr>
            <w:tcW w:w="6283" w:type="dxa"/>
            <w:gridSpan w:val="2"/>
          </w:tcPr>
          <w:p w14:paraId="6F7C9286" w14:textId="77777777" w:rsidR="007078AD" w:rsidRPr="006A1E44" w:rsidRDefault="00CC46FC" w:rsidP="00ED427A">
            <w:pPr>
              <w:pStyle w:val="Heading3"/>
              <w:suppressAutoHyphens w:val="0"/>
              <w:ind w:left="-14"/>
              <w:jc w:val="both"/>
              <w:rPr>
                <w:b w:val="0"/>
                <w:color w:val="000000" w:themeColor="text1"/>
                <w:sz w:val="24"/>
              </w:rPr>
            </w:pPr>
            <w:r w:rsidRPr="006A1E44">
              <w:rPr>
                <w:b w:val="0"/>
                <w:color w:val="000000" w:themeColor="text1"/>
                <w:sz w:val="24"/>
              </w:rPr>
              <w:t xml:space="preserve">Unless otherwise specified in the Contract the </w:t>
            </w:r>
            <w:r w:rsidR="00AD5B5F" w:rsidRPr="006A1E44">
              <w:rPr>
                <w:b w:val="0"/>
                <w:color w:val="000000" w:themeColor="text1"/>
                <w:sz w:val="24"/>
              </w:rPr>
              <w:t>PE</w:t>
            </w:r>
            <w:r w:rsidRPr="006A1E44">
              <w:rPr>
                <w:b w:val="0"/>
                <w:color w:val="000000" w:themeColor="text1"/>
                <w:sz w:val="24"/>
              </w:rPr>
              <w:t xml:space="preserve"> shall provide effective access to and possession of the Site including special and/or temporary rights-of-way which are necessary for the Works. The Contractor shall obtain, at his risk and cost, any additional rights of way or facilities outside the Site which he may require for the purposes of the Works</w:t>
            </w:r>
            <w:r w:rsidR="00937E51" w:rsidRPr="006A1E44">
              <w:rPr>
                <w:b w:val="0"/>
                <w:color w:val="000000" w:themeColor="text1"/>
                <w:sz w:val="24"/>
              </w:rPr>
              <w:t>.</w:t>
            </w:r>
          </w:p>
          <w:p w14:paraId="1C860B54" w14:textId="7D91D17B" w:rsidR="00E10DC9" w:rsidRPr="006A1E44" w:rsidRDefault="00E10DC9" w:rsidP="00ED427A"/>
        </w:tc>
      </w:tr>
      <w:tr w:rsidR="00383B05" w:rsidRPr="006A1E44" w14:paraId="7FE3B1FB" w14:textId="77777777" w:rsidTr="002F0454">
        <w:tc>
          <w:tcPr>
            <w:tcW w:w="2744" w:type="dxa"/>
            <w:gridSpan w:val="2"/>
          </w:tcPr>
          <w:p w14:paraId="44CCA77D" w14:textId="25D178E6" w:rsidR="007078AD" w:rsidRPr="006A1E44" w:rsidRDefault="007078AD" w:rsidP="00EE5B15">
            <w:pPr>
              <w:pStyle w:val="Section7heading4"/>
              <w:spacing w:line="360" w:lineRule="auto"/>
              <w:rPr>
                <w:color w:val="000000" w:themeColor="text1"/>
              </w:rPr>
            </w:pPr>
            <w:bookmarkStart w:id="746" w:name="_Toc491084230"/>
            <w:r w:rsidRPr="006A1E44">
              <w:rPr>
                <w:color w:val="000000" w:themeColor="text1"/>
              </w:rPr>
              <w:t>4.14</w:t>
            </w:r>
            <w:r w:rsidRPr="006A1E44">
              <w:rPr>
                <w:color w:val="000000" w:themeColor="text1"/>
              </w:rPr>
              <w:tab/>
              <w:t>Avoidance of Interference</w:t>
            </w:r>
            <w:bookmarkEnd w:id="746"/>
          </w:p>
          <w:p w14:paraId="593816F8" w14:textId="77777777" w:rsidR="007078AD" w:rsidRPr="006A1E44" w:rsidRDefault="007078AD" w:rsidP="00EE5B15">
            <w:pPr>
              <w:pStyle w:val="Heading3"/>
              <w:spacing w:line="360" w:lineRule="auto"/>
              <w:jc w:val="both"/>
              <w:rPr>
                <w:color w:val="000000" w:themeColor="text1"/>
                <w:sz w:val="24"/>
              </w:rPr>
            </w:pPr>
          </w:p>
          <w:p w14:paraId="57D61D48" w14:textId="77777777" w:rsidR="001C113A" w:rsidRPr="006A1E44" w:rsidRDefault="001C113A" w:rsidP="00EE5B15">
            <w:pPr>
              <w:spacing w:line="360" w:lineRule="auto"/>
            </w:pPr>
          </w:p>
          <w:p w14:paraId="4C2E304B" w14:textId="77777777" w:rsidR="001C113A" w:rsidRPr="006A1E44" w:rsidRDefault="001C113A" w:rsidP="00EE5B15">
            <w:pPr>
              <w:spacing w:line="360" w:lineRule="auto"/>
            </w:pPr>
          </w:p>
          <w:p w14:paraId="22FF7E9F" w14:textId="77777777" w:rsidR="001C113A" w:rsidRPr="006A1E44" w:rsidRDefault="001C113A" w:rsidP="00EE5B15">
            <w:pPr>
              <w:spacing w:line="360" w:lineRule="auto"/>
            </w:pPr>
          </w:p>
          <w:p w14:paraId="3EA95747" w14:textId="77777777" w:rsidR="001C113A" w:rsidRPr="006A1E44" w:rsidRDefault="001C113A" w:rsidP="00EE5B15">
            <w:pPr>
              <w:spacing w:line="360" w:lineRule="auto"/>
            </w:pPr>
          </w:p>
          <w:p w14:paraId="01861D82" w14:textId="77777777" w:rsidR="001C113A" w:rsidRPr="006A1E44" w:rsidRDefault="001C113A" w:rsidP="00EE5B15">
            <w:pPr>
              <w:spacing w:line="360" w:lineRule="auto"/>
            </w:pPr>
          </w:p>
          <w:p w14:paraId="1126A81F" w14:textId="77777777" w:rsidR="001C113A" w:rsidRPr="006A1E44" w:rsidRDefault="001C113A" w:rsidP="00EE5B15">
            <w:pPr>
              <w:spacing w:line="360" w:lineRule="auto"/>
            </w:pPr>
          </w:p>
          <w:p w14:paraId="130C60F7" w14:textId="77777777" w:rsidR="001C113A" w:rsidRPr="006A1E44" w:rsidRDefault="001C113A" w:rsidP="00EE5B15">
            <w:pPr>
              <w:spacing w:line="360" w:lineRule="auto"/>
            </w:pPr>
          </w:p>
          <w:p w14:paraId="5CF0AF72" w14:textId="77777777" w:rsidR="001C113A" w:rsidRPr="006A1E44" w:rsidRDefault="001C113A" w:rsidP="00EE5B15">
            <w:pPr>
              <w:spacing w:line="360" w:lineRule="auto"/>
            </w:pPr>
          </w:p>
          <w:p w14:paraId="18878417" w14:textId="77777777" w:rsidR="001C113A" w:rsidRPr="006A1E44" w:rsidRDefault="001C113A" w:rsidP="00EE5B15">
            <w:pPr>
              <w:spacing w:line="360" w:lineRule="auto"/>
            </w:pPr>
          </w:p>
          <w:p w14:paraId="21E33615" w14:textId="77777777" w:rsidR="001C113A" w:rsidRPr="006A1E44" w:rsidRDefault="001C113A" w:rsidP="00EE5B15">
            <w:pPr>
              <w:spacing w:line="360" w:lineRule="auto"/>
            </w:pPr>
          </w:p>
          <w:p w14:paraId="249E814C" w14:textId="77777777" w:rsidR="001C113A" w:rsidRPr="006A1E44" w:rsidRDefault="001C113A" w:rsidP="00EE5B15">
            <w:pPr>
              <w:spacing w:line="360" w:lineRule="auto"/>
            </w:pPr>
          </w:p>
          <w:p w14:paraId="6FD306E4" w14:textId="77777777" w:rsidR="001C113A" w:rsidRPr="006A1E44" w:rsidRDefault="001C113A" w:rsidP="00EE5B15">
            <w:pPr>
              <w:spacing w:line="360" w:lineRule="auto"/>
            </w:pPr>
          </w:p>
          <w:p w14:paraId="0DBC4135" w14:textId="77777777" w:rsidR="001C113A" w:rsidRPr="006A1E44" w:rsidRDefault="001C113A" w:rsidP="00EE5B15">
            <w:pPr>
              <w:spacing w:line="360" w:lineRule="auto"/>
            </w:pPr>
          </w:p>
          <w:p w14:paraId="0A1E42C8" w14:textId="1155CBD2" w:rsidR="001C113A" w:rsidRPr="006A1E44" w:rsidRDefault="001C113A" w:rsidP="00EE5B15">
            <w:pPr>
              <w:pStyle w:val="Section7heading4"/>
              <w:spacing w:line="360" w:lineRule="auto"/>
              <w:rPr>
                <w:color w:val="000000" w:themeColor="text1"/>
              </w:rPr>
            </w:pPr>
            <w:bookmarkStart w:id="747" w:name="_Toc491084231"/>
            <w:r w:rsidRPr="006A1E44">
              <w:rPr>
                <w:color w:val="000000" w:themeColor="text1"/>
              </w:rPr>
              <w:t>4.15</w:t>
            </w:r>
            <w:r w:rsidRPr="006A1E44">
              <w:rPr>
                <w:color w:val="000000" w:themeColor="text1"/>
              </w:rPr>
              <w:tab/>
              <w:t>Access Route</w:t>
            </w:r>
            <w:bookmarkEnd w:id="747"/>
          </w:p>
          <w:p w14:paraId="7A423E39" w14:textId="77777777" w:rsidR="001C113A" w:rsidRPr="006A1E44" w:rsidRDefault="001C113A" w:rsidP="00EE5B15">
            <w:pPr>
              <w:spacing w:line="360" w:lineRule="auto"/>
            </w:pPr>
          </w:p>
        </w:tc>
        <w:tc>
          <w:tcPr>
            <w:tcW w:w="6283" w:type="dxa"/>
            <w:gridSpan w:val="2"/>
          </w:tcPr>
          <w:p w14:paraId="5A5A0C6A" w14:textId="77777777" w:rsidR="007078AD" w:rsidRPr="006A1E44" w:rsidRDefault="00CC46FC" w:rsidP="00ED427A">
            <w:pPr>
              <w:pStyle w:val="ClauseSubPara"/>
              <w:spacing w:before="0" w:after="0"/>
              <w:ind w:left="-18"/>
              <w:jc w:val="both"/>
              <w:rPr>
                <w:b/>
                <w:bCs/>
                <w:color w:val="000000" w:themeColor="text1"/>
                <w:sz w:val="24"/>
                <w:szCs w:val="24"/>
              </w:rPr>
            </w:pPr>
            <w:r w:rsidRPr="006A1E44">
              <w:rPr>
                <w:color w:val="000000" w:themeColor="text1"/>
                <w:sz w:val="24"/>
                <w:szCs w:val="24"/>
              </w:rPr>
              <w:t>The Contractor shall not interfere unnecessarily or improperly with</w:t>
            </w:r>
            <w:r w:rsidR="007078AD" w:rsidRPr="006A1E44">
              <w:rPr>
                <w:color w:val="000000" w:themeColor="text1"/>
                <w:sz w:val="24"/>
                <w:szCs w:val="24"/>
              </w:rPr>
              <w:t>:</w:t>
            </w:r>
          </w:p>
          <w:p w14:paraId="4B9B1427" w14:textId="77777777" w:rsidR="007078AD" w:rsidRPr="006A1E44" w:rsidRDefault="007078AD" w:rsidP="00ED427A">
            <w:pPr>
              <w:pStyle w:val="ClauseSubList"/>
              <w:numPr>
                <w:ilvl w:val="0"/>
                <w:numId w:val="28"/>
              </w:numPr>
              <w:jc w:val="both"/>
              <w:rPr>
                <w:color w:val="000000" w:themeColor="text1"/>
                <w:sz w:val="24"/>
                <w:szCs w:val="24"/>
              </w:rPr>
            </w:pPr>
            <w:r w:rsidRPr="006A1E44">
              <w:rPr>
                <w:color w:val="000000" w:themeColor="text1"/>
                <w:sz w:val="24"/>
                <w:szCs w:val="24"/>
              </w:rPr>
              <w:t>the convenience of the public, or</w:t>
            </w:r>
          </w:p>
          <w:p w14:paraId="1760E740" w14:textId="77777777" w:rsidR="007078AD" w:rsidRPr="006A1E44" w:rsidRDefault="007078AD" w:rsidP="00ED427A">
            <w:pPr>
              <w:pStyle w:val="ClauseSubList"/>
              <w:numPr>
                <w:ilvl w:val="0"/>
                <w:numId w:val="28"/>
              </w:numPr>
              <w:jc w:val="both"/>
              <w:rPr>
                <w:color w:val="000000" w:themeColor="text1"/>
                <w:sz w:val="24"/>
                <w:szCs w:val="24"/>
              </w:rPr>
            </w:pPr>
            <w:proofErr w:type="gramStart"/>
            <w:r w:rsidRPr="006A1E44">
              <w:rPr>
                <w:color w:val="000000" w:themeColor="text1"/>
                <w:sz w:val="24"/>
                <w:szCs w:val="24"/>
              </w:rPr>
              <w:t>the</w:t>
            </w:r>
            <w:proofErr w:type="gramEnd"/>
            <w:r w:rsidRPr="006A1E44">
              <w:rPr>
                <w:color w:val="000000" w:themeColor="text1"/>
                <w:sz w:val="24"/>
                <w:szCs w:val="24"/>
              </w:rPr>
              <w:t xml:space="preserve"> access to and use and occupation of all roads and footpaths, irrespective of whether they are public or in the possession of the </w:t>
            </w:r>
            <w:r w:rsidR="00A6327B" w:rsidRPr="006A1E44">
              <w:rPr>
                <w:color w:val="000000" w:themeColor="text1"/>
                <w:sz w:val="24"/>
                <w:szCs w:val="24"/>
              </w:rPr>
              <w:t>Procuring Entity</w:t>
            </w:r>
            <w:r w:rsidRPr="006A1E44">
              <w:rPr>
                <w:color w:val="000000" w:themeColor="text1"/>
                <w:sz w:val="24"/>
                <w:szCs w:val="24"/>
              </w:rPr>
              <w:t xml:space="preserve"> or of others.</w:t>
            </w:r>
          </w:p>
          <w:p w14:paraId="4BE66B51" w14:textId="77777777" w:rsidR="00E10DC9" w:rsidRPr="006A1E44" w:rsidRDefault="00E10DC9" w:rsidP="00ED427A">
            <w:pPr>
              <w:pStyle w:val="ClauseSubPara"/>
              <w:spacing w:before="0" w:after="0"/>
              <w:ind w:left="-18"/>
              <w:jc w:val="both"/>
              <w:rPr>
                <w:color w:val="000000" w:themeColor="text1"/>
                <w:sz w:val="24"/>
                <w:szCs w:val="24"/>
              </w:rPr>
            </w:pPr>
          </w:p>
          <w:p w14:paraId="01DF4047" w14:textId="4BDD9AA0" w:rsidR="007078AD" w:rsidRPr="006A1E44" w:rsidRDefault="00CC46FC" w:rsidP="00ED427A">
            <w:pPr>
              <w:pStyle w:val="ClauseSubPara"/>
              <w:spacing w:before="0" w:after="0"/>
              <w:ind w:left="-18"/>
              <w:jc w:val="both"/>
              <w:rPr>
                <w:color w:val="000000" w:themeColor="text1"/>
                <w:sz w:val="24"/>
                <w:szCs w:val="24"/>
              </w:rPr>
            </w:pPr>
            <w:r w:rsidRPr="006A1E44">
              <w:rPr>
                <w:color w:val="000000" w:themeColor="text1"/>
                <w:sz w:val="24"/>
                <w:szCs w:val="24"/>
              </w:rPr>
              <w:t xml:space="preserve">The Contractor shall indemnify and hold the </w:t>
            </w:r>
            <w:r w:rsidR="00407D21" w:rsidRPr="006A1E44">
              <w:rPr>
                <w:color w:val="000000" w:themeColor="text1"/>
                <w:sz w:val="24"/>
                <w:szCs w:val="24"/>
              </w:rPr>
              <w:t xml:space="preserve">PE </w:t>
            </w:r>
            <w:r w:rsidRPr="006A1E44">
              <w:rPr>
                <w:color w:val="000000" w:themeColor="text1"/>
                <w:sz w:val="24"/>
                <w:szCs w:val="24"/>
              </w:rPr>
              <w:t>harmless against and from all damages, losses and expenses (including legal fees and expenses) resulting from any such unnecessary or improper interference</w:t>
            </w:r>
            <w:r w:rsidR="007078AD" w:rsidRPr="006A1E44">
              <w:rPr>
                <w:color w:val="000000" w:themeColor="text1"/>
                <w:sz w:val="24"/>
                <w:szCs w:val="24"/>
              </w:rPr>
              <w:t>.</w:t>
            </w:r>
          </w:p>
          <w:p w14:paraId="61AFDC57" w14:textId="77777777" w:rsidR="00E10DC9" w:rsidRPr="006A1E44" w:rsidRDefault="00E10DC9" w:rsidP="00ED427A">
            <w:pPr>
              <w:pStyle w:val="ClauseSubPara"/>
              <w:spacing w:before="0" w:after="0"/>
              <w:ind w:left="-18"/>
              <w:jc w:val="both"/>
              <w:rPr>
                <w:color w:val="000000" w:themeColor="text1"/>
                <w:sz w:val="24"/>
                <w:szCs w:val="24"/>
              </w:rPr>
            </w:pPr>
          </w:p>
          <w:p w14:paraId="6CB1989E" w14:textId="77777777" w:rsidR="00407D21" w:rsidRPr="006A1E44" w:rsidRDefault="00407D21" w:rsidP="00ED427A">
            <w:pPr>
              <w:pStyle w:val="ClauseSubPara"/>
              <w:spacing w:before="0" w:after="0"/>
              <w:ind w:left="-18"/>
              <w:jc w:val="both"/>
              <w:rPr>
                <w:color w:val="000000" w:themeColor="text1"/>
                <w:sz w:val="24"/>
                <w:szCs w:val="24"/>
              </w:rPr>
            </w:pPr>
            <w:r w:rsidRPr="006A1E44">
              <w:rPr>
                <w:color w:val="000000" w:themeColor="text1"/>
                <w:sz w:val="24"/>
                <w:szCs w:val="24"/>
              </w:rPr>
              <w:t>The Contractor shall be deemed to have been satisfied as to the suitability and availability of access routes to the Site at Base Date. The Contractor shall use reasonable efforts to prevent any road or bridge from being damaged by the Contractor’s traffic or by the Contractor’s Personnel. These efforts shall include the proper use of appropriate vehicles and routes.</w:t>
            </w:r>
          </w:p>
          <w:p w14:paraId="32A4CE3F" w14:textId="77777777" w:rsidR="00E10DC9" w:rsidRPr="006A1E44" w:rsidRDefault="00E10DC9" w:rsidP="00ED427A">
            <w:pPr>
              <w:pStyle w:val="ClauseSubPara"/>
              <w:spacing w:before="0" w:after="0"/>
              <w:ind w:left="-18"/>
              <w:jc w:val="both"/>
              <w:rPr>
                <w:color w:val="000000" w:themeColor="text1"/>
                <w:sz w:val="24"/>
                <w:szCs w:val="24"/>
              </w:rPr>
            </w:pPr>
          </w:p>
          <w:p w14:paraId="7438CFC8" w14:textId="77777777" w:rsidR="00407D21" w:rsidRPr="006A1E44" w:rsidRDefault="00407D21" w:rsidP="00ED427A">
            <w:pPr>
              <w:pStyle w:val="ClauseSubPara"/>
              <w:spacing w:before="0" w:after="0"/>
              <w:ind w:left="-18"/>
              <w:jc w:val="both"/>
              <w:rPr>
                <w:color w:val="000000" w:themeColor="text1"/>
                <w:sz w:val="24"/>
                <w:szCs w:val="24"/>
              </w:rPr>
            </w:pPr>
            <w:r w:rsidRPr="006A1E44">
              <w:rPr>
                <w:color w:val="000000" w:themeColor="text1"/>
                <w:sz w:val="24"/>
                <w:szCs w:val="24"/>
              </w:rPr>
              <w:t>Except as otherwise stated in these Conditions:</w:t>
            </w:r>
          </w:p>
          <w:p w14:paraId="42882950" w14:textId="77777777" w:rsidR="00407D21" w:rsidRPr="006A1E44" w:rsidRDefault="00407D21" w:rsidP="00ED427A">
            <w:pPr>
              <w:pStyle w:val="ClauseSubList"/>
              <w:numPr>
                <w:ilvl w:val="0"/>
                <w:numId w:val="126"/>
              </w:numPr>
              <w:jc w:val="both"/>
              <w:rPr>
                <w:color w:val="000000" w:themeColor="text1"/>
                <w:sz w:val="24"/>
                <w:szCs w:val="24"/>
              </w:rPr>
            </w:pPr>
            <w:r w:rsidRPr="006A1E44">
              <w:rPr>
                <w:color w:val="000000" w:themeColor="text1"/>
                <w:sz w:val="24"/>
                <w:szCs w:val="24"/>
              </w:rPr>
              <w:t>the Contractor shall (as between the Parties) be responsible for any maintenance which may be required for his use of access routes;</w:t>
            </w:r>
          </w:p>
          <w:p w14:paraId="7CA5AD10" w14:textId="77777777" w:rsidR="00407D21" w:rsidRPr="006A1E44" w:rsidRDefault="00407D21" w:rsidP="00ED427A">
            <w:pPr>
              <w:pStyle w:val="ClauseSubList"/>
              <w:numPr>
                <w:ilvl w:val="0"/>
                <w:numId w:val="126"/>
              </w:numPr>
              <w:jc w:val="both"/>
              <w:rPr>
                <w:color w:val="000000" w:themeColor="text1"/>
                <w:sz w:val="24"/>
                <w:szCs w:val="24"/>
              </w:rPr>
            </w:pPr>
            <w:r w:rsidRPr="006A1E44">
              <w:rPr>
                <w:color w:val="000000" w:themeColor="text1"/>
                <w:sz w:val="24"/>
                <w:szCs w:val="24"/>
              </w:rPr>
              <w:t>the Contractor shall provide all necessary signs or directions along access routes, and shall obtain any permission which may be required from the relevant authorities for his use of routes, signs and directions;</w:t>
            </w:r>
          </w:p>
          <w:p w14:paraId="7AED3831" w14:textId="45FC1825" w:rsidR="00407D21" w:rsidRPr="006A1E44" w:rsidRDefault="00407D21" w:rsidP="00ED427A">
            <w:pPr>
              <w:pStyle w:val="ClauseSubList"/>
              <w:numPr>
                <w:ilvl w:val="0"/>
                <w:numId w:val="126"/>
              </w:numPr>
              <w:jc w:val="both"/>
              <w:rPr>
                <w:color w:val="000000" w:themeColor="text1"/>
                <w:sz w:val="24"/>
                <w:szCs w:val="24"/>
              </w:rPr>
            </w:pPr>
            <w:r w:rsidRPr="006A1E44">
              <w:rPr>
                <w:color w:val="000000" w:themeColor="text1"/>
                <w:sz w:val="24"/>
                <w:szCs w:val="24"/>
              </w:rPr>
              <w:t>the PE shall not be responsible for any claims which may arise from the use or otherwise of any access route;</w:t>
            </w:r>
          </w:p>
          <w:p w14:paraId="7991B9E4" w14:textId="26D24927" w:rsidR="00407D21" w:rsidRPr="006A1E44" w:rsidRDefault="00407D21" w:rsidP="00ED427A">
            <w:pPr>
              <w:pStyle w:val="ClauseSubList"/>
              <w:numPr>
                <w:ilvl w:val="0"/>
                <w:numId w:val="126"/>
              </w:numPr>
              <w:jc w:val="both"/>
              <w:rPr>
                <w:color w:val="000000" w:themeColor="text1"/>
                <w:sz w:val="24"/>
                <w:szCs w:val="24"/>
              </w:rPr>
            </w:pPr>
            <w:r w:rsidRPr="006A1E44">
              <w:rPr>
                <w:color w:val="000000" w:themeColor="text1"/>
                <w:sz w:val="24"/>
                <w:szCs w:val="24"/>
              </w:rPr>
              <w:t>the PE does not guarantee the suitability or availability of particular access routes; and</w:t>
            </w:r>
          </w:p>
          <w:p w14:paraId="33A755A9" w14:textId="77777777" w:rsidR="00407D21" w:rsidRPr="006A1E44" w:rsidRDefault="00407D21" w:rsidP="00ED427A">
            <w:pPr>
              <w:pStyle w:val="ClauseSubList"/>
              <w:numPr>
                <w:ilvl w:val="0"/>
                <w:numId w:val="126"/>
              </w:numPr>
              <w:jc w:val="both"/>
              <w:rPr>
                <w:color w:val="000000" w:themeColor="text1"/>
                <w:sz w:val="24"/>
                <w:szCs w:val="24"/>
              </w:rPr>
            </w:pPr>
            <w:r w:rsidRPr="006A1E44">
              <w:rPr>
                <w:color w:val="000000" w:themeColor="text1"/>
                <w:sz w:val="24"/>
                <w:szCs w:val="24"/>
              </w:rPr>
              <w:t>Costs due to non-suitability or non-availability, for the use required by the Contractor, of access routes shall be borne by the Contractor.</w:t>
            </w:r>
          </w:p>
          <w:p w14:paraId="7B9435DF" w14:textId="66955709" w:rsidR="00E10DC9" w:rsidRPr="006A1E44" w:rsidRDefault="00E10DC9" w:rsidP="00ED427A">
            <w:pPr>
              <w:pStyle w:val="ClauseSubList"/>
              <w:tabs>
                <w:tab w:val="clear" w:pos="576"/>
              </w:tabs>
              <w:ind w:left="518" w:firstLine="0"/>
              <w:jc w:val="both"/>
              <w:rPr>
                <w:color w:val="000000" w:themeColor="text1"/>
                <w:sz w:val="24"/>
                <w:szCs w:val="24"/>
              </w:rPr>
            </w:pPr>
          </w:p>
        </w:tc>
      </w:tr>
      <w:tr w:rsidR="00383B05" w:rsidRPr="006A1E44" w14:paraId="440B37EC" w14:textId="77777777" w:rsidTr="002F0454">
        <w:tc>
          <w:tcPr>
            <w:tcW w:w="2744" w:type="dxa"/>
            <w:gridSpan w:val="2"/>
          </w:tcPr>
          <w:p w14:paraId="5D2FE1B1" w14:textId="490502AC" w:rsidR="007078AD" w:rsidRPr="006A1E44" w:rsidRDefault="007078AD" w:rsidP="00EE5B15">
            <w:pPr>
              <w:pStyle w:val="Section7heading4"/>
              <w:spacing w:line="360" w:lineRule="auto"/>
              <w:rPr>
                <w:color w:val="000000" w:themeColor="text1"/>
              </w:rPr>
            </w:pPr>
            <w:bookmarkStart w:id="748" w:name="_Toc491084232"/>
            <w:r w:rsidRPr="006A1E44">
              <w:rPr>
                <w:color w:val="000000" w:themeColor="text1"/>
              </w:rPr>
              <w:t>4.16</w:t>
            </w:r>
            <w:r w:rsidRPr="006A1E44">
              <w:rPr>
                <w:color w:val="000000" w:themeColor="text1"/>
              </w:rPr>
              <w:tab/>
              <w:t>Transport of Goods</w:t>
            </w:r>
            <w:bookmarkEnd w:id="748"/>
          </w:p>
          <w:p w14:paraId="10F238B7" w14:textId="77777777" w:rsidR="007078AD" w:rsidRPr="006A1E44" w:rsidRDefault="007078AD" w:rsidP="00EE5B15">
            <w:pPr>
              <w:pStyle w:val="Heading3"/>
              <w:spacing w:line="360" w:lineRule="auto"/>
              <w:jc w:val="both"/>
              <w:rPr>
                <w:color w:val="000000" w:themeColor="text1"/>
                <w:sz w:val="24"/>
              </w:rPr>
            </w:pPr>
          </w:p>
        </w:tc>
        <w:tc>
          <w:tcPr>
            <w:tcW w:w="6283" w:type="dxa"/>
            <w:gridSpan w:val="2"/>
          </w:tcPr>
          <w:p w14:paraId="58B14234" w14:textId="77777777" w:rsidR="005A6FF0" w:rsidRPr="006A1E44" w:rsidRDefault="005A6FF0" w:rsidP="00ED427A">
            <w:pPr>
              <w:pStyle w:val="ClauseSubPara"/>
              <w:tabs>
                <w:tab w:val="left" w:pos="522"/>
              </w:tabs>
              <w:spacing w:before="0" w:after="0"/>
              <w:ind w:left="522" w:hanging="540"/>
              <w:jc w:val="both"/>
              <w:rPr>
                <w:color w:val="000000" w:themeColor="text1"/>
                <w:sz w:val="24"/>
                <w:szCs w:val="24"/>
              </w:rPr>
            </w:pPr>
            <w:r w:rsidRPr="006A1E44">
              <w:rPr>
                <w:color w:val="000000" w:themeColor="text1"/>
                <w:sz w:val="24"/>
                <w:szCs w:val="24"/>
              </w:rPr>
              <w:t>Unless otherwise stated in the Particular Conditions:</w:t>
            </w:r>
          </w:p>
          <w:p w14:paraId="23459C2F" w14:textId="77777777" w:rsidR="005A6FF0" w:rsidRPr="006A1E44" w:rsidRDefault="005A6FF0" w:rsidP="00ED427A">
            <w:pPr>
              <w:pStyle w:val="ClauseSubList"/>
              <w:numPr>
                <w:ilvl w:val="0"/>
                <w:numId w:val="29"/>
              </w:numPr>
              <w:jc w:val="both"/>
              <w:rPr>
                <w:color w:val="000000" w:themeColor="text1"/>
                <w:sz w:val="24"/>
                <w:szCs w:val="24"/>
              </w:rPr>
            </w:pPr>
            <w:r w:rsidRPr="006A1E44">
              <w:rPr>
                <w:color w:val="000000" w:themeColor="text1"/>
                <w:sz w:val="24"/>
                <w:szCs w:val="24"/>
              </w:rPr>
              <w:t>the Contractor shall give the Engineer not less than 21 days’ notice of the date on which any Plant or a major item of other Goods will be delivered to the Site;</w:t>
            </w:r>
          </w:p>
          <w:p w14:paraId="40858201" w14:textId="77777777" w:rsidR="005A6FF0" w:rsidRPr="006A1E44" w:rsidRDefault="005A6FF0" w:rsidP="00ED427A">
            <w:pPr>
              <w:pStyle w:val="ClauseSubList"/>
              <w:numPr>
                <w:ilvl w:val="0"/>
                <w:numId w:val="29"/>
              </w:numPr>
              <w:jc w:val="both"/>
              <w:rPr>
                <w:color w:val="000000" w:themeColor="text1"/>
                <w:sz w:val="24"/>
                <w:szCs w:val="24"/>
              </w:rPr>
            </w:pPr>
            <w:r w:rsidRPr="006A1E44">
              <w:rPr>
                <w:color w:val="000000" w:themeColor="text1"/>
                <w:sz w:val="24"/>
                <w:szCs w:val="24"/>
              </w:rPr>
              <w:t>the Contractor shall be responsible for packing, loading, transporting, receiving, unloading, storing and protecting all Goods and other things required for the Works; and</w:t>
            </w:r>
          </w:p>
          <w:p w14:paraId="358DF2BC" w14:textId="77777777" w:rsidR="007078AD" w:rsidRPr="006A1E44" w:rsidRDefault="005A6FF0" w:rsidP="00ED427A">
            <w:pPr>
              <w:pStyle w:val="ClauseSubList"/>
              <w:numPr>
                <w:ilvl w:val="0"/>
                <w:numId w:val="29"/>
              </w:numPr>
              <w:jc w:val="both"/>
              <w:rPr>
                <w:color w:val="000000" w:themeColor="text1"/>
                <w:sz w:val="24"/>
                <w:szCs w:val="24"/>
              </w:rPr>
            </w:pPr>
            <w:proofErr w:type="gramStart"/>
            <w:r w:rsidRPr="006A1E44">
              <w:rPr>
                <w:color w:val="000000" w:themeColor="text1"/>
                <w:sz w:val="24"/>
                <w:szCs w:val="24"/>
              </w:rPr>
              <w:t>the</w:t>
            </w:r>
            <w:proofErr w:type="gramEnd"/>
            <w:r w:rsidRPr="006A1E44">
              <w:rPr>
                <w:color w:val="000000" w:themeColor="text1"/>
                <w:sz w:val="24"/>
                <w:szCs w:val="24"/>
              </w:rPr>
              <w:t xml:space="preserve"> Contractor shall indemnify and hold the </w:t>
            </w:r>
            <w:r w:rsidR="000307AF" w:rsidRPr="006A1E44">
              <w:rPr>
                <w:color w:val="000000" w:themeColor="text1"/>
                <w:sz w:val="24"/>
                <w:szCs w:val="24"/>
              </w:rPr>
              <w:t>PE</w:t>
            </w:r>
            <w:r w:rsidRPr="006A1E44">
              <w:rPr>
                <w:color w:val="000000" w:themeColor="text1"/>
                <w:sz w:val="24"/>
                <w:szCs w:val="24"/>
              </w:rPr>
              <w:t xml:space="preserve"> harmless against and from all damages, losses and expenses (including legal fees and expenses) resulting from the transport of Goods, and shall negotiate and pay all claims arising from their transport.</w:t>
            </w:r>
          </w:p>
          <w:p w14:paraId="5A8539E7" w14:textId="3F23EBC6" w:rsidR="00E10DC9" w:rsidRPr="006A1E44" w:rsidRDefault="00E10DC9" w:rsidP="00ED427A">
            <w:pPr>
              <w:pStyle w:val="ClauseSubList"/>
              <w:tabs>
                <w:tab w:val="clear" w:pos="576"/>
              </w:tabs>
              <w:ind w:left="518" w:firstLine="0"/>
              <w:jc w:val="both"/>
              <w:rPr>
                <w:color w:val="000000" w:themeColor="text1"/>
                <w:sz w:val="24"/>
                <w:szCs w:val="24"/>
              </w:rPr>
            </w:pPr>
          </w:p>
        </w:tc>
      </w:tr>
      <w:tr w:rsidR="00383B05" w:rsidRPr="006A1E44" w14:paraId="315900CE" w14:textId="77777777" w:rsidTr="002F0454">
        <w:tc>
          <w:tcPr>
            <w:tcW w:w="2744" w:type="dxa"/>
            <w:gridSpan w:val="2"/>
          </w:tcPr>
          <w:p w14:paraId="7D6D2CE0" w14:textId="77777777" w:rsidR="007078AD" w:rsidRPr="006A1E44" w:rsidRDefault="007078AD" w:rsidP="00EE5B15">
            <w:pPr>
              <w:pStyle w:val="Heading3"/>
              <w:spacing w:line="360" w:lineRule="auto"/>
              <w:ind w:left="702" w:hanging="702"/>
              <w:jc w:val="left"/>
              <w:rPr>
                <w:color w:val="000000" w:themeColor="text1"/>
                <w:sz w:val="24"/>
              </w:rPr>
            </w:pPr>
            <w:r w:rsidRPr="006A1E44">
              <w:rPr>
                <w:color w:val="000000" w:themeColor="text1"/>
                <w:sz w:val="24"/>
              </w:rPr>
              <w:t>4.17</w:t>
            </w:r>
            <w:r w:rsidRPr="006A1E44">
              <w:rPr>
                <w:color w:val="000000" w:themeColor="text1"/>
                <w:sz w:val="24"/>
              </w:rPr>
              <w:tab/>
              <w:t>Contractor’s Equipment</w:t>
            </w:r>
          </w:p>
          <w:p w14:paraId="605F8CE7" w14:textId="77777777" w:rsidR="007078AD" w:rsidRPr="006A1E44" w:rsidRDefault="007078AD" w:rsidP="00EE5B15">
            <w:pPr>
              <w:pStyle w:val="Heading3"/>
              <w:spacing w:line="360" w:lineRule="auto"/>
              <w:jc w:val="both"/>
              <w:rPr>
                <w:color w:val="000000" w:themeColor="text1"/>
                <w:sz w:val="24"/>
              </w:rPr>
            </w:pPr>
          </w:p>
        </w:tc>
        <w:tc>
          <w:tcPr>
            <w:tcW w:w="6283" w:type="dxa"/>
            <w:gridSpan w:val="2"/>
          </w:tcPr>
          <w:p w14:paraId="21A5F4EF" w14:textId="5A20ECCB" w:rsidR="007078AD" w:rsidRPr="006A1E44" w:rsidRDefault="00764B7E" w:rsidP="00ED427A">
            <w:pPr>
              <w:pStyle w:val="Heading3"/>
              <w:jc w:val="both"/>
              <w:rPr>
                <w:b w:val="0"/>
                <w:color w:val="000000" w:themeColor="text1"/>
                <w:sz w:val="24"/>
              </w:rPr>
            </w:pPr>
            <w:r w:rsidRPr="006A1E44">
              <w:rPr>
                <w:b w:val="0"/>
                <w:color w:val="000000" w:themeColor="text1"/>
                <w:sz w:val="24"/>
              </w:rPr>
              <w:t xml:space="preserve">The Contractor shall be responsible for all Contractor’s Equipment. When brought on to the Site, Contractor’s Equipment shall be deemed to be exclusively intended for the execution of the Works. The Contractor shall not remove from the Site any major items of Contractor’s Equipment without the consent of the </w:t>
            </w:r>
            <w:r w:rsidR="00442C98" w:rsidRPr="006A1E44">
              <w:rPr>
                <w:b w:val="0"/>
                <w:color w:val="000000" w:themeColor="text1"/>
                <w:sz w:val="24"/>
              </w:rPr>
              <w:t>Engineer</w:t>
            </w:r>
            <w:r w:rsidRPr="006A1E44">
              <w:rPr>
                <w:b w:val="0"/>
                <w:color w:val="000000" w:themeColor="text1"/>
                <w:sz w:val="24"/>
              </w:rPr>
              <w:t>. However, consent shall not be required for vehicles transporting Goods or Contractor’s Personnel off Site</w:t>
            </w:r>
            <w:r w:rsidR="007078AD" w:rsidRPr="006A1E44">
              <w:rPr>
                <w:b w:val="0"/>
                <w:color w:val="000000" w:themeColor="text1"/>
                <w:sz w:val="24"/>
              </w:rPr>
              <w:t>.</w:t>
            </w:r>
          </w:p>
          <w:p w14:paraId="4CAD59C0" w14:textId="77777777" w:rsidR="00E10DC9" w:rsidRPr="006A1E44" w:rsidRDefault="00E10DC9" w:rsidP="00ED427A"/>
        </w:tc>
      </w:tr>
      <w:tr w:rsidR="00383B05" w:rsidRPr="006A1E44" w14:paraId="0F13E28D" w14:textId="77777777" w:rsidTr="002F0454">
        <w:tc>
          <w:tcPr>
            <w:tcW w:w="2744" w:type="dxa"/>
            <w:gridSpan w:val="2"/>
          </w:tcPr>
          <w:p w14:paraId="3E80A173" w14:textId="52E17D49" w:rsidR="007078AD" w:rsidRPr="006A1E44" w:rsidRDefault="007078AD" w:rsidP="00EE5B15">
            <w:pPr>
              <w:pStyle w:val="Section7heading4"/>
              <w:spacing w:line="360" w:lineRule="auto"/>
              <w:rPr>
                <w:color w:val="000000" w:themeColor="text1"/>
              </w:rPr>
            </w:pPr>
            <w:bookmarkStart w:id="749" w:name="_Toc491084233"/>
            <w:r w:rsidRPr="006A1E44">
              <w:rPr>
                <w:color w:val="000000" w:themeColor="text1"/>
              </w:rPr>
              <w:t>4.18</w:t>
            </w:r>
            <w:r w:rsidRPr="006A1E44">
              <w:rPr>
                <w:color w:val="000000" w:themeColor="text1"/>
              </w:rPr>
              <w:tab/>
              <w:t>Protection of the Environment</w:t>
            </w:r>
            <w:bookmarkEnd w:id="749"/>
          </w:p>
          <w:p w14:paraId="67BE7E9C" w14:textId="77777777" w:rsidR="007078AD" w:rsidRPr="006A1E44" w:rsidRDefault="007078AD" w:rsidP="00EE5B15">
            <w:pPr>
              <w:pStyle w:val="Heading3"/>
              <w:spacing w:line="360" w:lineRule="auto"/>
              <w:jc w:val="both"/>
              <w:rPr>
                <w:color w:val="000000" w:themeColor="text1"/>
                <w:sz w:val="24"/>
              </w:rPr>
            </w:pPr>
          </w:p>
        </w:tc>
        <w:tc>
          <w:tcPr>
            <w:tcW w:w="6283" w:type="dxa"/>
            <w:gridSpan w:val="2"/>
          </w:tcPr>
          <w:p w14:paraId="120C0B9A" w14:textId="77777777" w:rsidR="007078AD" w:rsidRPr="006A1E44" w:rsidRDefault="00764B7E" w:rsidP="00ED427A">
            <w:pPr>
              <w:pStyle w:val="ClauseSubPara"/>
              <w:spacing w:before="0" w:after="0"/>
              <w:ind w:left="0" w:hanging="18"/>
              <w:jc w:val="both"/>
              <w:rPr>
                <w:color w:val="000000" w:themeColor="text1"/>
                <w:sz w:val="24"/>
                <w:szCs w:val="24"/>
              </w:rPr>
            </w:pPr>
            <w:r w:rsidRPr="006A1E44">
              <w:rPr>
                <w:color w:val="000000" w:themeColor="text1"/>
                <w:sz w:val="24"/>
                <w:szCs w:val="24"/>
              </w:rPr>
              <w:t>The Contractor shall take all reasonable steps to protect the environment (both on and off the Site) and to limit damage and nuisance to people and property resulting from pollution, noise and other results of his operations</w:t>
            </w:r>
            <w:r w:rsidR="007078AD" w:rsidRPr="006A1E44">
              <w:rPr>
                <w:color w:val="000000" w:themeColor="text1"/>
                <w:sz w:val="24"/>
                <w:szCs w:val="24"/>
              </w:rPr>
              <w:t>.</w:t>
            </w:r>
          </w:p>
          <w:p w14:paraId="76B2381B" w14:textId="77777777" w:rsidR="00E10DC9" w:rsidRPr="006A1E44" w:rsidRDefault="00E10DC9" w:rsidP="00ED427A">
            <w:pPr>
              <w:pStyle w:val="ClauseSubPara"/>
              <w:spacing w:before="0" w:after="0"/>
              <w:ind w:left="0" w:hanging="18"/>
              <w:jc w:val="both"/>
              <w:rPr>
                <w:color w:val="000000" w:themeColor="text1"/>
                <w:sz w:val="24"/>
                <w:szCs w:val="24"/>
              </w:rPr>
            </w:pPr>
          </w:p>
          <w:p w14:paraId="2E1F685C" w14:textId="77777777" w:rsidR="007078AD" w:rsidRPr="006A1E44" w:rsidRDefault="00764B7E" w:rsidP="00ED427A">
            <w:pPr>
              <w:pStyle w:val="Heading3"/>
              <w:ind w:hanging="18"/>
              <w:jc w:val="both"/>
              <w:rPr>
                <w:b w:val="0"/>
                <w:color w:val="000000" w:themeColor="text1"/>
                <w:sz w:val="24"/>
              </w:rPr>
            </w:pPr>
            <w:r w:rsidRPr="006A1E44">
              <w:rPr>
                <w:b w:val="0"/>
                <w:color w:val="000000" w:themeColor="text1"/>
                <w:sz w:val="24"/>
              </w:rPr>
              <w:t>The Contractor shall ensure that emissions, surface discharges and effluent from the Contractor’s activities shall not exceed the values stated in the Specification or prescribed by applicable Laws</w:t>
            </w:r>
            <w:r w:rsidR="007078AD" w:rsidRPr="006A1E44">
              <w:rPr>
                <w:b w:val="0"/>
                <w:color w:val="000000" w:themeColor="text1"/>
                <w:sz w:val="24"/>
              </w:rPr>
              <w:t>.</w:t>
            </w:r>
          </w:p>
          <w:p w14:paraId="7325E01E" w14:textId="77777777" w:rsidR="00E10DC9" w:rsidRPr="006A1E44" w:rsidRDefault="00E10DC9" w:rsidP="00ED427A"/>
        </w:tc>
      </w:tr>
      <w:tr w:rsidR="00383B05" w:rsidRPr="006A1E44" w14:paraId="02C3EC1B" w14:textId="77777777" w:rsidTr="002F0454">
        <w:tc>
          <w:tcPr>
            <w:tcW w:w="2744" w:type="dxa"/>
            <w:gridSpan w:val="2"/>
          </w:tcPr>
          <w:p w14:paraId="08E6F43F" w14:textId="6F509E87" w:rsidR="007078AD" w:rsidRPr="006A1E44" w:rsidRDefault="007078AD" w:rsidP="00EE5B15">
            <w:pPr>
              <w:pStyle w:val="Section7heading4"/>
              <w:spacing w:line="360" w:lineRule="auto"/>
              <w:rPr>
                <w:color w:val="000000" w:themeColor="text1"/>
              </w:rPr>
            </w:pPr>
            <w:bookmarkStart w:id="750" w:name="_Toc491084234"/>
            <w:r w:rsidRPr="006A1E44">
              <w:rPr>
                <w:color w:val="000000" w:themeColor="text1"/>
              </w:rPr>
              <w:t>4.19</w:t>
            </w:r>
            <w:r w:rsidRPr="006A1E44">
              <w:rPr>
                <w:color w:val="000000" w:themeColor="text1"/>
              </w:rPr>
              <w:tab/>
              <w:t>Electricity, Water and Gas</w:t>
            </w:r>
            <w:bookmarkEnd w:id="750"/>
          </w:p>
          <w:p w14:paraId="5B99AAE4" w14:textId="77777777" w:rsidR="007F66B5" w:rsidRPr="006A1E44" w:rsidRDefault="007F66B5" w:rsidP="00EE5B15">
            <w:pPr>
              <w:pStyle w:val="Section7heading4"/>
              <w:spacing w:line="360" w:lineRule="auto"/>
              <w:rPr>
                <w:color w:val="000000" w:themeColor="text1"/>
              </w:rPr>
            </w:pPr>
          </w:p>
          <w:p w14:paraId="274C8B95" w14:textId="77777777" w:rsidR="007F66B5" w:rsidRPr="006A1E44" w:rsidRDefault="007F66B5" w:rsidP="00EE5B15">
            <w:pPr>
              <w:pStyle w:val="Section7heading4"/>
              <w:spacing w:line="360" w:lineRule="auto"/>
              <w:rPr>
                <w:color w:val="000000" w:themeColor="text1"/>
              </w:rPr>
            </w:pPr>
          </w:p>
          <w:p w14:paraId="3E939B0F" w14:textId="77777777" w:rsidR="007F66B5" w:rsidRPr="006A1E44" w:rsidRDefault="007F66B5" w:rsidP="00EE5B15">
            <w:pPr>
              <w:pStyle w:val="Section7heading4"/>
              <w:spacing w:line="360" w:lineRule="auto"/>
              <w:rPr>
                <w:color w:val="000000" w:themeColor="text1"/>
              </w:rPr>
            </w:pPr>
          </w:p>
          <w:p w14:paraId="3FB076AD" w14:textId="77777777" w:rsidR="007F66B5" w:rsidRPr="006A1E44" w:rsidRDefault="007F66B5" w:rsidP="00EE5B15">
            <w:pPr>
              <w:pStyle w:val="Section7heading4"/>
              <w:spacing w:line="360" w:lineRule="auto"/>
              <w:rPr>
                <w:color w:val="000000" w:themeColor="text1"/>
              </w:rPr>
            </w:pPr>
          </w:p>
          <w:p w14:paraId="6FC597B9" w14:textId="77777777" w:rsidR="007F66B5" w:rsidRPr="006A1E44" w:rsidRDefault="007F66B5" w:rsidP="00EE5B15">
            <w:pPr>
              <w:pStyle w:val="Section7heading4"/>
              <w:spacing w:line="360" w:lineRule="auto"/>
              <w:rPr>
                <w:color w:val="000000" w:themeColor="text1"/>
              </w:rPr>
            </w:pPr>
          </w:p>
          <w:p w14:paraId="0A5A7BFC" w14:textId="77777777" w:rsidR="007F66B5" w:rsidRPr="006A1E44" w:rsidRDefault="007F66B5" w:rsidP="00EE5B15">
            <w:pPr>
              <w:pStyle w:val="Section7heading4"/>
              <w:spacing w:line="360" w:lineRule="auto"/>
              <w:rPr>
                <w:color w:val="000000" w:themeColor="text1"/>
              </w:rPr>
            </w:pPr>
          </w:p>
          <w:p w14:paraId="4C533C0D" w14:textId="77777777" w:rsidR="007F66B5" w:rsidRPr="006A1E44" w:rsidRDefault="007F66B5" w:rsidP="00EE5B15">
            <w:pPr>
              <w:pStyle w:val="Section7heading4"/>
              <w:spacing w:line="360" w:lineRule="auto"/>
              <w:rPr>
                <w:color w:val="000000" w:themeColor="text1"/>
              </w:rPr>
            </w:pPr>
          </w:p>
          <w:p w14:paraId="30339FD5" w14:textId="77777777" w:rsidR="007F66B5" w:rsidRPr="006A1E44" w:rsidRDefault="007F66B5" w:rsidP="00EE5B15">
            <w:pPr>
              <w:pStyle w:val="Section7heading4"/>
              <w:spacing w:line="360" w:lineRule="auto"/>
              <w:rPr>
                <w:color w:val="000000" w:themeColor="text1"/>
              </w:rPr>
            </w:pPr>
          </w:p>
          <w:p w14:paraId="02F61D50" w14:textId="77777777" w:rsidR="00E10DC9" w:rsidRPr="006A1E44" w:rsidRDefault="00E10DC9" w:rsidP="00EE5B15">
            <w:pPr>
              <w:pStyle w:val="Section7heading4"/>
              <w:spacing w:line="360" w:lineRule="auto"/>
              <w:rPr>
                <w:color w:val="000000" w:themeColor="text1"/>
              </w:rPr>
            </w:pPr>
          </w:p>
          <w:p w14:paraId="36CF45C1" w14:textId="77777777" w:rsidR="00E10DC9" w:rsidRPr="006A1E44" w:rsidRDefault="00E10DC9" w:rsidP="00EE5B15">
            <w:pPr>
              <w:pStyle w:val="Section7heading4"/>
              <w:spacing w:line="360" w:lineRule="auto"/>
              <w:rPr>
                <w:color w:val="000000" w:themeColor="text1"/>
              </w:rPr>
            </w:pPr>
          </w:p>
          <w:p w14:paraId="48B3BFBA" w14:textId="77777777" w:rsidR="00E10DC9" w:rsidRPr="006A1E44" w:rsidRDefault="00E10DC9" w:rsidP="00EE5B15">
            <w:pPr>
              <w:pStyle w:val="Section7heading4"/>
              <w:spacing w:line="360" w:lineRule="auto"/>
              <w:rPr>
                <w:color w:val="000000" w:themeColor="text1"/>
              </w:rPr>
            </w:pPr>
          </w:p>
          <w:p w14:paraId="32CF1F68" w14:textId="77777777" w:rsidR="00E10DC9" w:rsidRPr="006A1E44" w:rsidRDefault="00E10DC9" w:rsidP="00EE5B15">
            <w:pPr>
              <w:pStyle w:val="Section7heading4"/>
              <w:spacing w:line="360" w:lineRule="auto"/>
              <w:rPr>
                <w:color w:val="000000" w:themeColor="text1"/>
              </w:rPr>
            </w:pPr>
          </w:p>
          <w:p w14:paraId="4EF4B4A5" w14:textId="77777777" w:rsidR="00E10DC9" w:rsidRPr="006A1E44" w:rsidRDefault="00E10DC9" w:rsidP="00EE5B15">
            <w:pPr>
              <w:pStyle w:val="Section7heading4"/>
              <w:spacing w:line="360" w:lineRule="auto"/>
              <w:rPr>
                <w:color w:val="000000" w:themeColor="text1"/>
              </w:rPr>
            </w:pPr>
          </w:p>
          <w:p w14:paraId="1CC2EBF2" w14:textId="77777777" w:rsidR="00E10DC9" w:rsidRPr="006A1E44" w:rsidRDefault="00E10DC9" w:rsidP="00EE5B15">
            <w:pPr>
              <w:pStyle w:val="Section7heading4"/>
              <w:spacing w:line="360" w:lineRule="auto"/>
              <w:rPr>
                <w:color w:val="000000" w:themeColor="text1"/>
              </w:rPr>
            </w:pPr>
          </w:p>
          <w:p w14:paraId="7CE259C2" w14:textId="77777777" w:rsidR="00E10DC9" w:rsidRPr="006A1E44" w:rsidRDefault="00E10DC9" w:rsidP="00EE5B15">
            <w:pPr>
              <w:pStyle w:val="Section7heading4"/>
              <w:spacing w:line="360" w:lineRule="auto"/>
              <w:rPr>
                <w:color w:val="000000" w:themeColor="text1"/>
              </w:rPr>
            </w:pPr>
          </w:p>
          <w:p w14:paraId="129A662F" w14:textId="77777777" w:rsidR="00E10DC9" w:rsidRPr="006A1E44" w:rsidRDefault="00E10DC9" w:rsidP="00EE5B15">
            <w:pPr>
              <w:pStyle w:val="Section7heading4"/>
              <w:spacing w:line="360" w:lineRule="auto"/>
              <w:rPr>
                <w:color w:val="000000" w:themeColor="text1"/>
              </w:rPr>
            </w:pPr>
          </w:p>
          <w:p w14:paraId="47877171" w14:textId="1339522D" w:rsidR="007F66B5" w:rsidRPr="006A1E44" w:rsidRDefault="00887051" w:rsidP="00EE5B15">
            <w:pPr>
              <w:pStyle w:val="Section7heading4"/>
              <w:spacing w:line="360" w:lineRule="auto"/>
              <w:rPr>
                <w:color w:val="000000" w:themeColor="text1"/>
              </w:rPr>
            </w:pPr>
            <w:bookmarkStart w:id="751" w:name="_Toc491084235"/>
            <w:r w:rsidRPr="006A1E44">
              <w:rPr>
                <w:color w:val="000000" w:themeColor="text1"/>
              </w:rPr>
              <w:t>4.20</w:t>
            </w:r>
            <w:r w:rsidRPr="006A1E44">
              <w:rPr>
                <w:color w:val="000000" w:themeColor="text1"/>
              </w:rPr>
              <w:tab/>
            </w:r>
            <w:r w:rsidR="000307AF" w:rsidRPr="006A1E44">
              <w:rPr>
                <w:color w:val="000000" w:themeColor="text1"/>
              </w:rPr>
              <w:t>PE</w:t>
            </w:r>
            <w:r w:rsidR="007F66B5" w:rsidRPr="006A1E44">
              <w:rPr>
                <w:color w:val="000000" w:themeColor="text1"/>
              </w:rPr>
              <w:t>’s Equipment and Free-Issue Materials</w:t>
            </w:r>
            <w:bookmarkEnd w:id="751"/>
          </w:p>
          <w:p w14:paraId="1F34D122" w14:textId="77777777" w:rsidR="007078AD" w:rsidRPr="006A1E44" w:rsidRDefault="007078AD" w:rsidP="00EE5B15">
            <w:pPr>
              <w:pStyle w:val="Heading3"/>
              <w:spacing w:line="360" w:lineRule="auto"/>
              <w:jc w:val="both"/>
              <w:rPr>
                <w:color w:val="000000" w:themeColor="text1"/>
                <w:sz w:val="24"/>
              </w:rPr>
            </w:pPr>
          </w:p>
        </w:tc>
        <w:tc>
          <w:tcPr>
            <w:tcW w:w="6283" w:type="dxa"/>
            <w:gridSpan w:val="2"/>
          </w:tcPr>
          <w:p w14:paraId="5AA53379" w14:textId="77777777" w:rsidR="007078AD" w:rsidRPr="006A1E44" w:rsidRDefault="00783E3A" w:rsidP="00ED427A">
            <w:pPr>
              <w:pStyle w:val="ClauseSubPara"/>
              <w:spacing w:before="0" w:after="0"/>
              <w:ind w:left="0" w:hanging="18"/>
              <w:jc w:val="both"/>
              <w:rPr>
                <w:color w:val="000000" w:themeColor="text1"/>
                <w:sz w:val="24"/>
                <w:szCs w:val="24"/>
              </w:rPr>
            </w:pPr>
            <w:r w:rsidRPr="006A1E44">
              <w:rPr>
                <w:color w:val="000000" w:themeColor="text1"/>
                <w:sz w:val="24"/>
                <w:szCs w:val="24"/>
              </w:rPr>
              <w:t>The Contractor shall, except as stated below, be responsible for the provision of all power, water and other services he may require for his construction activities and to the extent defined in the Specifications, for the tests</w:t>
            </w:r>
            <w:r w:rsidR="007078AD" w:rsidRPr="006A1E44">
              <w:rPr>
                <w:color w:val="000000" w:themeColor="text1"/>
                <w:sz w:val="24"/>
                <w:szCs w:val="24"/>
              </w:rPr>
              <w:t>.</w:t>
            </w:r>
          </w:p>
          <w:p w14:paraId="05F35157" w14:textId="77777777" w:rsidR="00E10DC9" w:rsidRPr="006A1E44" w:rsidRDefault="00E10DC9" w:rsidP="00ED427A">
            <w:pPr>
              <w:pStyle w:val="ClauseSubPara"/>
              <w:spacing w:before="0" w:after="0"/>
              <w:ind w:left="0" w:hanging="18"/>
              <w:jc w:val="both"/>
              <w:rPr>
                <w:color w:val="000000" w:themeColor="text1"/>
                <w:sz w:val="24"/>
                <w:szCs w:val="24"/>
              </w:rPr>
            </w:pPr>
          </w:p>
          <w:p w14:paraId="129C7372" w14:textId="77777777" w:rsidR="00855BDE" w:rsidRPr="006A1E44" w:rsidRDefault="00855BDE" w:rsidP="00ED427A">
            <w:pPr>
              <w:pStyle w:val="ClauseSubPara"/>
              <w:spacing w:before="0" w:after="0"/>
              <w:ind w:left="0" w:hanging="18"/>
              <w:jc w:val="both"/>
              <w:rPr>
                <w:color w:val="000000" w:themeColor="text1"/>
                <w:sz w:val="24"/>
                <w:szCs w:val="24"/>
              </w:rPr>
            </w:pPr>
            <w:r w:rsidRPr="006A1E44">
              <w:rPr>
                <w:color w:val="000000" w:themeColor="text1"/>
                <w:sz w:val="24"/>
                <w:szCs w:val="24"/>
              </w:rPr>
              <w:t>The Contractor shall be entitled to use for the purposes of the Works such supplies of electricity, water, gas and other services as may be available on the Site and of which details and prices are given in the Specification. The Contractor shall, at his risk and cost, provide any apparatus necessary for his use of these services and for measuring the quantities consumed.</w:t>
            </w:r>
          </w:p>
          <w:p w14:paraId="628427C2" w14:textId="77777777" w:rsidR="00E10DC9" w:rsidRPr="006A1E44" w:rsidRDefault="00E10DC9" w:rsidP="00ED427A">
            <w:pPr>
              <w:pStyle w:val="ClauseSubPara"/>
              <w:spacing w:before="0" w:after="0"/>
              <w:ind w:left="0" w:hanging="18"/>
              <w:jc w:val="both"/>
              <w:rPr>
                <w:color w:val="000000" w:themeColor="text1"/>
                <w:sz w:val="24"/>
                <w:szCs w:val="24"/>
              </w:rPr>
            </w:pPr>
          </w:p>
          <w:p w14:paraId="2818F0B5" w14:textId="36FBC081" w:rsidR="00855BDE" w:rsidRPr="006A1E44" w:rsidRDefault="00855BDE" w:rsidP="00ED427A">
            <w:pPr>
              <w:pStyle w:val="ClauseSubPara"/>
              <w:spacing w:before="0" w:after="0"/>
              <w:ind w:left="0" w:hanging="18"/>
              <w:jc w:val="both"/>
              <w:rPr>
                <w:color w:val="000000" w:themeColor="text1"/>
                <w:sz w:val="24"/>
                <w:szCs w:val="24"/>
              </w:rPr>
            </w:pPr>
            <w:r w:rsidRPr="006A1E44">
              <w:rPr>
                <w:color w:val="000000" w:themeColor="text1"/>
                <w:sz w:val="24"/>
                <w:szCs w:val="24"/>
              </w:rPr>
              <w:t>The quantities consumed and the amounts due (at these prices) for such services shall be agreed or determined by the Engineer</w:t>
            </w:r>
            <w:r w:rsidR="00F479EC" w:rsidRPr="006A1E44">
              <w:rPr>
                <w:color w:val="000000" w:themeColor="text1"/>
                <w:sz w:val="24"/>
                <w:szCs w:val="24"/>
              </w:rPr>
              <w:t xml:space="preserve"> in accordance with Sub-Clause 2.5 [</w:t>
            </w:r>
            <w:r w:rsidR="000307AF" w:rsidRPr="006A1E44">
              <w:rPr>
                <w:color w:val="000000" w:themeColor="text1"/>
                <w:sz w:val="24"/>
                <w:szCs w:val="24"/>
              </w:rPr>
              <w:t>PE</w:t>
            </w:r>
            <w:r w:rsidR="00F479EC" w:rsidRPr="006A1E44">
              <w:rPr>
                <w:color w:val="000000" w:themeColor="text1"/>
                <w:sz w:val="24"/>
                <w:szCs w:val="24"/>
              </w:rPr>
              <w:t>’s Claims] and Sub-Clause 3.5 [Determinations]. The Contractor shall pay these amounts to the PE.</w:t>
            </w:r>
          </w:p>
          <w:p w14:paraId="12F0048D" w14:textId="77777777" w:rsidR="00E10DC9" w:rsidRPr="006A1E44" w:rsidRDefault="00E10DC9" w:rsidP="00ED427A">
            <w:pPr>
              <w:pStyle w:val="ClauseSubPara"/>
              <w:spacing w:before="0" w:after="0"/>
              <w:ind w:left="0" w:hanging="18"/>
              <w:jc w:val="both"/>
              <w:rPr>
                <w:color w:val="000000" w:themeColor="text1"/>
                <w:sz w:val="24"/>
                <w:szCs w:val="24"/>
              </w:rPr>
            </w:pPr>
          </w:p>
          <w:p w14:paraId="5FD705B3" w14:textId="782F74A2" w:rsidR="007F66B5" w:rsidRPr="006A1E44" w:rsidRDefault="007F66B5" w:rsidP="00ED427A">
            <w:pPr>
              <w:pStyle w:val="ClauseSubPara"/>
              <w:spacing w:before="0" w:after="0"/>
              <w:ind w:left="0" w:hanging="18"/>
              <w:jc w:val="both"/>
              <w:rPr>
                <w:color w:val="000000" w:themeColor="text1"/>
                <w:spacing w:val="-4"/>
                <w:sz w:val="24"/>
                <w:szCs w:val="24"/>
              </w:rPr>
            </w:pPr>
            <w:r w:rsidRPr="006A1E44">
              <w:rPr>
                <w:color w:val="000000" w:themeColor="text1"/>
                <w:spacing w:val="-4"/>
                <w:sz w:val="24"/>
                <w:szCs w:val="24"/>
              </w:rPr>
              <w:t>The PE shall make the PE’s Equipment (if any) available for the use of the Contractor in the execution of the Works in accordance with the details, arrangements and prices stated in the Specification. Unless otherwise stated in the Specification:</w:t>
            </w:r>
          </w:p>
          <w:p w14:paraId="57029BD6" w14:textId="7314F179" w:rsidR="007F66B5" w:rsidRPr="006A1E44" w:rsidRDefault="007F66B5" w:rsidP="00ED427A">
            <w:pPr>
              <w:pStyle w:val="ClauseSubList"/>
              <w:numPr>
                <w:ilvl w:val="0"/>
                <w:numId w:val="127"/>
              </w:numPr>
              <w:jc w:val="both"/>
              <w:rPr>
                <w:color w:val="000000" w:themeColor="text1"/>
                <w:sz w:val="24"/>
                <w:szCs w:val="24"/>
              </w:rPr>
            </w:pPr>
            <w:r w:rsidRPr="006A1E44">
              <w:rPr>
                <w:color w:val="000000" w:themeColor="text1"/>
                <w:sz w:val="24"/>
                <w:szCs w:val="24"/>
              </w:rPr>
              <w:t xml:space="preserve">the PE shall be responsible for the </w:t>
            </w:r>
            <w:r w:rsidR="000307AF" w:rsidRPr="006A1E44">
              <w:rPr>
                <w:color w:val="000000" w:themeColor="text1"/>
                <w:sz w:val="24"/>
                <w:szCs w:val="24"/>
              </w:rPr>
              <w:t>PE</w:t>
            </w:r>
            <w:r w:rsidRPr="006A1E44">
              <w:rPr>
                <w:color w:val="000000" w:themeColor="text1"/>
                <w:sz w:val="24"/>
                <w:szCs w:val="24"/>
              </w:rPr>
              <w:t>’s Equipment, except that</w:t>
            </w:r>
          </w:p>
          <w:p w14:paraId="1A214B98" w14:textId="14BD7608" w:rsidR="007F66B5" w:rsidRPr="006A1E44" w:rsidRDefault="007F66B5" w:rsidP="00ED427A">
            <w:pPr>
              <w:pStyle w:val="ClauseSubList"/>
              <w:numPr>
                <w:ilvl w:val="0"/>
                <w:numId w:val="127"/>
              </w:numPr>
              <w:jc w:val="both"/>
              <w:rPr>
                <w:color w:val="000000" w:themeColor="text1"/>
                <w:sz w:val="24"/>
                <w:szCs w:val="24"/>
              </w:rPr>
            </w:pPr>
            <w:proofErr w:type="gramStart"/>
            <w:r w:rsidRPr="006A1E44">
              <w:rPr>
                <w:color w:val="000000" w:themeColor="text1"/>
                <w:sz w:val="24"/>
                <w:szCs w:val="24"/>
              </w:rPr>
              <w:t>the</w:t>
            </w:r>
            <w:proofErr w:type="gramEnd"/>
            <w:r w:rsidRPr="006A1E44">
              <w:rPr>
                <w:color w:val="000000" w:themeColor="text1"/>
                <w:sz w:val="24"/>
                <w:szCs w:val="24"/>
              </w:rPr>
              <w:t xml:space="preserve"> Contractor shall be responsible for each item of PE’s Equipment whilst any of the Contractor’s Personnel is operating it, driving it, directing it or in possession or control of it.</w:t>
            </w:r>
          </w:p>
          <w:p w14:paraId="59749E85" w14:textId="77777777" w:rsidR="00E10DC9" w:rsidRPr="006A1E44" w:rsidRDefault="00E10DC9" w:rsidP="00ED427A">
            <w:pPr>
              <w:pStyle w:val="ClauseSubPara"/>
              <w:spacing w:before="0" w:after="0"/>
              <w:ind w:left="0" w:hanging="18"/>
              <w:jc w:val="both"/>
              <w:rPr>
                <w:color w:val="000000" w:themeColor="text1"/>
                <w:sz w:val="24"/>
                <w:szCs w:val="24"/>
              </w:rPr>
            </w:pPr>
          </w:p>
          <w:p w14:paraId="0A5DBA73" w14:textId="1878FC7E" w:rsidR="007F66B5" w:rsidRPr="006A1E44" w:rsidRDefault="007F66B5" w:rsidP="00ED427A">
            <w:pPr>
              <w:pStyle w:val="ClauseSubPara"/>
              <w:spacing w:before="0" w:after="0"/>
              <w:ind w:left="0" w:hanging="18"/>
              <w:jc w:val="both"/>
              <w:rPr>
                <w:color w:val="000000" w:themeColor="text1"/>
                <w:sz w:val="24"/>
                <w:szCs w:val="24"/>
              </w:rPr>
            </w:pPr>
            <w:r w:rsidRPr="006A1E44">
              <w:rPr>
                <w:color w:val="000000" w:themeColor="text1"/>
                <w:sz w:val="24"/>
                <w:szCs w:val="24"/>
              </w:rPr>
              <w:t xml:space="preserve">The appropriate quantities and the amounts due (at such stated prices) for the use of </w:t>
            </w:r>
            <w:r w:rsidR="000307AF" w:rsidRPr="006A1E44">
              <w:rPr>
                <w:color w:val="000000" w:themeColor="text1"/>
                <w:sz w:val="24"/>
                <w:szCs w:val="24"/>
              </w:rPr>
              <w:t>PE</w:t>
            </w:r>
            <w:r w:rsidRPr="006A1E44">
              <w:rPr>
                <w:color w:val="000000" w:themeColor="text1"/>
                <w:sz w:val="24"/>
                <w:szCs w:val="24"/>
              </w:rPr>
              <w:t>’s Equipment shall be agreed or determined by the Engineer in accordance with Sub-Clause 2.5 [</w:t>
            </w:r>
            <w:r w:rsidR="000307AF" w:rsidRPr="006A1E44">
              <w:rPr>
                <w:color w:val="000000" w:themeColor="text1"/>
                <w:sz w:val="24"/>
                <w:szCs w:val="24"/>
              </w:rPr>
              <w:t>PE</w:t>
            </w:r>
            <w:r w:rsidRPr="006A1E44">
              <w:rPr>
                <w:color w:val="000000" w:themeColor="text1"/>
                <w:sz w:val="24"/>
                <w:szCs w:val="24"/>
              </w:rPr>
              <w:t xml:space="preserve">’s Claims] and Sub-Clause 3.5 [Determinations]. The Contractor shall pay these amounts to the </w:t>
            </w:r>
            <w:r w:rsidR="000307AF" w:rsidRPr="006A1E44">
              <w:rPr>
                <w:color w:val="000000" w:themeColor="text1"/>
                <w:sz w:val="24"/>
                <w:szCs w:val="24"/>
              </w:rPr>
              <w:t>PE</w:t>
            </w:r>
            <w:r w:rsidRPr="006A1E44">
              <w:rPr>
                <w:color w:val="000000" w:themeColor="text1"/>
                <w:sz w:val="24"/>
                <w:szCs w:val="24"/>
              </w:rPr>
              <w:t>.</w:t>
            </w:r>
          </w:p>
          <w:p w14:paraId="69F2418F" w14:textId="77777777" w:rsidR="00E10DC9" w:rsidRPr="006A1E44" w:rsidRDefault="00E10DC9" w:rsidP="00ED427A">
            <w:pPr>
              <w:pStyle w:val="ClauseSubPara"/>
              <w:spacing w:before="0" w:after="0"/>
              <w:ind w:left="0" w:hanging="18"/>
              <w:jc w:val="both"/>
              <w:rPr>
                <w:color w:val="000000" w:themeColor="text1"/>
                <w:sz w:val="24"/>
                <w:szCs w:val="24"/>
              </w:rPr>
            </w:pPr>
          </w:p>
          <w:p w14:paraId="48C6720B" w14:textId="2C9412C9" w:rsidR="007F66B5" w:rsidRPr="006A1E44" w:rsidRDefault="007F66B5" w:rsidP="00ED427A">
            <w:pPr>
              <w:pStyle w:val="ClauseSubPara"/>
              <w:spacing w:before="0" w:after="0"/>
              <w:ind w:left="0" w:hanging="18"/>
              <w:jc w:val="both"/>
              <w:rPr>
                <w:color w:val="000000" w:themeColor="text1"/>
                <w:sz w:val="24"/>
                <w:szCs w:val="24"/>
              </w:rPr>
            </w:pPr>
            <w:r w:rsidRPr="006A1E44">
              <w:rPr>
                <w:color w:val="000000" w:themeColor="text1"/>
                <w:sz w:val="24"/>
                <w:szCs w:val="24"/>
              </w:rPr>
              <w:t>The PE shall supply, free of charge, the “free-issue materials” (if any) in accordance with the details stated in the Specification. The PE shall, at his risk and cost, provide these materials at the time and place specified in the Contract. The Contractor shall then visually inspect them, and shall promptly give notice to the Engineer of any shortage, defect or default in these materials. Unless otherwise agreed by both Parties, the PE shall immediately rectify the notified shortage, defect or default.</w:t>
            </w:r>
          </w:p>
          <w:p w14:paraId="0DCA04B6" w14:textId="77777777" w:rsidR="007F66B5" w:rsidRPr="006A1E44" w:rsidRDefault="007F66B5" w:rsidP="00ED427A">
            <w:pPr>
              <w:pStyle w:val="ClauseSubPara"/>
              <w:spacing w:before="0" w:after="0"/>
              <w:ind w:left="0" w:hanging="18"/>
              <w:jc w:val="both"/>
              <w:rPr>
                <w:color w:val="000000" w:themeColor="text1"/>
                <w:sz w:val="24"/>
                <w:szCs w:val="24"/>
              </w:rPr>
            </w:pPr>
            <w:r w:rsidRPr="006A1E44">
              <w:rPr>
                <w:color w:val="000000" w:themeColor="text1"/>
                <w:sz w:val="24"/>
                <w:szCs w:val="24"/>
              </w:rPr>
              <w:t xml:space="preserve">After this visual inspection, the free-issue materials shall come under the care, custody and control of the Contractor. The Contractor’s obligations of inspection, care, custody and control shall not relieve the </w:t>
            </w:r>
            <w:r w:rsidR="000307AF" w:rsidRPr="006A1E44">
              <w:rPr>
                <w:color w:val="000000" w:themeColor="text1"/>
                <w:sz w:val="24"/>
                <w:szCs w:val="24"/>
              </w:rPr>
              <w:t>PE</w:t>
            </w:r>
            <w:r w:rsidRPr="006A1E44">
              <w:rPr>
                <w:color w:val="000000" w:themeColor="text1"/>
                <w:sz w:val="24"/>
                <w:szCs w:val="24"/>
              </w:rPr>
              <w:t xml:space="preserve"> of liability for any shortage, defect or default not apparent from a visual inspection</w:t>
            </w:r>
            <w:r w:rsidR="00E10DC9" w:rsidRPr="006A1E44">
              <w:rPr>
                <w:color w:val="000000" w:themeColor="text1"/>
                <w:sz w:val="24"/>
                <w:szCs w:val="24"/>
              </w:rPr>
              <w:t>.</w:t>
            </w:r>
          </w:p>
          <w:p w14:paraId="4847BA53" w14:textId="747B2631" w:rsidR="00E10DC9" w:rsidRPr="006A1E44" w:rsidRDefault="00E10DC9" w:rsidP="00ED427A">
            <w:pPr>
              <w:pStyle w:val="ClauseSubPara"/>
              <w:spacing w:before="0" w:after="0"/>
              <w:ind w:left="0" w:hanging="18"/>
              <w:jc w:val="both"/>
              <w:rPr>
                <w:b/>
                <w:bCs/>
                <w:color w:val="000000" w:themeColor="text1"/>
                <w:sz w:val="24"/>
                <w:szCs w:val="24"/>
              </w:rPr>
            </w:pPr>
          </w:p>
        </w:tc>
      </w:tr>
      <w:tr w:rsidR="00383B05" w:rsidRPr="006A1E44" w14:paraId="130573B3" w14:textId="77777777" w:rsidTr="002F0454">
        <w:tc>
          <w:tcPr>
            <w:tcW w:w="2744" w:type="dxa"/>
            <w:gridSpan w:val="2"/>
          </w:tcPr>
          <w:p w14:paraId="31457524" w14:textId="1A2373F7" w:rsidR="007078AD" w:rsidRPr="006A1E44" w:rsidRDefault="007078AD" w:rsidP="00EE5B15">
            <w:pPr>
              <w:pStyle w:val="Section7heading4"/>
              <w:spacing w:line="360" w:lineRule="auto"/>
              <w:ind w:left="706" w:hanging="706"/>
              <w:rPr>
                <w:color w:val="000000" w:themeColor="text1"/>
              </w:rPr>
            </w:pPr>
            <w:bookmarkStart w:id="752" w:name="_Toc491084236"/>
            <w:r w:rsidRPr="006A1E44">
              <w:rPr>
                <w:color w:val="000000" w:themeColor="text1"/>
              </w:rPr>
              <w:t>4.21</w:t>
            </w:r>
            <w:r w:rsidRPr="006A1E44">
              <w:rPr>
                <w:color w:val="000000" w:themeColor="text1"/>
              </w:rPr>
              <w:tab/>
              <w:t>Progress Reports</w:t>
            </w:r>
            <w:bookmarkEnd w:id="752"/>
          </w:p>
          <w:p w14:paraId="50ABBBCC" w14:textId="77777777" w:rsidR="007078AD" w:rsidRPr="006A1E44" w:rsidRDefault="007078AD" w:rsidP="00EE5B15">
            <w:pPr>
              <w:pStyle w:val="Heading3"/>
              <w:spacing w:line="360" w:lineRule="auto"/>
              <w:jc w:val="both"/>
              <w:rPr>
                <w:color w:val="000000" w:themeColor="text1"/>
                <w:sz w:val="24"/>
              </w:rPr>
            </w:pPr>
          </w:p>
        </w:tc>
        <w:tc>
          <w:tcPr>
            <w:tcW w:w="6283" w:type="dxa"/>
            <w:gridSpan w:val="2"/>
          </w:tcPr>
          <w:p w14:paraId="65A4B519" w14:textId="77777777" w:rsidR="00D028C6" w:rsidRPr="006A1E44" w:rsidRDefault="00D028C6" w:rsidP="00ED427A">
            <w:pPr>
              <w:pStyle w:val="ClauseSubPara"/>
              <w:spacing w:before="0" w:after="0"/>
              <w:ind w:left="-18" w:firstLine="18"/>
              <w:jc w:val="both"/>
              <w:rPr>
                <w:color w:val="000000" w:themeColor="text1"/>
                <w:sz w:val="24"/>
                <w:szCs w:val="24"/>
              </w:rPr>
            </w:pPr>
            <w:r w:rsidRPr="006A1E44">
              <w:rPr>
                <w:color w:val="000000" w:themeColor="text1"/>
                <w:sz w:val="24"/>
                <w:szCs w:val="24"/>
              </w:rPr>
              <w:t>Unless otherwise stated in the Particular Conditions, monthly progress reports shall be prepared by the Contractor and submitted to the Engineer in six copies. The first report shall cover the period up to the end of the first calendar month following the Commencement Date.  Reports shall be submitted monthly thereafter, each within 7 days after the last day of the period to which it relates.</w:t>
            </w:r>
          </w:p>
          <w:p w14:paraId="5D2486E5" w14:textId="77777777" w:rsidR="00E10DC9" w:rsidRPr="006A1E44" w:rsidRDefault="00E10DC9" w:rsidP="00ED427A">
            <w:pPr>
              <w:pStyle w:val="ClauseSubPara"/>
              <w:spacing w:before="0" w:after="0"/>
              <w:ind w:left="-18" w:firstLine="18"/>
              <w:jc w:val="both"/>
              <w:rPr>
                <w:color w:val="000000" w:themeColor="text1"/>
                <w:sz w:val="24"/>
                <w:szCs w:val="24"/>
              </w:rPr>
            </w:pPr>
          </w:p>
          <w:p w14:paraId="7AC47F9B" w14:textId="77777777" w:rsidR="00D028C6" w:rsidRPr="006A1E44" w:rsidRDefault="00D028C6" w:rsidP="00ED427A">
            <w:pPr>
              <w:pStyle w:val="ClauseSubPara"/>
              <w:spacing w:before="0" w:after="0"/>
              <w:ind w:left="-18" w:firstLine="18"/>
              <w:jc w:val="both"/>
              <w:rPr>
                <w:color w:val="000000" w:themeColor="text1"/>
                <w:sz w:val="24"/>
                <w:szCs w:val="24"/>
              </w:rPr>
            </w:pPr>
            <w:r w:rsidRPr="006A1E44">
              <w:rPr>
                <w:color w:val="000000" w:themeColor="text1"/>
                <w:sz w:val="24"/>
                <w:szCs w:val="24"/>
              </w:rPr>
              <w:t>Reporting shall continue until the Contractor has completed all work which is known to be outstanding at the completion date stated in the Taking-Over Certificate for the Works.</w:t>
            </w:r>
          </w:p>
          <w:p w14:paraId="2AC07228" w14:textId="77777777" w:rsidR="00E10DC9" w:rsidRPr="006A1E44" w:rsidRDefault="00E10DC9" w:rsidP="00ED427A">
            <w:pPr>
              <w:pStyle w:val="ClauseSubPara"/>
              <w:spacing w:before="0" w:after="0"/>
              <w:ind w:left="0"/>
              <w:jc w:val="both"/>
              <w:rPr>
                <w:color w:val="000000" w:themeColor="text1"/>
                <w:sz w:val="24"/>
                <w:szCs w:val="24"/>
              </w:rPr>
            </w:pPr>
          </w:p>
          <w:p w14:paraId="5F60635B" w14:textId="77777777" w:rsidR="00D028C6" w:rsidRPr="006A1E44" w:rsidRDefault="00D028C6" w:rsidP="00ED427A">
            <w:pPr>
              <w:pStyle w:val="ClauseSubPara"/>
              <w:spacing w:before="0" w:after="0"/>
              <w:ind w:left="-18" w:firstLine="18"/>
              <w:jc w:val="both"/>
              <w:rPr>
                <w:color w:val="000000" w:themeColor="text1"/>
                <w:sz w:val="24"/>
                <w:szCs w:val="24"/>
              </w:rPr>
            </w:pPr>
            <w:r w:rsidRPr="006A1E44">
              <w:rPr>
                <w:color w:val="000000" w:themeColor="text1"/>
                <w:sz w:val="24"/>
                <w:szCs w:val="24"/>
              </w:rPr>
              <w:t>Each report shall include:</w:t>
            </w:r>
          </w:p>
          <w:p w14:paraId="0FD07241" w14:textId="77777777" w:rsidR="00D028C6" w:rsidRPr="006A1E44" w:rsidRDefault="00D028C6" w:rsidP="00ED427A">
            <w:pPr>
              <w:pStyle w:val="ClauseSubList"/>
              <w:numPr>
                <w:ilvl w:val="0"/>
                <w:numId w:val="129"/>
              </w:numPr>
              <w:jc w:val="both"/>
              <w:rPr>
                <w:color w:val="000000" w:themeColor="text1"/>
                <w:sz w:val="24"/>
                <w:szCs w:val="24"/>
              </w:rPr>
            </w:pPr>
            <w:r w:rsidRPr="006A1E44">
              <w:rPr>
                <w:color w:val="000000" w:themeColor="text1"/>
                <w:sz w:val="24"/>
                <w:szCs w:val="24"/>
              </w:rPr>
              <w:t>charts and detailed descriptions of progress, including each stage of design (if any), Contractor’s Documents, procurement, manufacture, delivery to Site, construction, erection and testing; and including these stages for work by each nominated Subcontractor (as defined in Clause 5 [Nominated Subcontractors]),</w:t>
            </w:r>
          </w:p>
          <w:p w14:paraId="4ABBD312" w14:textId="77777777" w:rsidR="00D028C6" w:rsidRPr="006A1E44" w:rsidRDefault="00D028C6" w:rsidP="00ED427A">
            <w:pPr>
              <w:pStyle w:val="ClauseSubList"/>
              <w:numPr>
                <w:ilvl w:val="0"/>
                <w:numId w:val="129"/>
              </w:numPr>
              <w:jc w:val="both"/>
              <w:rPr>
                <w:color w:val="000000" w:themeColor="text1"/>
                <w:sz w:val="24"/>
                <w:szCs w:val="24"/>
              </w:rPr>
            </w:pPr>
            <w:r w:rsidRPr="006A1E44">
              <w:rPr>
                <w:color w:val="000000" w:themeColor="text1"/>
                <w:sz w:val="24"/>
                <w:szCs w:val="24"/>
              </w:rPr>
              <w:t>photographs showing the status of manufacture and of progress on the Site;</w:t>
            </w:r>
          </w:p>
          <w:p w14:paraId="229D40DE" w14:textId="77777777" w:rsidR="00D028C6" w:rsidRPr="006A1E44" w:rsidRDefault="00D028C6" w:rsidP="00ED427A">
            <w:pPr>
              <w:pStyle w:val="ClauseSubList"/>
              <w:numPr>
                <w:ilvl w:val="0"/>
                <w:numId w:val="129"/>
              </w:numPr>
              <w:jc w:val="both"/>
              <w:rPr>
                <w:color w:val="000000" w:themeColor="text1"/>
                <w:sz w:val="24"/>
                <w:szCs w:val="24"/>
              </w:rPr>
            </w:pPr>
            <w:r w:rsidRPr="006A1E44">
              <w:rPr>
                <w:color w:val="000000" w:themeColor="text1"/>
                <w:sz w:val="24"/>
                <w:szCs w:val="24"/>
              </w:rPr>
              <w:t>for the manufacture of each main item of Plant and Materials, the name of the manufacturer, manufacture location, percentage progress, and the actual or expected dates of:</w:t>
            </w:r>
          </w:p>
          <w:p w14:paraId="05CE4AA3" w14:textId="77777777" w:rsidR="00D028C6" w:rsidRPr="006A1E44" w:rsidRDefault="00D028C6" w:rsidP="00ED427A">
            <w:pPr>
              <w:pStyle w:val="ClauseSubListSubList"/>
              <w:numPr>
                <w:ilvl w:val="0"/>
                <w:numId w:val="128"/>
              </w:numPr>
              <w:jc w:val="both"/>
              <w:rPr>
                <w:color w:val="000000" w:themeColor="text1"/>
                <w:sz w:val="24"/>
                <w:szCs w:val="24"/>
              </w:rPr>
            </w:pPr>
            <w:r w:rsidRPr="006A1E44">
              <w:rPr>
                <w:color w:val="000000" w:themeColor="text1"/>
                <w:sz w:val="24"/>
                <w:szCs w:val="24"/>
              </w:rPr>
              <w:t>commencement of manufacture,</w:t>
            </w:r>
          </w:p>
          <w:p w14:paraId="5611F55A" w14:textId="77777777" w:rsidR="00D028C6" w:rsidRPr="006A1E44" w:rsidRDefault="00D028C6" w:rsidP="00ED427A">
            <w:pPr>
              <w:pStyle w:val="ClauseSubListSubList"/>
              <w:numPr>
                <w:ilvl w:val="0"/>
                <w:numId w:val="128"/>
              </w:numPr>
              <w:jc w:val="both"/>
              <w:rPr>
                <w:color w:val="000000" w:themeColor="text1"/>
                <w:sz w:val="24"/>
                <w:szCs w:val="24"/>
              </w:rPr>
            </w:pPr>
            <w:r w:rsidRPr="006A1E44">
              <w:rPr>
                <w:color w:val="000000" w:themeColor="text1"/>
                <w:sz w:val="24"/>
                <w:szCs w:val="24"/>
              </w:rPr>
              <w:t>Contractor’s inspections,</w:t>
            </w:r>
          </w:p>
          <w:p w14:paraId="09FE68FF" w14:textId="77777777" w:rsidR="00D028C6" w:rsidRPr="006A1E44" w:rsidRDefault="00D028C6" w:rsidP="00ED427A">
            <w:pPr>
              <w:pStyle w:val="ClauseSubListSubList"/>
              <w:numPr>
                <w:ilvl w:val="0"/>
                <w:numId w:val="128"/>
              </w:numPr>
              <w:jc w:val="both"/>
              <w:rPr>
                <w:color w:val="000000" w:themeColor="text1"/>
                <w:sz w:val="24"/>
                <w:szCs w:val="24"/>
              </w:rPr>
            </w:pPr>
            <w:r w:rsidRPr="006A1E44">
              <w:rPr>
                <w:color w:val="000000" w:themeColor="text1"/>
                <w:sz w:val="24"/>
                <w:szCs w:val="24"/>
              </w:rPr>
              <w:t>tests, and</w:t>
            </w:r>
          </w:p>
          <w:p w14:paraId="000EB650" w14:textId="77777777" w:rsidR="00D028C6" w:rsidRPr="006A1E44" w:rsidRDefault="00D028C6" w:rsidP="00ED427A">
            <w:pPr>
              <w:pStyle w:val="ClauseSubListSubList"/>
              <w:numPr>
                <w:ilvl w:val="0"/>
                <w:numId w:val="128"/>
              </w:numPr>
              <w:jc w:val="both"/>
              <w:rPr>
                <w:color w:val="000000" w:themeColor="text1"/>
                <w:sz w:val="24"/>
                <w:szCs w:val="24"/>
              </w:rPr>
            </w:pPr>
            <w:r w:rsidRPr="006A1E44">
              <w:rPr>
                <w:color w:val="000000" w:themeColor="text1"/>
                <w:sz w:val="24"/>
                <w:szCs w:val="24"/>
              </w:rPr>
              <w:t>shipment and arrival at the Site;</w:t>
            </w:r>
          </w:p>
          <w:p w14:paraId="4F74CCF7" w14:textId="77777777" w:rsidR="00D028C6" w:rsidRPr="006A1E44" w:rsidRDefault="00D028C6" w:rsidP="00ED427A">
            <w:pPr>
              <w:pStyle w:val="ClauseSubList"/>
              <w:numPr>
                <w:ilvl w:val="0"/>
                <w:numId w:val="129"/>
              </w:numPr>
              <w:jc w:val="both"/>
              <w:rPr>
                <w:color w:val="000000" w:themeColor="text1"/>
                <w:sz w:val="24"/>
                <w:szCs w:val="24"/>
              </w:rPr>
            </w:pPr>
            <w:r w:rsidRPr="006A1E44">
              <w:rPr>
                <w:color w:val="000000" w:themeColor="text1"/>
                <w:sz w:val="24"/>
                <w:szCs w:val="24"/>
              </w:rPr>
              <w:t>the details described in Sub-Clause 6.10 [Records of Contractor’s Personnel and Equipment];</w:t>
            </w:r>
          </w:p>
          <w:p w14:paraId="4EE7F885" w14:textId="77777777" w:rsidR="00D028C6" w:rsidRPr="006A1E44" w:rsidRDefault="00D028C6" w:rsidP="00ED427A">
            <w:pPr>
              <w:pStyle w:val="ClauseSubList"/>
              <w:numPr>
                <w:ilvl w:val="0"/>
                <w:numId w:val="129"/>
              </w:numPr>
              <w:jc w:val="both"/>
              <w:rPr>
                <w:color w:val="000000" w:themeColor="text1"/>
                <w:sz w:val="24"/>
                <w:szCs w:val="24"/>
              </w:rPr>
            </w:pPr>
            <w:r w:rsidRPr="006A1E44">
              <w:rPr>
                <w:color w:val="000000" w:themeColor="text1"/>
                <w:sz w:val="24"/>
                <w:szCs w:val="24"/>
              </w:rPr>
              <w:t>copies of quality assurance documents, test results and certificates of Materials;</w:t>
            </w:r>
          </w:p>
          <w:p w14:paraId="3435F729" w14:textId="33751D63" w:rsidR="00D028C6" w:rsidRPr="006A1E44" w:rsidRDefault="00D028C6" w:rsidP="00ED427A">
            <w:pPr>
              <w:pStyle w:val="ClauseSubList"/>
              <w:numPr>
                <w:ilvl w:val="0"/>
                <w:numId w:val="129"/>
              </w:numPr>
              <w:jc w:val="both"/>
              <w:rPr>
                <w:color w:val="000000" w:themeColor="text1"/>
                <w:sz w:val="24"/>
                <w:szCs w:val="24"/>
              </w:rPr>
            </w:pPr>
            <w:r w:rsidRPr="006A1E44">
              <w:rPr>
                <w:color w:val="000000" w:themeColor="text1"/>
                <w:sz w:val="24"/>
                <w:szCs w:val="24"/>
              </w:rPr>
              <w:t>list of notices given under Sub-Clause 2.5 [</w:t>
            </w:r>
            <w:r w:rsidR="000307AF" w:rsidRPr="006A1E44">
              <w:rPr>
                <w:color w:val="000000" w:themeColor="text1"/>
                <w:sz w:val="24"/>
                <w:szCs w:val="24"/>
              </w:rPr>
              <w:t>PE</w:t>
            </w:r>
            <w:r w:rsidRPr="006A1E44">
              <w:rPr>
                <w:color w:val="000000" w:themeColor="text1"/>
                <w:sz w:val="24"/>
                <w:szCs w:val="24"/>
              </w:rPr>
              <w:t>’s Claims] and notices given under Sub-Clause 20.1 [Contractor’s Claims];</w:t>
            </w:r>
          </w:p>
          <w:p w14:paraId="51D59E07" w14:textId="77777777" w:rsidR="00D028C6" w:rsidRPr="006A1E44" w:rsidRDefault="00D028C6" w:rsidP="00ED427A">
            <w:pPr>
              <w:pStyle w:val="ClauseSubList"/>
              <w:numPr>
                <w:ilvl w:val="0"/>
                <w:numId w:val="129"/>
              </w:numPr>
              <w:jc w:val="both"/>
              <w:rPr>
                <w:color w:val="000000" w:themeColor="text1"/>
                <w:sz w:val="24"/>
                <w:szCs w:val="24"/>
              </w:rPr>
            </w:pPr>
            <w:r w:rsidRPr="006A1E44">
              <w:rPr>
                <w:color w:val="000000" w:themeColor="text1"/>
                <w:sz w:val="24"/>
                <w:szCs w:val="24"/>
              </w:rPr>
              <w:t>safety statistics, including details of any hazardous incidents and activities relating to environmental aspects and public relations; and</w:t>
            </w:r>
          </w:p>
          <w:p w14:paraId="67506A28" w14:textId="24607F47" w:rsidR="007078AD" w:rsidRPr="006A1E44" w:rsidRDefault="00D028C6" w:rsidP="00ED427A">
            <w:pPr>
              <w:pStyle w:val="ClauseSubList"/>
              <w:numPr>
                <w:ilvl w:val="0"/>
                <w:numId w:val="129"/>
              </w:numPr>
              <w:jc w:val="both"/>
              <w:rPr>
                <w:color w:val="000000" w:themeColor="text1"/>
                <w:sz w:val="24"/>
                <w:szCs w:val="24"/>
              </w:rPr>
            </w:pPr>
            <w:r w:rsidRPr="006A1E44">
              <w:rPr>
                <w:color w:val="000000" w:themeColor="text1"/>
                <w:sz w:val="24"/>
                <w:szCs w:val="24"/>
              </w:rPr>
              <w:t>comparisons of actual and planned progress, with details of any events or circumstances which may jeopardise the completion in accordance with the Contract, and the measures being (or to be) adopted to overcome delays</w:t>
            </w:r>
          </w:p>
        </w:tc>
      </w:tr>
      <w:tr w:rsidR="00383B05" w:rsidRPr="006A1E44" w14:paraId="0A44B956" w14:textId="77777777" w:rsidTr="002F0454">
        <w:tc>
          <w:tcPr>
            <w:tcW w:w="2744" w:type="dxa"/>
            <w:gridSpan w:val="2"/>
          </w:tcPr>
          <w:p w14:paraId="53345478" w14:textId="573BF709" w:rsidR="007078AD" w:rsidRPr="006A1E44" w:rsidRDefault="007078AD" w:rsidP="00EE5B15">
            <w:pPr>
              <w:pStyle w:val="Section7heading4"/>
              <w:spacing w:line="360" w:lineRule="auto"/>
              <w:ind w:left="706" w:hanging="706"/>
              <w:rPr>
                <w:color w:val="000000" w:themeColor="text1"/>
              </w:rPr>
            </w:pPr>
            <w:bookmarkStart w:id="753" w:name="_Toc491084237"/>
            <w:r w:rsidRPr="006A1E44">
              <w:rPr>
                <w:color w:val="000000" w:themeColor="text1"/>
              </w:rPr>
              <w:t>4.22</w:t>
            </w:r>
            <w:r w:rsidRPr="006A1E44">
              <w:rPr>
                <w:color w:val="000000" w:themeColor="text1"/>
              </w:rPr>
              <w:tab/>
              <w:t>Security of the Site</w:t>
            </w:r>
            <w:bookmarkEnd w:id="753"/>
          </w:p>
          <w:p w14:paraId="19997383" w14:textId="77777777" w:rsidR="007078AD" w:rsidRPr="006A1E44" w:rsidRDefault="007078AD" w:rsidP="00EE5B15">
            <w:pPr>
              <w:pStyle w:val="Heading3"/>
              <w:spacing w:line="360" w:lineRule="auto"/>
              <w:jc w:val="both"/>
              <w:rPr>
                <w:color w:val="000000" w:themeColor="text1"/>
                <w:sz w:val="24"/>
              </w:rPr>
            </w:pPr>
          </w:p>
        </w:tc>
        <w:tc>
          <w:tcPr>
            <w:tcW w:w="6283" w:type="dxa"/>
            <w:gridSpan w:val="2"/>
          </w:tcPr>
          <w:p w14:paraId="2EF11BFE" w14:textId="77777777" w:rsidR="007078AD" w:rsidRPr="006A1E44" w:rsidRDefault="007078AD" w:rsidP="00ED427A">
            <w:pPr>
              <w:pStyle w:val="ClauseSubPara"/>
              <w:spacing w:before="0" w:after="0"/>
              <w:ind w:left="-18" w:firstLine="18"/>
              <w:jc w:val="both"/>
              <w:rPr>
                <w:color w:val="000000" w:themeColor="text1"/>
                <w:sz w:val="24"/>
                <w:szCs w:val="24"/>
              </w:rPr>
            </w:pPr>
            <w:r w:rsidRPr="006A1E44">
              <w:rPr>
                <w:color w:val="000000" w:themeColor="text1"/>
                <w:sz w:val="24"/>
                <w:szCs w:val="24"/>
              </w:rPr>
              <w:t>Unless otherwise stated in the Particular Conditions:</w:t>
            </w:r>
          </w:p>
          <w:p w14:paraId="2315719E" w14:textId="77777777" w:rsidR="007078AD" w:rsidRPr="006A1E44" w:rsidRDefault="007078AD" w:rsidP="00ED427A">
            <w:pPr>
              <w:pStyle w:val="ClauseSubList"/>
              <w:numPr>
                <w:ilvl w:val="0"/>
                <w:numId w:val="30"/>
              </w:numPr>
              <w:jc w:val="both"/>
              <w:rPr>
                <w:color w:val="000000" w:themeColor="text1"/>
                <w:sz w:val="24"/>
                <w:szCs w:val="24"/>
              </w:rPr>
            </w:pPr>
            <w:r w:rsidRPr="006A1E44">
              <w:rPr>
                <w:color w:val="000000" w:themeColor="text1"/>
                <w:sz w:val="24"/>
                <w:szCs w:val="24"/>
              </w:rPr>
              <w:t xml:space="preserve">the Contractor shall be responsible for keeping </w:t>
            </w:r>
            <w:r w:rsidR="00496F3A" w:rsidRPr="006A1E44">
              <w:rPr>
                <w:color w:val="000000" w:themeColor="text1"/>
                <w:sz w:val="24"/>
                <w:szCs w:val="24"/>
              </w:rPr>
              <w:t>unauthorized</w:t>
            </w:r>
            <w:r w:rsidRPr="006A1E44">
              <w:rPr>
                <w:color w:val="000000" w:themeColor="text1"/>
                <w:sz w:val="24"/>
                <w:szCs w:val="24"/>
              </w:rPr>
              <w:t xml:space="preserve"> persons off the Site</w:t>
            </w:r>
            <w:r w:rsidR="008D43E5" w:rsidRPr="006A1E44">
              <w:rPr>
                <w:color w:val="000000" w:themeColor="text1"/>
                <w:sz w:val="24"/>
                <w:szCs w:val="24"/>
              </w:rPr>
              <w:t xml:space="preserve"> and </w:t>
            </w:r>
          </w:p>
          <w:p w14:paraId="7DDE7D56" w14:textId="77777777" w:rsidR="008D43E5" w:rsidRPr="006A1E44" w:rsidRDefault="006D610F" w:rsidP="00ED427A">
            <w:pPr>
              <w:pStyle w:val="ClauseSubList"/>
              <w:numPr>
                <w:ilvl w:val="0"/>
                <w:numId w:val="30"/>
              </w:numPr>
              <w:jc w:val="both"/>
              <w:rPr>
                <w:color w:val="000000" w:themeColor="text1"/>
                <w:sz w:val="24"/>
                <w:szCs w:val="24"/>
              </w:rPr>
            </w:pPr>
            <w:r w:rsidRPr="006A1E44">
              <w:rPr>
                <w:color w:val="000000" w:themeColor="text1"/>
                <w:sz w:val="24"/>
                <w:szCs w:val="24"/>
              </w:rPr>
              <w:t>authorized</w:t>
            </w:r>
            <w:r w:rsidR="008D43E5" w:rsidRPr="006A1E44">
              <w:rPr>
                <w:color w:val="000000" w:themeColor="text1"/>
                <w:sz w:val="24"/>
                <w:szCs w:val="24"/>
              </w:rPr>
              <w:t xml:space="preserve"> persons shall be limited to the Contractor’s Personnel and the PE’s Personnel; and to any other personnel notified to the Contractor, by the PE or the Engineer, as authorised personnel of the PE’s other contractors on the Site.</w:t>
            </w:r>
          </w:p>
          <w:p w14:paraId="72CBA9F9" w14:textId="24FF97A4" w:rsidR="00E10DC9" w:rsidRPr="006A1E44" w:rsidRDefault="00E10DC9" w:rsidP="00ED427A">
            <w:pPr>
              <w:pStyle w:val="ClauseSubList"/>
              <w:tabs>
                <w:tab w:val="clear" w:pos="576"/>
              </w:tabs>
              <w:ind w:left="518" w:firstLine="0"/>
              <w:jc w:val="both"/>
              <w:rPr>
                <w:color w:val="000000" w:themeColor="text1"/>
                <w:sz w:val="24"/>
                <w:szCs w:val="24"/>
              </w:rPr>
            </w:pPr>
          </w:p>
        </w:tc>
      </w:tr>
      <w:tr w:rsidR="00383B05" w:rsidRPr="006A1E44" w14:paraId="11D10CE1" w14:textId="77777777" w:rsidTr="002F0454">
        <w:tc>
          <w:tcPr>
            <w:tcW w:w="2744" w:type="dxa"/>
            <w:gridSpan w:val="2"/>
          </w:tcPr>
          <w:p w14:paraId="0986BFBC" w14:textId="21D641D5" w:rsidR="007078AD" w:rsidRPr="006A1E44" w:rsidRDefault="007078AD" w:rsidP="00EE5B15">
            <w:pPr>
              <w:pStyle w:val="Section7heading4"/>
              <w:spacing w:line="360" w:lineRule="auto"/>
              <w:rPr>
                <w:color w:val="000000" w:themeColor="text1"/>
              </w:rPr>
            </w:pPr>
            <w:bookmarkStart w:id="754" w:name="_Toc491084238"/>
            <w:r w:rsidRPr="006A1E44">
              <w:rPr>
                <w:color w:val="000000" w:themeColor="text1"/>
              </w:rPr>
              <w:t>4.23</w:t>
            </w:r>
            <w:r w:rsidRPr="006A1E44">
              <w:rPr>
                <w:color w:val="000000" w:themeColor="text1"/>
              </w:rPr>
              <w:tab/>
              <w:t>Contractor’s Operations on Site</w:t>
            </w:r>
            <w:bookmarkEnd w:id="754"/>
          </w:p>
          <w:p w14:paraId="11763836" w14:textId="77777777" w:rsidR="007078AD" w:rsidRPr="006A1E44" w:rsidRDefault="007078AD" w:rsidP="00EE5B15">
            <w:pPr>
              <w:pStyle w:val="Heading3"/>
              <w:spacing w:line="360" w:lineRule="auto"/>
              <w:jc w:val="both"/>
              <w:rPr>
                <w:color w:val="000000" w:themeColor="text1"/>
                <w:sz w:val="24"/>
              </w:rPr>
            </w:pPr>
          </w:p>
        </w:tc>
        <w:tc>
          <w:tcPr>
            <w:tcW w:w="6283" w:type="dxa"/>
            <w:gridSpan w:val="2"/>
          </w:tcPr>
          <w:p w14:paraId="5499FD29" w14:textId="77777777" w:rsidR="006D610F" w:rsidRPr="006A1E44" w:rsidRDefault="006D610F" w:rsidP="00ED427A">
            <w:pPr>
              <w:pStyle w:val="ClauseSubPara"/>
              <w:spacing w:before="0" w:after="0"/>
              <w:ind w:left="-18"/>
              <w:jc w:val="both"/>
              <w:rPr>
                <w:color w:val="000000" w:themeColor="text1"/>
                <w:spacing w:val="-4"/>
                <w:sz w:val="24"/>
                <w:szCs w:val="24"/>
              </w:rPr>
            </w:pPr>
            <w:r w:rsidRPr="006A1E44">
              <w:rPr>
                <w:color w:val="000000" w:themeColor="text1"/>
                <w:spacing w:val="-4"/>
                <w:sz w:val="24"/>
                <w:szCs w:val="24"/>
              </w:rPr>
              <w:t>The Contractor shall confine his operations to the Site, and to any additional areas which may be obtained by the Contractor and agreed by the Engineer as additional working areas. The Contractor shall take all necessary precautions to keep Contractor’s Equipment and Contractor’s Personnel within the Site and these additional areas, and to keep them off adjacent land.</w:t>
            </w:r>
          </w:p>
          <w:p w14:paraId="3291EBDB" w14:textId="77777777" w:rsidR="006D610F" w:rsidRPr="006A1E44" w:rsidRDefault="006D610F" w:rsidP="00ED427A">
            <w:pPr>
              <w:pStyle w:val="ClauseSubPara"/>
              <w:spacing w:before="0" w:after="0"/>
              <w:ind w:left="-18"/>
              <w:jc w:val="both"/>
              <w:rPr>
                <w:color w:val="000000" w:themeColor="text1"/>
                <w:sz w:val="24"/>
                <w:szCs w:val="24"/>
              </w:rPr>
            </w:pPr>
            <w:r w:rsidRPr="006A1E44">
              <w:rPr>
                <w:color w:val="000000" w:themeColor="text1"/>
                <w:sz w:val="24"/>
                <w:szCs w:val="24"/>
              </w:rPr>
              <w:t>During the execution of the Works, the Contractor shall keep the Site free from all unnecessary obstruction, and shall store or dispose of any Contractor’s Equipment or surplus materials. The Contractor shall clear away and remove from the Site any wreckage, rubbish and Temporary Works which are no longer required.</w:t>
            </w:r>
          </w:p>
          <w:p w14:paraId="0BB85C95" w14:textId="77777777" w:rsidR="00E10DC9" w:rsidRPr="006A1E44" w:rsidRDefault="00E10DC9" w:rsidP="00ED427A">
            <w:pPr>
              <w:pStyle w:val="ClauseSubPara"/>
              <w:spacing w:before="0" w:after="0"/>
              <w:ind w:left="-18"/>
              <w:jc w:val="both"/>
              <w:rPr>
                <w:color w:val="000000" w:themeColor="text1"/>
                <w:sz w:val="24"/>
                <w:szCs w:val="24"/>
              </w:rPr>
            </w:pPr>
          </w:p>
          <w:p w14:paraId="0101D2CF" w14:textId="77777777" w:rsidR="007078AD" w:rsidRPr="006A1E44" w:rsidRDefault="006D610F" w:rsidP="00ED427A">
            <w:pPr>
              <w:pStyle w:val="ClauseSubPara"/>
              <w:spacing w:before="0" w:after="0"/>
              <w:ind w:left="-18"/>
              <w:jc w:val="both"/>
              <w:rPr>
                <w:color w:val="000000" w:themeColor="text1"/>
                <w:sz w:val="24"/>
                <w:szCs w:val="24"/>
              </w:rPr>
            </w:pPr>
            <w:r w:rsidRPr="006A1E44">
              <w:rPr>
                <w:color w:val="000000" w:themeColor="text1"/>
                <w:sz w:val="24"/>
                <w:szCs w:val="24"/>
              </w:rPr>
              <w:t>Upon the issue of a Taking-Over Certificate, the Contractor shall clear away and remove, from that part of the Site and Works to which the Taking-Over Certificate refers, all Contractor’s Equipment, surplus material, wreckage, rubbish and Temporary Works. The Contractor shall leave that part of the Site and the Works in a clean and safe condition. However, the Contractor may retain on Site, during the Defects Notification Period, such Goods as are required for the Contractor to fulfil obligations under the Contract.</w:t>
            </w:r>
          </w:p>
          <w:p w14:paraId="4DECD5C0" w14:textId="54946FB8" w:rsidR="002319C9" w:rsidRPr="006A1E44" w:rsidRDefault="002319C9" w:rsidP="00ED427A">
            <w:pPr>
              <w:pStyle w:val="ClauseSubPara"/>
              <w:spacing w:before="0" w:after="0"/>
              <w:ind w:left="0"/>
              <w:jc w:val="both"/>
              <w:rPr>
                <w:bCs/>
                <w:color w:val="000000" w:themeColor="text1"/>
                <w:sz w:val="24"/>
                <w:szCs w:val="24"/>
              </w:rPr>
            </w:pPr>
          </w:p>
        </w:tc>
      </w:tr>
      <w:tr w:rsidR="002319C9" w:rsidRPr="006A1E44" w14:paraId="6A4EB005" w14:textId="77777777" w:rsidTr="002F0454">
        <w:tc>
          <w:tcPr>
            <w:tcW w:w="2744" w:type="dxa"/>
            <w:gridSpan w:val="2"/>
          </w:tcPr>
          <w:p w14:paraId="12EF5A96" w14:textId="67C3A620" w:rsidR="002319C9" w:rsidRPr="006A1E44" w:rsidRDefault="002319C9" w:rsidP="00EE5B15">
            <w:pPr>
              <w:pStyle w:val="Section7heading4"/>
              <w:spacing w:line="360" w:lineRule="auto"/>
              <w:rPr>
                <w:color w:val="000000" w:themeColor="text1"/>
              </w:rPr>
            </w:pPr>
            <w:bookmarkStart w:id="755" w:name="_Toc491084239"/>
            <w:r w:rsidRPr="006A1E44">
              <w:rPr>
                <w:color w:val="000000" w:themeColor="text1"/>
              </w:rPr>
              <w:t>4.24 Fossils</w:t>
            </w:r>
            <w:bookmarkEnd w:id="755"/>
          </w:p>
        </w:tc>
        <w:tc>
          <w:tcPr>
            <w:tcW w:w="6283" w:type="dxa"/>
            <w:gridSpan w:val="2"/>
          </w:tcPr>
          <w:p w14:paraId="5BB9FEF7" w14:textId="5B7F2FF0" w:rsidR="002319C9" w:rsidRPr="006A1E44" w:rsidRDefault="002319C9" w:rsidP="00ED427A">
            <w:pPr>
              <w:pStyle w:val="ClauseSubPara"/>
              <w:spacing w:after="0"/>
              <w:ind w:left="-18"/>
              <w:rPr>
                <w:bCs/>
                <w:color w:val="000000" w:themeColor="text1"/>
                <w:sz w:val="24"/>
                <w:szCs w:val="24"/>
              </w:rPr>
            </w:pPr>
            <w:r w:rsidRPr="006A1E44">
              <w:rPr>
                <w:bCs/>
                <w:color w:val="000000" w:themeColor="text1"/>
                <w:sz w:val="24"/>
                <w:szCs w:val="24"/>
              </w:rPr>
              <w:t xml:space="preserve">All fossils, coins, articles of value or antiquity, and structures and other remains or items of geological or archaeological interest found on the Site shall be placed under the care and authority of the </w:t>
            </w:r>
            <w:r w:rsidR="0084023E" w:rsidRPr="006A1E44">
              <w:rPr>
                <w:bCs/>
                <w:color w:val="000000" w:themeColor="text1"/>
                <w:sz w:val="24"/>
                <w:szCs w:val="24"/>
              </w:rPr>
              <w:t>PE</w:t>
            </w:r>
            <w:r w:rsidRPr="006A1E44">
              <w:rPr>
                <w:bCs/>
                <w:color w:val="000000" w:themeColor="text1"/>
                <w:sz w:val="24"/>
                <w:szCs w:val="24"/>
              </w:rPr>
              <w:t>. The Contractor shall take reasonable precautions to prevent Contractor’s Personnel or other persons from removing or damaging any of these findings.</w:t>
            </w:r>
          </w:p>
          <w:p w14:paraId="09773242" w14:textId="77777777" w:rsidR="002319C9" w:rsidRPr="006A1E44" w:rsidRDefault="002319C9" w:rsidP="00ED427A">
            <w:pPr>
              <w:pStyle w:val="ClauseSubPara"/>
              <w:spacing w:after="0"/>
              <w:ind w:left="-18"/>
              <w:rPr>
                <w:bCs/>
                <w:color w:val="000000" w:themeColor="text1"/>
                <w:sz w:val="24"/>
                <w:szCs w:val="24"/>
              </w:rPr>
            </w:pPr>
            <w:r w:rsidRPr="006A1E44">
              <w:rPr>
                <w:bCs/>
                <w:color w:val="000000" w:themeColor="text1"/>
                <w:sz w:val="24"/>
                <w:szCs w:val="24"/>
              </w:rPr>
              <w:t>The Contractor shall, upon discovery of any such finding, promptly give notice to the Engineer, who shall issue instructions for dealing with it. If the Contractor suffers delay and/or incurs Cost from complying with the instructions, the Contractor shall give a further notice to the Engineer and shall be entitled subject to Sub-Clause 20.1 [Contractor’s Claims] to:</w:t>
            </w:r>
          </w:p>
          <w:p w14:paraId="3CCFD05D" w14:textId="77777777" w:rsidR="002319C9" w:rsidRPr="006A1E44" w:rsidRDefault="002319C9" w:rsidP="00ED427A">
            <w:pPr>
              <w:pStyle w:val="ClauseSubPara"/>
              <w:spacing w:after="0"/>
              <w:ind w:left="868" w:hanging="426"/>
              <w:rPr>
                <w:bCs/>
                <w:color w:val="000000" w:themeColor="text1"/>
                <w:sz w:val="24"/>
                <w:szCs w:val="24"/>
              </w:rPr>
            </w:pPr>
            <w:r w:rsidRPr="006A1E44">
              <w:rPr>
                <w:bCs/>
                <w:color w:val="000000" w:themeColor="text1"/>
                <w:sz w:val="24"/>
                <w:szCs w:val="24"/>
              </w:rPr>
              <w:t>(a) an extension of time for any such delay, if completion is or will be delayed, under Sub-Clause 8.4 [Extension of Time for Completion], and</w:t>
            </w:r>
          </w:p>
          <w:p w14:paraId="0B795715" w14:textId="77777777" w:rsidR="002319C9" w:rsidRPr="006A1E44" w:rsidRDefault="002319C9" w:rsidP="00ED427A">
            <w:pPr>
              <w:pStyle w:val="ClauseSubPara"/>
              <w:spacing w:after="0"/>
              <w:ind w:left="868" w:hanging="426"/>
              <w:rPr>
                <w:bCs/>
                <w:color w:val="000000" w:themeColor="text1"/>
                <w:sz w:val="24"/>
                <w:szCs w:val="24"/>
              </w:rPr>
            </w:pPr>
            <w:r w:rsidRPr="006A1E44">
              <w:rPr>
                <w:bCs/>
                <w:color w:val="000000" w:themeColor="text1"/>
                <w:sz w:val="24"/>
                <w:szCs w:val="24"/>
              </w:rPr>
              <w:t xml:space="preserve">(b) </w:t>
            </w:r>
            <w:proofErr w:type="gramStart"/>
            <w:r w:rsidRPr="006A1E44">
              <w:rPr>
                <w:bCs/>
                <w:color w:val="000000" w:themeColor="text1"/>
                <w:sz w:val="24"/>
                <w:szCs w:val="24"/>
              </w:rPr>
              <w:t>payment</w:t>
            </w:r>
            <w:proofErr w:type="gramEnd"/>
            <w:r w:rsidRPr="006A1E44">
              <w:rPr>
                <w:bCs/>
                <w:color w:val="000000" w:themeColor="text1"/>
                <w:sz w:val="24"/>
                <w:szCs w:val="24"/>
              </w:rPr>
              <w:t xml:space="preserve"> of any such Cost, which shall be included in the Contract Price.</w:t>
            </w:r>
          </w:p>
          <w:p w14:paraId="490E6532" w14:textId="77777777" w:rsidR="002319C9" w:rsidRPr="006A1E44" w:rsidRDefault="002319C9" w:rsidP="00ED427A">
            <w:pPr>
              <w:pStyle w:val="ClauseSubPara"/>
              <w:spacing w:before="0" w:after="0"/>
              <w:ind w:left="-18"/>
              <w:jc w:val="both"/>
              <w:rPr>
                <w:bCs/>
                <w:color w:val="000000" w:themeColor="text1"/>
                <w:sz w:val="24"/>
                <w:szCs w:val="24"/>
              </w:rPr>
            </w:pPr>
            <w:r w:rsidRPr="006A1E44">
              <w:rPr>
                <w:bCs/>
                <w:color w:val="000000" w:themeColor="text1"/>
                <w:sz w:val="24"/>
                <w:szCs w:val="24"/>
              </w:rPr>
              <w:t>After receiving this further notice, the Engineer shall proceed in accordance with Sub-Clause 3.5 [Determinations] to agree or determine these matters.</w:t>
            </w:r>
          </w:p>
          <w:p w14:paraId="484CFB37" w14:textId="77777777" w:rsidR="002319C9" w:rsidRPr="006A1E44" w:rsidRDefault="002319C9" w:rsidP="00ED427A">
            <w:pPr>
              <w:pStyle w:val="ClauseSubPara"/>
              <w:spacing w:before="0" w:after="0"/>
              <w:ind w:left="-18"/>
              <w:jc w:val="both"/>
              <w:rPr>
                <w:bCs/>
                <w:color w:val="000000" w:themeColor="text1"/>
                <w:sz w:val="24"/>
                <w:szCs w:val="24"/>
              </w:rPr>
            </w:pPr>
          </w:p>
          <w:p w14:paraId="0372E884" w14:textId="77777777" w:rsidR="002319C9" w:rsidRPr="006A1E44" w:rsidRDefault="002319C9" w:rsidP="00ED427A">
            <w:pPr>
              <w:pStyle w:val="ClauseSubPara"/>
              <w:spacing w:before="0" w:after="0"/>
              <w:ind w:left="-18"/>
              <w:jc w:val="both"/>
              <w:rPr>
                <w:color w:val="000000" w:themeColor="text1"/>
                <w:spacing w:val="-4"/>
                <w:sz w:val="24"/>
                <w:szCs w:val="24"/>
              </w:rPr>
            </w:pPr>
          </w:p>
        </w:tc>
      </w:tr>
      <w:tr w:rsidR="00383B05" w:rsidRPr="006A1E44" w14:paraId="29225481" w14:textId="77777777" w:rsidTr="002F0454">
        <w:trPr>
          <w:trHeight w:val="477"/>
        </w:trPr>
        <w:tc>
          <w:tcPr>
            <w:tcW w:w="9027" w:type="dxa"/>
            <w:gridSpan w:val="4"/>
            <w:vAlign w:val="center"/>
          </w:tcPr>
          <w:p w14:paraId="1BE7DD52" w14:textId="47ED4144" w:rsidR="007078AD" w:rsidRPr="006A1E44" w:rsidRDefault="007078AD" w:rsidP="00ED427A">
            <w:pPr>
              <w:pStyle w:val="StyleSection7heading3After10pt"/>
              <w:spacing w:after="0"/>
              <w:jc w:val="left"/>
              <w:rPr>
                <w:rFonts w:ascii="Times New Roman" w:hAnsi="Times New Roman"/>
                <w:color w:val="000000" w:themeColor="text1"/>
                <w:sz w:val="24"/>
                <w:szCs w:val="24"/>
              </w:rPr>
            </w:pPr>
            <w:bookmarkStart w:id="756" w:name="_Toc491084240"/>
            <w:r w:rsidRPr="006A1E44">
              <w:rPr>
                <w:rFonts w:ascii="Times New Roman" w:hAnsi="Times New Roman"/>
                <w:color w:val="000000" w:themeColor="text1"/>
                <w:sz w:val="24"/>
                <w:szCs w:val="24"/>
              </w:rPr>
              <w:t>5</w:t>
            </w:r>
            <w:r w:rsidR="00830C39" w:rsidRPr="006A1E44">
              <w:rPr>
                <w:rFonts w:ascii="Times New Roman" w:hAnsi="Times New Roman"/>
                <w:color w:val="000000" w:themeColor="text1"/>
                <w:sz w:val="24"/>
                <w:szCs w:val="24"/>
              </w:rPr>
              <w:t>.</w:t>
            </w:r>
            <w:r w:rsidRPr="006A1E44">
              <w:rPr>
                <w:rFonts w:ascii="Times New Roman" w:hAnsi="Times New Roman"/>
                <w:color w:val="000000" w:themeColor="text1"/>
                <w:sz w:val="24"/>
                <w:szCs w:val="24"/>
              </w:rPr>
              <w:tab/>
              <w:t>Nominated Subcontractors</w:t>
            </w:r>
            <w:bookmarkEnd w:id="756"/>
          </w:p>
        </w:tc>
      </w:tr>
      <w:tr w:rsidR="00383B05" w:rsidRPr="006A1E44" w14:paraId="1400A21B" w14:textId="77777777" w:rsidTr="002F0454">
        <w:tc>
          <w:tcPr>
            <w:tcW w:w="2744" w:type="dxa"/>
            <w:gridSpan w:val="2"/>
          </w:tcPr>
          <w:p w14:paraId="251097CE" w14:textId="04027E99" w:rsidR="007078AD" w:rsidRPr="006A1E44" w:rsidRDefault="007078AD" w:rsidP="00EE5B15">
            <w:pPr>
              <w:pStyle w:val="Section7heading4"/>
              <w:spacing w:line="360" w:lineRule="auto"/>
              <w:rPr>
                <w:color w:val="000000" w:themeColor="text1"/>
              </w:rPr>
            </w:pPr>
            <w:bookmarkStart w:id="757" w:name="_Toc491084241"/>
            <w:r w:rsidRPr="006A1E44">
              <w:rPr>
                <w:color w:val="000000" w:themeColor="text1"/>
              </w:rPr>
              <w:t>5.1</w:t>
            </w:r>
            <w:r w:rsidRPr="006A1E44">
              <w:rPr>
                <w:color w:val="000000" w:themeColor="text1"/>
              </w:rPr>
              <w:tab/>
              <w:t>Definition of “</w:t>
            </w:r>
            <w:r w:rsidR="003B6989" w:rsidRPr="006A1E44">
              <w:rPr>
                <w:color w:val="000000" w:themeColor="text1"/>
              </w:rPr>
              <w:t xml:space="preserve"> </w:t>
            </w:r>
            <w:r w:rsidRPr="006A1E44">
              <w:rPr>
                <w:color w:val="000000" w:themeColor="text1"/>
              </w:rPr>
              <w:t>nominated Subcontractor</w:t>
            </w:r>
            <w:r w:rsidR="003B6989" w:rsidRPr="006A1E44">
              <w:rPr>
                <w:color w:val="000000" w:themeColor="text1"/>
              </w:rPr>
              <w:t xml:space="preserve"> </w:t>
            </w:r>
            <w:r w:rsidRPr="006A1E44">
              <w:rPr>
                <w:color w:val="000000" w:themeColor="text1"/>
              </w:rPr>
              <w:t>”</w:t>
            </w:r>
            <w:bookmarkEnd w:id="757"/>
          </w:p>
          <w:p w14:paraId="674B155C" w14:textId="77777777" w:rsidR="008732DC" w:rsidRPr="006A1E44" w:rsidRDefault="008732DC" w:rsidP="00EE5B15">
            <w:pPr>
              <w:pStyle w:val="Section7heading4"/>
              <w:spacing w:line="360" w:lineRule="auto"/>
              <w:rPr>
                <w:color w:val="000000" w:themeColor="text1"/>
              </w:rPr>
            </w:pPr>
          </w:p>
          <w:p w14:paraId="3DB78768" w14:textId="77777777" w:rsidR="008732DC" w:rsidRPr="006A1E44" w:rsidRDefault="008732DC" w:rsidP="00EE5B15">
            <w:pPr>
              <w:pStyle w:val="Section7heading4"/>
              <w:spacing w:line="360" w:lineRule="auto"/>
              <w:rPr>
                <w:color w:val="000000" w:themeColor="text1"/>
              </w:rPr>
            </w:pPr>
          </w:p>
          <w:p w14:paraId="44D272C1" w14:textId="77777777" w:rsidR="008732DC" w:rsidRPr="006A1E44" w:rsidRDefault="008732DC" w:rsidP="00EE5B15">
            <w:pPr>
              <w:pStyle w:val="Section7heading4"/>
              <w:spacing w:line="360" w:lineRule="auto"/>
              <w:rPr>
                <w:color w:val="000000" w:themeColor="text1"/>
              </w:rPr>
            </w:pPr>
          </w:p>
          <w:p w14:paraId="1C3AE281" w14:textId="77777777" w:rsidR="00E10DC9" w:rsidRPr="006A1E44" w:rsidRDefault="00E10DC9" w:rsidP="00EE5B15">
            <w:pPr>
              <w:pStyle w:val="Section7heading4"/>
              <w:spacing w:line="360" w:lineRule="auto"/>
              <w:rPr>
                <w:color w:val="000000" w:themeColor="text1"/>
              </w:rPr>
            </w:pPr>
          </w:p>
          <w:p w14:paraId="205DC832" w14:textId="6948B296" w:rsidR="008732DC" w:rsidRPr="006A1E44" w:rsidRDefault="00565736" w:rsidP="00EE5B15">
            <w:pPr>
              <w:pStyle w:val="Section7heading4"/>
              <w:spacing w:line="360" w:lineRule="auto"/>
              <w:rPr>
                <w:color w:val="000000" w:themeColor="text1"/>
              </w:rPr>
            </w:pPr>
            <w:bookmarkStart w:id="758" w:name="_Toc491084242"/>
            <w:r w:rsidRPr="006A1E44">
              <w:rPr>
                <w:color w:val="000000" w:themeColor="text1"/>
              </w:rPr>
              <w:t>5.2</w:t>
            </w:r>
            <w:r w:rsidRPr="006A1E44">
              <w:rPr>
                <w:color w:val="000000" w:themeColor="text1"/>
              </w:rPr>
              <w:tab/>
            </w:r>
            <w:r w:rsidR="008732DC" w:rsidRPr="006A1E44">
              <w:rPr>
                <w:color w:val="000000" w:themeColor="text1"/>
              </w:rPr>
              <w:t xml:space="preserve">Objection to </w:t>
            </w:r>
            <w:r w:rsidR="00E10DC9" w:rsidRPr="006A1E44">
              <w:rPr>
                <w:color w:val="000000" w:themeColor="text1"/>
              </w:rPr>
              <w:t>N</w:t>
            </w:r>
            <w:r w:rsidR="008732DC" w:rsidRPr="006A1E44">
              <w:rPr>
                <w:color w:val="000000" w:themeColor="text1"/>
              </w:rPr>
              <w:t>omination</w:t>
            </w:r>
            <w:bookmarkEnd w:id="758"/>
          </w:p>
          <w:p w14:paraId="58892503" w14:textId="77777777" w:rsidR="008732DC" w:rsidRPr="006A1E44" w:rsidRDefault="008732DC" w:rsidP="00EE5B15">
            <w:pPr>
              <w:pStyle w:val="Section7heading4"/>
              <w:spacing w:line="360" w:lineRule="auto"/>
              <w:rPr>
                <w:color w:val="000000" w:themeColor="text1"/>
              </w:rPr>
            </w:pPr>
          </w:p>
          <w:p w14:paraId="089C837F" w14:textId="77777777" w:rsidR="007078AD" w:rsidRPr="006A1E44" w:rsidRDefault="007078AD" w:rsidP="00EE5B15">
            <w:pPr>
              <w:pStyle w:val="Heading3"/>
              <w:spacing w:line="360" w:lineRule="auto"/>
              <w:ind w:left="702" w:hanging="702"/>
              <w:jc w:val="left"/>
              <w:rPr>
                <w:color w:val="000000" w:themeColor="text1"/>
                <w:sz w:val="24"/>
              </w:rPr>
            </w:pPr>
          </w:p>
        </w:tc>
        <w:tc>
          <w:tcPr>
            <w:tcW w:w="6283" w:type="dxa"/>
            <w:gridSpan w:val="2"/>
          </w:tcPr>
          <w:p w14:paraId="776D4173" w14:textId="77777777" w:rsidR="007078AD" w:rsidRPr="006A1E44" w:rsidRDefault="007078AD" w:rsidP="00ED427A">
            <w:pPr>
              <w:pStyle w:val="ClauseSubPara"/>
              <w:tabs>
                <w:tab w:val="left" w:pos="522"/>
              </w:tabs>
              <w:spacing w:before="0" w:after="0"/>
              <w:ind w:left="0" w:hanging="18"/>
              <w:jc w:val="both"/>
              <w:rPr>
                <w:b/>
                <w:bCs/>
                <w:color w:val="000000" w:themeColor="text1"/>
                <w:sz w:val="24"/>
                <w:szCs w:val="24"/>
              </w:rPr>
            </w:pPr>
            <w:r w:rsidRPr="006A1E44">
              <w:rPr>
                <w:color w:val="000000" w:themeColor="text1"/>
                <w:sz w:val="24"/>
                <w:szCs w:val="24"/>
              </w:rPr>
              <w:t>In the Contract, “nominated Subcontractor” means a Subcontractor:</w:t>
            </w:r>
          </w:p>
          <w:p w14:paraId="3574E053" w14:textId="77777777" w:rsidR="007078AD" w:rsidRPr="006A1E44" w:rsidRDefault="007078AD" w:rsidP="00ED427A">
            <w:pPr>
              <w:pStyle w:val="ClauseSubList"/>
              <w:numPr>
                <w:ilvl w:val="0"/>
                <w:numId w:val="31"/>
              </w:numPr>
              <w:jc w:val="both"/>
              <w:rPr>
                <w:color w:val="000000" w:themeColor="text1"/>
                <w:sz w:val="24"/>
                <w:szCs w:val="24"/>
              </w:rPr>
            </w:pPr>
            <w:r w:rsidRPr="006A1E44">
              <w:rPr>
                <w:color w:val="000000" w:themeColor="text1"/>
                <w:sz w:val="24"/>
                <w:szCs w:val="24"/>
              </w:rPr>
              <w:t>who is stated in the Contract as being a nominated Subcontractor, or</w:t>
            </w:r>
          </w:p>
          <w:p w14:paraId="441E0026" w14:textId="630E717E" w:rsidR="007078AD" w:rsidRPr="006A1E44" w:rsidRDefault="007078AD" w:rsidP="00ED427A">
            <w:pPr>
              <w:pStyle w:val="ClauseSubList"/>
              <w:numPr>
                <w:ilvl w:val="0"/>
                <w:numId w:val="31"/>
              </w:numPr>
              <w:jc w:val="both"/>
              <w:rPr>
                <w:color w:val="000000" w:themeColor="text1"/>
                <w:sz w:val="24"/>
                <w:szCs w:val="24"/>
              </w:rPr>
            </w:pPr>
            <w:proofErr w:type="gramStart"/>
            <w:r w:rsidRPr="006A1E44">
              <w:rPr>
                <w:color w:val="000000" w:themeColor="text1"/>
                <w:sz w:val="24"/>
                <w:szCs w:val="24"/>
              </w:rPr>
              <w:t>whom</w:t>
            </w:r>
            <w:proofErr w:type="gramEnd"/>
            <w:r w:rsidRPr="006A1E44">
              <w:rPr>
                <w:color w:val="000000" w:themeColor="text1"/>
                <w:sz w:val="24"/>
                <w:szCs w:val="24"/>
              </w:rPr>
              <w:t xml:space="preserve"> the </w:t>
            </w:r>
            <w:r w:rsidR="008732DC" w:rsidRPr="006A1E44">
              <w:rPr>
                <w:color w:val="000000" w:themeColor="text1"/>
                <w:sz w:val="24"/>
                <w:szCs w:val="24"/>
              </w:rPr>
              <w:t>Engineer</w:t>
            </w:r>
            <w:r w:rsidRPr="006A1E44">
              <w:rPr>
                <w:color w:val="000000" w:themeColor="text1"/>
                <w:sz w:val="24"/>
                <w:szCs w:val="24"/>
              </w:rPr>
              <w:t>, instructs the Contractor to employ as a Subcontractor.</w:t>
            </w:r>
          </w:p>
          <w:p w14:paraId="3AC46A9D" w14:textId="77777777" w:rsidR="00E10DC9" w:rsidRPr="006A1E44" w:rsidRDefault="00E10DC9" w:rsidP="00ED427A">
            <w:pPr>
              <w:pStyle w:val="ClauseSubPara"/>
              <w:spacing w:before="0" w:after="0"/>
              <w:ind w:left="-18"/>
              <w:jc w:val="both"/>
              <w:rPr>
                <w:color w:val="000000" w:themeColor="text1"/>
                <w:sz w:val="24"/>
                <w:szCs w:val="24"/>
              </w:rPr>
            </w:pPr>
          </w:p>
          <w:p w14:paraId="4DF893F6" w14:textId="2EF534E9" w:rsidR="008732DC" w:rsidRPr="006A1E44" w:rsidRDefault="008732DC" w:rsidP="00ED427A">
            <w:pPr>
              <w:pStyle w:val="ClauseSubPara"/>
              <w:spacing w:before="0" w:after="0"/>
              <w:ind w:left="-18"/>
              <w:jc w:val="both"/>
              <w:rPr>
                <w:color w:val="000000" w:themeColor="text1"/>
                <w:sz w:val="24"/>
                <w:szCs w:val="24"/>
              </w:rPr>
            </w:pPr>
            <w:r w:rsidRPr="006A1E44">
              <w:rPr>
                <w:color w:val="000000" w:themeColor="text1"/>
                <w:sz w:val="24"/>
                <w:szCs w:val="24"/>
              </w:rPr>
              <w:t xml:space="preserve">The Contractor shall not be under any obligation to employ a nominated Subcontractor against whom the Contractor raises reasonable objection by notice to the Engineer as soon as practicable, with supporting particulars. An objection shall be deemed reasonable if it arises from (among other things) any of the following matters, unless the </w:t>
            </w:r>
            <w:r w:rsidR="000307AF" w:rsidRPr="006A1E44">
              <w:rPr>
                <w:color w:val="000000" w:themeColor="text1"/>
                <w:sz w:val="24"/>
                <w:szCs w:val="24"/>
              </w:rPr>
              <w:t>PE</w:t>
            </w:r>
            <w:r w:rsidRPr="006A1E44">
              <w:rPr>
                <w:color w:val="000000" w:themeColor="text1"/>
                <w:sz w:val="24"/>
                <w:szCs w:val="24"/>
              </w:rPr>
              <w:t xml:space="preserve"> agrees in writing to indemnify the Contractor against and from the consequences of the matter:</w:t>
            </w:r>
          </w:p>
          <w:p w14:paraId="54511C42" w14:textId="77777777" w:rsidR="008732DC" w:rsidRPr="006A1E44" w:rsidRDefault="008732DC" w:rsidP="00ED427A">
            <w:pPr>
              <w:pStyle w:val="ClauseSubList"/>
              <w:numPr>
                <w:ilvl w:val="0"/>
                <w:numId w:val="130"/>
              </w:numPr>
              <w:jc w:val="both"/>
              <w:rPr>
                <w:color w:val="000000" w:themeColor="text1"/>
                <w:sz w:val="24"/>
                <w:szCs w:val="24"/>
              </w:rPr>
            </w:pPr>
            <w:r w:rsidRPr="006A1E44">
              <w:rPr>
                <w:color w:val="000000" w:themeColor="text1"/>
                <w:sz w:val="24"/>
                <w:szCs w:val="24"/>
              </w:rPr>
              <w:t>there are reasons to believe that the Subcontractor does not have sufficient competence, resources or financial strength;</w:t>
            </w:r>
          </w:p>
          <w:p w14:paraId="46B5EC4A" w14:textId="77777777" w:rsidR="008732DC" w:rsidRPr="006A1E44" w:rsidRDefault="008732DC" w:rsidP="00ED427A">
            <w:pPr>
              <w:pStyle w:val="ClauseSubList"/>
              <w:numPr>
                <w:ilvl w:val="0"/>
                <w:numId w:val="130"/>
              </w:numPr>
              <w:jc w:val="both"/>
              <w:rPr>
                <w:color w:val="000000" w:themeColor="text1"/>
                <w:sz w:val="24"/>
                <w:szCs w:val="24"/>
              </w:rPr>
            </w:pPr>
            <w:r w:rsidRPr="006A1E44">
              <w:rPr>
                <w:color w:val="000000" w:themeColor="text1"/>
                <w:sz w:val="24"/>
                <w:szCs w:val="24"/>
              </w:rPr>
              <w:t>the nominated Subcontractor does not accept to indemnify the Contractor against and from any negligence or misuse of Goods by the nominated Subcontractor, his agents and employees; or</w:t>
            </w:r>
          </w:p>
          <w:p w14:paraId="5108E9E7" w14:textId="77777777" w:rsidR="009433B3" w:rsidRPr="006A1E44" w:rsidRDefault="009433B3" w:rsidP="00ED427A">
            <w:pPr>
              <w:pStyle w:val="ClauseSubList"/>
              <w:numPr>
                <w:ilvl w:val="0"/>
                <w:numId w:val="130"/>
              </w:numPr>
              <w:jc w:val="both"/>
              <w:rPr>
                <w:color w:val="000000" w:themeColor="text1"/>
                <w:sz w:val="24"/>
                <w:szCs w:val="24"/>
              </w:rPr>
            </w:pPr>
            <w:r w:rsidRPr="006A1E44">
              <w:rPr>
                <w:color w:val="000000" w:themeColor="text1"/>
                <w:sz w:val="24"/>
                <w:szCs w:val="24"/>
              </w:rPr>
              <w:t>the nominated Subcontractor does not accept to enter into a subcontract which specifies that, for the subcontracted work (including design, if any), the nominated Subcontractor shall:</w:t>
            </w:r>
          </w:p>
          <w:p w14:paraId="5E022BBE" w14:textId="77777777" w:rsidR="009433B3" w:rsidRPr="006A1E44" w:rsidRDefault="009433B3" w:rsidP="00ED427A">
            <w:pPr>
              <w:pStyle w:val="ClauseSubListSubList"/>
              <w:numPr>
                <w:ilvl w:val="0"/>
                <w:numId w:val="131"/>
              </w:numPr>
              <w:tabs>
                <w:tab w:val="clear" w:pos="3515"/>
                <w:tab w:val="left" w:pos="1062"/>
                <w:tab w:val="num" w:pos="3420"/>
              </w:tabs>
              <w:ind w:left="1062" w:hanging="540"/>
              <w:jc w:val="both"/>
              <w:rPr>
                <w:color w:val="000000" w:themeColor="text1"/>
                <w:sz w:val="24"/>
                <w:szCs w:val="24"/>
              </w:rPr>
            </w:pPr>
            <w:r w:rsidRPr="006A1E44">
              <w:rPr>
                <w:color w:val="000000" w:themeColor="text1"/>
                <w:sz w:val="24"/>
                <w:szCs w:val="24"/>
              </w:rPr>
              <w:t>undertake to the Contractor such obligations and liabilities as will enable the Contractor to discharge his obligations and liabilities under the Contract;</w:t>
            </w:r>
          </w:p>
          <w:p w14:paraId="59C74E7C" w14:textId="77777777" w:rsidR="009433B3" w:rsidRPr="006A1E44" w:rsidRDefault="009433B3" w:rsidP="00ED427A">
            <w:pPr>
              <w:pStyle w:val="ClauseSubListSubList"/>
              <w:numPr>
                <w:ilvl w:val="0"/>
                <w:numId w:val="131"/>
              </w:numPr>
              <w:tabs>
                <w:tab w:val="clear" w:pos="3515"/>
                <w:tab w:val="left" w:pos="1062"/>
                <w:tab w:val="num" w:pos="3420"/>
              </w:tabs>
              <w:ind w:left="1065" w:hanging="547"/>
              <w:jc w:val="both"/>
              <w:rPr>
                <w:color w:val="000000" w:themeColor="text1"/>
                <w:sz w:val="24"/>
                <w:szCs w:val="24"/>
              </w:rPr>
            </w:pPr>
            <w:r w:rsidRPr="006A1E44">
              <w:rPr>
                <w:color w:val="000000" w:themeColor="text1"/>
                <w:sz w:val="24"/>
                <w:szCs w:val="24"/>
              </w:rPr>
              <w:t>indemnify the Contractor against and from all obligations and liabilities arising under or in connection with the Contract and from the consequences of any failure by the Subcontractor to perform these obligations or to fulfil these liabilities, and</w:t>
            </w:r>
          </w:p>
          <w:p w14:paraId="5DD45ECC" w14:textId="0FFB8F3C" w:rsidR="009433B3" w:rsidRPr="006A1E44" w:rsidRDefault="009433B3" w:rsidP="00ED427A">
            <w:pPr>
              <w:pStyle w:val="ClauseSubListSubList"/>
              <w:numPr>
                <w:ilvl w:val="0"/>
                <w:numId w:val="131"/>
              </w:numPr>
              <w:tabs>
                <w:tab w:val="clear" w:pos="3515"/>
                <w:tab w:val="left" w:pos="1062"/>
                <w:tab w:val="num" w:pos="3420"/>
              </w:tabs>
              <w:ind w:left="1065" w:hanging="547"/>
              <w:jc w:val="both"/>
              <w:rPr>
                <w:color w:val="000000" w:themeColor="text1"/>
                <w:sz w:val="24"/>
                <w:szCs w:val="24"/>
              </w:rPr>
            </w:pPr>
            <w:proofErr w:type="gramStart"/>
            <w:r w:rsidRPr="006A1E44">
              <w:rPr>
                <w:color w:val="000000" w:themeColor="text1"/>
                <w:sz w:val="24"/>
                <w:szCs w:val="24"/>
              </w:rPr>
              <w:t>be</w:t>
            </w:r>
            <w:proofErr w:type="gramEnd"/>
            <w:r w:rsidRPr="006A1E44">
              <w:rPr>
                <w:color w:val="000000" w:themeColor="text1"/>
                <w:sz w:val="24"/>
                <w:szCs w:val="24"/>
              </w:rPr>
              <w:t xml:space="preserve"> paid only if and when the Contractor has received from the </w:t>
            </w:r>
            <w:r w:rsidR="000307AF" w:rsidRPr="006A1E44">
              <w:rPr>
                <w:color w:val="000000" w:themeColor="text1"/>
                <w:sz w:val="24"/>
                <w:szCs w:val="24"/>
              </w:rPr>
              <w:t>PE</w:t>
            </w:r>
            <w:r w:rsidRPr="006A1E44">
              <w:rPr>
                <w:color w:val="000000" w:themeColor="text1"/>
                <w:sz w:val="24"/>
                <w:szCs w:val="24"/>
              </w:rPr>
              <w:t xml:space="preserve"> payments for sums due under the Subcontract referred to under Sub-Clause 5.3 [Payment to nominated Subcontractors].</w:t>
            </w:r>
          </w:p>
          <w:p w14:paraId="5FCE9A41" w14:textId="2409CAA1" w:rsidR="008732DC" w:rsidRPr="006A1E44" w:rsidRDefault="008732DC" w:rsidP="00ED427A">
            <w:pPr>
              <w:pStyle w:val="ClauseSubList"/>
              <w:tabs>
                <w:tab w:val="clear" w:pos="576"/>
              </w:tabs>
              <w:ind w:left="518" w:firstLine="0"/>
              <w:jc w:val="both"/>
              <w:rPr>
                <w:color w:val="000000" w:themeColor="text1"/>
                <w:sz w:val="24"/>
                <w:szCs w:val="24"/>
              </w:rPr>
            </w:pPr>
          </w:p>
        </w:tc>
      </w:tr>
      <w:tr w:rsidR="00CC3550" w:rsidRPr="006A1E44" w14:paraId="794CBA9D" w14:textId="77777777" w:rsidTr="002F0454">
        <w:trPr>
          <w:trHeight w:val="1773"/>
        </w:trPr>
        <w:tc>
          <w:tcPr>
            <w:tcW w:w="2744" w:type="dxa"/>
            <w:gridSpan w:val="2"/>
          </w:tcPr>
          <w:p w14:paraId="7757AE43" w14:textId="712293DD" w:rsidR="00CC3550" w:rsidRPr="006A1E44" w:rsidRDefault="00CC3550" w:rsidP="00EE5B15">
            <w:pPr>
              <w:pStyle w:val="Section7heading4"/>
              <w:spacing w:line="360" w:lineRule="auto"/>
              <w:rPr>
                <w:color w:val="000000" w:themeColor="text1"/>
              </w:rPr>
            </w:pPr>
            <w:bookmarkStart w:id="759" w:name="_Toc491084243"/>
            <w:r w:rsidRPr="006A1E44">
              <w:rPr>
                <w:color w:val="000000" w:themeColor="text1"/>
              </w:rPr>
              <w:t>5.3</w:t>
            </w:r>
            <w:r w:rsidRPr="006A1E44">
              <w:rPr>
                <w:color w:val="000000" w:themeColor="text1"/>
              </w:rPr>
              <w:tab/>
              <w:t>Payments to nominated Subcontractors</w:t>
            </w:r>
            <w:bookmarkEnd w:id="759"/>
          </w:p>
          <w:p w14:paraId="79C532FA" w14:textId="77777777" w:rsidR="00CC3550" w:rsidRPr="006A1E44" w:rsidRDefault="00CC3550" w:rsidP="00EE5B15">
            <w:pPr>
              <w:pStyle w:val="Heading3"/>
              <w:spacing w:line="360" w:lineRule="auto"/>
              <w:jc w:val="both"/>
              <w:rPr>
                <w:color w:val="000000" w:themeColor="text1"/>
                <w:sz w:val="24"/>
              </w:rPr>
            </w:pPr>
          </w:p>
        </w:tc>
        <w:tc>
          <w:tcPr>
            <w:tcW w:w="6283" w:type="dxa"/>
            <w:gridSpan w:val="2"/>
          </w:tcPr>
          <w:p w14:paraId="7D280AE7" w14:textId="77777777" w:rsidR="00CC3550" w:rsidRPr="006A1E44" w:rsidRDefault="00CC3550" w:rsidP="00ED427A">
            <w:pPr>
              <w:pStyle w:val="ClauseSubPara"/>
              <w:spacing w:before="0" w:after="0"/>
              <w:ind w:left="-14"/>
              <w:jc w:val="both"/>
              <w:rPr>
                <w:color w:val="000000" w:themeColor="text1"/>
                <w:sz w:val="24"/>
                <w:szCs w:val="24"/>
              </w:rPr>
            </w:pPr>
            <w:r w:rsidRPr="006A1E44">
              <w:rPr>
                <w:color w:val="000000" w:themeColor="text1"/>
                <w:sz w:val="24"/>
                <w:szCs w:val="24"/>
              </w:rPr>
              <w:t>The Contractor shall pay to the nominated Subcontractor the amounts shown on the nominated Subcontractor’s invoices approved by the Contractor which the Engineer certifies to be due in accordance with the subcontract. These amounts plus other charges shall be included in the Contract Price in accordance with sub-paragraph (b) of Sub-Clause 13.5 [Provisional Sums], except as stated in Sub-Clause 5.4 [Evidence of Payments].</w:t>
            </w:r>
          </w:p>
          <w:p w14:paraId="1D419DBA" w14:textId="3C24DCD8" w:rsidR="00E10DC9" w:rsidRPr="006A1E44" w:rsidRDefault="00E10DC9" w:rsidP="00ED427A">
            <w:pPr>
              <w:pStyle w:val="ClauseSubPara"/>
              <w:spacing w:before="0" w:after="0"/>
              <w:ind w:left="-14"/>
              <w:jc w:val="both"/>
              <w:rPr>
                <w:color w:val="000000" w:themeColor="text1"/>
                <w:sz w:val="24"/>
                <w:szCs w:val="24"/>
              </w:rPr>
            </w:pPr>
          </w:p>
        </w:tc>
      </w:tr>
      <w:tr w:rsidR="00CC3550" w:rsidRPr="006A1E44" w14:paraId="0F0C9AD4" w14:textId="77777777" w:rsidTr="002F0454">
        <w:tc>
          <w:tcPr>
            <w:tcW w:w="2744" w:type="dxa"/>
            <w:gridSpan w:val="2"/>
          </w:tcPr>
          <w:p w14:paraId="0FA01545" w14:textId="5512F02D" w:rsidR="00CC3550" w:rsidRPr="006A1E44" w:rsidRDefault="00CC3550" w:rsidP="00EE5B15">
            <w:pPr>
              <w:pStyle w:val="Section7heading4"/>
              <w:spacing w:line="360" w:lineRule="auto"/>
              <w:rPr>
                <w:color w:val="000000" w:themeColor="text1"/>
              </w:rPr>
            </w:pPr>
            <w:bookmarkStart w:id="760" w:name="_Toc491084244"/>
            <w:r w:rsidRPr="006A1E44">
              <w:rPr>
                <w:color w:val="000000" w:themeColor="text1"/>
              </w:rPr>
              <w:t>5.4</w:t>
            </w:r>
            <w:r w:rsidRPr="006A1E44">
              <w:rPr>
                <w:color w:val="000000" w:themeColor="text1"/>
              </w:rPr>
              <w:tab/>
              <w:t>Evidence of Payments</w:t>
            </w:r>
            <w:bookmarkEnd w:id="760"/>
          </w:p>
          <w:p w14:paraId="0B5CB1D7" w14:textId="77777777" w:rsidR="00CC3550" w:rsidRPr="006A1E44" w:rsidRDefault="00CC3550" w:rsidP="00EE5B15">
            <w:pPr>
              <w:pStyle w:val="Heading3"/>
              <w:spacing w:line="360" w:lineRule="auto"/>
              <w:jc w:val="both"/>
              <w:rPr>
                <w:color w:val="000000" w:themeColor="text1"/>
                <w:sz w:val="24"/>
              </w:rPr>
            </w:pPr>
          </w:p>
        </w:tc>
        <w:tc>
          <w:tcPr>
            <w:tcW w:w="6283" w:type="dxa"/>
            <w:gridSpan w:val="2"/>
          </w:tcPr>
          <w:p w14:paraId="7AAC9D9E" w14:textId="77777777" w:rsidR="00CC3550" w:rsidRPr="006A1E44" w:rsidRDefault="00CC3550" w:rsidP="00ED427A">
            <w:pPr>
              <w:pStyle w:val="ClauseSubPara"/>
              <w:spacing w:before="0" w:after="0"/>
              <w:ind w:left="0"/>
              <w:jc w:val="both"/>
              <w:rPr>
                <w:color w:val="000000" w:themeColor="text1"/>
                <w:sz w:val="24"/>
                <w:szCs w:val="24"/>
              </w:rPr>
            </w:pPr>
            <w:r w:rsidRPr="006A1E44">
              <w:rPr>
                <w:color w:val="000000" w:themeColor="text1"/>
                <w:sz w:val="24"/>
                <w:szCs w:val="24"/>
              </w:rPr>
              <w:t>Before issuing a Payment Certificate which includes an amount payable to a nominated Subcontractor, the Engineer may request the Contractor to supply reasonable evidence that the nominated Subcontractor has received all amounts due in accordance with previous Payment Certificates, less applicable deductions for retention or otherwise. Unless the Contractor:</w:t>
            </w:r>
          </w:p>
          <w:p w14:paraId="4B27B819" w14:textId="77777777" w:rsidR="00CC3550" w:rsidRPr="006A1E44" w:rsidRDefault="00CC3550" w:rsidP="00ED427A">
            <w:pPr>
              <w:pStyle w:val="ClauseSubList"/>
              <w:numPr>
                <w:ilvl w:val="0"/>
                <w:numId w:val="132"/>
              </w:numPr>
              <w:jc w:val="both"/>
              <w:rPr>
                <w:color w:val="000000" w:themeColor="text1"/>
                <w:sz w:val="24"/>
                <w:szCs w:val="24"/>
              </w:rPr>
            </w:pPr>
            <w:r w:rsidRPr="006A1E44">
              <w:rPr>
                <w:color w:val="000000" w:themeColor="text1"/>
                <w:sz w:val="24"/>
                <w:szCs w:val="24"/>
              </w:rPr>
              <w:t>submits this reasonable evidence to the Engineer, or</w:t>
            </w:r>
          </w:p>
          <w:p w14:paraId="4DCE811B" w14:textId="77777777" w:rsidR="00CC3550" w:rsidRPr="006A1E44" w:rsidRDefault="00CC3550" w:rsidP="00ED427A">
            <w:pPr>
              <w:pStyle w:val="ClauseSubList"/>
              <w:numPr>
                <w:ilvl w:val="0"/>
                <w:numId w:val="132"/>
              </w:numPr>
              <w:jc w:val="both"/>
              <w:rPr>
                <w:color w:val="000000" w:themeColor="text1"/>
                <w:sz w:val="24"/>
                <w:szCs w:val="24"/>
              </w:rPr>
            </w:pPr>
          </w:p>
          <w:p w14:paraId="063BC37A" w14:textId="77777777" w:rsidR="00CC3550" w:rsidRPr="006A1E44" w:rsidRDefault="00CC3550" w:rsidP="00ED427A">
            <w:pPr>
              <w:pStyle w:val="ClauseSubListSubList"/>
              <w:tabs>
                <w:tab w:val="clear" w:pos="1800"/>
                <w:tab w:val="left" w:pos="1062"/>
                <w:tab w:val="left" w:pos="3420"/>
              </w:tabs>
              <w:ind w:left="1062" w:hanging="540"/>
              <w:jc w:val="both"/>
              <w:rPr>
                <w:color w:val="000000" w:themeColor="text1"/>
                <w:sz w:val="24"/>
                <w:szCs w:val="24"/>
              </w:rPr>
            </w:pPr>
            <w:r w:rsidRPr="006A1E44">
              <w:rPr>
                <w:color w:val="000000" w:themeColor="text1"/>
                <w:sz w:val="24"/>
                <w:szCs w:val="24"/>
              </w:rPr>
              <w:t>(</w:t>
            </w:r>
            <w:proofErr w:type="spellStart"/>
            <w:r w:rsidRPr="006A1E44">
              <w:rPr>
                <w:color w:val="000000" w:themeColor="text1"/>
                <w:sz w:val="24"/>
                <w:szCs w:val="24"/>
              </w:rPr>
              <w:t>i</w:t>
            </w:r>
            <w:proofErr w:type="spellEnd"/>
            <w:r w:rsidRPr="006A1E44">
              <w:rPr>
                <w:color w:val="000000" w:themeColor="text1"/>
                <w:sz w:val="24"/>
                <w:szCs w:val="24"/>
              </w:rPr>
              <w:t>)</w:t>
            </w:r>
            <w:r w:rsidRPr="006A1E44">
              <w:rPr>
                <w:color w:val="000000" w:themeColor="text1"/>
                <w:sz w:val="24"/>
                <w:szCs w:val="24"/>
              </w:rPr>
              <w:tab/>
              <w:t>satisfies the Engineer in writing that the Contractor is reasonably entitled to withhold or refuse to pay these amounts, and</w:t>
            </w:r>
          </w:p>
          <w:p w14:paraId="3DC6CA8E" w14:textId="77777777" w:rsidR="00CC3550" w:rsidRPr="006A1E44" w:rsidRDefault="00CC3550" w:rsidP="00ED427A">
            <w:pPr>
              <w:pStyle w:val="ClauseSubListSubList"/>
              <w:tabs>
                <w:tab w:val="clear" w:pos="1800"/>
                <w:tab w:val="left" w:pos="1062"/>
                <w:tab w:val="left" w:pos="3420"/>
              </w:tabs>
              <w:ind w:left="1062" w:hanging="540"/>
              <w:jc w:val="both"/>
              <w:rPr>
                <w:color w:val="000000" w:themeColor="text1"/>
                <w:sz w:val="24"/>
                <w:szCs w:val="24"/>
              </w:rPr>
            </w:pPr>
            <w:r w:rsidRPr="006A1E44">
              <w:rPr>
                <w:color w:val="000000" w:themeColor="text1"/>
                <w:sz w:val="24"/>
                <w:szCs w:val="24"/>
              </w:rPr>
              <w:t>(ii)</w:t>
            </w:r>
            <w:r w:rsidRPr="006A1E44">
              <w:rPr>
                <w:color w:val="000000" w:themeColor="text1"/>
                <w:sz w:val="24"/>
                <w:szCs w:val="24"/>
              </w:rPr>
              <w:tab/>
              <w:t>submits to the Engineer reasonable evidence that the nominated Subcontractor has been notified of the Contractor’s entitlement,</w:t>
            </w:r>
          </w:p>
          <w:p w14:paraId="04374080" w14:textId="77777777" w:rsidR="00CC3550" w:rsidRPr="006A1E44" w:rsidRDefault="00CC3550" w:rsidP="00ED427A">
            <w:pPr>
              <w:pStyle w:val="ClauseSubPara"/>
              <w:spacing w:before="0" w:after="0"/>
              <w:ind w:left="0"/>
              <w:jc w:val="both"/>
              <w:rPr>
                <w:color w:val="000000" w:themeColor="text1"/>
                <w:sz w:val="24"/>
                <w:szCs w:val="24"/>
              </w:rPr>
            </w:pPr>
            <w:r w:rsidRPr="006A1E44">
              <w:rPr>
                <w:color w:val="000000" w:themeColor="text1"/>
                <w:sz w:val="24"/>
                <w:szCs w:val="24"/>
              </w:rPr>
              <w:t xml:space="preserve">then the </w:t>
            </w:r>
            <w:r w:rsidR="000307AF" w:rsidRPr="006A1E44">
              <w:rPr>
                <w:color w:val="000000" w:themeColor="text1"/>
                <w:sz w:val="24"/>
                <w:szCs w:val="24"/>
              </w:rPr>
              <w:t>PE</w:t>
            </w:r>
            <w:r w:rsidRPr="006A1E44">
              <w:rPr>
                <w:color w:val="000000" w:themeColor="text1"/>
                <w:sz w:val="24"/>
                <w:szCs w:val="24"/>
              </w:rPr>
              <w:t xml:space="preserve"> may (at his sole discretion) pay, direct to the nominated Subcontractor, part or all of such amounts previously certified (less applicable deductions) as are due to the nominated Subcontractor and for which the Contractor has failed to submit the evidence described in sub-paragraphs (a) or (b) above. The Contractor shall then repay, to the </w:t>
            </w:r>
            <w:r w:rsidR="000307AF" w:rsidRPr="006A1E44">
              <w:rPr>
                <w:color w:val="000000" w:themeColor="text1"/>
                <w:sz w:val="24"/>
                <w:szCs w:val="24"/>
              </w:rPr>
              <w:t>PE</w:t>
            </w:r>
            <w:r w:rsidRPr="006A1E44">
              <w:rPr>
                <w:color w:val="000000" w:themeColor="text1"/>
                <w:sz w:val="24"/>
                <w:szCs w:val="24"/>
              </w:rPr>
              <w:t xml:space="preserve">, the amount which the nominated Subcontractor was directly paid by the </w:t>
            </w:r>
            <w:r w:rsidR="000307AF" w:rsidRPr="006A1E44">
              <w:rPr>
                <w:color w:val="000000" w:themeColor="text1"/>
                <w:sz w:val="24"/>
                <w:szCs w:val="24"/>
              </w:rPr>
              <w:t>PE</w:t>
            </w:r>
            <w:r w:rsidRPr="006A1E44">
              <w:rPr>
                <w:color w:val="000000" w:themeColor="text1"/>
                <w:sz w:val="24"/>
                <w:szCs w:val="24"/>
              </w:rPr>
              <w:t>.</w:t>
            </w:r>
          </w:p>
          <w:p w14:paraId="7E1F3A4D" w14:textId="1876D1B1" w:rsidR="00E10DC9" w:rsidRPr="006A1E44" w:rsidRDefault="00E10DC9" w:rsidP="00ED427A">
            <w:pPr>
              <w:pStyle w:val="ClauseSubPara"/>
              <w:spacing w:before="0" w:after="0"/>
              <w:ind w:left="0"/>
              <w:jc w:val="both"/>
              <w:rPr>
                <w:bCs/>
                <w:color w:val="000000" w:themeColor="text1"/>
                <w:sz w:val="24"/>
                <w:szCs w:val="24"/>
              </w:rPr>
            </w:pPr>
          </w:p>
        </w:tc>
      </w:tr>
      <w:tr w:rsidR="00CC3550" w:rsidRPr="006A1E44" w14:paraId="1BAAD30C" w14:textId="77777777" w:rsidTr="002F0454">
        <w:trPr>
          <w:trHeight w:val="450"/>
        </w:trPr>
        <w:tc>
          <w:tcPr>
            <w:tcW w:w="9027" w:type="dxa"/>
            <w:gridSpan w:val="4"/>
            <w:vAlign w:val="center"/>
          </w:tcPr>
          <w:p w14:paraId="719C7E6B" w14:textId="4C015691" w:rsidR="00CC3550" w:rsidRPr="006A1E44" w:rsidRDefault="00CC3550" w:rsidP="00ED427A">
            <w:pPr>
              <w:pStyle w:val="StyleSection7heading3After10pt"/>
              <w:spacing w:after="0"/>
              <w:jc w:val="left"/>
              <w:rPr>
                <w:rFonts w:ascii="Times New Roman" w:hAnsi="Times New Roman"/>
                <w:color w:val="000000" w:themeColor="text1"/>
                <w:sz w:val="24"/>
                <w:szCs w:val="24"/>
              </w:rPr>
            </w:pPr>
            <w:bookmarkStart w:id="761" w:name="_Toc491084245"/>
            <w:r w:rsidRPr="006A1E44">
              <w:rPr>
                <w:rFonts w:ascii="Times New Roman" w:hAnsi="Times New Roman"/>
                <w:color w:val="000000" w:themeColor="text1"/>
                <w:sz w:val="24"/>
                <w:szCs w:val="24"/>
              </w:rPr>
              <w:t>6.</w:t>
            </w:r>
            <w:r w:rsidRPr="006A1E44">
              <w:rPr>
                <w:rFonts w:ascii="Times New Roman" w:hAnsi="Times New Roman"/>
                <w:color w:val="000000" w:themeColor="text1"/>
                <w:sz w:val="24"/>
                <w:szCs w:val="24"/>
              </w:rPr>
              <w:tab/>
              <w:t xml:space="preserve">Staff and </w:t>
            </w:r>
            <w:r w:rsidR="009D5DBD" w:rsidRPr="006A1E44">
              <w:rPr>
                <w:rFonts w:ascii="Times New Roman" w:hAnsi="Times New Roman"/>
                <w:color w:val="000000" w:themeColor="text1"/>
                <w:sz w:val="24"/>
                <w:szCs w:val="24"/>
              </w:rPr>
              <w:t>Labour</w:t>
            </w:r>
            <w:bookmarkEnd w:id="761"/>
          </w:p>
        </w:tc>
      </w:tr>
      <w:tr w:rsidR="00CC3550" w:rsidRPr="006A1E44" w14:paraId="034498C5" w14:textId="77777777" w:rsidTr="002F0454">
        <w:tc>
          <w:tcPr>
            <w:tcW w:w="2744" w:type="dxa"/>
            <w:gridSpan w:val="2"/>
          </w:tcPr>
          <w:p w14:paraId="036F36B9" w14:textId="3CC2F09B" w:rsidR="00CC3550" w:rsidRPr="006A1E44" w:rsidRDefault="00CC3550" w:rsidP="00EE5B15">
            <w:pPr>
              <w:pStyle w:val="Section7heading4"/>
              <w:spacing w:line="360" w:lineRule="auto"/>
              <w:rPr>
                <w:color w:val="000000" w:themeColor="text1"/>
              </w:rPr>
            </w:pPr>
            <w:bookmarkStart w:id="762" w:name="_Toc491084246"/>
            <w:r w:rsidRPr="006A1E44">
              <w:rPr>
                <w:color w:val="000000" w:themeColor="text1"/>
              </w:rPr>
              <w:t>6.1</w:t>
            </w:r>
            <w:r w:rsidRPr="006A1E44">
              <w:rPr>
                <w:color w:val="000000" w:themeColor="text1"/>
              </w:rPr>
              <w:tab/>
              <w:t>Engagement of Staff and Labour</w:t>
            </w:r>
            <w:bookmarkEnd w:id="762"/>
          </w:p>
          <w:p w14:paraId="5C9315FF" w14:textId="77777777" w:rsidR="00CC3550" w:rsidRPr="006A1E44" w:rsidRDefault="00CC3550" w:rsidP="00EE5B15">
            <w:pPr>
              <w:pStyle w:val="Heading3"/>
              <w:spacing w:line="360" w:lineRule="auto"/>
              <w:jc w:val="both"/>
              <w:rPr>
                <w:color w:val="000000" w:themeColor="text1"/>
                <w:sz w:val="24"/>
              </w:rPr>
            </w:pPr>
          </w:p>
        </w:tc>
        <w:tc>
          <w:tcPr>
            <w:tcW w:w="6283" w:type="dxa"/>
            <w:gridSpan w:val="2"/>
          </w:tcPr>
          <w:p w14:paraId="43184348" w14:textId="77777777" w:rsidR="00CC3550" w:rsidRPr="006A1E44" w:rsidRDefault="00CC3550" w:rsidP="00ED427A">
            <w:pPr>
              <w:pStyle w:val="ClauseSubPara"/>
              <w:spacing w:before="0" w:after="0"/>
              <w:ind w:left="-14"/>
              <w:jc w:val="both"/>
              <w:rPr>
                <w:color w:val="000000" w:themeColor="text1"/>
                <w:sz w:val="24"/>
                <w:szCs w:val="24"/>
              </w:rPr>
            </w:pPr>
            <w:r w:rsidRPr="006A1E44">
              <w:rPr>
                <w:color w:val="000000" w:themeColor="text1"/>
                <w:sz w:val="24"/>
                <w:szCs w:val="24"/>
              </w:rPr>
              <w:t>Except as otherwise stated in the Specification, the Contractor shall make arrangements for the engagement of all staff and labour, local or otherwise, and for their payment, feeding, transport, and, when appropriate, housing.</w:t>
            </w:r>
          </w:p>
          <w:p w14:paraId="56B21649" w14:textId="77777777" w:rsidR="00E10DC9" w:rsidRPr="006A1E44" w:rsidRDefault="00E10DC9" w:rsidP="00ED427A">
            <w:pPr>
              <w:pStyle w:val="ClauseSubPara"/>
              <w:spacing w:before="0" w:after="0"/>
              <w:ind w:left="-14"/>
              <w:jc w:val="both"/>
              <w:rPr>
                <w:color w:val="000000" w:themeColor="text1"/>
                <w:sz w:val="24"/>
                <w:szCs w:val="24"/>
              </w:rPr>
            </w:pPr>
          </w:p>
          <w:p w14:paraId="090DD9AC" w14:textId="77777777" w:rsidR="00CC3550" w:rsidRPr="006A1E44" w:rsidRDefault="00CC3550" w:rsidP="00ED427A">
            <w:pPr>
              <w:pStyle w:val="ClauseSubPara"/>
              <w:spacing w:before="0" w:after="0"/>
              <w:ind w:left="-14"/>
              <w:jc w:val="both"/>
              <w:rPr>
                <w:color w:val="000000" w:themeColor="text1"/>
                <w:sz w:val="24"/>
                <w:szCs w:val="24"/>
              </w:rPr>
            </w:pPr>
            <w:r w:rsidRPr="006A1E44">
              <w:rPr>
                <w:color w:val="000000" w:themeColor="text1"/>
                <w:sz w:val="24"/>
                <w:szCs w:val="24"/>
              </w:rPr>
              <w:t>The Contractor is encouraged, to the extent practicable and reasonable, to employ staff and labour with appropriate qualifications and experience from sources within the Country.</w:t>
            </w:r>
          </w:p>
          <w:p w14:paraId="11BFB9B9" w14:textId="14D9F0A9" w:rsidR="00E10DC9" w:rsidRPr="006A1E44" w:rsidRDefault="00E10DC9" w:rsidP="00ED427A">
            <w:pPr>
              <w:pStyle w:val="ClauseSubPara"/>
              <w:spacing w:before="0" w:after="0"/>
              <w:ind w:left="-14"/>
              <w:jc w:val="both"/>
              <w:rPr>
                <w:color w:val="000000" w:themeColor="text1"/>
                <w:sz w:val="24"/>
                <w:szCs w:val="24"/>
              </w:rPr>
            </w:pPr>
          </w:p>
        </w:tc>
      </w:tr>
      <w:tr w:rsidR="00CC3550" w:rsidRPr="006A1E44" w14:paraId="4C7AF2D3" w14:textId="77777777" w:rsidTr="002F0454">
        <w:tc>
          <w:tcPr>
            <w:tcW w:w="2744" w:type="dxa"/>
            <w:gridSpan w:val="2"/>
          </w:tcPr>
          <w:p w14:paraId="79A577A2" w14:textId="78CB7F57" w:rsidR="00CC3550" w:rsidRPr="006A1E44" w:rsidRDefault="00CC3550" w:rsidP="00EE5B15">
            <w:pPr>
              <w:pStyle w:val="Section7heading4"/>
              <w:spacing w:line="360" w:lineRule="auto"/>
              <w:rPr>
                <w:color w:val="000000" w:themeColor="text1"/>
              </w:rPr>
            </w:pPr>
            <w:bookmarkStart w:id="763" w:name="_Toc491084247"/>
            <w:r w:rsidRPr="006A1E44">
              <w:rPr>
                <w:color w:val="000000" w:themeColor="text1"/>
              </w:rPr>
              <w:t>6.2</w:t>
            </w:r>
            <w:r w:rsidRPr="006A1E44">
              <w:rPr>
                <w:color w:val="000000" w:themeColor="text1"/>
              </w:rPr>
              <w:tab/>
              <w:t>Rates of Wages and Conditions of Labour</w:t>
            </w:r>
            <w:bookmarkEnd w:id="763"/>
          </w:p>
          <w:p w14:paraId="5BEB794A" w14:textId="77777777" w:rsidR="00CC3550" w:rsidRPr="006A1E44" w:rsidRDefault="00CC3550" w:rsidP="00EE5B15">
            <w:pPr>
              <w:pStyle w:val="Heading3"/>
              <w:spacing w:line="360" w:lineRule="auto"/>
              <w:jc w:val="both"/>
              <w:rPr>
                <w:color w:val="000000" w:themeColor="text1"/>
                <w:sz w:val="24"/>
              </w:rPr>
            </w:pPr>
          </w:p>
        </w:tc>
        <w:tc>
          <w:tcPr>
            <w:tcW w:w="6283" w:type="dxa"/>
            <w:gridSpan w:val="2"/>
          </w:tcPr>
          <w:p w14:paraId="22DA82ED" w14:textId="1ED94760" w:rsidR="00CC3550" w:rsidRPr="006A1E44" w:rsidRDefault="00CC3550" w:rsidP="00ED427A">
            <w:pPr>
              <w:pStyle w:val="ClauseSubPara"/>
              <w:spacing w:before="0" w:after="0"/>
              <w:ind w:left="-14"/>
              <w:jc w:val="both"/>
              <w:rPr>
                <w:color w:val="000000" w:themeColor="text1"/>
                <w:sz w:val="24"/>
                <w:szCs w:val="24"/>
              </w:rPr>
            </w:pPr>
            <w:r w:rsidRPr="006A1E44">
              <w:rPr>
                <w:color w:val="000000" w:themeColor="text1"/>
                <w:sz w:val="24"/>
                <w:szCs w:val="24"/>
              </w:rPr>
              <w:t>The Contractor shall pay rates of wages, and observe conditions of labour, which are not lower than those established for the trade or industry where the work is carried out. If no established rates or conditions are applicable, the Contractor shall pay rates of wages and observe conditions which are not lower than the general level of wages and conditions observed locally by PE’s whose trade or industry is similar to that of the Contractor.</w:t>
            </w:r>
          </w:p>
          <w:p w14:paraId="73644537" w14:textId="77777777" w:rsidR="00E10DC9" w:rsidRPr="006A1E44" w:rsidRDefault="00E10DC9" w:rsidP="00ED427A">
            <w:pPr>
              <w:pStyle w:val="ClauseSubPara"/>
              <w:spacing w:before="0" w:after="0"/>
              <w:ind w:left="-14"/>
              <w:jc w:val="both"/>
              <w:rPr>
                <w:color w:val="000000" w:themeColor="text1"/>
                <w:sz w:val="24"/>
                <w:szCs w:val="24"/>
              </w:rPr>
            </w:pPr>
          </w:p>
          <w:p w14:paraId="68C055D9" w14:textId="77777777" w:rsidR="00CC3550" w:rsidRPr="006A1E44" w:rsidRDefault="00CC3550" w:rsidP="00ED427A">
            <w:pPr>
              <w:pStyle w:val="ClauseSubPara"/>
              <w:spacing w:before="0" w:after="0"/>
              <w:ind w:left="-14"/>
              <w:jc w:val="both"/>
              <w:rPr>
                <w:color w:val="000000" w:themeColor="text1"/>
                <w:sz w:val="24"/>
                <w:szCs w:val="24"/>
              </w:rPr>
            </w:pPr>
            <w:r w:rsidRPr="006A1E44">
              <w:rPr>
                <w:color w:val="000000" w:themeColor="text1"/>
                <w:sz w:val="24"/>
                <w:szCs w:val="24"/>
              </w:rPr>
              <w:t>The Contractor shall inform the Contractor’s Personnel about their liability to pay personal income taxes in the Country in respect of such of their salaries, wages, allowances and any benefits as are subject to tax under the Laws of the Country for the time being in force, and the Contractor shall perform such duties in regard to such deductions thereof as may be imposed on him by such Laws.</w:t>
            </w:r>
          </w:p>
          <w:p w14:paraId="7398EAF7" w14:textId="33DD8761" w:rsidR="00E10DC9" w:rsidRPr="006A1E44" w:rsidRDefault="00E10DC9" w:rsidP="00ED427A">
            <w:pPr>
              <w:pStyle w:val="ClauseSubPara"/>
              <w:spacing w:before="0" w:after="0"/>
              <w:ind w:left="-14"/>
              <w:jc w:val="both"/>
              <w:rPr>
                <w:color w:val="000000" w:themeColor="text1"/>
                <w:sz w:val="24"/>
                <w:szCs w:val="24"/>
              </w:rPr>
            </w:pPr>
          </w:p>
        </w:tc>
      </w:tr>
      <w:tr w:rsidR="00CC3550" w:rsidRPr="006A1E44" w14:paraId="40302D90" w14:textId="77777777" w:rsidTr="002F0454">
        <w:tc>
          <w:tcPr>
            <w:tcW w:w="2744" w:type="dxa"/>
            <w:gridSpan w:val="2"/>
          </w:tcPr>
          <w:p w14:paraId="23C2747A" w14:textId="1093F523" w:rsidR="00CC3550" w:rsidRPr="006A1E44" w:rsidRDefault="00CC3550" w:rsidP="00EE5B15">
            <w:pPr>
              <w:pStyle w:val="Section7heading4"/>
              <w:spacing w:line="360" w:lineRule="auto"/>
              <w:rPr>
                <w:color w:val="000000" w:themeColor="text1"/>
              </w:rPr>
            </w:pPr>
            <w:bookmarkStart w:id="764" w:name="_Toc491084248"/>
            <w:r w:rsidRPr="006A1E44">
              <w:rPr>
                <w:color w:val="000000" w:themeColor="text1"/>
              </w:rPr>
              <w:t>6.3</w:t>
            </w:r>
            <w:r w:rsidRPr="006A1E44">
              <w:rPr>
                <w:color w:val="000000" w:themeColor="text1"/>
              </w:rPr>
              <w:tab/>
              <w:t xml:space="preserve">Persons in the Service of </w:t>
            </w:r>
            <w:r w:rsidR="0012169C" w:rsidRPr="006A1E44">
              <w:rPr>
                <w:color w:val="000000" w:themeColor="text1"/>
              </w:rPr>
              <w:t>PE</w:t>
            </w:r>
            <w:bookmarkEnd w:id="764"/>
          </w:p>
        </w:tc>
        <w:tc>
          <w:tcPr>
            <w:tcW w:w="6283" w:type="dxa"/>
            <w:gridSpan w:val="2"/>
          </w:tcPr>
          <w:p w14:paraId="35AA643D" w14:textId="78307E4E" w:rsidR="00CC3550" w:rsidRPr="006A1E44" w:rsidRDefault="00CC3550" w:rsidP="00ED427A">
            <w:pPr>
              <w:pStyle w:val="Heading3"/>
              <w:jc w:val="both"/>
              <w:rPr>
                <w:b w:val="0"/>
                <w:bCs/>
                <w:color w:val="000000" w:themeColor="text1"/>
                <w:sz w:val="24"/>
              </w:rPr>
            </w:pPr>
            <w:r w:rsidRPr="006A1E44">
              <w:rPr>
                <w:b w:val="0"/>
                <w:bCs/>
                <w:color w:val="000000" w:themeColor="text1"/>
                <w:sz w:val="24"/>
              </w:rPr>
              <w:t xml:space="preserve">The Contractor shall not recruit, or attempt to recruit, staff and </w:t>
            </w:r>
            <w:r w:rsidR="00DD636E" w:rsidRPr="006A1E44">
              <w:rPr>
                <w:b w:val="0"/>
                <w:bCs/>
                <w:color w:val="000000" w:themeColor="text1"/>
                <w:sz w:val="24"/>
              </w:rPr>
              <w:t>labour</w:t>
            </w:r>
            <w:r w:rsidRPr="006A1E44">
              <w:rPr>
                <w:b w:val="0"/>
                <w:bCs/>
                <w:color w:val="000000" w:themeColor="text1"/>
                <w:sz w:val="24"/>
              </w:rPr>
              <w:t xml:space="preserve"> from amongst the PE’s Personnel.</w:t>
            </w:r>
          </w:p>
          <w:p w14:paraId="75FB2E67" w14:textId="241321AD" w:rsidR="00E10DC9" w:rsidRPr="006A1E44" w:rsidRDefault="00E10DC9" w:rsidP="00ED427A"/>
        </w:tc>
      </w:tr>
      <w:tr w:rsidR="00CC3550" w:rsidRPr="006A1E44" w14:paraId="179A18CF" w14:textId="77777777" w:rsidTr="002F0454">
        <w:tc>
          <w:tcPr>
            <w:tcW w:w="2744" w:type="dxa"/>
            <w:gridSpan w:val="2"/>
          </w:tcPr>
          <w:p w14:paraId="1350C8CE" w14:textId="185B68EF" w:rsidR="00CC3550" w:rsidRPr="006A1E44" w:rsidRDefault="00CC3550" w:rsidP="00EE5B15">
            <w:pPr>
              <w:pStyle w:val="Section7heading4"/>
              <w:spacing w:line="360" w:lineRule="auto"/>
              <w:rPr>
                <w:color w:val="000000" w:themeColor="text1"/>
              </w:rPr>
            </w:pPr>
            <w:bookmarkStart w:id="765" w:name="_Toc491084249"/>
            <w:r w:rsidRPr="006A1E44">
              <w:rPr>
                <w:color w:val="000000" w:themeColor="text1"/>
              </w:rPr>
              <w:t>6.4</w:t>
            </w:r>
            <w:r w:rsidRPr="006A1E44">
              <w:rPr>
                <w:color w:val="000000" w:themeColor="text1"/>
              </w:rPr>
              <w:tab/>
            </w:r>
            <w:r w:rsidR="00DD636E" w:rsidRPr="006A1E44">
              <w:rPr>
                <w:color w:val="000000" w:themeColor="text1"/>
              </w:rPr>
              <w:t>Labour</w:t>
            </w:r>
            <w:r w:rsidRPr="006A1E44">
              <w:rPr>
                <w:color w:val="000000" w:themeColor="text1"/>
              </w:rPr>
              <w:t xml:space="preserve"> Laws</w:t>
            </w:r>
            <w:bookmarkEnd w:id="765"/>
          </w:p>
          <w:p w14:paraId="1D3431FF" w14:textId="77777777" w:rsidR="00CC3550" w:rsidRPr="006A1E44" w:rsidRDefault="00CC3550" w:rsidP="00EE5B15">
            <w:pPr>
              <w:pStyle w:val="Heading3"/>
              <w:spacing w:line="360" w:lineRule="auto"/>
              <w:jc w:val="both"/>
              <w:rPr>
                <w:color w:val="000000" w:themeColor="text1"/>
                <w:sz w:val="24"/>
              </w:rPr>
            </w:pPr>
          </w:p>
        </w:tc>
        <w:tc>
          <w:tcPr>
            <w:tcW w:w="6283" w:type="dxa"/>
            <w:gridSpan w:val="2"/>
          </w:tcPr>
          <w:p w14:paraId="766ECF16" w14:textId="14D08753" w:rsidR="00CC3550" w:rsidRPr="006A1E44" w:rsidRDefault="00CC3550" w:rsidP="00ED427A">
            <w:pPr>
              <w:pStyle w:val="ClauseSubPara"/>
              <w:spacing w:before="0" w:after="0"/>
              <w:ind w:left="-14"/>
              <w:jc w:val="both"/>
              <w:rPr>
                <w:color w:val="000000" w:themeColor="text1"/>
                <w:spacing w:val="-4"/>
                <w:sz w:val="24"/>
                <w:szCs w:val="24"/>
              </w:rPr>
            </w:pPr>
            <w:r w:rsidRPr="006A1E44">
              <w:rPr>
                <w:color w:val="000000" w:themeColor="text1"/>
                <w:spacing w:val="-4"/>
                <w:sz w:val="24"/>
                <w:szCs w:val="24"/>
              </w:rPr>
              <w:t xml:space="preserve">The Contractor shall comply with all the relevant </w:t>
            </w:r>
            <w:r w:rsidR="00DD636E" w:rsidRPr="006A1E44">
              <w:rPr>
                <w:color w:val="000000" w:themeColor="text1"/>
                <w:spacing w:val="-4"/>
                <w:sz w:val="24"/>
                <w:szCs w:val="24"/>
              </w:rPr>
              <w:t>labour</w:t>
            </w:r>
            <w:r w:rsidRPr="006A1E44">
              <w:rPr>
                <w:color w:val="000000" w:themeColor="text1"/>
                <w:spacing w:val="-4"/>
                <w:sz w:val="24"/>
                <w:szCs w:val="24"/>
              </w:rPr>
              <w:t xml:space="preserve"> Laws applicable to the Contractor’s Personnel, including Laws relating to their employment, health, safety, welfare, immigration and emigration, and shall allow them all their legal rights.</w:t>
            </w:r>
          </w:p>
          <w:p w14:paraId="64D43C0B" w14:textId="77777777" w:rsidR="00E10DC9" w:rsidRPr="006A1E44" w:rsidRDefault="00E10DC9" w:rsidP="00ED427A">
            <w:pPr>
              <w:pStyle w:val="ClauseSubPara"/>
              <w:spacing w:before="0" w:after="0"/>
              <w:ind w:left="-14"/>
              <w:jc w:val="both"/>
              <w:rPr>
                <w:color w:val="000000" w:themeColor="text1"/>
                <w:spacing w:val="-4"/>
                <w:sz w:val="24"/>
                <w:szCs w:val="24"/>
              </w:rPr>
            </w:pPr>
          </w:p>
          <w:p w14:paraId="3D106191" w14:textId="77777777" w:rsidR="00CC3550" w:rsidRPr="006A1E44" w:rsidRDefault="00CC3550" w:rsidP="00ED427A">
            <w:pPr>
              <w:pStyle w:val="Heading3"/>
              <w:ind w:hanging="18"/>
              <w:jc w:val="both"/>
              <w:rPr>
                <w:b w:val="0"/>
                <w:color w:val="000000" w:themeColor="text1"/>
                <w:sz w:val="24"/>
              </w:rPr>
            </w:pPr>
            <w:r w:rsidRPr="006A1E44">
              <w:rPr>
                <w:b w:val="0"/>
                <w:color w:val="000000" w:themeColor="text1"/>
                <w:sz w:val="24"/>
              </w:rPr>
              <w:t>The Contractor shall require his employees to obey all applicable Laws, including those concerning safety at work.</w:t>
            </w:r>
          </w:p>
          <w:p w14:paraId="140B7BD3" w14:textId="77777777" w:rsidR="00E10DC9" w:rsidRPr="006A1E44" w:rsidRDefault="00E10DC9" w:rsidP="00ED427A"/>
        </w:tc>
      </w:tr>
      <w:tr w:rsidR="00CC3550" w:rsidRPr="006A1E44" w14:paraId="50C4E7D0" w14:textId="77777777" w:rsidTr="002F0454">
        <w:tc>
          <w:tcPr>
            <w:tcW w:w="2744" w:type="dxa"/>
            <w:gridSpan w:val="2"/>
          </w:tcPr>
          <w:p w14:paraId="0DB677CC" w14:textId="1EB80150" w:rsidR="00CC3550" w:rsidRPr="006A1E44" w:rsidRDefault="00CC3550" w:rsidP="00EE5B15">
            <w:pPr>
              <w:pStyle w:val="Section7heading4"/>
              <w:spacing w:line="360" w:lineRule="auto"/>
              <w:rPr>
                <w:color w:val="000000" w:themeColor="text1"/>
              </w:rPr>
            </w:pPr>
            <w:bookmarkStart w:id="766" w:name="_Toc491084250"/>
            <w:r w:rsidRPr="006A1E44">
              <w:rPr>
                <w:color w:val="000000" w:themeColor="text1"/>
              </w:rPr>
              <w:t>6.5</w:t>
            </w:r>
            <w:r w:rsidRPr="006A1E44">
              <w:rPr>
                <w:color w:val="000000" w:themeColor="text1"/>
              </w:rPr>
              <w:tab/>
              <w:t>Working Hours</w:t>
            </w:r>
            <w:bookmarkEnd w:id="766"/>
          </w:p>
          <w:p w14:paraId="2C1E823C" w14:textId="77777777" w:rsidR="00CC3550" w:rsidRPr="006A1E44" w:rsidRDefault="00CC3550" w:rsidP="00EE5B15">
            <w:pPr>
              <w:pStyle w:val="Heading3"/>
              <w:spacing w:line="360" w:lineRule="auto"/>
              <w:jc w:val="both"/>
              <w:rPr>
                <w:color w:val="000000" w:themeColor="text1"/>
                <w:sz w:val="24"/>
              </w:rPr>
            </w:pPr>
          </w:p>
        </w:tc>
        <w:tc>
          <w:tcPr>
            <w:tcW w:w="6283" w:type="dxa"/>
            <w:gridSpan w:val="2"/>
          </w:tcPr>
          <w:p w14:paraId="29770952" w14:textId="7E62AC9F" w:rsidR="00CC3550" w:rsidRPr="006A1E44" w:rsidRDefault="00CC3550" w:rsidP="00ED427A">
            <w:pPr>
              <w:pStyle w:val="ClauseSubPara"/>
              <w:spacing w:before="0" w:after="0"/>
              <w:ind w:left="-18"/>
              <w:jc w:val="both"/>
              <w:rPr>
                <w:color w:val="000000" w:themeColor="text1"/>
                <w:sz w:val="24"/>
                <w:szCs w:val="24"/>
              </w:rPr>
            </w:pPr>
            <w:r w:rsidRPr="006A1E44">
              <w:rPr>
                <w:color w:val="000000" w:themeColor="text1"/>
                <w:sz w:val="24"/>
                <w:szCs w:val="24"/>
              </w:rPr>
              <w:t xml:space="preserve">No work shall be carried out on the Site on locally </w:t>
            </w:r>
            <w:r w:rsidR="006828C6" w:rsidRPr="006A1E44">
              <w:rPr>
                <w:color w:val="000000" w:themeColor="text1"/>
                <w:sz w:val="24"/>
                <w:szCs w:val="24"/>
              </w:rPr>
              <w:t>recognized</w:t>
            </w:r>
            <w:r w:rsidRPr="006A1E44">
              <w:rPr>
                <w:color w:val="000000" w:themeColor="text1"/>
                <w:sz w:val="24"/>
                <w:szCs w:val="24"/>
              </w:rPr>
              <w:t xml:space="preserve"> days of rest, or outside the normal working hours stated in the Contract Data, unless:</w:t>
            </w:r>
          </w:p>
          <w:p w14:paraId="56AD5A3E" w14:textId="77777777" w:rsidR="00CC3550" w:rsidRPr="006A1E44" w:rsidRDefault="00CC3550" w:rsidP="00ED427A">
            <w:pPr>
              <w:pStyle w:val="ClauseSubList"/>
              <w:numPr>
                <w:ilvl w:val="0"/>
                <w:numId w:val="32"/>
              </w:numPr>
              <w:jc w:val="both"/>
              <w:rPr>
                <w:color w:val="000000" w:themeColor="text1"/>
                <w:sz w:val="24"/>
                <w:szCs w:val="24"/>
              </w:rPr>
            </w:pPr>
            <w:r w:rsidRPr="006A1E44">
              <w:rPr>
                <w:color w:val="000000" w:themeColor="text1"/>
                <w:sz w:val="24"/>
                <w:szCs w:val="24"/>
              </w:rPr>
              <w:t>otherwise stated in the Contract,</w:t>
            </w:r>
          </w:p>
          <w:p w14:paraId="536BD2FD" w14:textId="2A8552D0" w:rsidR="00CC3550" w:rsidRPr="006A1E44" w:rsidRDefault="00CC3550" w:rsidP="00ED427A">
            <w:pPr>
              <w:pStyle w:val="ClauseSubList"/>
              <w:numPr>
                <w:ilvl w:val="0"/>
                <w:numId w:val="32"/>
              </w:numPr>
              <w:jc w:val="both"/>
              <w:rPr>
                <w:color w:val="000000" w:themeColor="text1"/>
                <w:sz w:val="24"/>
                <w:szCs w:val="24"/>
              </w:rPr>
            </w:pPr>
            <w:r w:rsidRPr="006A1E44">
              <w:rPr>
                <w:color w:val="000000" w:themeColor="text1"/>
                <w:sz w:val="24"/>
                <w:szCs w:val="24"/>
              </w:rPr>
              <w:t xml:space="preserve">the </w:t>
            </w:r>
            <w:r w:rsidR="006828C6" w:rsidRPr="006A1E44">
              <w:rPr>
                <w:color w:val="000000" w:themeColor="text1"/>
                <w:sz w:val="24"/>
                <w:szCs w:val="24"/>
              </w:rPr>
              <w:t>Engineer</w:t>
            </w:r>
            <w:r w:rsidRPr="006A1E44">
              <w:rPr>
                <w:color w:val="000000" w:themeColor="text1"/>
                <w:sz w:val="24"/>
                <w:szCs w:val="24"/>
              </w:rPr>
              <w:t xml:space="preserve"> gives consent, or</w:t>
            </w:r>
          </w:p>
          <w:p w14:paraId="4274DCBB" w14:textId="77777777" w:rsidR="00CC3550" w:rsidRPr="006A1E44" w:rsidRDefault="00CC3550" w:rsidP="00ED427A">
            <w:pPr>
              <w:pStyle w:val="ClauseSubList"/>
              <w:numPr>
                <w:ilvl w:val="0"/>
                <w:numId w:val="32"/>
              </w:numPr>
              <w:jc w:val="both"/>
              <w:rPr>
                <w:color w:val="000000" w:themeColor="text1"/>
                <w:sz w:val="24"/>
                <w:szCs w:val="24"/>
              </w:rPr>
            </w:pPr>
            <w:proofErr w:type="gramStart"/>
            <w:r w:rsidRPr="006A1E44">
              <w:rPr>
                <w:color w:val="000000" w:themeColor="text1"/>
                <w:sz w:val="24"/>
                <w:szCs w:val="24"/>
              </w:rPr>
              <w:t>the</w:t>
            </w:r>
            <w:proofErr w:type="gramEnd"/>
            <w:r w:rsidRPr="006A1E44">
              <w:rPr>
                <w:color w:val="000000" w:themeColor="text1"/>
                <w:sz w:val="24"/>
                <w:szCs w:val="24"/>
              </w:rPr>
              <w:t xml:space="preserve"> work is unavoidable, or necessary for the protection of life or property or for the safety of the Works, in which case the Contractor shall immediately advise the</w:t>
            </w:r>
            <w:r w:rsidR="006828C6" w:rsidRPr="006A1E44">
              <w:rPr>
                <w:color w:val="000000" w:themeColor="text1"/>
                <w:sz w:val="24"/>
                <w:szCs w:val="24"/>
              </w:rPr>
              <w:t xml:space="preserve"> Engineer</w:t>
            </w:r>
            <w:r w:rsidRPr="006A1E44">
              <w:rPr>
                <w:color w:val="000000" w:themeColor="text1"/>
                <w:sz w:val="24"/>
                <w:szCs w:val="24"/>
              </w:rPr>
              <w:t>.</w:t>
            </w:r>
          </w:p>
          <w:p w14:paraId="6A8A2546" w14:textId="7F494885" w:rsidR="00E10DC9" w:rsidRPr="006A1E44" w:rsidRDefault="00E10DC9" w:rsidP="00ED427A">
            <w:pPr>
              <w:pStyle w:val="ClauseSubList"/>
              <w:tabs>
                <w:tab w:val="clear" w:pos="576"/>
              </w:tabs>
              <w:ind w:left="518" w:firstLine="0"/>
              <w:jc w:val="both"/>
              <w:rPr>
                <w:color w:val="000000" w:themeColor="text1"/>
                <w:sz w:val="24"/>
                <w:szCs w:val="24"/>
              </w:rPr>
            </w:pPr>
          </w:p>
        </w:tc>
      </w:tr>
      <w:tr w:rsidR="00CC3550" w:rsidRPr="006A1E44" w14:paraId="4731C060" w14:textId="77777777" w:rsidTr="002F0454">
        <w:tc>
          <w:tcPr>
            <w:tcW w:w="2744" w:type="dxa"/>
            <w:gridSpan w:val="2"/>
          </w:tcPr>
          <w:p w14:paraId="2CFDFA4B" w14:textId="66CF9953" w:rsidR="00CC3550" w:rsidRPr="006A1E44" w:rsidRDefault="00CC3550" w:rsidP="00EE5B15">
            <w:pPr>
              <w:pStyle w:val="Section7heading4"/>
              <w:spacing w:line="360" w:lineRule="auto"/>
              <w:rPr>
                <w:color w:val="000000" w:themeColor="text1"/>
              </w:rPr>
            </w:pPr>
            <w:bookmarkStart w:id="767" w:name="_Toc491084251"/>
            <w:r w:rsidRPr="006A1E44">
              <w:rPr>
                <w:color w:val="000000" w:themeColor="text1"/>
              </w:rPr>
              <w:t>6.6</w:t>
            </w:r>
            <w:r w:rsidRPr="006A1E44">
              <w:rPr>
                <w:color w:val="000000" w:themeColor="text1"/>
              </w:rPr>
              <w:tab/>
              <w:t>Facilities for Staff and Labour</w:t>
            </w:r>
            <w:bookmarkEnd w:id="767"/>
          </w:p>
          <w:p w14:paraId="2677E005" w14:textId="77777777" w:rsidR="00CC3550" w:rsidRPr="006A1E44" w:rsidRDefault="00CC3550" w:rsidP="00EE5B15">
            <w:pPr>
              <w:pStyle w:val="Heading3"/>
              <w:spacing w:line="360" w:lineRule="auto"/>
              <w:jc w:val="both"/>
              <w:rPr>
                <w:color w:val="000000" w:themeColor="text1"/>
                <w:sz w:val="24"/>
              </w:rPr>
            </w:pPr>
          </w:p>
        </w:tc>
        <w:tc>
          <w:tcPr>
            <w:tcW w:w="6283" w:type="dxa"/>
            <w:gridSpan w:val="2"/>
          </w:tcPr>
          <w:p w14:paraId="1844D0B9" w14:textId="77777777" w:rsidR="00CC3550" w:rsidRPr="006A1E44" w:rsidRDefault="00CC3550" w:rsidP="00ED427A">
            <w:pPr>
              <w:pStyle w:val="ClauseSubPara"/>
              <w:spacing w:before="0" w:after="0"/>
              <w:ind w:left="0"/>
              <w:jc w:val="both"/>
              <w:rPr>
                <w:color w:val="000000" w:themeColor="text1"/>
                <w:sz w:val="24"/>
                <w:szCs w:val="24"/>
              </w:rPr>
            </w:pPr>
            <w:r w:rsidRPr="006A1E44">
              <w:rPr>
                <w:color w:val="000000" w:themeColor="text1"/>
                <w:sz w:val="24"/>
                <w:szCs w:val="24"/>
              </w:rPr>
              <w:t>Except as otherwise stated in the Specification, the Contractor shall provide and maintain all necessary accommodation and welfare facilities for the Contractor’s Personnel. The Contractor shall also provide facilities for the Procuring Entity’s Personnel as stated in the Specification.</w:t>
            </w:r>
          </w:p>
          <w:p w14:paraId="64289240" w14:textId="77777777" w:rsidR="008D25F7" w:rsidRPr="006A1E44" w:rsidRDefault="008D25F7" w:rsidP="00ED427A">
            <w:pPr>
              <w:pStyle w:val="ClauseSubPara"/>
              <w:spacing w:before="0" w:after="0"/>
              <w:ind w:left="0"/>
              <w:jc w:val="both"/>
              <w:rPr>
                <w:color w:val="000000" w:themeColor="text1"/>
                <w:sz w:val="24"/>
                <w:szCs w:val="24"/>
              </w:rPr>
            </w:pPr>
          </w:p>
          <w:p w14:paraId="037F880E" w14:textId="3474CFF0" w:rsidR="008D25F7" w:rsidRPr="006A1E44" w:rsidRDefault="008D25F7" w:rsidP="00ED427A">
            <w:pPr>
              <w:pStyle w:val="ClauseSubPara"/>
              <w:spacing w:before="0" w:after="0"/>
              <w:ind w:left="0"/>
              <w:jc w:val="both"/>
              <w:rPr>
                <w:color w:val="000000" w:themeColor="text1"/>
                <w:sz w:val="24"/>
                <w:szCs w:val="24"/>
              </w:rPr>
            </w:pPr>
            <w:r w:rsidRPr="006A1E44">
              <w:rPr>
                <w:color w:val="000000" w:themeColor="text1"/>
                <w:sz w:val="24"/>
                <w:szCs w:val="24"/>
              </w:rPr>
              <w:t>The Contractor shall not permit any of the Contractor’s Personnel to maintain any temporary or permanent living quarters within the structures forming part of the Permanent Works.</w:t>
            </w:r>
          </w:p>
          <w:p w14:paraId="5FD9F250" w14:textId="39701505" w:rsidR="00E10DC9" w:rsidRPr="006A1E44" w:rsidRDefault="00E10DC9" w:rsidP="00ED427A">
            <w:pPr>
              <w:pStyle w:val="ClauseSubPara"/>
              <w:spacing w:before="0" w:after="0"/>
              <w:ind w:left="0"/>
              <w:jc w:val="both"/>
              <w:rPr>
                <w:color w:val="000000" w:themeColor="text1"/>
                <w:sz w:val="24"/>
                <w:szCs w:val="24"/>
              </w:rPr>
            </w:pPr>
          </w:p>
        </w:tc>
      </w:tr>
      <w:tr w:rsidR="00CC3550" w:rsidRPr="006A1E44" w14:paraId="194B5A85" w14:textId="77777777" w:rsidTr="002F0454">
        <w:tc>
          <w:tcPr>
            <w:tcW w:w="2744" w:type="dxa"/>
            <w:gridSpan w:val="2"/>
          </w:tcPr>
          <w:p w14:paraId="5AAE107E" w14:textId="6C0671E4" w:rsidR="00CC3550" w:rsidRPr="006A1E44" w:rsidRDefault="00CC3550" w:rsidP="00EE5B15">
            <w:pPr>
              <w:pStyle w:val="Section7heading4"/>
              <w:spacing w:line="360" w:lineRule="auto"/>
              <w:rPr>
                <w:color w:val="000000" w:themeColor="text1"/>
              </w:rPr>
            </w:pPr>
            <w:bookmarkStart w:id="768" w:name="_Toc491084252"/>
            <w:r w:rsidRPr="006A1E44">
              <w:rPr>
                <w:color w:val="000000" w:themeColor="text1"/>
              </w:rPr>
              <w:t>6.7</w:t>
            </w:r>
            <w:r w:rsidRPr="006A1E44">
              <w:rPr>
                <w:color w:val="000000" w:themeColor="text1"/>
              </w:rPr>
              <w:tab/>
              <w:t>Health and Safety</w:t>
            </w:r>
            <w:bookmarkEnd w:id="768"/>
          </w:p>
          <w:p w14:paraId="62BBA802" w14:textId="77777777" w:rsidR="00CC3550" w:rsidRPr="006A1E44" w:rsidRDefault="00CC3550" w:rsidP="00EE5B15">
            <w:pPr>
              <w:pStyle w:val="Heading3"/>
              <w:spacing w:line="360" w:lineRule="auto"/>
              <w:jc w:val="both"/>
              <w:rPr>
                <w:color w:val="000000" w:themeColor="text1"/>
                <w:sz w:val="24"/>
              </w:rPr>
            </w:pPr>
          </w:p>
        </w:tc>
        <w:tc>
          <w:tcPr>
            <w:tcW w:w="6283" w:type="dxa"/>
            <w:gridSpan w:val="2"/>
          </w:tcPr>
          <w:p w14:paraId="542946B1" w14:textId="1BE340A7" w:rsidR="00CC3550" w:rsidRPr="006A1E44" w:rsidRDefault="00CC3550" w:rsidP="00ED427A">
            <w:pPr>
              <w:pStyle w:val="ClauseSubPara"/>
              <w:spacing w:before="0" w:after="0"/>
              <w:ind w:left="0"/>
              <w:jc w:val="both"/>
              <w:rPr>
                <w:color w:val="000000" w:themeColor="text1"/>
                <w:sz w:val="24"/>
                <w:szCs w:val="24"/>
              </w:rPr>
            </w:pPr>
            <w:r w:rsidRPr="006A1E44">
              <w:rPr>
                <w:color w:val="000000" w:themeColor="text1"/>
                <w:sz w:val="24"/>
                <w:szCs w:val="24"/>
              </w:rPr>
              <w:t>The Contractor shall at all times take all reasonable precautions to maintain the health and safety of the Contractor’s Personnel. In collaboration with local health authorities, the Contractor shall ensure that medical staff, first aid facilities, sick bay and ambulance service are available at all times at the Site and at any accommodation for Contractor’s and P</w:t>
            </w:r>
            <w:r w:rsidR="004170C1" w:rsidRPr="006A1E44">
              <w:rPr>
                <w:color w:val="000000" w:themeColor="text1"/>
                <w:sz w:val="24"/>
                <w:szCs w:val="24"/>
              </w:rPr>
              <w:t>E</w:t>
            </w:r>
            <w:r w:rsidRPr="006A1E44">
              <w:rPr>
                <w:color w:val="000000" w:themeColor="text1"/>
                <w:sz w:val="24"/>
                <w:szCs w:val="24"/>
              </w:rPr>
              <w:t>’s Personnel, and that suitable arrangements are made for all necessary welfare and hygiene requirements and for the prevention of epidemics.</w:t>
            </w:r>
          </w:p>
          <w:p w14:paraId="51833851" w14:textId="77777777" w:rsidR="004170C1" w:rsidRPr="006A1E44" w:rsidRDefault="004170C1" w:rsidP="00ED427A">
            <w:pPr>
              <w:pStyle w:val="Heading3"/>
              <w:jc w:val="both"/>
              <w:rPr>
                <w:b w:val="0"/>
                <w:bCs/>
                <w:color w:val="000000" w:themeColor="text1"/>
                <w:sz w:val="24"/>
              </w:rPr>
            </w:pPr>
            <w:r w:rsidRPr="006A1E44">
              <w:rPr>
                <w:b w:val="0"/>
                <w:bCs/>
                <w:color w:val="000000" w:themeColor="text1"/>
                <w:sz w:val="24"/>
              </w:rPr>
              <w:t>The Contractor shall send, to the Engineer, details of any accident as soon as practicable after its occurrence. The Contractor shall maintain records and make reports concerning health, safety and welfare of persons, and damage to property, as the Engineer may reasonably require.</w:t>
            </w:r>
          </w:p>
          <w:p w14:paraId="2307FF88" w14:textId="77777777" w:rsidR="00E10DC9" w:rsidRPr="006A1E44" w:rsidRDefault="00E10DC9" w:rsidP="00ED427A"/>
          <w:p w14:paraId="5AE572CD" w14:textId="77777777" w:rsidR="00CC3550" w:rsidRPr="006A1E44" w:rsidRDefault="00CC3550" w:rsidP="00ED427A">
            <w:pPr>
              <w:rPr>
                <w:color w:val="000000" w:themeColor="text1"/>
              </w:rPr>
            </w:pPr>
            <w:r w:rsidRPr="006A1E44">
              <w:rPr>
                <w:color w:val="000000" w:themeColor="text1"/>
              </w:rPr>
              <w:t>HIV-AIDS Prevention.  The Contractor shall conduct an HIV-AIDS awareness progra</w:t>
            </w:r>
            <w:r w:rsidR="00EB37BB" w:rsidRPr="006A1E44">
              <w:rPr>
                <w:color w:val="000000" w:themeColor="text1"/>
              </w:rPr>
              <w:t xml:space="preserve">m </w:t>
            </w:r>
            <w:r w:rsidRPr="006A1E44">
              <w:rPr>
                <w:color w:val="000000" w:themeColor="text1"/>
              </w:rPr>
              <w:t xml:space="preserve">via an approved service provider, and shall undertake such other measures as are specified in this Contract to reduce the risk of the transfer of the HIV virus between and among the Contractor’s Personnel and the local community, to promote early diagnosis and </w:t>
            </w:r>
            <w:r w:rsidR="00E10DC9" w:rsidRPr="006A1E44">
              <w:rPr>
                <w:color w:val="000000" w:themeColor="text1"/>
              </w:rPr>
              <w:t>to assist affected individuals.</w:t>
            </w:r>
          </w:p>
          <w:p w14:paraId="4E89D8B4" w14:textId="0CABDD20" w:rsidR="00E10DC9" w:rsidRPr="006A1E44" w:rsidRDefault="00E10DC9" w:rsidP="00ED427A">
            <w:pPr>
              <w:rPr>
                <w:color w:val="000000" w:themeColor="text1"/>
              </w:rPr>
            </w:pPr>
          </w:p>
        </w:tc>
      </w:tr>
      <w:tr w:rsidR="00CC3550" w:rsidRPr="006A1E44" w14:paraId="5030894D" w14:textId="77777777" w:rsidTr="002F0454">
        <w:tc>
          <w:tcPr>
            <w:tcW w:w="2744" w:type="dxa"/>
            <w:gridSpan w:val="2"/>
          </w:tcPr>
          <w:p w14:paraId="7ADC4DB8" w14:textId="03332F35" w:rsidR="00CC3550" w:rsidRPr="006A1E44" w:rsidRDefault="00CC3550" w:rsidP="00EE5B15">
            <w:pPr>
              <w:pStyle w:val="Section7heading4"/>
              <w:spacing w:line="360" w:lineRule="auto"/>
              <w:rPr>
                <w:color w:val="000000" w:themeColor="text1"/>
              </w:rPr>
            </w:pPr>
            <w:bookmarkStart w:id="769" w:name="_Toc491084253"/>
            <w:r w:rsidRPr="006A1E44">
              <w:rPr>
                <w:color w:val="000000" w:themeColor="text1"/>
              </w:rPr>
              <w:t>6.8</w:t>
            </w:r>
            <w:r w:rsidRPr="006A1E44">
              <w:rPr>
                <w:color w:val="000000" w:themeColor="text1"/>
              </w:rPr>
              <w:tab/>
              <w:t>Contractor’s Superintendence</w:t>
            </w:r>
            <w:bookmarkEnd w:id="769"/>
          </w:p>
          <w:p w14:paraId="709E8EE4" w14:textId="77777777" w:rsidR="00CC3550" w:rsidRPr="006A1E44" w:rsidRDefault="00CC3550" w:rsidP="00EE5B15">
            <w:pPr>
              <w:pStyle w:val="Heading3"/>
              <w:spacing w:line="360" w:lineRule="auto"/>
              <w:jc w:val="both"/>
              <w:rPr>
                <w:b w:val="0"/>
                <w:bCs/>
                <w:color w:val="000000" w:themeColor="text1"/>
                <w:sz w:val="24"/>
              </w:rPr>
            </w:pPr>
          </w:p>
        </w:tc>
        <w:tc>
          <w:tcPr>
            <w:tcW w:w="6283" w:type="dxa"/>
            <w:gridSpan w:val="2"/>
          </w:tcPr>
          <w:p w14:paraId="0DDCB532" w14:textId="77777777" w:rsidR="00CC3550" w:rsidRPr="006A1E44" w:rsidRDefault="00CC3550" w:rsidP="00ED427A">
            <w:pPr>
              <w:pStyle w:val="ClauseSubPara"/>
              <w:spacing w:before="0" w:after="0"/>
              <w:ind w:left="0" w:hanging="18"/>
              <w:jc w:val="both"/>
              <w:rPr>
                <w:bCs/>
                <w:color w:val="000000" w:themeColor="text1"/>
                <w:sz w:val="24"/>
                <w:szCs w:val="24"/>
              </w:rPr>
            </w:pPr>
            <w:r w:rsidRPr="006A1E44">
              <w:rPr>
                <w:bCs/>
                <w:color w:val="000000" w:themeColor="text1"/>
                <w:sz w:val="24"/>
                <w:szCs w:val="24"/>
              </w:rPr>
              <w:t>Throughout the execution of the Works, and as long thereafter as is necessary to fulfil the Contractor’s obligations, the Contractor shall provide all necessary superintendence to plan, arrange, direct, manage, inspect and test the work.</w:t>
            </w:r>
          </w:p>
          <w:p w14:paraId="384ECAB9" w14:textId="77777777" w:rsidR="00E10DC9" w:rsidRPr="006A1E44" w:rsidRDefault="00E10DC9" w:rsidP="00ED427A">
            <w:pPr>
              <w:pStyle w:val="ClauseSubPara"/>
              <w:spacing w:before="0" w:after="0"/>
              <w:ind w:left="0" w:hanging="18"/>
              <w:jc w:val="both"/>
              <w:rPr>
                <w:bCs/>
                <w:color w:val="000000" w:themeColor="text1"/>
                <w:sz w:val="24"/>
                <w:szCs w:val="24"/>
              </w:rPr>
            </w:pPr>
          </w:p>
          <w:p w14:paraId="2F71F831" w14:textId="77777777" w:rsidR="00CC3550" w:rsidRPr="006A1E44" w:rsidRDefault="008F111C" w:rsidP="00ED427A">
            <w:pPr>
              <w:pStyle w:val="Heading3"/>
              <w:jc w:val="both"/>
              <w:rPr>
                <w:b w:val="0"/>
                <w:color w:val="000000" w:themeColor="text1"/>
                <w:sz w:val="24"/>
              </w:rPr>
            </w:pPr>
            <w:r w:rsidRPr="006A1E44">
              <w:rPr>
                <w:b w:val="0"/>
                <w:color w:val="000000" w:themeColor="text1"/>
                <w:sz w:val="24"/>
              </w:rPr>
              <w:t>Superintendence shall be given by a sufficient number of persons having adequate knowledge of the language for communications (defined in Sub-Clause 1.4 [Law and Language]) and of the operations to be carried out (including the methods and techniques required, the hazards likely to be encountered and methods of preventing accidents), for the satisfactory and safe execution of the Works.</w:t>
            </w:r>
          </w:p>
          <w:p w14:paraId="671FF616" w14:textId="5D5990E9" w:rsidR="00E10DC9" w:rsidRPr="006A1E44" w:rsidRDefault="00E10DC9" w:rsidP="00ED427A"/>
        </w:tc>
      </w:tr>
      <w:tr w:rsidR="00CC3550" w:rsidRPr="006A1E44" w14:paraId="637015B6" w14:textId="77777777" w:rsidTr="002F0454">
        <w:tc>
          <w:tcPr>
            <w:tcW w:w="2744" w:type="dxa"/>
            <w:gridSpan w:val="2"/>
          </w:tcPr>
          <w:p w14:paraId="71102A9B" w14:textId="384D6FDE" w:rsidR="00CC3550" w:rsidRPr="006A1E44" w:rsidRDefault="00CC3550" w:rsidP="00EE5B15">
            <w:pPr>
              <w:pStyle w:val="Section7heading4"/>
              <w:spacing w:line="360" w:lineRule="auto"/>
              <w:rPr>
                <w:b w:val="0"/>
                <w:color w:val="000000" w:themeColor="text1"/>
              </w:rPr>
            </w:pPr>
            <w:bookmarkStart w:id="770" w:name="_Toc491084254"/>
            <w:r w:rsidRPr="006A1E44">
              <w:rPr>
                <w:color w:val="000000" w:themeColor="text1"/>
              </w:rPr>
              <w:t>6.9</w:t>
            </w:r>
            <w:r w:rsidRPr="006A1E44">
              <w:rPr>
                <w:color w:val="000000" w:themeColor="text1"/>
              </w:rPr>
              <w:tab/>
              <w:t>Contractor’s Personnel</w:t>
            </w:r>
            <w:bookmarkEnd w:id="770"/>
          </w:p>
        </w:tc>
        <w:tc>
          <w:tcPr>
            <w:tcW w:w="6283" w:type="dxa"/>
            <w:gridSpan w:val="2"/>
          </w:tcPr>
          <w:p w14:paraId="4E16EEFD" w14:textId="2CCC9C8D" w:rsidR="00186DDF" w:rsidRPr="006A1E44" w:rsidRDefault="00CC3550" w:rsidP="00ED427A">
            <w:pPr>
              <w:pStyle w:val="ClauseSubPara"/>
              <w:spacing w:before="0" w:after="0"/>
              <w:ind w:left="-18" w:firstLine="18"/>
              <w:jc w:val="both"/>
              <w:rPr>
                <w:color w:val="000000" w:themeColor="text1"/>
                <w:sz w:val="24"/>
                <w:szCs w:val="24"/>
              </w:rPr>
            </w:pPr>
            <w:r w:rsidRPr="006A1E44">
              <w:rPr>
                <w:color w:val="000000" w:themeColor="text1"/>
                <w:sz w:val="24"/>
                <w:szCs w:val="24"/>
              </w:rPr>
              <w:t>The Contractor’s Personnel shall be appropriately qualified, skilled and experienced in their respective trades or occupations.</w:t>
            </w:r>
            <w:r w:rsidR="00186DDF" w:rsidRPr="006A1E44">
              <w:rPr>
                <w:color w:val="000000" w:themeColor="text1"/>
                <w:sz w:val="24"/>
                <w:szCs w:val="24"/>
              </w:rPr>
              <w:t xml:space="preserve"> The Engineer may require the Contractor to remove (or cause to be removed) any person employed on the Site or Works, including the Contractor’s Representative if applicable, who:</w:t>
            </w:r>
          </w:p>
          <w:p w14:paraId="60DB3241" w14:textId="77777777" w:rsidR="00186DDF" w:rsidRPr="006A1E44" w:rsidRDefault="00186DDF" w:rsidP="00ED427A">
            <w:pPr>
              <w:pStyle w:val="ClauseSubList"/>
              <w:numPr>
                <w:ilvl w:val="0"/>
                <w:numId w:val="133"/>
              </w:numPr>
              <w:jc w:val="both"/>
              <w:rPr>
                <w:color w:val="000000" w:themeColor="text1"/>
                <w:sz w:val="24"/>
                <w:szCs w:val="24"/>
              </w:rPr>
            </w:pPr>
            <w:r w:rsidRPr="006A1E44">
              <w:rPr>
                <w:color w:val="000000" w:themeColor="text1"/>
                <w:sz w:val="24"/>
                <w:szCs w:val="24"/>
              </w:rPr>
              <w:t>persists in any misconduct or lack of care,</w:t>
            </w:r>
          </w:p>
          <w:p w14:paraId="5423D95B" w14:textId="77777777" w:rsidR="00186DDF" w:rsidRPr="006A1E44" w:rsidRDefault="00186DDF" w:rsidP="00ED427A">
            <w:pPr>
              <w:pStyle w:val="ClauseSubList"/>
              <w:numPr>
                <w:ilvl w:val="0"/>
                <w:numId w:val="133"/>
              </w:numPr>
              <w:jc w:val="both"/>
              <w:rPr>
                <w:color w:val="000000" w:themeColor="text1"/>
                <w:sz w:val="24"/>
                <w:szCs w:val="24"/>
              </w:rPr>
            </w:pPr>
            <w:r w:rsidRPr="006A1E44">
              <w:rPr>
                <w:color w:val="000000" w:themeColor="text1"/>
                <w:sz w:val="24"/>
                <w:szCs w:val="24"/>
              </w:rPr>
              <w:t>carries out duties incompetently or negligently,</w:t>
            </w:r>
          </w:p>
          <w:p w14:paraId="7E56478E" w14:textId="77777777" w:rsidR="00186DDF" w:rsidRPr="006A1E44" w:rsidRDefault="00186DDF" w:rsidP="00ED427A">
            <w:pPr>
              <w:pStyle w:val="ClauseSubList"/>
              <w:numPr>
                <w:ilvl w:val="0"/>
                <w:numId w:val="133"/>
              </w:numPr>
              <w:jc w:val="both"/>
              <w:rPr>
                <w:color w:val="000000" w:themeColor="text1"/>
                <w:sz w:val="24"/>
                <w:szCs w:val="24"/>
              </w:rPr>
            </w:pPr>
            <w:r w:rsidRPr="006A1E44">
              <w:rPr>
                <w:color w:val="000000" w:themeColor="text1"/>
                <w:sz w:val="24"/>
                <w:szCs w:val="24"/>
              </w:rPr>
              <w:t xml:space="preserve">fails to conform with any provisions of the Contract, </w:t>
            </w:r>
          </w:p>
          <w:p w14:paraId="4F040813" w14:textId="77777777" w:rsidR="00186DDF" w:rsidRPr="006A1E44" w:rsidRDefault="00186DDF" w:rsidP="00ED427A">
            <w:pPr>
              <w:pStyle w:val="ClauseSubList"/>
              <w:numPr>
                <w:ilvl w:val="0"/>
                <w:numId w:val="133"/>
              </w:numPr>
              <w:jc w:val="both"/>
              <w:rPr>
                <w:color w:val="000000" w:themeColor="text1"/>
                <w:sz w:val="24"/>
                <w:szCs w:val="24"/>
              </w:rPr>
            </w:pPr>
            <w:r w:rsidRPr="006A1E44">
              <w:rPr>
                <w:color w:val="000000" w:themeColor="text1"/>
                <w:sz w:val="24"/>
                <w:szCs w:val="24"/>
              </w:rPr>
              <w:t>persists in any conduct which is prejudicial to safety, health, or the protection of the environment, or</w:t>
            </w:r>
          </w:p>
          <w:p w14:paraId="68B6938C" w14:textId="77777777" w:rsidR="00186DDF" w:rsidRPr="006A1E44" w:rsidRDefault="00186DDF" w:rsidP="00ED427A">
            <w:pPr>
              <w:pStyle w:val="ClauseSubList"/>
              <w:numPr>
                <w:ilvl w:val="0"/>
                <w:numId w:val="133"/>
              </w:numPr>
              <w:jc w:val="both"/>
              <w:rPr>
                <w:color w:val="000000" w:themeColor="text1"/>
                <w:sz w:val="24"/>
                <w:szCs w:val="24"/>
              </w:rPr>
            </w:pPr>
            <w:proofErr w:type="gramStart"/>
            <w:r w:rsidRPr="006A1E44">
              <w:rPr>
                <w:color w:val="000000" w:themeColor="text1"/>
                <w:sz w:val="24"/>
                <w:szCs w:val="24"/>
              </w:rPr>
              <w:t>based</w:t>
            </w:r>
            <w:proofErr w:type="gramEnd"/>
            <w:r w:rsidRPr="006A1E44">
              <w:rPr>
                <w:color w:val="000000" w:themeColor="text1"/>
                <w:sz w:val="24"/>
                <w:szCs w:val="24"/>
              </w:rPr>
              <w:t xml:space="preserve"> on reasonable evidence, is determined to have engaged in Fraud and Corruption during the execution of the Works.</w:t>
            </w:r>
          </w:p>
          <w:p w14:paraId="51106E03" w14:textId="77777777" w:rsidR="00E10DC9" w:rsidRPr="006A1E44" w:rsidRDefault="00E10DC9" w:rsidP="00ED427A">
            <w:pPr>
              <w:pStyle w:val="ClauseSubPara"/>
              <w:spacing w:before="0" w:after="0"/>
              <w:ind w:left="-18" w:firstLine="18"/>
              <w:jc w:val="both"/>
              <w:rPr>
                <w:color w:val="000000" w:themeColor="text1"/>
                <w:sz w:val="24"/>
                <w:szCs w:val="24"/>
              </w:rPr>
            </w:pPr>
          </w:p>
          <w:p w14:paraId="7E5936B6" w14:textId="77777777" w:rsidR="00CC3550" w:rsidRPr="006A1E44" w:rsidRDefault="00186DDF" w:rsidP="00ED427A">
            <w:pPr>
              <w:pStyle w:val="ClauseSubPara"/>
              <w:spacing w:before="0" w:after="0"/>
              <w:ind w:left="-18" w:firstLine="18"/>
              <w:jc w:val="both"/>
              <w:rPr>
                <w:color w:val="000000" w:themeColor="text1"/>
                <w:sz w:val="24"/>
                <w:szCs w:val="24"/>
              </w:rPr>
            </w:pPr>
            <w:r w:rsidRPr="006A1E44">
              <w:rPr>
                <w:color w:val="000000" w:themeColor="text1"/>
                <w:sz w:val="24"/>
                <w:szCs w:val="24"/>
              </w:rPr>
              <w:t>If appropriate, the Contractor shall then appoint (or cause to be appointed) a suitable replacement person.</w:t>
            </w:r>
            <w:r w:rsidR="00CC3550" w:rsidRPr="006A1E44">
              <w:rPr>
                <w:color w:val="000000" w:themeColor="text1"/>
                <w:sz w:val="24"/>
                <w:szCs w:val="24"/>
              </w:rPr>
              <w:t xml:space="preserve"> </w:t>
            </w:r>
          </w:p>
          <w:p w14:paraId="143F8222" w14:textId="3F47491C" w:rsidR="00E10DC9" w:rsidRPr="006A1E44" w:rsidRDefault="00E10DC9" w:rsidP="00ED427A">
            <w:pPr>
              <w:pStyle w:val="ClauseSubPara"/>
              <w:spacing w:before="0" w:after="0"/>
              <w:ind w:left="-18" w:firstLine="18"/>
              <w:jc w:val="both"/>
              <w:rPr>
                <w:color w:val="000000" w:themeColor="text1"/>
                <w:sz w:val="24"/>
                <w:szCs w:val="24"/>
              </w:rPr>
            </w:pPr>
          </w:p>
        </w:tc>
      </w:tr>
      <w:tr w:rsidR="00CC3550" w:rsidRPr="006A1E44" w14:paraId="62D3B700" w14:textId="77777777" w:rsidTr="002F0454">
        <w:tc>
          <w:tcPr>
            <w:tcW w:w="2744" w:type="dxa"/>
            <w:gridSpan w:val="2"/>
          </w:tcPr>
          <w:p w14:paraId="5DFDCC45" w14:textId="35938C14" w:rsidR="00CC3550" w:rsidRPr="006A1E44" w:rsidRDefault="00CC3550" w:rsidP="00EE5B15">
            <w:pPr>
              <w:pStyle w:val="Section7heading4"/>
              <w:spacing w:line="360" w:lineRule="auto"/>
              <w:rPr>
                <w:color w:val="000000" w:themeColor="text1"/>
              </w:rPr>
            </w:pPr>
            <w:bookmarkStart w:id="771" w:name="_Toc491084255"/>
            <w:r w:rsidRPr="006A1E44">
              <w:rPr>
                <w:color w:val="000000" w:themeColor="text1"/>
              </w:rPr>
              <w:t>6.10</w:t>
            </w:r>
            <w:r w:rsidRPr="006A1E44">
              <w:rPr>
                <w:color w:val="000000" w:themeColor="text1"/>
              </w:rPr>
              <w:tab/>
              <w:t>Records of Contractor’s Personnel and Equipment</w:t>
            </w:r>
            <w:bookmarkEnd w:id="771"/>
          </w:p>
          <w:p w14:paraId="6C925525" w14:textId="77777777" w:rsidR="00CC3550" w:rsidRPr="006A1E44" w:rsidRDefault="00CC3550" w:rsidP="00EE5B15">
            <w:pPr>
              <w:pStyle w:val="Heading3"/>
              <w:spacing w:line="360" w:lineRule="auto"/>
              <w:jc w:val="both"/>
              <w:rPr>
                <w:b w:val="0"/>
                <w:bCs/>
                <w:color w:val="000000" w:themeColor="text1"/>
                <w:sz w:val="24"/>
              </w:rPr>
            </w:pPr>
          </w:p>
        </w:tc>
        <w:tc>
          <w:tcPr>
            <w:tcW w:w="6283" w:type="dxa"/>
            <w:gridSpan w:val="2"/>
          </w:tcPr>
          <w:p w14:paraId="3F94EB37" w14:textId="77777777" w:rsidR="00CC3550" w:rsidRPr="006A1E44" w:rsidRDefault="00CC3550" w:rsidP="00ED427A">
            <w:pPr>
              <w:pStyle w:val="Heading3"/>
              <w:jc w:val="both"/>
              <w:rPr>
                <w:b w:val="0"/>
                <w:color w:val="000000" w:themeColor="text1"/>
                <w:sz w:val="24"/>
              </w:rPr>
            </w:pPr>
            <w:r w:rsidRPr="006A1E44">
              <w:rPr>
                <w:b w:val="0"/>
                <w:color w:val="000000" w:themeColor="text1"/>
                <w:sz w:val="24"/>
              </w:rPr>
              <w:t xml:space="preserve">The Contractor shall submit, to the </w:t>
            </w:r>
            <w:r w:rsidR="00186DDF" w:rsidRPr="006A1E44">
              <w:rPr>
                <w:b w:val="0"/>
                <w:color w:val="000000" w:themeColor="text1"/>
                <w:sz w:val="24"/>
              </w:rPr>
              <w:t>Engineer</w:t>
            </w:r>
            <w:r w:rsidRPr="006A1E44">
              <w:rPr>
                <w:b w:val="0"/>
                <w:color w:val="000000" w:themeColor="text1"/>
                <w:sz w:val="24"/>
              </w:rPr>
              <w:t xml:space="preserve">, details showing the number of each class of Contractor’s Personnel and of each type of Contractor’s Equipment on the Site. Details shall be submitted each calendar month, in a form approved by the </w:t>
            </w:r>
            <w:r w:rsidR="00186DDF" w:rsidRPr="006A1E44">
              <w:rPr>
                <w:b w:val="0"/>
                <w:color w:val="000000" w:themeColor="text1"/>
                <w:sz w:val="24"/>
              </w:rPr>
              <w:t>Engineer</w:t>
            </w:r>
            <w:r w:rsidRPr="006A1E44">
              <w:rPr>
                <w:b w:val="0"/>
                <w:color w:val="000000" w:themeColor="text1"/>
                <w:sz w:val="24"/>
              </w:rPr>
              <w:t>, until the Contractor has completed all work which is known to be outstanding at the completion date stated in the Taking-Over Certificate for the Works.</w:t>
            </w:r>
          </w:p>
          <w:p w14:paraId="44D963BA" w14:textId="27C1B12E" w:rsidR="00E10DC9" w:rsidRPr="006A1E44" w:rsidRDefault="00E10DC9" w:rsidP="00ED427A"/>
        </w:tc>
      </w:tr>
      <w:tr w:rsidR="00CC3550" w:rsidRPr="006A1E44" w14:paraId="5C0E7BC3" w14:textId="77777777" w:rsidTr="002F0454">
        <w:tc>
          <w:tcPr>
            <w:tcW w:w="2744" w:type="dxa"/>
            <w:gridSpan w:val="2"/>
          </w:tcPr>
          <w:p w14:paraId="6F20726F" w14:textId="12C85B2A" w:rsidR="00CC3550" w:rsidRPr="006A1E44" w:rsidRDefault="00CC3550" w:rsidP="00EE5B15">
            <w:pPr>
              <w:pStyle w:val="Section7heading4"/>
              <w:spacing w:line="360" w:lineRule="auto"/>
              <w:rPr>
                <w:color w:val="000000" w:themeColor="text1"/>
              </w:rPr>
            </w:pPr>
            <w:bookmarkStart w:id="772" w:name="_Toc491084256"/>
            <w:r w:rsidRPr="006A1E44">
              <w:rPr>
                <w:color w:val="000000" w:themeColor="text1"/>
              </w:rPr>
              <w:t>6.11</w:t>
            </w:r>
            <w:r w:rsidRPr="006A1E44">
              <w:rPr>
                <w:color w:val="000000" w:themeColor="text1"/>
              </w:rPr>
              <w:tab/>
              <w:t>Disorderly Conduct</w:t>
            </w:r>
            <w:bookmarkEnd w:id="772"/>
          </w:p>
          <w:p w14:paraId="4AD2FAB1" w14:textId="77777777" w:rsidR="00CC3550" w:rsidRPr="006A1E44" w:rsidRDefault="00CC3550" w:rsidP="00EE5B15">
            <w:pPr>
              <w:pStyle w:val="Heading3"/>
              <w:spacing w:line="360" w:lineRule="auto"/>
              <w:jc w:val="both"/>
              <w:rPr>
                <w:color w:val="000000" w:themeColor="text1"/>
                <w:sz w:val="24"/>
              </w:rPr>
            </w:pPr>
          </w:p>
        </w:tc>
        <w:tc>
          <w:tcPr>
            <w:tcW w:w="6283" w:type="dxa"/>
            <w:gridSpan w:val="2"/>
          </w:tcPr>
          <w:p w14:paraId="4F1063A3" w14:textId="77777777" w:rsidR="00CC3550" w:rsidRPr="006A1E44" w:rsidRDefault="00CC3550" w:rsidP="00ED427A">
            <w:pPr>
              <w:pStyle w:val="Heading3"/>
              <w:jc w:val="both"/>
              <w:rPr>
                <w:b w:val="0"/>
                <w:color w:val="000000" w:themeColor="text1"/>
                <w:sz w:val="24"/>
              </w:rPr>
            </w:pPr>
            <w:r w:rsidRPr="006A1E44">
              <w:rPr>
                <w:b w:val="0"/>
                <w:color w:val="000000" w:themeColor="text1"/>
                <w:sz w:val="24"/>
              </w:rPr>
              <w:t>The Contractor shall at all times take all reasonable precautions to prevent any unlawful, riotous or disorderly conduct by or amongst the Contractor’s Personnel, and to preserve peace and protection of persons and property on and near the Site.</w:t>
            </w:r>
          </w:p>
          <w:p w14:paraId="1AE84792" w14:textId="77777777" w:rsidR="00E10DC9" w:rsidRPr="006A1E44" w:rsidRDefault="00E10DC9" w:rsidP="00ED427A"/>
        </w:tc>
      </w:tr>
      <w:tr w:rsidR="00CC3550" w:rsidRPr="006A1E44" w14:paraId="65DB8FA6" w14:textId="77777777" w:rsidTr="002F0454">
        <w:tc>
          <w:tcPr>
            <w:tcW w:w="2744" w:type="dxa"/>
            <w:gridSpan w:val="2"/>
          </w:tcPr>
          <w:p w14:paraId="32AECBDF" w14:textId="5FACA2D4" w:rsidR="00CC3550" w:rsidRPr="006A1E44" w:rsidRDefault="00CC3550" w:rsidP="00EE5B15">
            <w:pPr>
              <w:pStyle w:val="Section7heading4"/>
              <w:spacing w:line="360" w:lineRule="auto"/>
              <w:rPr>
                <w:color w:val="000000" w:themeColor="text1"/>
              </w:rPr>
            </w:pPr>
            <w:bookmarkStart w:id="773" w:name="_Toc491084257"/>
            <w:r w:rsidRPr="006A1E44">
              <w:rPr>
                <w:color w:val="000000" w:themeColor="text1"/>
              </w:rPr>
              <w:t>6.12</w:t>
            </w:r>
            <w:r w:rsidRPr="006A1E44">
              <w:rPr>
                <w:color w:val="000000" w:themeColor="text1"/>
              </w:rPr>
              <w:tab/>
              <w:t>Foreign Personnel</w:t>
            </w:r>
            <w:bookmarkEnd w:id="773"/>
          </w:p>
          <w:p w14:paraId="76CFF04B" w14:textId="77777777" w:rsidR="00CC3550" w:rsidRPr="006A1E44" w:rsidRDefault="00CC3550" w:rsidP="00EE5B15">
            <w:pPr>
              <w:pStyle w:val="Heading3"/>
              <w:spacing w:line="360" w:lineRule="auto"/>
              <w:jc w:val="both"/>
              <w:rPr>
                <w:color w:val="000000" w:themeColor="text1"/>
                <w:sz w:val="24"/>
              </w:rPr>
            </w:pPr>
          </w:p>
        </w:tc>
        <w:tc>
          <w:tcPr>
            <w:tcW w:w="6283" w:type="dxa"/>
            <w:gridSpan w:val="2"/>
          </w:tcPr>
          <w:p w14:paraId="12B6180D" w14:textId="78BB3E27" w:rsidR="00CC3550" w:rsidRPr="006A1E44" w:rsidRDefault="00CC3550" w:rsidP="00ED427A">
            <w:pPr>
              <w:pStyle w:val="ClauseSubPara"/>
              <w:spacing w:before="0" w:after="0"/>
              <w:ind w:left="0"/>
              <w:jc w:val="both"/>
              <w:rPr>
                <w:color w:val="000000" w:themeColor="text1"/>
                <w:sz w:val="24"/>
                <w:szCs w:val="24"/>
              </w:rPr>
            </w:pPr>
            <w:r w:rsidRPr="006A1E44">
              <w:rPr>
                <w:color w:val="000000" w:themeColor="text1"/>
                <w:sz w:val="24"/>
                <w:szCs w:val="24"/>
              </w:rPr>
              <w:t xml:space="preserve">The Contractor may bring in to the Country any foreign personnel who are necessary for the execution of the Works to the extent allowed by the applicable Laws. The Contractor shall ensure that these personnel are provided with the required residence visas and work permits. The </w:t>
            </w:r>
            <w:r w:rsidR="00CE54B4" w:rsidRPr="006A1E44">
              <w:rPr>
                <w:color w:val="000000" w:themeColor="text1"/>
                <w:sz w:val="24"/>
                <w:szCs w:val="24"/>
              </w:rPr>
              <w:t>PE</w:t>
            </w:r>
            <w:r w:rsidRPr="006A1E44">
              <w:rPr>
                <w:color w:val="000000" w:themeColor="text1"/>
                <w:sz w:val="24"/>
                <w:szCs w:val="24"/>
              </w:rPr>
              <w:t xml:space="preserve"> will, if requested by the Contractor, use his best </w:t>
            </w:r>
            <w:r w:rsidR="00DD636E" w:rsidRPr="006A1E44">
              <w:rPr>
                <w:color w:val="000000" w:themeColor="text1"/>
                <w:sz w:val="24"/>
                <w:szCs w:val="24"/>
              </w:rPr>
              <w:t>endeavours</w:t>
            </w:r>
            <w:r w:rsidRPr="006A1E44">
              <w:rPr>
                <w:color w:val="000000" w:themeColor="text1"/>
                <w:sz w:val="24"/>
                <w:szCs w:val="24"/>
              </w:rPr>
              <w:t xml:space="preserve"> in a timely and expeditious manner to assist the Contractor in obtaining any local, state, </w:t>
            </w:r>
            <w:proofErr w:type="gramStart"/>
            <w:r w:rsidRPr="006A1E44">
              <w:rPr>
                <w:color w:val="000000" w:themeColor="text1"/>
                <w:sz w:val="24"/>
                <w:szCs w:val="24"/>
              </w:rPr>
              <w:t>national</w:t>
            </w:r>
            <w:proofErr w:type="gramEnd"/>
            <w:r w:rsidRPr="006A1E44">
              <w:rPr>
                <w:color w:val="000000" w:themeColor="text1"/>
                <w:sz w:val="24"/>
                <w:szCs w:val="24"/>
              </w:rPr>
              <w:t xml:space="preserve"> or government permission required for bringing in the Contractor’s personnel.</w:t>
            </w:r>
          </w:p>
          <w:p w14:paraId="42CB4912" w14:textId="77777777" w:rsidR="00E10DC9" w:rsidRPr="006A1E44" w:rsidRDefault="00E10DC9" w:rsidP="00ED427A">
            <w:pPr>
              <w:pStyle w:val="ClauseSubPara"/>
              <w:spacing w:before="0" w:after="0"/>
              <w:ind w:left="0"/>
              <w:jc w:val="both"/>
              <w:rPr>
                <w:color w:val="000000" w:themeColor="text1"/>
                <w:sz w:val="24"/>
                <w:szCs w:val="24"/>
              </w:rPr>
            </w:pPr>
          </w:p>
          <w:p w14:paraId="0BBEFDC0" w14:textId="77777777" w:rsidR="00A50A58" w:rsidRPr="006A1E44" w:rsidRDefault="00A50A58" w:rsidP="00ED427A">
            <w:pPr>
              <w:pStyle w:val="ClauseSubPara"/>
              <w:spacing w:before="0" w:after="0"/>
              <w:ind w:left="0"/>
              <w:jc w:val="both"/>
              <w:rPr>
                <w:color w:val="000000" w:themeColor="text1"/>
                <w:sz w:val="24"/>
                <w:szCs w:val="24"/>
              </w:rPr>
            </w:pPr>
            <w:r w:rsidRPr="006A1E44">
              <w:rPr>
                <w:color w:val="000000" w:themeColor="text1"/>
                <w:sz w:val="24"/>
                <w:szCs w:val="24"/>
              </w:rPr>
              <w:t>The Contractor shall be responsible for the return of these personnel to the place where they were recruited or to their domicile. In the event of the death in the Country of any of these personnel or members of their families, the Contractor shall similarly be responsible for making the appropriate arrangements for their return or burial.</w:t>
            </w:r>
          </w:p>
          <w:p w14:paraId="224255A0" w14:textId="6EC5726D" w:rsidR="00E10DC9" w:rsidRPr="006A1E44" w:rsidRDefault="00E10DC9" w:rsidP="00ED427A">
            <w:pPr>
              <w:pStyle w:val="ClauseSubPara"/>
              <w:spacing w:before="0" w:after="0"/>
              <w:ind w:left="0"/>
              <w:jc w:val="both"/>
              <w:rPr>
                <w:color w:val="000000" w:themeColor="text1"/>
                <w:sz w:val="24"/>
                <w:szCs w:val="24"/>
              </w:rPr>
            </w:pPr>
          </w:p>
        </w:tc>
      </w:tr>
      <w:tr w:rsidR="00CC3550" w:rsidRPr="006A1E44" w14:paraId="0BFF7798" w14:textId="77777777" w:rsidTr="002F0454">
        <w:tc>
          <w:tcPr>
            <w:tcW w:w="2744" w:type="dxa"/>
            <w:gridSpan w:val="2"/>
          </w:tcPr>
          <w:p w14:paraId="3322B9CF" w14:textId="3B3CC99D" w:rsidR="00CC3550" w:rsidRPr="006A1E44" w:rsidRDefault="00CC3550" w:rsidP="00EE5B15">
            <w:pPr>
              <w:pStyle w:val="Section7heading4"/>
              <w:spacing w:line="360" w:lineRule="auto"/>
              <w:rPr>
                <w:color w:val="000000" w:themeColor="text1"/>
              </w:rPr>
            </w:pPr>
            <w:bookmarkStart w:id="774" w:name="_Toc491084258"/>
            <w:r w:rsidRPr="006A1E44">
              <w:rPr>
                <w:color w:val="000000" w:themeColor="text1"/>
              </w:rPr>
              <w:t>6.13</w:t>
            </w:r>
            <w:r w:rsidRPr="006A1E44">
              <w:rPr>
                <w:color w:val="000000" w:themeColor="text1"/>
              </w:rPr>
              <w:tab/>
              <w:t>Supply of Foodstuffs</w:t>
            </w:r>
            <w:bookmarkEnd w:id="774"/>
          </w:p>
          <w:p w14:paraId="563F0042" w14:textId="77777777" w:rsidR="00CC3550" w:rsidRPr="006A1E44" w:rsidRDefault="00CC3550" w:rsidP="00EE5B15">
            <w:pPr>
              <w:pStyle w:val="Heading3"/>
              <w:spacing w:line="360" w:lineRule="auto"/>
              <w:jc w:val="both"/>
              <w:rPr>
                <w:color w:val="000000" w:themeColor="text1"/>
                <w:sz w:val="24"/>
              </w:rPr>
            </w:pPr>
          </w:p>
        </w:tc>
        <w:tc>
          <w:tcPr>
            <w:tcW w:w="6283" w:type="dxa"/>
            <w:gridSpan w:val="2"/>
          </w:tcPr>
          <w:p w14:paraId="391969CB" w14:textId="77777777" w:rsidR="00CC3550" w:rsidRPr="006A1E44" w:rsidRDefault="00CC3550" w:rsidP="00ED427A">
            <w:pPr>
              <w:pStyle w:val="Heading3"/>
              <w:jc w:val="both"/>
              <w:rPr>
                <w:b w:val="0"/>
                <w:color w:val="000000" w:themeColor="text1"/>
                <w:sz w:val="24"/>
              </w:rPr>
            </w:pPr>
            <w:r w:rsidRPr="006A1E44">
              <w:rPr>
                <w:b w:val="0"/>
                <w:color w:val="000000" w:themeColor="text1"/>
                <w:sz w:val="24"/>
              </w:rPr>
              <w:t>The Contractor shall arrange for the provision of a sufficient supply of suitable food as may be stated in the Specification at reasonable prices for the Contractor’s Personnel for the purposes of or in connection with the Contract.</w:t>
            </w:r>
          </w:p>
          <w:p w14:paraId="49F9B772" w14:textId="77777777" w:rsidR="00E10DC9" w:rsidRPr="006A1E44" w:rsidRDefault="00E10DC9" w:rsidP="00ED427A"/>
        </w:tc>
      </w:tr>
      <w:tr w:rsidR="00CC3550" w:rsidRPr="006A1E44" w14:paraId="4C0FF472" w14:textId="77777777" w:rsidTr="002F0454">
        <w:trPr>
          <w:trHeight w:val="945"/>
        </w:trPr>
        <w:tc>
          <w:tcPr>
            <w:tcW w:w="2744" w:type="dxa"/>
            <w:gridSpan w:val="2"/>
          </w:tcPr>
          <w:p w14:paraId="629BBA43" w14:textId="79C2A34A" w:rsidR="00CC3550" w:rsidRPr="006A1E44" w:rsidRDefault="00CC3550" w:rsidP="00EE5B15">
            <w:pPr>
              <w:pStyle w:val="Section7heading4"/>
              <w:spacing w:line="360" w:lineRule="auto"/>
              <w:rPr>
                <w:color w:val="000000" w:themeColor="text1"/>
              </w:rPr>
            </w:pPr>
            <w:bookmarkStart w:id="775" w:name="_Toc491084259"/>
            <w:r w:rsidRPr="006A1E44">
              <w:rPr>
                <w:color w:val="000000" w:themeColor="text1"/>
              </w:rPr>
              <w:t>6.14</w:t>
            </w:r>
            <w:r w:rsidRPr="006A1E44">
              <w:rPr>
                <w:color w:val="000000" w:themeColor="text1"/>
              </w:rPr>
              <w:tab/>
              <w:t>Supply of Water</w:t>
            </w:r>
            <w:bookmarkEnd w:id="775"/>
          </w:p>
          <w:p w14:paraId="0B459773" w14:textId="77777777" w:rsidR="00CC3550" w:rsidRPr="006A1E44" w:rsidRDefault="00CC3550" w:rsidP="00EE5B15">
            <w:pPr>
              <w:pStyle w:val="Heading3"/>
              <w:spacing w:line="360" w:lineRule="auto"/>
              <w:jc w:val="both"/>
              <w:rPr>
                <w:color w:val="000000" w:themeColor="text1"/>
                <w:sz w:val="24"/>
              </w:rPr>
            </w:pPr>
          </w:p>
        </w:tc>
        <w:tc>
          <w:tcPr>
            <w:tcW w:w="6283" w:type="dxa"/>
            <w:gridSpan w:val="2"/>
          </w:tcPr>
          <w:p w14:paraId="1EFC6FAF" w14:textId="77777777" w:rsidR="00CC3550" w:rsidRPr="006A1E44" w:rsidRDefault="00CC3550" w:rsidP="00ED427A">
            <w:pPr>
              <w:pStyle w:val="Heading3"/>
              <w:jc w:val="both"/>
              <w:rPr>
                <w:b w:val="0"/>
                <w:color w:val="000000" w:themeColor="text1"/>
                <w:sz w:val="24"/>
              </w:rPr>
            </w:pPr>
            <w:r w:rsidRPr="006A1E44">
              <w:rPr>
                <w:b w:val="0"/>
                <w:color w:val="000000" w:themeColor="text1"/>
                <w:sz w:val="24"/>
              </w:rPr>
              <w:t>The Contractor shall, having regard to local conditions, provide on the Site an adequate supply of drinking and other water for the use of the Contractor’s Personnel.</w:t>
            </w:r>
          </w:p>
          <w:p w14:paraId="07CFDAF7" w14:textId="77777777" w:rsidR="00E10DC9" w:rsidRPr="006A1E44" w:rsidRDefault="00E10DC9" w:rsidP="00ED427A"/>
        </w:tc>
      </w:tr>
      <w:tr w:rsidR="00CC3550" w:rsidRPr="006A1E44" w14:paraId="3B843778" w14:textId="77777777" w:rsidTr="002F0454">
        <w:tc>
          <w:tcPr>
            <w:tcW w:w="2744" w:type="dxa"/>
            <w:gridSpan w:val="2"/>
          </w:tcPr>
          <w:p w14:paraId="1B219488" w14:textId="3AB1FF0B" w:rsidR="00CC3550" w:rsidRPr="006A1E44" w:rsidRDefault="00CC3550" w:rsidP="00EE5B15">
            <w:pPr>
              <w:pStyle w:val="Section7heading4"/>
              <w:spacing w:line="360" w:lineRule="auto"/>
              <w:rPr>
                <w:color w:val="000000" w:themeColor="text1"/>
              </w:rPr>
            </w:pPr>
            <w:bookmarkStart w:id="776" w:name="_Toc491084260"/>
            <w:r w:rsidRPr="006A1E44">
              <w:rPr>
                <w:color w:val="000000" w:themeColor="text1"/>
              </w:rPr>
              <w:t>6.15</w:t>
            </w:r>
            <w:r w:rsidRPr="006A1E44">
              <w:rPr>
                <w:color w:val="000000" w:themeColor="text1"/>
              </w:rPr>
              <w:tab/>
              <w:t>Measures against Insect and Pest Nuisance</w:t>
            </w:r>
            <w:bookmarkEnd w:id="776"/>
          </w:p>
          <w:p w14:paraId="724BD415" w14:textId="77777777" w:rsidR="00CC3550" w:rsidRPr="006A1E44" w:rsidRDefault="00CC3550" w:rsidP="00EE5B15">
            <w:pPr>
              <w:pStyle w:val="Heading3"/>
              <w:spacing w:line="360" w:lineRule="auto"/>
              <w:jc w:val="both"/>
              <w:rPr>
                <w:color w:val="000000" w:themeColor="text1"/>
                <w:sz w:val="24"/>
              </w:rPr>
            </w:pPr>
          </w:p>
        </w:tc>
        <w:tc>
          <w:tcPr>
            <w:tcW w:w="6283" w:type="dxa"/>
            <w:gridSpan w:val="2"/>
          </w:tcPr>
          <w:p w14:paraId="5555455E" w14:textId="77777777" w:rsidR="00CC3550" w:rsidRPr="006A1E44" w:rsidRDefault="00CC3550" w:rsidP="00ED427A">
            <w:pPr>
              <w:pStyle w:val="Heading3"/>
              <w:jc w:val="both"/>
              <w:rPr>
                <w:b w:val="0"/>
                <w:color w:val="000000" w:themeColor="text1"/>
                <w:sz w:val="24"/>
              </w:rPr>
            </w:pPr>
            <w:r w:rsidRPr="006A1E44">
              <w:rPr>
                <w:b w:val="0"/>
                <w:color w:val="000000" w:themeColor="text1"/>
                <w:sz w:val="24"/>
              </w:rPr>
              <w:t>The Contractor shall at all times take the necessary precautions to protect the Contractor’s Personnel employed on the Site from insect and pest nuisance, and to reduce the danger to their health. The Contractor shall comply with all the regulations of the local health authorities, including use of appropriate insecticide.</w:t>
            </w:r>
          </w:p>
          <w:p w14:paraId="6214300C" w14:textId="77777777" w:rsidR="00E10DC9" w:rsidRPr="006A1E44" w:rsidRDefault="00E10DC9" w:rsidP="00ED427A"/>
        </w:tc>
      </w:tr>
      <w:tr w:rsidR="00CC3550" w:rsidRPr="006A1E44" w14:paraId="02EE7B2C" w14:textId="77777777" w:rsidTr="002F0454">
        <w:tc>
          <w:tcPr>
            <w:tcW w:w="2744" w:type="dxa"/>
            <w:gridSpan w:val="2"/>
          </w:tcPr>
          <w:p w14:paraId="5A50BAC7" w14:textId="269B5212" w:rsidR="00CC3550" w:rsidRPr="006A1E44" w:rsidRDefault="00CC3550" w:rsidP="00EE5B15">
            <w:pPr>
              <w:pStyle w:val="Section7heading4"/>
              <w:spacing w:line="360" w:lineRule="auto"/>
              <w:rPr>
                <w:color w:val="000000" w:themeColor="text1"/>
              </w:rPr>
            </w:pPr>
            <w:bookmarkStart w:id="777" w:name="_Toc491084261"/>
            <w:r w:rsidRPr="006A1E44">
              <w:rPr>
                <w:color w:val="000000" w:themeColor="text1"/>
              </w:rPr>
              <w:t>6.16</w:t>
            </w:r>
            <w:r w:rsidRPr="006A1E44">
              <w:rPr>
                <w:color w:val="000000" w:themeColor="text1"/>
              </w:rPr>
              <w:tab/>
              <w:t>Alcoholic Liquor or Drugs</w:t>
            </w:r>
            <w:bookmarkEnd w:id="777"/>
          </w:p>
          <w:p w14:paraId="661A495F" w14:textId="77777777" w:rsidR="00CC3550" w:rsidRPr="006A1E44" w:rsidRDefault="00CC3550" w:rsidP="00EE5B15">
            <w:pPr>
              <w:pStyle w:val="Heading3"/>
              <w:spacing w:line="360" w:lineRule="auto"/>
              <w:jc w:val="both"/>
              <w:rPr>
                <w:color w:val="000000" w:themeColor="text1"/>
                <w:sz w:val="24"/>
              </w:rPr>
            </w:pPr>
          </w:p>
        </w:tc>
        <w:tc>
          <w:tcPr>
            <w:tcW w:w="6283" w:type="dxa"/>
            <w:gridSpan w:val="2"/>
          </w:tcPr>
          <w:p w14:paraId="43531B36" w14:textId="77777777" w:rsidR="00CC3550" w:rsidRPr="006A1E44" w:rsidRDefault="00CC3550" w:rsidP="00ED427A">
            <w:pPr>
              <w:pStyle w:val="Heading3"/>
              <w:jc w:val="both"/>
              <w:rPr>
                <w:b w:val="0"/>
                <w:color w:val="000000" w:themeColor="text1"/>
                <w:sz w:val="24"/>
              </w:rPr>
            </w:pPr>
            <w:r w:rsidRPr="006A1E44">
              <w:rPr>
                <w:b w:val="0"/>
                <w:color w:val="000000" w:themeColor="text1"/>
                <w:sz w:val="24"/>
              </w:rPr>
              <w:t>The Contractor shall not, otherwise than in accordance with the Laws of the Country, import, sell, give, barter or otherwise dispose of any alcoholic liquor or drugs, or permit or allow importation, sale, gift, barter or disposal thereof by Contractor's Personnel.</w:t>
            </w:r>
          </w:p>
          <w:p w14:paraId="197D9CA1" w14:textId="77777777" w:rsidR="00E10DC9" w:rsidRPr="006A1E44" w:rsidRDefault="00E10DC9" w:rsidP="00ED427A"/>
        </w:tc>
      </w:tr>
      <w:tr w:rsidR="00CC3550" w:rsidRPr="006A1E44" w14:paraId="7823C91A" w14:textId="77777777" w:rsidTr="002F0454">
        <w:tc>
          <w:tcPr>
            <w:tcW w:w="2744" w:type="dxa"/>
            <w:gridSpan w:val="2"/>
          </w:tcPr>
          <w:p w14:paraId="11F800AF" w14:textId="69D267FC" w:rsidR="00CC3550" w:rsidRPr="006A1E44" w:rsidRDefault="00CC3550" w:rsidP="00EE5B15">
            <w:pPr>
              <w:pStyle w:val="Section7heading4"/>
              <w:spacing w:line="360" w:lineRule="auto"/>
              <w:rPr>
                <w:color w:val="000000" w:themeColor="text1"/>
              </w:rPr>
            </w:pPr>
            <w:bookmarkStart w:id="778" w:name="_Toc491084262"/>
            <w:r w:rsidRPr="006A1E44">
              <w:rPr>
                <w:color w:val="000000" w:themeColor="text1"/>
              </w:rPr>
              <w:t>6.17</w:t>
            </w:r>
            <w:r w:rsidRPr="006A1E44">
              <w:rPr>
                <w:color w:val="000000" w:themeColor="text1"/>
              </w:rPr>
              <w:tab/>
              <w:t>Arms and Ammunition</w:t>
            </w:r>
            <w:bookmarkEnd w:id="778"/>
          </w:p>
          <w:p w14:paraId="723EE7CE" w14:textId="77777777" w:rsidR="00CC3550" w:rsidRPr="006A1E44" w:rsidRDefault="00CC3550" w:rsidP="00EE5B15">
            <w:pPr>
              <w:pStyle w:val="Heading3"/>
              <w:spacing w:line="360" w:lineRule="auto"/>
              <w:jc w:val="both"/>
              <w:rPr>
                <w:color w:val="000000" w:themeColor="text1"/>
                <w:sz w:val="24"/>
              </w:rPr>
            </w:pPr>
          </w:p>
        </w:tc>
        <w:tc>
          <w:tcPr>
            <w:tcW w:w="6283" w:type="dxa"/>
            <w:gridSpan w:val="2"/>
          </w:tcPr>
          <w:p w14:paraId="6647CE51" w14:textId="77777777" w:rsidR="00CC3550" w:rsidRPr="006A1E44" w:rsidRDefault="00CC3550" w:rsidP="00ED427A">
            <w:pPr>
              <w:pStyle w:val="Heading3"/>
              <w:jc w:val="both"/>
              <w:rPr>
                <w:b w:val="0"/>
                <w:color w:val="000000" w:themeColor="text1"/>
                <w:sz w:val="24"/>
              </w:rPr>
            </w:pPr>
            <w:r w:rsidRPr="006A1E44">
              <w:rPr>
                <w:b w:val="0"/>
                <w:color w:val="000000" w:themeColor="text1"/>
                <w:sz w:val="24"/>
              </w:rPr>
              <w:t>The Contractor shall not give, barter, or otherwise dispose of, to any person, any arms or ammunition of any kind, or allow Contractor's Personnel to do so.</w:t>
            </w:r>
          </w:p>
          <w:p w14:paraId="724FBD73" w14:textId="77777777" w:rsidR="00E10DC9" w:rsidRPr="006A1E44" w:rsidRDefault="00E10DC9" w:rsidP="00ED427A"/>
        </w:tc>
      </w:tr>
      <w:tr w:rsidR="00CC3550" w:rsidRPr="006A1E44" w14:paraId="1B7D0172" w14:textId="77777777" w:rsidTr="002F0454">
        <w:tc>
          <w:tcPr>
            <w:tcW w:w="2744" w:type="dxa"/>
            <w:gridSpan w:val="2"/>
          </w:tcPr>
          <w:p w14:paraId="0FE6F30B" w14:textId="4B1ADD99" w:rsidR="00CC3550" w:rsidRPr="006A1E44" w:rsidRDefault="00CC3550" w:rsidP="00EE5B15">
            <w:pPr>
              <w:pStyle w:val="Section7heading4"/>
              <w:spacing w:line="360" w:lineRule="auto"/>
              <w:rPr>
                <w:color w:val="000000" w:themeColor="text1"/>
              </w:rPr>
            </w:pPr>
            <w:bookmarkStart w:id="779" w:name="_Toc491084263"/>
            <w:r w:rsidRPr="006A1E44">
              <w:rPr>
                <w:color w:val="000000" w:themeColor="text1"/>
              </w:rPr>
              <w:t>6.18</w:t>
            </w:r>
            <w:r w:rsidRPr="006A1E44">
              <w:rPr>
                <w:color w:val="000000" w:themeColor="text1"/>
              </w:rPr>
              <w:tab/>
              <w:t>Festivals and Religious Customs</w:t>
            </w:r>
            <w:bookmarkEnd w:id="779"/>
          </w:p>
          <w:p w14:paraId="2A06A592" w14:textId="77777777" w:rsidR="00CC3550" w:rsidRPr="006A1E44" w:rsidRDefault="00CC3550" w:rsidP="00EE5B15">
            <w:pPr>
              <w:pStyle w:val="Heading3"/>
              <w:spacing w:line="360" w:lineRule="auto"/>
              <w:jc w:val="both"/>
              <w:rPr>
                <w:color w:val="000000" w:themeColor="text1"/>
                <w:sz w:val="24"/>
              </w:rPr>
            </w:pPr>
          </w:p>
        </w:tc>
        <w:tc>
          <w:tcPr>
            <w:tcW w:w="6283" w:type="dxa"/>
            <w:gridSpan w:val="2"/>
          </w:tcPr>
          <w:p w14:paraId="5C0A8AD5" w14:textId="77777777" w:rsidR="00CC3550" w:rsidRPr="006A1E44" w:rsidRDefault="00CC3550" w:rsidP="00ED427A">
            <w:pPr>
              <w:pStyle w:val="Heading3"/>
              <w:jc w:val="both"/>
              <w:rPr>
                <w:b w:val="0"/>
                <w:bCs/>
                <w:color w:val="000000" w:themeColor="text1"/>
                <w:sz w:val="24"/>
              </w:rPr>
            </w:pPr>
            <w:r w:rsidRPr="006A1E44">
              <w:rPr>
                <w:b w:val="0"/>
                <w:bCs/>
                <w:color w:val="000000" w:themeColor="text1"/>
                <w:sz w:val="24"/>
              </w:rPr>
              <w:t>The Contractor shall respect the Country's recognized festivals, days of rest and religious or other customs.</w:t>
            </w:r>
          </w:p>
        </w:tc>
      </w:tr>
      <w:tr w:rsidR="00CC3550" w:rsidRPr="006A1E44" w14:paraId="253B0E91" w14:textId="77777777" w:rsidTr="002F0454">
        <w:tc>
          <w:tcPr>
            <w:tcW w:w="2744" w:type="dxa"/>
            <w:gridSpan w:val="2"/>
          </w:tcPr>
          <w:p w14:paraId="25AD33C1" w14:textId="39B8E515" w:rsidR="00CC3550" w:rsidRPr="006A1E44" w:rsidRDefault="00CC3550" w:rsidP="00EE5B15">
            <w:pPr>
              <w:pStyle w:val="Section7heading4"/>
              <w:spacing w:line="360" w:lineRule="auto"/>
              <w:rPr>
                <w:color w:val="000000" w:themeColor="text1"/>
              </w:rPr>
            </w:pPr>
            <w:bookmarkStart w:id="780" w:name="_Toc491084264"/>
            <w:r w:rsidRPr="006A1E44">
              <w:rPr>
                <w:color w:val="000000" w:themeColor="text1"/>
              </w:rPr>
              <w:t>6.19</w:t>
            </w:r>
            <w:r w:rsidRPr="006A1E44">
              <w:rPr>
                <w:color w:val="000000" w:themeColor="text1"/>
              </w:rPr>
              <w:tab/>
              <w:t>Funeral Arrangements</w:t>
            </w:r>
            <w:bookmarkEnd w:id="780"/>
          </w:p>
          <w:p w14:paraId="00A73594" w14:textId="77777777" w:rsidR="00CC3550" w:rsidRPr="006A1E44" w:rsidRDefault="00CC3550" w:rsidP="00EE5B15">
            <w:pPr>
              <w:pStyle w:val="Heading3"/>
              <w:spacing w:line="360" w:lineRule="auto"/>
              <w:jc w:val="both"/>
              <w:rPr>
                <w:color w:val="000000" w:themeColor="text1"/>
                <w:sz w:val="24"/>
              </w:rPr>
            </w:pPr>
          </w:p>
        </w:tc>
        <w:tc>
          <w:tcPr>
            <w:tcW w:w="6283" w:type="dxa"/>
            <w:gridSpan w:val="2"/>
          </w:tcPr>
          <w:p w14:paraId="6BC2E240" w14:textId="77777777" w:rsidR="00CC3550" w:rsidRPr="006A1E44" w:rsidRDefault="00CC3550" w:rsidP="00ED427A">
            <w:pPr>
              <w:pStyle w:val="Heading3"/>
              <w:jc w:val="both"/>
              <w:rPr>
                <w:b w:val="0"/>
                <w:color w:val="000000" w:themeColor="text1"/>
                <w:spacing w:val="-4"/>
                <w:sz w:val="24"/>
              </w:rPr>
            </w:pPr>
            <w:r w:rsidRPr="006A1E44">
              <w:rPr>
                <w:b w:val="0"/>
                <w:color w:val="000000" w:themeColor="text1"/>
                <w:spacing w:val="-4"/>
                <w:sz w:val="24"/>
              </w:rPr>
              <w:t>The Contractor shall be responsible, to the extent required by local regulations, for making any funeral arrangements for any of his local employees who may die while engaged upon the Works.</w:t>
            </w:r>
          </w:p>
          <w:p w14:paraId="29BF26AA" w14:textId="77777777" w:rsidR="00E10DC9" w:rsidRPr="006A1E44" w:rsidRDefault="00E10DC9" w:rsidP="00ED427A"/>
        </w:tc>
      </w:tr>
      <w:tr w:rsidR="00CC3550" w:rsidRPr="006A1E44" w14:paraId="79305656" w14:textId="77777777" w:rsidTr="002F0454">
        <w:tc>
          <w:tcPr>
            <w:tcW w:w="2744" w:type="dxa"/>
            <w:gridSpan w:val="2"/>
          </w:tcPr>
          <w:p w14:paraId="65AAA89A" w14:textId="1DC2ED7A" w:rsidR="00CC3550" w:rsidRPr="006A1E44" w:rsidRDefault="00CC3550" w:rsidP="00EE5B15">
            <w:pPr>
              <w:pStyle w:val="Section7heading4"/>
              <w:spacing w:line="360" w:lineRule="auto"/>
              <w:rPr>
                <w:color w:val="000000" w:themeColor="text1"/>
              </w:rPr>
            </w:pPr>
            <w:bookmarkStart w:id="781" w:name="_Toc491084265"/>
            <w:r w:rsidRPr="006A1E44">
              <w:rPr>
                <w:color w:val="000000" w:themeColor="text1"/>
              </w:rPr>
              <w:t>6.20</w:t>
            </w:r>
            <w:r w:rsidRPr="006A1E44">
              <w:rPr>
                <w:color w:val="000000" w:themeColor="text1"/>
              </w:rPr>
              <w:tab/>
              <w:t xml:space="preserve">Prohibition of Forced or Compulsory </w:t>
            </w:r>
            <w:r w:rsidR="00DD636E" w:rsidRPr="006A1E44">
              <w:rPr>
                <w:color w:val="000000" w:themeColor="text1"/>
              </w:rPr>
              <w:t>Labour</w:t>
            </w:r>
            <w:bookmarkEnd w:id="781"/>
          </w:p>
        </w:tc>
        <w:tc>
          <w:tcPr>
            <w:tcW w:w="6283" w:type="dxa"/>
            <w:gridSpan w:val="2"/>
          </w:tcPr>
          <w:p w14:paraId="0AB8E43A" w14:textId="22328858" w:rsidR="00CC3550" w:rsidRPr="006A1E44" w:rsidRDefault="00CC3550" w:rsidP="00ED427A">
            <w:pPr>
              <w:pStyle w:val="Heading3"/>
              <w:jc w:val="both"/>
              <w:rPr>
                <w:b w:val="0"/>
                <w:bCs/>
                <w:color w:val="000000" w:themeColor="text1"/>
                <w:sz w:val="24"/>
              </w:rPr>
            </w:pPr>
            <w:r w:rsidRPr="006A1E44">
              <w:rPr>
                <w:b w:val="0"/>
                <w:bCs/>
                <w:color w:val="000000" w:themeColor="text1"/>
                <w:sz w:val="24"/>
              </w:rPr>
              <w:t xml:space="preserve">The Contractor shall not employ forced </w:t>
            </w:r>
            <w:r w:rsidR="00DD636E" w:rsidRPr="006A1E44">
              <w:rPr>
                <w:b w:val="0"/>
                <w:bCs/>
                <w:color w:val="000000" w:themeColor="text1"/>
                <w:sz w:val="24"/>
              </w:rPr>
              <w:t>labour</w:t>
            </w:r>
            <w:r w:rsidRPr="006A1E44">
              <w:rPr>
                <w:b w:val="0"/>
                <w:bCs/>
                <w:color w:val="000000" w:themeColor="text1"/>
                <w:sz w:val="24"/>
              </w:rPr>
              <w:t xml:space="preserve">, which consists of any work or service, not voluntarily performed, that is exacted from an individual under threat of force or penalty, and includes any kind of involuntary or compulsory </w:t>
            </w:r>
            <w:r w:rsidR="00DD636E" w:rsidRPr="006A1E44">
              <w:rPr>
                <w:b w:val="0"/>
                <w:bCs/>
                <w:color w:val="000000" w:themeColor="text1"/>
                <w:sz w:val="24"/>
              </w:rPr>
              <w:t>labour</w:t>
            </w:r>
            <w:r w:rsidRPr="006A1E44">
              <w:rPr>
                <w:b w:val="0"/>
                <w:bCs/>
                <w:color w:val="000000" w:themeColor="text1"/>
                <w:sz w:val="24"/>
              </w:rPr>
              <w:t xml:space="preserve">, such as indentured </w:t>
            </w:r>
            <w:r w:rsidR="00DD636E" w:rsidRPr="006A1E44">
              <w:rPr>
                <w:b w:val="0"/>
                <w:bCs/>
                <w:color w:val="000000" w:themeColor="text1"/>
                <w:sz w:val="24"/>
              </w:rPr>
              <w:t>labour</w:t>
            </w:r>
            <w:r w:rsidRPr="006A1E44">
              <w:rPr>
                <w:b w:val="0"/>
                <w:bCs/>
                <w:color w:val="000000" w:themeColor="text1"/>
                <w:sz w:val="24"/>
              </w:rPr>
              <w:t xml:space="preserve">, bonded </w:t>
            </w:r>
            <w:r w:rsidR="00DD636E" w:rsidRPr="006A1E44">
              <w:rPr>
                <w:b w:val="0"/>
                <w:bCs/>
                <w:color w:val="000000" w:themeColor="text1"/>
                <w:sz w:val="24"/>
              </w:rPr>
              <w:t>labour</w:t>
            </w:r>
            <w:r w:rsidRPr="006A1E44">
              <w:rPr>
                <w:b w:val="0"/>
                <w:bCs/>
                <w:color w:val="000000" w:themeColor="text1"/>
                <w:sz w:val="24"/>
              </w:rPr>
              <w:t xml:space="preserve"> or similar </w:t>
            </w:r>
            <w:r w:rsidR="00DD636E" w:rsidRPr="006A1E44">
              <w:rPr>
                <w:b w:val="0"/>
                <w:bCs/>
                <w:color w:val="000000" w:themeColor="text1"/>
                <w:sz w:val="24"/>
              </w:rPr>
              <w:t>labour</w:t>
            </w:r>
            <w:r w:rsidRPr="006A1E44">
              <w:rPr>
                <w:b w:val="0"/>
                <w:bCs/>
                <w:color w:val="000000" w:themeColor="text1"/>
                <w:sz w:val="24"/>
              </w:rPr>
              <w:t>-contracting arrangements.</w:t>
            </w:r>
          </w:p>
          <w:p w14:paraId="5F130EEC" w14:textId="40C2ABA0" w:rsidR="00E10DC9" w:rsidRPr="006A1E44" w:rsidRDefault="00E10DC9" w:rsidP="00ED427A"/>
        </w:tc>
      </w:tr>
      <w:tr w:rsidR="00CC3550" w:rsidRPr="006A1E44" w14:paraId="39A2A0C6" w14:textId="77777777" w:rsidTr="002F0454">
        <w:tc>
          <w:tcPr>
            <w:tcW w:w="2744" w:type="dxa"/>
            <w:gridSpan w:val="2"/>
          </w:tcPr>
          <w:p w14:paraId="4E6D22F1" w14:textId="24A0BE2E" w:rsidR="00CC3550" w:rsidRPr="006A1E44" w:rsidRDefault="00CC3550" w:rsidP="00EE5B15">
            <w:pPr>
              <w:pStyle w:val="Section7heading4"/>
              <w:spacing w:line="360" w:lineRule="auto"/>
              <w:rPr>
                <w:color w:val="000000" w:themeColor="text1"/>
              </w:rPr>
            </w:pPr>
            <w:bookmarkStart w:id="782" w:name="_Toc491084266"/>
            <w:r w:rsidRPr="006A1E44">
              <w:rPr>
                <w:color w:val="000000" w:themeColor="text1"/>
              </w:rPr>
              <w:t>6.21</w:t>
            </w:r>
            <w:r w:rsidRPr="006A1E44">
              <w:rPr>
                <w:color w:val="000000" w:themeColor="text1"/>
              </w:rPr>
              <w:tab/>
              <w:t xml:space="preserve">Prohibition of Harmful Child </w:t>
            </w:r>
            <w:r w:rsidR="00DD636E" w:rsidRPr="006A1E44">
              <w:rPr>
                <w:color w:val="000000" w:themeColor="text1"/>
              </w:rPr>
              <w:t>Labour</w:t>
            </w:r>
            <w:bookmarkEnd w:id="782"/>
          </w:p>
          <w:p w14:paraId="4BE26193" w14:textId="77777777" w:rsidR="00CC3550" w:rsidRPr="006A1E44" w:rsidRDefault="00CC3550" w:rsidP="00EE5B15">
            <w:pPr>
              <w:pStyle w:val="Heading3"/>
              <w:spacing w:line="360" w:lineRule="auto"/>
              <w:jc w:val="both"/>
              <w:rPr>
                <w:color w:val="000000" w:themeColor="text1"/>
                <w:sz w:val="24"/>
              </w:rPr>
            </w:pPr>
          </w:p>
        </w:tc>
        <w:tc>
          <w:tcPr>
            <w:tcW w:w="6283" w:type="dxa"/>
            <w:gridSpan w:val="2"/>
          </w:tcPr>
          <w:p w14:paraId="72183ACB" w14:textId="0A899125" w:rsidR="00CC3550" w:rsidRPr="006A1E44" w:rsidRDefault="00CC3550" w:rsidP="00ED427A">
            <w:pPr>
              <w:pStyle w:val="Heading3"/>
              <w:jc w:val="both"/>
              <w:rPr>
                <w:b w:val="0"/>
                <w:color w:val="000000" w:themeColor="text1"/>
                <w:sz w:val="24"/>
              </w:rPr>
            </w:pPr>
            <w:r w:rsidRPr="006A1E44">
              <w:rPr>
                <w:b w:val="0"/>
                <w:color w:val="000000" w:themeColor="text1"/>
                <w:sz w:val="24"/>
              </w:rPr>
              <w:t xml:space="preserve">The Contractor shall not employ children in a manner that is economically exploitative, or is likely to be hazardous, or to interfere with, the child’s education, or to be harmful to the child’s health or physical, mental, spiritual, moral, or social development. Where the relevant </w:t>
            </w:r>
            <w:r w:rsidR="00DD636E" w:rsidRPr="006A1E44">
              <w:rPr>
                <w:b w:val="0"/>
                <w:color w:val="000000" w:themeColor="text1"/>
                <w:sz w:val="24"/>
              </w:rPr>
              <w:t>labour</w:t>
            </w:r>
            <w:r w:rsidRPr="006A1E44">
              <w:rPr>
                <w:b w:val="0"/>
                <w:color w:val="000000" w:themeColor="text1"/>
                <w:sz w:val="24"/>
              </w:rPr>
              <w:t xml:space="preserve"> laws of the Country have provisions for employment of minors, the Contractor shall follow those laws applicable to the Contractor. Children below the age of 18 years shall not be employed in dangerous work.</w:t>
            </w:r>
          </w:p>
          <w:p w14:paraId="46C61F11" w14:textId="14FBBF68" w:rsidR="00E10DC9" w:rsidRPr="006A1E44" w:rsidRDefault="00E10DC9" w:rsidP="00ED427A"/>
        </w:tc>
      </w:tr>
      <w:tr w:rsidR="00CC3550" w:rsidRPr="006A1E44" w14:paraId="1DE73260" w14:textId="77777777" w:rsidTr="002F0454">
        <w:tc>
          <w:tcPr>
            <w:tcW w:w="2735" w:type="dxa"/>
          </w:tcPr>
          <w:p w14:paraId="210D707D" w14:textId="284C7E5E" w:rsidR="00CC3550" w:rsidRPr="006A1E44" w:rsidRDefault="00CC3550" w:rsidP="00EE5B15">
            <w:pPr>
              <w:pStyle w:val="Section7heading4"/>
              <w:spacing w:line="360" w:lineRule="auto"/>
              <w:rPr>
                <w:color w:val="000000" w:themeColor="text1"/>
              </w:rPr>
            </w:pPr>
            <w:bookmarkStart w:id="783" w:name="_Toc491084267"/>
            <w:r w:rsidRPr="006A1E44">
              <w:rPr>
                <w:color w:val="000000" w:themeColor="text1"/>
              </w:rPr>
              <w:t>6.22</w:t>
            </w:r>
            <w:r w:rsidRPr="006A1E44">
              <w:rPr>
                <w:color w:val="000000" w:themeColor="text1"/>
              </w:rPr>
              <w:tab/>
              <w:t>Employment Records of Workers</w:t>
            </w:r>
            <w:bookmarkEnd w:id="783"/>
          </w:p>
          <w:p w14:paraId="6429CCD6" w14:textId="77777777" w:rsidR="0014136F" w:rsidRPr="006A1E44" w:rsidRDefault="0014136F" w:rsidP="00EE5B15">
            <w:pPr>
              <w:pStyle w:val="Section7heading4"/>
              <w:spacing w:line="360" w:lineRule="auto"/>
              <w:ind w:left="0" w:firstLine="0"/>
              <w:rPr>
                <w:color w:val="000000" w:themeColor="text1"/>
              </w:rPr>
            </w:pPr>
          </w:p>
          <w:p w14:paraId="70965C9C" w14:textId="77777777" w:rsidR="0014136F" w:rsidRPr="006A1E44" w:rsidRDefault="0014136F" w:rsidP="00EE5B15">
            <w:pPr>
              <w:pStyle w:val="Section7heading4"/>
              <w:spacing w:line="360" w:lineRule="auto"/>
              <w:ind w:left="0" w:firstLine="0"/>
              <w:rPr>
                <w:color w:val="000000" w:themeColor="text1"/>
              </w:rPr>
            </w:pPr>
          </w:p>
          <w:p w14:paraId="269460A7" w14:textId="1021644F" w:rsidR="00E10DC9" w:rsidRPr="006A1E44" w:rsidRDefault="00020D36" w:rsidP="00EE5B15">
            <w:pPr>
              <w:pStyle w:val="Section7heading4"/>
              <w:spacing w:line="360" w:lineRule="auto"/>
              <w:rPr>
                <w:color w:val="000000" w:themeColor="text1"/>
              </w:rPr>
            </w:pPr>
            <w:bookmarkStart w:id="784" w:name="_Toc491084268"/>
            <w:r w:rsidRPr="006A1E44">
              <w:rPr>
                <w:color w:val="000000" w:themeColor="text1"/>
              </w:rPr>
              <w:t>6.23 Workers’ Organisations</w:t>
            </w:r>
            <w:bookmarkEnd w:id="784"/>
          </w:p>
          <w:p w14:paraId="46EE9FA2" w14:textId="77777777" w:rsidR="00020D36" w:rsidRPr="006A1E44" w:rsidRDefault="00020D36" w:rsidP="00EE5B15">
            <w:pPr>
              <w:pStyle w:val="Section7heading4"/>
              <w:spacing w:line="360" w:lineRule="auto"/>
              <w:rPr>
                <w:color w:val="000000" w:themeColor="text1"/>
              </w:rPr>
            </w:pPr>
          </w:p>
          <w:p w14:paraId="4B6EE21E" w14:textId="77777777" w:rsidR="00020D36" w:rsidRPr="006A1E44" w:rsidRDefault="00020D36" w:rsidP="00EE5B15">
            <w:pPr>
              <w:pStyle w:val="Section7heading4"/>
              <w:spacing w:line="360" w:lineRule="auto"/>
              <w:rPr>
                <w:color w:val="000000" w:themeColor="text1"/>
              </w:rPr>
            </w:pPr>
          </w:p>
          <w:p w14:paraId="5C1CCF6B" w14:textId="77777777" w:rsidR="00020D36" w:rsidRPr="006A1E44" w:rsidRDefault="00020D36" w:rsidP="00EE5B15">
            <w:pPr>
              <w:pStyle w:val="Section7heading4"/>
              <w:spacing w:line="360" w:lineRule="auto"/>
              <w:rPr>
                <w:color w:val="000000" w:themeColor="text1"/>
              </w:rPr>
            </w:pPr>
          </w:p>
          <w:p w14:paraId="584E2C43" w14:textId="77777777" w:rsidR="00020D36" w:rsidRPr="006A1E44" w:rsidRDefault="00020D36" w:rsidP="00EE5B15">
            <w:pPr>
              <w:pStyle w:val="Section7heading4"/>
              <w:spacing w:line="360" w:lineRule="auto"/>
              <w:rPr>
                <w:color w:val="000000" w:themeColor="text1"/>
              </w:rPr>
            </w:pPr>
          </w:p>
          <w:p w14:paraId="4A04F1DD" w14:textId="77777777" w:rsidR="00020D36" w:rsidRPr="006A1E44" w:rsidRDefault="00020D36" w:rsidP="00EE5B15">
            <w:pPr>
              <w:pStyle w:val="Section7heading4"/>
              <w:spacing w:line="360" w:lineRule="auto"/>
              <w:rPr>
                <w:color w:val="000000" w:themeColor="text1"/>
              </w:rPr>
            </w:pPr>
          </w:p>
          <w:p w14:paraId="3ABF77DD" w14:textId="77777777" w:rsidR="00020D36" w:rsidRPr="006A1E44" w:rsidRDefault="00020D36" w:rsidP="00EE5B15">
            <w:pPr>
              <w:pStyle w:val="Section7heading4"/>
              <w:spacing w:line="360" w:lineRule="auto"/>
              <w:rPr>
                <w:color w:val="000000" w:themeColor="text1"/>
              </w:rPr>
            </w:pPr>
          </w:p>
          <w:p w14:paraId="5E662530" w14:textId="77777777" w:rsidR="00020D36" w:rsidRPr="006A1E44" w:rsidRDefault="00020D36" w:rsidP="00EE5B15">
            <w:pPr>
              <w:pStyle w:val="Section7heading4"/>
              <w:spacing w:line="360" w:lineRule="auto"/>
              <w:rPr>
                <w:color w:val="000000" w:themeColor="text1"/>
              </w:rPr>
            </w:pPr>
          </w:p>
          <w:p w14:paraId="0FAD7C5B" w14:textId="77777777" w:rsidR="00020D36" w:rsidRPr="006A1E44" w:rsidRDefault="00020D36" w:rsidP="00EE5B15">
            <w:pPr>
              <w:pStyle w:val="Section7heading4"/>
              <w:spacing w:line="360" w:lineRule="auto"/>
              <w:rPr>
                <w:color w:val="000000" w:themeColor="text1"/>
              </w:rPr>
            </w:pPr>
          </w:p>
          <w:p w14:paraId="0D886157" w14:textId="77777777" w:rsidR="00020D36" w:rsidRPr="006A1E44" w:rsidRDefault="00020D36" w:rsidP="00EE5B15">
            <w:pPr>
              <w:pStyle w:val="Section7heading4"/>
              <w:spacing w:line="360" w:lineRule="auto"/>
              <w:rPr>
                <w:color w:val="000000" w:themeColor="text1"/>
              </w:rPr>
            </w:pPr>
          </w:p>
          <w:p w14:paraId="440AF583" w14:textId="77777777" w:rsidR="00020D36" w:rsidRPr="006A1E44" w:rsidRDefault="00020D36" w:rsidP="00EE5B15">
            <w:pPr>
              <w:pStyle w:val="Section7heading4"/>
              <w:spacing w:line="360" w:lineRule="auto"/>
              <w:rPr>
                <w:color w:val="000000" w:themeColor="text1"/>
              </w:rPr>
            </w:pPr>
          </w:p>
          <w:p w14:paraId="73797130" w14:textId="77777777" w:rsidR="00020D36" w:rsidRPr="006A1E44" w:rsidRDefault="00020D36" w:rsidP="00EE5B15">
            <w:pPr>
              <w:pStyle w:val="Section7heading4"/>
              <w:spacing w:line="360" w:lineRule="auto"/>
              <w:rPr>
                <w:color w:val="000000" w:themeColor="text1"/>
              </w:rPr>
            </w:pPr>
          </w:p>
          <w:p w14:paraId="14F82D09" w14:textId="77777777" w:rsidR="00020D36" w:rsidRPr="006A1E44" w:rsidRDefault="00020D36" w:rsidP="00EE5B15">
            <w:pPr>
              <w:pStyle w:val="Section7heading4"/>
              <w:spacing w:line="360" w:lineRule="auto"/>
              <w:rPr>
                <w:color w:val="000000" w:themeColor="text1"/>
              </w:rPr>
            </w:pPr>
          </w:p>
          <w:p w14:paraId="5C3E2FEE" w14:textId="77777777" w:rsidR="00020D36" w:rsidRPr="006A1E44" w:rsidRDefault="00020D36" w:rsidP="00EE5B15">
            <w:pPr>
              <w:pStyle w:val="Section7heading4"/>
              <w:spacing w:line="360" w:lineRule="auto"/>
              <w:rPr>
                <w:color w:val="000000" w:themeColor="text1"/>
              </w:rPr>
            </w:pPr>
          </w:p>
          <w:p w14:paraId="0B27F3AA" w14:textId="77777777" w:rsidR="00020D36" w:rsidRPr="006A1E44" w:rsidRDefault="00020D36" w:rsidP="00EE5B15">
            <w:pPr>
              <w:pStyle w:val="Section7heading4"/>
              <w:spacing w:line="360" w:lineRule="auto"/>
              <w:rPr>
                <w:color w:val="000000" w:themeColor="text1"/>
              </w:rPr>
            </w:pPr>
          </w:p>
          <w:p w14:paraId="16BB6780" w14:textId="77777777" w:rsidR="00020D36" w:rsidRPr="006A1E44" w:rsidRDefault="00020D36" w:rsidP="00EE5B15">
            <w:pPr>
              <w:pStyle w:val="Section7heading4"/>
              <w:spacing w:line="360" w:lineRule="auto"/>
              <w:rPr>
                <w:color w:val="000000" w:themeColor="text1"/>
              </w:rPr>
            </w:pPr>
          </w:p>
          <w:p w14:paraId="2E7E4975" w14:textId="77777777" w:rsidR="00020D36" w:rsidRPr="006A1E44" w:rsidRDefault="00020D36" w:rsidP="00EE5B15">
            <w:pPr>
              <w:pStyle w:val="Section7heading4"/>
              <w:spacing w:line="360" w:lineRule="auto"/>
              <w:rPr>
                <w:color w:val="000000" w:themeColor="text1"/>
              </w:rPr>
            </w:pPr>
          </w:p>
          <w:p w14:paraId="3DD4CA92" w14:textId="77777777" w:rsidR="00020D36" w:rsidRPr="006A1E44" w:rsidRDefault="00020D36" w:rsidP="00EE5B15">
            <w:pPr>
              <w:pStyle w:val="Section7heading4"/>
              <w:spacing w:line="360" w:lineRule="auto"/>
              <w:rPr>
                <w:color w:val="000000" w:themeColor="text1"/>
              </w:rPr>
            </w:pPr>
          </w:p>
          <w:p w14:paraId="2EFE9E5A" w14:textId="38475025" w:rsidR="00072ECA" w:rsidRPr="006A1E44" w:rsidRDefault="00020D36" w:rsidP="00EE5B15">
            <w:pPr>
              <w:pStyle w:val="Section7heading4"/>
              <w:spacing w:line="360" w:lineRule="auto"/>
              <w:rPr>
                <w:color w:val="000000" w:themeColor="text1"/>
              </w:rPr>
            </w:pPr>
            <w:bookmarkStart w:id="785" w:name="_Toc454788765"/>
            <w:bookmarkStart w:id="786" w:name="_Toc491084269"/>
            <w:r w:rsidRPr="006A1E44">
              <w:rPr>
                <w:color w:val="000000" w:themeColor="text1"/>
              </w:rPr>
              <w:t>6.24</w:t>
            </w:r>
            <w:r w:rsidR="00DD636E" w:rsidRPr="006A1E44">
              <w:rPr>
                <w:color w:val="000000" w:themeColor="text1"/>
              </w:rPr>
              <w:tab/>
            </w:r>
            <w:r w:rsidR="00072ECA" w:rsidRPr="006A1E44">
              <w:rPr>
                <w:color w:val="000000" w:themeColor="text1"/>
              </w:rPr>
              <w:t>Non-Discrimination and Equal Opportunity</w:t>
            </w:r>
            <w:bookmarkEnd w:id="785"/>
            <w:bookmarkEnd w:id="786"/>
          </w:p>
        </w:tc>
        <w:tc>
          <w:tcPr>
            <w:tcW w:w="6292" w:type="dxa"/>
            <w:gridSpan w:val="3"/>
          </w:tcPr>
          <w:p w14:paraId="02EC0594" w14:textId="04270D3B" w:rsidR="00CC3550" w:rsidRPr="006A1E44" w:rsidRDefault="00CC3550" w:rsidP="00ED427A">
            <w:pPr>
              <w:pStyle w:val="Heading3"/>
              <w:jc w:val="both"/>
              <w:rPr>
                <w:b w:val="0"/>
                <w:color w:val="000000" w:themeColor="text1"/>
                <w:sz w:val="24"/>
              </w:rPr>
            </w:pPr>
            <w:r w:rsidRPr="006A1E44">
              <w:rPr>
                <w:b w:val="0"/>
                <w:color w:val="000000" w:themeColor="text1"/>
                <w:sz w:val="24"/>
              </w:rPr>
              <w:t xml:space="preserve">The Contractor shall keep complete and accurate records of the employment of </w:t>
            </w:r>
            <w:r w:rsidR="00DD636E" w:rsidRPr="006A1E44">
              <w:rPr>
                <w:b w:val="0"/>
                <w:color w:val="000000" w:themeColor="text1"/>
                <w:sz w:val="24"/>
              </w:rPr>
              <w:t>labour</w:t>
            </w:r>
            <w:r w:rsidRPr="006A1E44">
              <w:rPr>
                <w:b w:val="0"/>
                <w:color w:val="000000" w:themeColor="text1"/>
                <w:sz w:val="24"/>
              </w:rPr>
              <w:t xml:space="preserve"> at the Site. The records shall include the names, ages, genders, hours worked and wages paid to all workers. </w:t>
            </w:r>
          </w:p>
          <w:p w14:paraId="7FFE91BC" w14:textId="77777777" w:rsidR="0014136F" w:rsidRPr="006A1E44" w:rsidRDefault="0014136F" w:rsidP="00ED427A"/>
          <w:p w14:paraId="339EB264" w14:textId="2F86A962" w:rsidR="00072ECA" w:rsidRPr="006A1E44" w:rsidRDefault="00020D36" w:rsidP="00ED427A">
            <w:r w:rsidRPr="006A1E44">
              <w:t>In countries where the relevant labour laws recognise workers’ rights to form and to join workers’ organisations of their choosing without interference and to bargain collectively, the Contractor shall comply with such laws. Where the relevant labour laws substantially restrict workers’ organisations, the Contractor shall enable alternative means for the Contractor’s Personnel to express their grievances and protect their rights regarding working conditions and terms of employment. In either case described above, and where the relevant labour laws are silent, the Contractor shall not discourage the Contractor’s Personnel from forming or joining workers’ organisations of their choosing or from bargaining collectively, and shall not discriminate or retaliate against the Contractor’s Personnel who participate, or seek to participate, in such organisations and bargain collectively. The Contractor shall engage with such workers’ representatives. Workers’ organisations are expected to fairly represent the workers in the workforce.</w:t>
            </w:r>
          </w:p>
          <w:p w14:paraId="25A85C6E" w14:textId="77777777" w:rsidR="00020D36" w:rsidRPr="006A1E44" w:rsidRDefault="00020D36" w:rsidP="00ED427A"/>
          <w:p w14:paraId="0E068E57" w14:textId="77777777" w:rsidR="00072ECA" w:rsidRPr="006A1E44" w:rsidRDefault="00072ECA" w:rsidP="00ED427A">
            <w:pPr>
              <w:rPr>
                <w:color w:val="000000" w:themeColor="text1"/>
              </w:rPr>
            </w:pPr>
            <w:r w:rsidRPr="006A1E44">
              <w:rPr>
                <w:color w:val="000000" w:themeColor="text1"/>
              </w:rPr>
              <w:t>The Contractor shall not make employment decisions on the basis of personal characteristics unrelated to inherent job requirements. The Contractor shall base the employment relationship on the principle of equal opportunity and fair treatment, and shall not discriminate with respect to aspects of the employment relationship, including recruitment and hiring, compensation (including wages and benefits), working conditions and terms of employment, access to training, promotion, termination of employment or retirement, and discipline. In countries where the relevant labour laws provide for non-discrimination in employment, the Contractor shall comply with such laws. When the relevant labour laws are silent on non-discrimination in employment, the Contractor shall meet this Sub-Clause’s requirements. Special measures of protection or assistance to remedy past discrimination or selection for a particular job based on the inherent requirements of the job shall not be deemed discrimination</w:t>
            </w:r>
            <w:r w:rsidR="000430A6" w:rsidRPr="006A1E44">
              <w:rPr>
                <w:color w:val="000000" w:themeColor="text1"/>
              </w:rPr>
              <w:t>.</w:t>
            </w:r>
          </w:p>
          <w:p w14:paraId="790DB50A" w14:textId="6A2E85F0" w:rsidR="000430A6" w:rsidRPr="006A1E44" w:rsidRDefault="000430A6" w:rsidP="00ED427A">
            <w:pPr>
              <w:rPr>
                <w:b/>
              </w:rPr>
            </w:pPr>
          </w:p>
        </w:tc>
      </w:tr>
      <w:tr w:rsidR="00CC3550" w:rsidRPr="006A1E44" w14:paraId="75DE5DBD" w14:textId="77777777" w:rsidTr="002F0454">
        <w:trPr>
          <w:trHeight w:val="405"/>
        </w:trPr>
        <w:tc>
          <w:tcPr>
            <w:tcW w:w="9027" w:type="dxa"/>
            <w:gridSpan w:val="4"/>
            <w:vAlign w:val="center"/>
          </w:tcPr>
          <w:p w14:paraId="49845C86" w14:textId="2C8F51E2" w:rsidR="00CC3550" w:rsidRPr="006A1E44" w:rsidRDefault="00CC3550" w:rsidP="00ED427A">
            <w:pPr>
              <w:pStyle w:val="StyleSection7heading3After10pt"/>
              <w:spacing w:after="0"/>
              <w:jc w:val="left"/>
              <w:rPr>
                <w:rFonts w:ascii="Times New Roman" w:hAnsi="Times New Roman"/>
                <w:color w:val="000000" w:themeColor="text1"/>
                <w:sz w:val="24"/>
                <w:szCs w:val="24"/>
              </w:rPr>
            </w:pPr>
            <w:bookmarkStart w:id="787" w:name="_Toc491084270"/>
            <w:r w:rsidRPr="006A1E44">
              <w:rPr>
                <w:rFonts w:ascii="Times New Roman" w:hAnsi="Times New Roman"/>
                <w:color w:val="000000" w:themeColor="text1"/>
                <w:sz w:val="24"/>
                <w:szCs w:val="24"/>
              </w:rPr>
              <w:t>7.</w:t>
            </w:r>
            <w:r w:rsidRPr="006A1E44">
              <w:rPr>
                <w:rFonts w:ascii="Times New Roman" w:hAnsi="Times New Roman"/>
                <w:color w:val="000000" w:themeColor="text1"/>
                <w:sz w:val="24"/>
                <w:szCs w:val="24"/>
              </w:rPr>
              <w:tab/>
              <w:t>Plant, Materials and Workmanship</w:t>
            </w:r>
            <w:bookmarkEnd w:id="787"/>
          </w:p>
        </w:tc>
      </w:tr>
      <w:tr w:rsidR="00CC3550" w:rsidRPr="006A1E44" w14:paraId="1D45CB4A" w14:textId="77777777" w:rsidTr="002F0454">
        <w:tc>
          <w:tcPr>
            <w:tcW w:w="2735" w:type="dxa"/>
          </w:tcPr>
          <w:p w14:paraId="6EBF0C6D" w14:textId="2BFCFE1F" w:rsidR="00CC3550" w:rsidRPr="006A1E44" w:rsidRDefault="00CC3550" w:rsidP="00EE5B15">
            <w:pPr>
              <w:pStyle w:val="Section7heading4"/>
              <w:spacing w:line="360" w:lineRule="auto"/>
              <w:rPr>
                <w:color w:val="000000" w:themeColor="text1"/>
              </w:rPr>
            </w:pPr>
            <w:bookmarkStart w:id="788" w:name="_Toc491084271"/>
            <w:r w:rsidRPr="006A1E44">
              <w:rPr>
                <w:color w:val="000000" w:themeColor="text1"/>
              </w:rPr>
              <w:t>7.1</w:t>
            </w:r>
            <w:r w:rsidRPr="006A1E44">
              <w:rPr>
                <w:color w:val="000000" w:themeColor="text1"/>
              </w:rPr>
              <w:tab/>
              <w:t>Manner of Execution</w:t>
            </w:r>
            <w:bookmarkEnd w:id="788"/>
            <w:r w:rsidRPr="006A1E44">
              <w:rPr>
                <w:color w:val="000000" w:themeColor="text1"/>
              </w:rPr>
              <w:t xml:space="preserve"> </w:t>
            </w:r>
          </w:p>
          <w:p w14:paraId="324C99AD" w14:textId="77777777" w:rsidR="00CC3550" w:rsidRPr="006A1E44" w:rsidRDefault="00CC3550" w:rsidP="00EE5B15">
            <w:pPr>
              <w:pStyle w:val="Heading3"/>
              <w:tabs>
                <w:tab w:val="left" w:pos="702"/>
              </w:tabs>
              <w:spacing w:line="360" w:lineRule="auto"/>
              <w:ind w:left="702" w:hanging="702"/>
              <w:jc w:val="left"/>
              <w:rPr>
                <w:color w:val="000000" w:themeColor="text1"/>
                <w:sz w:val="24"/>
              </w:rPr>
            </w:pPr>
          </w:p>
        </w:tc>
        <w:tc>
          <w:tcPr>
            <w:tcW w:w="6292" w:type="dxa"/>
            <w:gridSpan w:val="3"/>
          </w:tcPr>
          <w:p w14:paraId="3FB040DD" w14:textId="77777777" w:rsidR="00CC3550" w:rsidRPr="006A1E44" w:rsidRDefault="00CC3550" w:rsidP="00ED427A">
            <w:pPr>
              <w:pStyle w:val="ClauseSubPara"/>
              <w:spacing w:before="0" w:after="0"/>
              <w:ind w:left="-18" w:firstLine="18"/>
              <w:jc w:val="both"/>
              <w:rPr>
                <w:color w:val="000000" w:themeColor="text1"/>
                <w:sz w:val="24"/>
                <w:szCs w:val="24"/>
              </w:rPr>
            </w:pPr>
            <w:r w:rsidRPr="006A1E44">
              <w:rPr>
                <w:color w:val="000000" w:themeColor="text1"/>
                <w:sz w:val="24"/>
                <w:szCs w:val="24"/>
              </w:rPr>
              <w:t>The Contractor shall carry out the manufacture of Plant, the production and</w:t>
            </w:r>
            <w:r w:rsidRPr="006A1E44">
              <w:rPr>
                <w:b/>
                <w:bCs/>
                <w:color w:val="000000" w:themeColor="text1"/>
                <w:sz w:val="24"/>
                <w:szCs w:val="24"/>
              </w:rPr>
              <w:t xml:space="preserve"> </w:t>
            </w:r>
            <w:r w:rsidRPr="006A1E44">
              <w:rPr>
                <w:color w:val="000000" w:themeColor="text1"/>
                <w:sz w:val="24"/>
                <w:szCs w:val="24"/>
              </w:rPr>
              <w:t>manufacture of Materials, and all other execution of the Works:</w:t>
            </w:r>
          </w:p>
          <w:p w14:paraId="67B52EE8" w14:textId="77777777" w:rsidR="00CC3550" w:rsidRPr="006A1E44" w:rsidRDefault="00CC3550" w:rsidP="00ED427A">
            <w:pPr>
              <w:pStyle w:val="ClauseSubList"/>
              <w:numPr>
                <w:ilvl w:val="0"/>
                <w:numId w:val="33"/>
              </w:numPr>
              <w:jc w:val="both"/>
              <w:rPr>
                <w:color w:val="000000" w:themeColor="text1"/>
                <w:sz w:val="24"/>
                <w:szCs w:val="24"/>
              </w:rPr>
            </w:pPr>
            <w:r w:rsidRPr="006A1E44">
              <w:rPr>
                <w:color w:val="000000" w:themeColor="text1"/>
                <w:sz w:val="24"/>
                <w:szCs w:val="24"/>
              </w:rPr>
              <w:t>in the manner (if any) specified in the Contract,</w:t>
            </w:r>
          </w:p>
          <w:p w14:paraId="2CD56535" w14:textId="77777777" w:rsidR="00CC3550" w:rsidRPr="006A1E44" w:rsidRDefault="00CC3550" w:rsidP="00ED427A">
            <w:pPr>
              <w:pStyle w:val="ClauseSubList"/>
              <w:numPr>
                <w:ilvl w:val="0"/>
                <w:numId w:val="33"/>
              </w:numPr>
              <w:jc w:val="both"/>
              <w:rPr>
                <w:color w:val="000000" w:themeColor="text1"/>
                <w:sz w:val="24"/>
                <w:szCs w:val="24"/>
              </w:rPr>
            </w:pPr>
            <w:r w:rsidRPr="006A1E44">
              <w:rPr>
                <w:color w:val="000000" w:themeColor="text1"/>
                <w:sz w:val="24"/>
                <w:szCs w:val="24"/>
              </w:rPr>
              <w:t>in a proper workmanlike and careful manner, in accordance with recognised good practice, and</w:t>
            </w:r>
          </w:p>
          <w:p w14:paraId="6F6C3FC3" w14:textId="77777777" w:rsidR="00CC3550" w:rsidRPr="006A1E44" w:rsidRDefault="00CC3550" w:rsidP="00ED427A">
            <w:pPr>
              <w:pStyle w:val="ClauseSubList"/>
              <w:numPr>
                <w:ilvl w:val="0"/>
                <w:numId w:val="33"/>
              </w:numPr>
              <w:jc w:val="both"/>
              <w:rPr>
                <w:color w:val="000000" w:themeColor="text1"/>
                <w:sz w:val="24"/>
                <w:szCs w:val="24"/>
              </w:rPr>
            </w:pPr>
            <w:proofErr w:type="gramStart"/>
            <w:r w:rsidRPr="006A1E44">
              <w:rPr>
                <w:color w:val="000000" w:themeColor="text1"/>
                <w:sz w:val="24"/>
                <w:szCs w:val="24"/>
              </w:rPr>
              <w:t>with</w:t>
            </w:r>
            <w:proofErr w:type="gramEnd"/>
            <w:r w:rsidRPr="006A1E44">
              <w:rPr>
                <w:color w:val="000000" w:themeColor="text1"/>
                <w:sz w:val="24"/>
                <w:szCs w:val="24"/>
              </w:rPr>
              <w:t xml:space="preserve"> properly equipped facilities and non-hazardous Materials, except as otherwise specified in the Contract.</w:t>
            </w:r>
          </w:p>
          <w:p w14:paraId="11985D73" w14:textId="77777777" w:rsidR="000430A6" w:rsidRPr="006A1E44" w:rsidRDefault="000430A6" w:rsidP="00ED427A">
            <w:pPr>
              <w:pStyle w:val="ClauseSubList"/>
              <w:tabs>
                <w:tab w:val="clear" w:pos="576"/>
              </w:tabs>
              <w:ind w:left="518" w:firstLine="0"/>
              <w:jc w:val="both"/>
              <w:rPr>
                <w:color w:val="000000" w:themeColor="text1"/>
                <w:sz w:val="24"/>
                <w:szCs w:val="24"/>
              </w:rPr>
            </w:pPr>
          </w:p>
        </w:tc>
      </w:tr>
      <w:tr w:rsidR="00CC3550" w:rsidRPr="006A1E44" w14:paraId="4E2A8C9C" w14:textId="77777777" w:rsidTr="002F0454">
        <w:tc>
          <w:tcPr>
            <w:tcW w:w="2735" w:type="dxa"/>
          </w:tcPr>
          <w:p w14:paraId="19948670" w14:textId="60ACAD32" w:rsidR="00CC3550" w:rsidRPr="006A1E44" w:rsidRDefault="00CC3550" w:rsidP="00EE5B15">
            <w:pPr>
              <w:pStyle w:val="Section7heading4"/>
              <w:spacing w:line="360" w:lineRule="auto"/>
              <w:rPr>
                <w:color w:val="000000" w:themeColor="text1"/>
              </w:rPr>
            </w:pPr>
            <w:bookmarkStart w:id="789" w:name="_Toc491084272"/>
            <w:r w:rsidRPr="006A1E44">
              <w:rPr>
                <w:color w:val="000000" w:themeColor="text1"/>
              </w:rPr>
              <w:t>7.2</w:t>
            </w:r>
            <w:r w:rsidRPr="006A1E44">
              <w:rPr>
                <w:color w:val="000000" w:themeColor="text1"/>
              </w:rPr>
              <w:tab/>
              <w:t>Samples</w:t>
            </w:r>
            <w:bookmarkEnd w:id="789"/>
          </w:p>
          <w:p w14:paraId="71F64522" w14:textId="77777777" w:rsidR="00CC3550" w:rsidRPr="006A1E44" w:rsidRDefault="00CC3550" w:rsidP="00EE5B15">
            <w:pPr>
              <w:pStyle w:val="Heading3"/>
              <w:tabs>
                <w:tab w:val="left" w:pos="702"/>
              </w:tabs>
              <w:spacing w:line="360" w:lineRule="auto"/>
              <w:ind w:left="702" w:hanging="702"/>
              <w:jc w:val="left"/>
              <w:rPr>
                <w:color w:val="000000" w:themeColor="text1"/>
                <w:sz w:val="24"/>
              </w:rPr>
            </w:pPr>
          </w:p>
        </w:tc>
        <w:tc>
          <w:tcPr>
            <w:tcW w:w="6292" w:type="dxa"/>
            <w:gridSpan w:val="3"/>
          </w:tcPr>
          <w:p w14:paraId="0FC73060" w14:textId="39A692A8" w:rsidR="00CC3550" w:rsidRPr="006A1E44" w:rsidRDefault="00CC3550" w:rsidP="00ED427A">
            <w:pPr>
              <w:pStyle w:val="ClauseSubPara"/>
              <w:spacing w:before="0" w:after="0"/>
              <w:ind w:left="-18"/>
              <w:jc w:val="both"/>
              <w:rPr>
                <w:color w:val="000000" w:themeColor="text1"/>
                <w:sz w:val="24"/>
                <w:szCs w:val="24"/>
              </w:rPr>
            </w:pPr>
            <w:r w:rsidRPr="006A1E44">
              <w:rPr>
                <w:color w:val="000000" w:themeColor="text1"/>
                <w:sz w:val="24"/>
                <w:szCs w:val="24"/>
              </w:rPr>
              <w:t xml:space="preserve">The Contractor shall submit the following samples of Materials, and relevant information, to the </w:t>
            </w:r>
            <w:r w:rsidR="00442C98" w:rsidRPr="006A1E44">
              <w:rPr>
                <w:color w:val="000000" w:themeColor="text1"/>
                <w:sz w:val="24"/>
                <w:szCs w:val="24"/>
              </w:rPr>
              <w:t xml:space="preserve">Engineer </w:t>
            </w:r>
            <w:r w:rsidRPr="006A1E44">
              <w:rPr>
                <w:color w:val="000000" w:themeColor="text1"/>
                <w:sz w:val="24"/>
                <w:szCs w:val="24"/>
              </w:rPr>
              <w:t>for consent prior to using the Materials in or for the Works:</w:t>
            </w:r>
          </w:p>
          <w:p w14:paraId="679792A3" w14:textId="77777777" w:rsidR="00CC3550" w:rsidRPr="006A1E44" w:rsidRDefault="00CC3550" w:rsidP="00ED427A">
            <w:pPr>
              <w:pStyle w:val="ClauseSubList"/>
              <w:numPr>
                <w:ilvl w:val="0"/>
                <w:numId w:val="34"/>
              </w:numPr>
              <w:jc w:val="both"/>
              <w:rPr>
                <w:color w:val="000000" w:themeColor="text1"/>
                <w:sz w:val="24"/>
                <w:szCs w:val="24"/>
              </w:rPr>
            </w:pPr>
            <w:r w:rsidRPr="006A1E44">
              <w:rPr>
                <w:color w:val="000000" w:themeColor="text1"/>
                <w:sz w:val="24"/>
                <w:szCs w:val="24"/>
              </w:rPr>
              <w:t>manufacturer’s standard samples of Materials and samples specified in the Contract, all at the Contractor’s cost, and</w:t>
            </w:r>
          </w:p>
          <w:p w14:paraId="3CE16729" w14:textId="12B1FCE1" w:rsidR="00CC3550" w:rsidRPr="006A1E44" w:rsidRDefault="00CC3550" w:rsidP="00ED427A">
            <w:pPr>
              <w:pStyle w:val="ClauseSubList"/>
              <w:numPr>
                <w:ilvl w:val="0"/>
                <w:numId w:val="34"/>
              </w:numPr>
              <w:jc w:val="both"/>
              <w:rPr>
                <w:color w:val="000000" w:themeColor="text1"/>
                <w:sz w:val="24"/>
                <w:szCs w:val="24"/>
              </w:rPr>
            </w:pPr>
            <w:proofErr w:type="gramStart"/>
            <w:r w:rsidRPr="006A1E44">
              <w:rPr>
                <w:color w:val="000000" w:themeColor="text1"/>
                <w:sz w:val="24"/>
                <w:szCs w:val="24"/>
              </w:rPr>
              <w:t>additional</w:t>
            </w:r>
            <w:proofErr w:type="gramEnd"/>
            <w:r w:rsidRPr="006A1E44">
              <w:rPr>
                <w:color w:val="000000" w:themeColor="text1"/>
                <w:sz w:val="24"/>
                <w:szCs w:val="24"/>
              </w:rPr>
              <w:t xml:space="preserve"> samples instructed by the </w:t>
            </w:r>
            <w:r w:rsidR="00442C98" w:rsidRPr="006A1E44">
              <w:rPr>
                <w:color w:val="000000" w:themeColor="text1"/>
                <w:sz w:val="24"/>
                <w:szCs w:val="24"/>
              </w:rPr>
              <w:t>Engineer</w:t>
            </w:r>
            <w:r w:rsidRPr="006A1E44">
              <w:rPr>
                <w:color w:val="000000" w:themeColor="text1"/>
                <w:sz w:val="24"/>
                <w:szCs w:val="24"/>
              </w:rPr>
              <w:t xml:space="preserve"> as a Variation.</w:t>
            </w:r>
          </w:p>
          <w:p w14:paraId="26D71FF1" w14:textId="77777777" w:rsidR="000430A6" w:rsidRPr="006A1E44" w:rsidRDefault="000430A6" w:rsidP="00ED427A">
            <w:pPr>
              <w:pStyle w:val="ClauseSubPara"/>
              <w:spacing w:before="0" w:after="0"/>
              <w:ind w:left="-18"/>
              <w:rPr>
                <w:color w:val="000000" w:themeColor="text1"/>
                <w:sz w:val="24"/>
                <w:szCs w:val="24"/>
              </w:rPr>
            </w:pPr>
          </w:p>
          <w:p w14:paraId="25F11D05" w14:textId="77777777" w:rsidR="00CC3550" w:rsidRPr="006A1E44" w:rsidRDefault="00CC3550" w:rsidP="00ED427A">
            <w:pPr>
              <w:pStyle w:val="ClauseSubPara"/>
              <w:spacing w:before="0" w:after="0"/>
              <w:ind w:left="-18"/>
              <w:rPr>
                <w:color w:val="000000" w:themeColor="text1"/>
                <w:sz w:val="24"/>
                <w:szCs w:val="24"/>
              </w:rPr>
            </w:pPr>
            <w:r w:rsidRPr="006A1E44">
              <w:rPr>
                <w:color w:val="000000" w:themeColor="text1"/>
                <w:sz w:val="24"/>
                <w:szCs w:val="24"/>
              </w:rPr>
              <w:t>Each sample shall be labelled as to origin and intended use in the Works.</w:t>
            </w:r>
          </w:p>
          <w:p w14:paraId="2E3F519C" w14:textId="77777777" w:rsidR="000430A6" w:rsidRPr="006A1E44" w:rsidRDefault="000430A6" w:rsidP="00ED427A">
            <w:pPr>
              <w:pStyle w:val="ClauseSubPara"/>
              <w:spacing w:before="0" w:after="0"/>
              <w:ind w:left="-18"/>
              <w:rPr>
                <w:color w:val="000000" w:themeColor="text1"/>
                <w:sz w:val="24"/>
                <w:szCs w:val="24"/>
              </w:rPr>
            </w:pPr>
          </w:p>
        </w:tc>
      </w:tr>
      <w:tr w:rsidR="00CC3550" w:rsidRPr="006A1E44" w14:paraId="470D5C97" w14:textId="77777777" w:rsidTr="002F0454">
        <w:tc>
          <w:tcPr>
            <w:tcW w:w="2735" w:type="dxa"/>
          </w:tcPr>
          <w:p w14:paraId="51612CB0" w14:textId="01B003B6" w:rsidR="00CC3550" w:rsidRPr="006A1E44" w:rsidRDefault="00CC3550" w:rsidP="00EE5B15">
            <w:pPr>
              <w:pStyle w:val="Section7heading4"/>
              <w:spacing w:line="360" w:lineRule="auto"/>
              <w:rPr>
                <w:color w:val="000000" w:themeColor="text1"/>
              </w:rPr>
            </w:pPr>
            <w:bookmarkStart w:id="790" w:name="_Toc491084273"/>
            <w:r w:rsidRPr="006A1E44">
              <w:rPr>
                <w:color w:val="000000" w:themeColor="text1"/>
              </w:rPr>
              <w:t>7.3</w:t>
            </w:r>
            <w:r w:rsidRPr="006A1E44">
              <w:rPr>
                <w:color w:val="000000" w:themeColor="text1"/>
              </w:rPr>
              <w:tab/>
              <w:t>Inspection</w:t>
            </w:r>
            <w:bookmarkEnd w:id="790"/>
          </w:p>
          <w:p w14:paraId="17FC4AFC" w14:textId="77777777" w:rsidR="00CC3550" w:rsidRPr="006A1E44" w:rsidRDefault="00CC3550" w:rsidP="00EE5B15">
            <w:pPr>
              <w:pStyle w:val="Heading3"/>
              <w:tabs>
                <w:tab w:val="left" w:pos="702"/>
              </w:tabs>
              <w:spacing w:line="360" w:lineRule="auto"/>
              <w:ind w:left="702" w:hanging="702"/>
              <w:jc w:val="left"/>
              <w:rPr>
                <w:color w:val="000000" w:themeColor="text1"/>
                <w:sz w:val="24"/>
              </w:rPr>
            </w:pPr>
          </w:p>
        </w:tc>
        <w:tc>
          <w:tcPr>
            <w:tcW w:w="6292" w:type="dxa"/>
            <w:gridSpan w:val="3"/>
          </w:tcPr>
          <w:p w14:paraId="44D5605E" w14:textId="7DCDF26C" w:rsidR="00CC3550" w:rsidRPr="006A1E44" w:rsidRDefault="00CC3550" w:rsidP="00ED427A">
            <w:pPr>
              <w:pStyle w:val="ClauseSubPara"/>
              <w:spacing w:before="0" w:after="0"/>
              <w:ind w:left="-18"/>
              <w:jc w:val="both"/>
              <w:rPr>
                <w:color w:val="000000" w:themeColor="text1"/>
                <w:sz w:val="24"/>
                <w:szCs w:val="24"/>
              </w:rPr>
            </w:pPr>
            <w:r w:rsidRPr="006A1E44">
              <w:rPr>
                <w:color w:val="000000" w:themeColor="text1"/>
                <w:sz w:val="24"/>
                <w:szCs w:val="24"/>
              </w:rPr>
              <w:t xml:space="preserve">The </w:t>
            </w:r>
            <w:r w:rsidR="00072ECA" w:rsidRPr="006A1E44">
              <w:rPr>
                <w:color w:val="000000" w:themeColor="text1"/>
                <w:sz w:val="24"/>
                <w:szCs w:val="24"/>
              </w:rPr>
              <w:t>PE’s</w:t>
            </w:r>
            <w:r w:rsidRPr="006A1E44">
              <w:rPr>
                <w:color w:val="000000" w:themeColor="text1"/>
                <w:sz w:val="24"/>
                <w:szCs w:val="24"/>
              </w:rPr>
              <w:t xml:space="preserve"> Personnel shall at all reasonable times:</w:t>
            </w:r>
          </w:p>
          <w:p w14:paraId="48DEC02D" w14:textId="77777777" w:rsidR="00CC3550" w:rsidRPr="006A1E44" w:rsidRDefault="00CC3550" w:rsidP="00ED427A">
            <w:pPr>
              <w:pStyle w:val="ClauseSubList"/>
              <w:numPr>
                <w:ilvl w:val="0"/>
                <w:numId w:val="35"/>
              </w:numPr>
              <w:jc w:val="both"/>
              <w:rPr>
                <w:color w:val="000000" w:themeColor="text1"/>
                <w:sz w:val="24"/>
                <w:szCs w:val="24"/>
              </w:rPr>
            </w:pPr>
            <w:r w:rsidRPr="006A1E44">
              <w:rPr>
                <w:color w:val="000000" w:themeColor="text1"/>
                <w:sz w:val="24"/>
                <w:szCs w:val="24"/>
              </w:rPr>
              <w:t>have full access to all parts of the Site and to all places from which natural Materials are being obtained, and</w:t>
            </w:r>
          </w:p>
          <w:p w14:paraId="3FE3B234" w14:textId="77777777" w:rsidR="00CC3550" w:rsidRPr="006A1E44" w:rsidRDefault="00CC3550" w:rsidP="00ED427A">
            <w:pPr>
              <w:pStyle w:val="ClauseSubList"/>
              <w:numPr>
                <w:ilvl w:val="0"/>
                <w:numId w:val="35"/>
              </w:numPr>
              <w:jc w:val="both"/>
              <w:rPr>
                <w:color w:val="000000" w:themeColor="text1"/>
                <w:sz w:val="24"/>
                <w:szCs w:val="24"/>
              </w:rPr>
            </w:pPr>
            <w:proofErr w:type="gramStart"/>
            <w:r w:rsidRPr="006A1E44">
              <w:rPr>
                <w:color w:val="000000" w:themeColor="text1"/>
                <w:sz w:val="24"/>
                <w:szCs w:val="24"/>
              </w:rPr>
              <w:t>during</w:t>
            </w:r>
            <w:proofErr w:type="gramEnd"/>
            <w:r w:rsidRPr="006A1E44">
              <w:rPr>
                <w:color w:val="000000" w:themeColor="text1"/>
                <w:sz w:val="24"/>
                <w:szCs w:val="24"/>
              </w:rPr>
              <w:t xml:space="preserve"> production, manufacture and construction (at the Site and elsewhere), be entitled to examine, inspect, measure and test the materials and workmanship, and to check the progress of manufacture of Plant and production and manufacture of Materials.</w:t>
            </w:r>
          </w:p>
          <w:p w14:paraId="2DF312B2" w14:textId="77777777" w:rsidR="000430A6" w:rsidRPr="006A1E44" w:rsidRDefault="000430A6" w:rsidP="00ED427A">
            <w:pPr>
              <w:pStyle w:val="ClauseSubPara"/>
              <w:spacing w:before="0" w:after="0"/>
              <w:ind w:left="-18"/>
              <w:jc w:val="both"/>
              <w:rPr>
                <w:color w:val="000000" w:themeColor="text1"/>
                <w:sz w:val="24"/>
                <w:szCs w:val="24"/>
              </w:rPr>
            </w:pPr>
          </w:p>
          <w:p w14:paraId="3D71327C" w14:textId="21573C95" w:rsidR="00EC65C8" w:rsidRPr="006A1E44" w:rsidRDefault="00EC65C8" w:rsidP="00ED427A">
            <w:pPr>
              <w:pStyle w:val="ClauseSubPara"/>
              <w:spacing w:before="0" w:after="0"/>
              <w:ind w:left="-18"/>
              <w:jc w:val="both"/>
              <w:rPr>
                <w:color w:val="000000" w:themeColor="text1"/>
                <w:sz w:val="24"/>
                <w:szCs w:val="24"/>
              </w:rPr>
            </w:pPr>
            <w:r w:rsidRPr="006A1E44">
              <w:rPr>
                <w:color w:val="000000" w:themeColor="text1"/>
                <w:sz w:val="24"/>
                <w:szCs w:val="24"/>
              </w:rPr>
              <w:t xml:space="preserve">The Contractor shall give the </w:t>
            </w:r>
            <w:r w:rsidR="000307AF" w:rsidRPr="006A1E44">
              <w:rPr>
                <w:color w:val="000000" w:themeColor="text1"/>
                <w:sz w:val="24"/>
                <w:szCs w:val="24"/>
              </w:rPr>
              <w:t>PE</w:t>
            </w:r>
            <w:r w:rsidRPr="006A1E44">
              <w:rPr>
                <w:color w:val="000000" w:themeColor="text1"/>
                <w:sz w:val="24"/>
                <w:szCs w:val="24"/>
              </w:rPr>
              <w:t>’s Personnel full opportunity to carry out these activities, including providing access, facilities, permissions and safety equipment. No such activity shall relieve the Contractor from any obligation or responsibility.</w:t>
            </w:r>
          </w:p>
          <w:p w14:paraId="6121143F" w14:textId="77777777" w:rsidR="000430A6" w:rsidRPr="006A1E44" w:rsidRDefault="000430A6" w:rsidP="00ED427A">
            <w:pPr>
              <w:pStyle w:val="ClauseSubPara"/>
              <w:spacing w:before="0" w:after="0"/>
              <w:ind w:left="-18"/>
              <w:jc w:val="both"/>
              <w:rPr>
                <w:color w:val="000000" w:themeColor="text1"/>
                <w:sz w:val="24"/>
                <w:szCs w:val="24"/>
              </w:rPr>
            </w:pPr>
          </w:p>
          <w:p w14:paraId="20A9B0BB" w14:textId="77777777" w:rsidR="00EC65C8" w:rsidRPr="006A1E44" w:rsidRDefault="00EC65C8" w:rsidP="00ED427A">
            <w:pPr>
              <w:pStyle w:val="ClauseSubList"/>
              <w:tabs>
                <w:tab w:val="clear" w:pos="576"/>
              </w:tabs>
              <w:ind w:left="21" w:hanging="21"/>
              <w:jc w:val="both"/>
              <w:rPr>
                <w:color w:val="000000" w:themeColor="text1"/>
                <w:sz w:val="24"/>
                <w:szCs w:val="24"/>
              </w:rPr>
            </w:pPr>
            <w:r w:rsidRPr="006A1E44">
              <w:rPr>
                <w:color w:val="000000" w:themeColor="text1"/>
                <w:sz w:val="24"/>
                <w:szCs w:val="24"/>
              </w:rPr>
              <w:t>The Contractor shall give notice to the Engineer whenever any work is ready and before it is covered up, put out of sight, or packaged for storage or transport. The Engineer shall then either carry out the examination, inspection, measurement or testing without unreasonable delay, or promptly give notice to the Contractor that the Engineer does not require to do so. If the Contractor fails to give the notice, he shall, if and when required by the Engineer, uncover the work and thereafter reinstate and make good, all at the Contractor’s cost</w:t>
            </w:r>
            <w:r w:rsidR="000430A6" w:rsidRPr="006A1E44">
              <w:rPr>
                <w:color w:val="000000" w:themeColor="text1"/>
                <w:sz w:val="24"/>
                <w:szCs w:val="24"/>
              </w:rPr>
              <w:t>.</w:t>
            </w:r>
          </w:p>
          <w:p w14:paraId="247F69DF" w14:textId="065625F8" w:rsidR="000430A6" w:rsidRPr="006A1E44" w:rsidRDefault="000430A6" w:rsidP="00ED427A">
            <w:pPr>
              <w:pStyle w:val="ClauseSubList"/>
              <w:tabs>
                <w:tab w:val="clear" w:pos="576"/>
              </w:tabs>
              <w:ind w:left="21" w:hanging="21"/>
              <w:jc w:val="both"/>
              <w:rPr>
                <w:color w:val="000000" w:themeColor="text1"/>
                <w:sz w:val="24"/>
                <w:szCs w:val="24"/>
              </w:rPr>
            </w:pPr>
          </w:p>
        </w:tc>
      </w:tr>
      <w:tr w:rsidR="00CC3550" w:rsidRPr="006A1E44" w14:paraId="3BFAC963" w14:textId="77777777" w:rsidTr="002F0454">
        <w:tc>
          <w:tcPr>
            <w:tcW w:w="2735" w:type="dxa"/>
          </w:tcPr>
          <w:p w14:paraId="66A5D8C1" w14:textId="04B51F25" w:rsidR="00CC3550" w:rsidRPr="006A1E44" w:rsidRDefault="00CC3550" w:rsidP="00EE5B15">
            <w:pPr>
              <w:pStyle w:val="Section7heading4"/>
              <w:spacing w:line="360" w:lineRule="auto"/>
              <w:rPr>
                <w:color w:val="000000" w:themeColor="text1"/>
              </w:rPr>
            </w:pPr>
            <w:bookmarkStart w:id="791" w:name="_Toc491084274"/>
            <w:r w:rsidRPr="006A1E44">
              <w:rPr>
                <w:color w:val="000000" w:themeColor="text1"/>
              </w:rPr>
              <w:t>7.4</w:t>
            </w:r>
            <w:r w:rsidRPr="006A1E44">
              <w:rPr>
                <w:color w:val="000000" w:themeColor="text1"/>
              </w:rPr>
              <w:tab/>
              <w:t>Testing</w:t>
            </w:r>
            <w:bookmarkEnd w:id="791"/>
          </w:p>
          <w:p w14:paraId="03796465" w14:textId="77777777" w:rsidR="00CC3550" w:rsidRPr="006A1E44" w:rsidRDefault="00CC3550" w:rsidP="00EE5B15">
            <w:pPr>
              <w:pStyle w:val="Heading3"/>
              <w:tabs>
                <w:tab w:val="left" w:pos="702"/>
              </w:tabs>
              <w:spacing w:line="360" w:lineRule="auto"/>
              <w:ind w:left="702" w:hanging="702"/>
              <w:jc w:val="left"/>
              <w:rPr>
                <w:color w:val="000000" w:themeColor="text1"/>
                <w:sz w:val="24"/>
              </w:rPr>
            </w:pPr>
          </w:p>
        </w:tc>
        <w:tc>
          <w:tcPr>
            <w:tcW w:w="6292" w:type="dxa"/>
            <w:gridSpan w:val="3"/>
          </w:tcPr>
          <w:p w14:paraId="04859F5F" w14:textId="77777777" w:rsidR="00EC65C8" w:rsidRPr="006A1E44" w:rsidRDefault="00EC65C8" w:rsidP="00ED427A">
            <w:pPr>
              <w:pStyle w:val="ClauseSubPara"/>
              <w:spacing w:before="0" w:after="0"/>
              <w:ind w:left="0" w:hanging="18"/>
              <w:jc w:val="both"/>
              <w:rPr>
                <w:color w:val="000000" w:themeColor="text1"/>
                <w:sz w:val="24"/>
                <w:szCs w:val="24"/>
              </w:rPr>
            </w:pPr>
            <w:r w:rsidRPr="006A1E44">
              <w:rPr>
                <w:color w:val="000000" w:themeColor="text1"/>
                <w:sz w:val="24"/>
                <w:szCs w:val="24"/>
              </w:rPr>
              <w:t>This Sub-Clause shall apply to all tests specified in the Contract, other than the Tests after Completion (if any).</w:t>
            </w:r>
          </w:p>
          <w:p w14:paraId="45403C80" w14:textId="77777777" w:rsidR="000430A6" w:rsidRPr="006A1E44" w:rsidRDefault="000430A6" w:rsidP="00ED427A">
            <w:pPr>
              <w:pStyle w:val="ClauseSubPara"/>
              <w:spacing w:before="0" w:after="0"/>
              <w:ind w:left="0" w:hanging="18"/>
              <w:jc w:val="both"/>
              <w:rPr>
                <w:color w:val="000000" w:themeColor="text1"/>
                <w:sz w:val="24"/>
                <w:szCs w:val="24"/>
              </w:rPr>
            </w:pPr>
          </w:p>
          <w:p w14:paraId="153FC247" w14:textId="77777777" w:rsidR="00EC65C8" w:rsidRPr="006A1E44" w:rsidRDefault="00EC65C8" w:rsidP="00ED427A">
            <w:pPr>
              <w:pStyle w:val="ClauseSubPara"/>
              <w:spacing w:before="0" w:after="0"/>
              <w:ind w:left="0" w:hanging="18"/>
              <w:jc w:val="both"/>
              <w:rPr>
                <w:color w:val="000000" w:themeColor="text1"/>
                <w:sz w:val="24"/>
                <w:szCs w:val="24"/>
              </w:rPr>
            </w:pPr>
            <w:r w:rsidRPr="006A1E44">
              <w:rPr>
                <w:color w:val="000000" w:themeColor="text1"/>
                <w:sz w:val="24"/>
                <w:szCs w:val="24"/>
              </w:rPr>
              <w:t>Except as otherwise specified in the Contract, the Contractor shall provide all apparatus, assistance, documents and other information, electricity, equipment, fuel, consumables, instruments, labour, materials, and suitably qualified and experienced staff, as are necessary to carry out the specified tests efficiently. The Contractor shall agree, with the Engineer, the time and place for the specified testing of any Plant, Materials and other parts of the Works.</w:t>
            </w:r>
          </w:p>
          <w:p w14:paraId="4C5DCF65" w14:textId="77777777" w:rsidR="000430A6" w:rsidRPr="006A1E44" w:rsidRDefault="000430A6" w:rsidP="00ED427A">
            <w:pPr>
              <w:pStyle w:val="ClauseSubPara"/>
              <w:spacing w:before="0" w:after="0"/>
              <w:ind w:left="0" w:hanging="18"/>
              <w:jc w:val="both"/>
              <w:rPr>
                <w:color w:val="000000" w:themeColor="text1"/>
                <w:sz w:val="24"/>
                <w:szCs w:val="24"/>
              </w:rPr>
            </w:pPr>
          </w:p>
          <w:p w14:paraId="4A0CCB33" w14:textId="77777777" w:rsidR="00EC65C8" w:rsidRPr="006A1E44" w:rsidRDefault="00EC65C8" w:rsidP="00ED427A">
            <w:pPr>
              <w:pStyle w:val="ClauseSubPara"/>
              <w:spacing w:before="0" w:after="0"/>
              <w:ind w:left="0" w:hanging="18"/>
              <w:jc w:val="both"/>
              <w:rPr>
                <w:color w:val="000000" w:themeColor="text1"/>
                <w:sz w:val="24"/>
                <w:szCs w:val="24"/>
              </w:rPr>
            </w:pPr>
            <w:r w:rsidRPr="006A1E44">
              <w:rPr>
                <w:color w:val="000000" w:themeColor="text1"/>
                <w:sz w:val="24"/>
                <w:szCs w:val="24"/>
              </w:rPr>
              <w:t>The Engineer may, under Clause 13 [Variations and Adjustments], vary the location or details of specified tests, or instruct the Contractor to carry out additional tests. If these varied or additional tests show that the tested Plant, Materials or workmanship is not in accordance with the Contract, the cost of carrying out this Variation shall be borne by the Contractor, notwithstanding other provisions of the Contract.</w:t>
            </w:r>
          </w:p>
          <w:p w14:paraId="45EA27D0" w14:textId="77777777" w:rsidR="000430A6" w:rsidRPr="006A1E44" w:rsidRDefault="000430A6" w:rsidP="00ED427A">
            <w:pPr>
              <w:pStyle w:val="ClauseSubPara"/>
              <w:spacing w:before="0" w:after="0"/>
              <w:ind w:left="0" w:hanging="18"/>
              <w:jc w:val="both"/>
              <w:rPr>
                <w:color w:val="000000" w:themeColor="text1"/>
                <w:sz w:val="24"/>
                <w:szCs w:val="24"/>
              </w:rPr>
            </w:pPr>
          </w:p>
          <w:p w14:paraId="67DC4036" w14:textId="77777777" w:rsidR="00EC65C8" w:rsidRPr="006A1E44" w:rsidRDefault="00EC65C8" w:rsidP="00ED427A">
            <w:pPr>
              <w:pStyle w:val="ClauseSubPara"/>
              <w:spacing w:before="0" w:after="0"/>
              <w:ind w:left="0" w:hanging="18"/>
              <w:jc w:val="both"/>
              <w:rPr>
                <w:color w:val="000000" w:themeColor="text1"/>
                <w:sz w:val="24"/>
                <w:szCs w:val="24"/>
              </w:rPr>
            </w:pPr>
            <w:r w:rsidRPr="006A1E44">
              <w:rPr>
                <w:color w:val="000000" w:themeColor="text1"/>
                <w:sz w:val="24"/>
                <w:szCs w:val="24"/>
              </w:rPr>
              <w:t>The Engineer shall give the Contractor not less than 24 hours’ notice of the Engineer’s intention to attend the tests. If the Engineer does not attend at the time and place agreed, the Contractor may proceed with the tests, unless otherwise instructed by the Engineer, and the tests shall then be deemed to have been made in the Engineer’s presence.</w:t>
            </w:r>
          </w:p>
          <w:p w14:paraId="43063366" w14:textId="77777777" w:rsidR="000430A6" w:rsidRPr="006A1E44" w:rsidRDefault="000430A6" w:rsidP="00ED427A">
            <w:pPr>
              <w:pStyle w:val="ClauseSubPara"/>
              <w:spacing w:before="0" w:after="0"/>
              <w:ind w:left="0" w:hanging="18"/>
              <w:jc w:val="both"/>
              <w:rPr>
                <w:color w:val="000000" w:themeColor="text1"/>
                <w:sz w:val="24"/>
                <w:szCs w:val="24"/>
              </w:rPr>
            </w:pPr>
          </w:p>
          <w:p w14:paraId="07984BE9" w14:textId="2ABBEC55" w:rsidR="00EC65C8" w:rsidRPr="006A1E44" w:rsidRDefault="00EC65C8" w:rsidP="00ED427A">
            <w:pPr>
              <w:pStyle w:val="ClauseSubPara"/>
              <w:spacing w:before="0" w:after="0"/>
              <w:ind w:left="0" w:hanging="18"/>
              <w:jc w:val="both"/>
              <w:rPr>
                <w:color w:val="000000" w:themeColor="text1"/>
                <w:sz w:val="24"/>
                <w:szCs w:val="24"/>
              </w:rPr>
            </w:pPr>
            <w:r w:rsidRPr="006A1E44">
              <w:rPr>
                <w:color w:val="000000" w:themeColor="text1"/>
                <w:sz w:val="24"/>
                <w:szCs w:val="24"/>
              </w:rPr>
              <w:t xml:space="preserve">If the Contractor suffers delay and/or incurs Cost from complying with these instructions or as a result of a delay for which the </w:t>
            </w:r>
            <w:r w:rsidR="000307AF" w:rsidRPr="006A1E44">
              <w:rPr>
                <w:color w:val="000000" w:themeColor="text1"/>
                <w:sz w:val="24"/>
                <w:szCs w:val="24"/>
              </w:rPr>
              <w:t>PE</w:t>
            </w:r>
            <w:r w:rsidRPr="006A1E44">
              <w:rPr>
                <w:color w:val="000000" w:themeColor="text1"/>
                <w:sz w:val="24"/>
                <w:szCs w:val="24"/>
              </w:rPr>
              <w:t xml:space="preserve"> is responsible, the Contractor shall give notice to the Engineer and shall be entitled subject to Sub-Clause 20.1 [Contractor’s Claims] to:</w:t>
            </w:r>
          </w:p>
          <w:p w14:paraId="78A4D985" w14:textId="77777777" w:rsidR="00EC65C8" w:rsidRPr="006A1E44" w:rsidRDefault="00EC65C8" w:rsidP="00ED427A">
            <w:pPr>
              <w:pStyle w:val="ClauseSubList"/>
              <w:numPr>
                <w:ilvl w:val="0"/>
                <w:numId w:val="134"/>
              </w:numPr>
              <w:jc w:val="both"/>
              <w:rPr>
                <w:color w:val="000000" w:themeColor="text1"/>
                <w:sz w:val="24"/>
                <w:szCs w:val="24"/>
              </w:rPr>
            </w:pPr>
            <w:r w:rsidRPr="006A1E44">
              <w:rPr>
                <w:color w:val="000000" w:themeColor="text1"/>
                <w:sz w:val="24"/>
                <w:szCs w:val="24"/>
              </w:rPr>
              <w:t>an extension of time for any such delay, if completion is or will be delayed, under Sub-Clause 8.4 [Extension of Time for Completion], and</w:t>
            </w:r>
          </w:p>
          <w:p w14:paraId="6739C624" w14:textId="77777777" w:rsidR="00EC65C8" w:rsidRPr="006A1E44" w:rsidRDefault="00EC65C8" w:rsidP="00ED427A">
            <w:pPr>
              <w:pStyle w:val="ClauseSubList"/>
              <w:numPr>
                <w:ilvl w:val="0"/>
                <w:numId w:val="134"/>
              </w:numPr>
              <w:jc w:val="both"/>
              <w:rPr>
                <w:color w:val="000000" w:themeColor="text1"/>
                <w:sz w:val="24"/>
                <w:szCs w:val="24"/>
              </w:rPr>
            </w:pPr>
            <w:proofErr w:type="gramStart"/>
            <w:r w:rsidRPr="006A1E44">
              <w:rPr>
                <w:color w:val="000000" w:themeColor="text1"/>
                <w:sz w:val="24"/>
                <w:szCs w:val="24"/>
              </w:rPr>
              <w:t>payment</w:t>
            </w:r>
            <w:proofErr w:type="gramEnd"/>
            <w:r w:rsidRPr="006A1E44">
              <w:rPr>
                <w:color w:val="000000" w:themeColor="text1"/>
                <w:sz w:val="24"/>
                <w:szCs w:val="24"/>
              </w:rPr>
              <w:t xml:space="preserve"> of any such Cost plus profit, which shall be included in the Contract Price.</w:t>
            </w:r>
          </w:p>
          <w:p w14:paraId="5FEEABEA" w14:textId="77777777" w:rsidR="000430A6" w:rsidRPr="006A1E44" w:rsidRDefault="000430A6" w:rsidP="00ED427A">
            <w:pPr>
              <w:pStyle w:val="ClauseSubPara"/>
              <w:spacing w:before="0" w:after="0"/>
              <w:ind w:left="0" w:hanging="18"/>
              <w:jc w:val="both"/>
              <w:rPr>
                <w:color w:val="000000" w:themeColor="text1"/>
                <w:sz w:val="24"/>
                <w:szCs w:val="24"/>
              </w:rPr>
            </w:pPr>
          </w:p>
          <w:p w14:paraId="2E73329D" w14:textId="77777777" w:rsidR="00EC65C8" w:rsidRPr="006A1E44" w:rsidRDefault="00EC65C8" w:rsidP="00ED427A">
            <w:pPr>
              <w:pStyle w:val="ClauseSubPara"/>
              <w:spacing w:before="0" w:after="0"/>
              <w:ind w:left="0" w:hanging="18"/>
              <w:jc w:val="both"/>
              <w:rPr>
                <w:color w:val="000000" w:themeColor="text1"/>
                <w:sz w:val="24"/>
                <w:szCs w:val="24"/>
              </w:rPr>
            </w:pPr>
            <w:r w:rsidRPr="006A1E44">
              <w:rPr>
                <w:color w:val="000000" w:themeColor="text1"/>
                <w:sz w:val="24"/>
                <w:szCs w:val="24"/>
              </w:rPr>
              <w:t xml:space="preserve">After receiving this notice, the Engineer shall proceed in accordance with Sub-Clause 3.5 [Determinations] to agree or determine these matters. </w:t>
            </w:r>
          </w:p>
          <w:p w14:paraId="6246245F" w14:textId="77777777" w:rsidR="000430A6" w:rsidRPr="006A1E44" w:rsidRDefault="000430A6" w:rsidP="00ED427A">
            <w:pPr>
              <w:pStyle w:val="ClauseSubPara"/>
              <w:spacing w:before="0" w:after="0"/>
              <w:ind w:left="0" w:hanging="18"/>
              <w:jc w:val="both"/>
              <w:rPr>
                <w:color w:val="000000" w:themeColor="text1"/>
                <w:sz w:val="24"/>
                <w:szCs w:val="24"/>
              </w:rPr>
            </w:pPr>
          </w:p>
          <w:p w14:paraId="37EE2DB9" w14:textId="77777777" w:rsidR="00CC3550" w:rsidRPr="006A1E44" w:rsidRDefault="00EC65C8" w:rsidP="00ED427A">
            <w:pPr>
              <w:pStyle w:val="ClauseSubPara"/>
              <w:spacing w:before="0" w:after="0"/>
              <w:ind w:left="0" w:hanging="18"/>
              <w:jc w:val="both"/>
              <w:rPr>
                <w:color w:val="000000" w:themeColor="text1"/>
                <w:sz w:val="24"/>
                <w:szCs w:val="24"/>
              </w:rPr>
            </w:pPr>
            <w:r w:rsidRPr="006A1E44">
              <w:rPr>
                <w:color w:val="000000" w:themeColor="text1"/>
                <w:sz w:val="24"/>
                <w:szCs w:val="24"/>
              </w:rPr>
              <w:t>The Contractor shall promptly forward to the Engineer duly certified reports of the tests. When the specified tests have been passed, the Engineer shall endorse the Contractor’s test certificate, or issue a certificate to him, to that effect. If the Engineer has not attended the tests, he shall be deemed to have accepted the readings as accurate.</w:t>
            </w:r>
          </w:p>
          <w:p w14:paraId="0AE9875E" w14:textId="3223AA21" w:rsidR="000430A6" w:rsidRPr="006A1E44" w:rsidRDefault="000430A6" w:rsidP="00ED427A">
            <w:pPr>
              <w:pStyle w:val="ClauseSubPara"/>
              <w:spacing w:before="0" w:after="0"/>
              <w:ind w:left="0" w:hanging="18"/>
              <w:jc w:val="both"/>
              <w:rPr>
                <w:color w:val="000000" w:themeColor="text1"/>
                <w:sz w:val="24"/>
                <w:szCs w:val="24"/>
              </w:rPr>
            </w:pPr>
          </w:p>
        </w:tc>
      </w:tr>
      <w:tr w:rsidR="00CC3550" w:rsidRPr="006A1E44" w14:paraId="056A13FA" w14:textId="77777777" w:rsidTr="002F0454">
        <w:tc>
          <w:tcPr>
            <w:tcW w:w="2735" w:type="dxa"/>
          </w:tcPr>
          <w:p w14:paraId="1F0CA333" w14:textId="3688468E" w:rsidR="00CC3550" w:rsidRPr="006A1E44" w:rsidRDefault="00CC3550" w:rsidP="00EE5B15">
            <w:pPr>
              <w:pStyle w:val="Section7heading4"/>
              <w:spacing w:line="360" w:lineRule="auto"/>
              <w:rPr>
                <w:color w:val="000000" w:themeColor="text1"/>
              </w:rPr>
            </w:pPr>
            <w:bookmarkStart w:id="792" w:name="_Toc491084275"/>
            <w:r w:rsidRPr="006A1E44">
              <w:rPr>
                <w:color w:val="000000" w:themeColor="text1"/>
              </w:rPr>
              <w:t>7.5</w:t>
            </w:r>
            <w:r w:rsidRPr="006A1E44">
              <w:rPr>
                <w:color w:val="000000" w:themeColor="text1"/>
              </w:rPr>
              <w:tab/>
              <w:t>Rejection</w:t>
            </w:r>
            <w:bookmarkEnd w:id="792"/>
          </w:p>
          <w:p w14:paraId="42DD92E6" w14:textId="77777777" w:rsidR="00CC3550" w:rsidRPr="006A1E44" w:rsidRDefault="00CC3550" w:rsidP="00EE5B15">
            <w:pPr>
              <w:pStyle w:val="Heading3"/>
              <w:tabs>
                <w:tab w:val="left" w:pos="702"/>
              </w:tabs>
              <w:spacing w:line="360" w:lineRule="auto"/>
              <w:ind w:left="702" w:hanging="702"/>
              <w:jc w:val="left"/>
              <w:rPr>
                <w:color w:val="000000" w:themeColor="text1"/>
                <w:sz w:val="24"/>
              </w:rPr>
            </w:pPr>
          </w:p>
        </w:tc>
        <w:tc>
          <w:tcPr>
            <w:tcW w:w="6292" w:type="dxa"/>
            <w:gridSpan w:val="3"/>
          </w:tcPr>
          <w:p w14:paraId="5CF99EA2" w14:textId="77777777" w:rsidR="00BB6D4D" w:rsidRPr="006A1E44" w:rsidRDefault="00BB6D4D" w:rsidP="00ED427A">
            <w:pPr>
              <w:pStyle w:val="ClauseSubPara"/>
              <w:spacing w:before="0" w:after="0"/>
              <w:ind w:left="0"/>
              <w:jc w:val="both"/>
              <w:rPr>
                <w:color w:val="000000" w:themeColor="text1"/>
                <w:sz w:val="24"/>
                <w:szCs w:val="24"/>
              </w:rPr>
            </w:pPr>
            <w:r w:rsidRPr="006A1E44">
              <w:rPr>
                <w:color w:val="000000" w:themeColor="text1"/>
                <w:sz w:val="24"/>
                <w:szCs w:val="24"/>
              </w:rPr>
              <w:t>If, as a result of an examination, inspection, measurement or testing, any Plant, Materials or workmanship is found to be defective or otherwise not in accordance with the Contract, the Engineer may reject the Plant, Materials or workmanship by giving notice to the Contractor, with reasons. The Contractor shall then promptly make good the defect and ensure that the rejected item complies with the Contract.</w:t>
            </w:r>
          </w:p>
          <w:p w14:paraId="475CEA8C" w14:textId="77777777" w:rsidR="000430A6" w:rsidRPr="006A1E44" w:rsidRDefault="000430A6" w:rsidP="00ED427A">
            <w:pPr>
              <w:pStyle w:val="ClauseSubPara"/>
              <w:spacing w:before="0" w:after="0"/>
              <w:ind w:left="0"/>
              <w:jc w:val="both"/>
              <w:rPr>
                <w:color w:val="000000" w:themeColor="text1"/>
                <w:sz w:val="24"/>
                <w:szCs w:val="24"/>
              </w:rPr>
            </w:pPr>
          </w:p>
          <w:p w14:paraId="529EDC9E" w14:textId="77777777" w:rsidR="00CC3550" w:rsidRPr="006A1E44" w:rsidRDefault="00BB6D4D" w:rsidP="00ED427A">
            <w:pPr>
              <w:pStyle w:val="ClauseSubPara"/>
              <w:spacing w:before="0" w:after="0"/>
              <w:ind w:left="0"/>
              <w:jc w:val="both"/>
              <w:rPr>
                <w:color w:val="000000" w:themeColor="text1"/>
                <w:sz w:val="24"/>
                <w:szCs w:val="24"/>
              </w:rPr>
            </w:pPr>
            <w:r w:rsidRPr="006A1E44">
              <w:rPr>
                <w:color w:val="000000" w:themeColor="text1"/>
                <w:sz w:val="24"/>
                <w:szCs w:val="24"/>
              </w:rPr>
              <w:t xml:space="preserve">If the Engineer requires this Plant, Materials or workmanship to be retested, the tests shall be repeated under the same terms and conditions. If the rejection and retesting cause the </w:t>
            </w:r>
            <w:r w:rsidR="000307AF" w:rsidRPr="006A1E44">
              <w:rPr>
                <w:color w:val="000000" w:themeColor="text1"/>
                <w:sz w:val="24"/>
                <w:szCs w:val="24"/>
              </w:rPr>
              <w:t>PE</w:t>
            </w:r>
            <w:r w:rsidRPr="006A1E44">
              <w:rPr>
                <w:color w:val="000000" w:themeColor="text1"/>
                <w:sz w:val="24"/>
                <w:szCs w:val="24"/>
              </w:rPr>
              <w:t xml:space="preserve"> to incur additional costs, the Contractor shall subject to Sub-Clause 2.5 [</w:t>
            </w:r>
            <w:r w:rsidR="000307AF" w:rsidRPr="006A1E44">
              <w:rPr>
                <w:color w:val="000000" w:themeColor="text1"/>
                <w:sz w:val="24"/>
                <w:szCs w:val="24"/>
              </w:rPr>
              <w:t>PE</w:t>
            </w:r>
            <w:r w:rsidRPr="006A1E44">
              <w:rPr>
                <w:color w:val="000000" w:themeColor="text1"/>
                <w:sz w:val="24"/>
                <w:szCs w:val="24"/>
              </w:rPr>
              <w:t xml:space="preserve">’s Claims] pay these costs to the </w:t>
            </w:r>
            <w:r w:rsidR="00D011F6" w:rsidRPr="006A1E44">
              <w:rPr>
                <w:color w:val="000000" w:themeColor="text1"/>
                <w:sz w:val="24"/>
                <w:szCs w:val="24"/>
              </w:rPr>
              <w:t xml:space="preserve">PE. </w:t>
            </w:r>
          </w:p>
          <w:p w14:paraId="4959644F" w14:textId="1CF0A07F" w:rsidR="000430A6" w:rsidRPr="006A1E44" w:rsidRDefault="000430A6" w:rsidP="00ED427A">
            <w:pPr>
              <w:pStyle w:val="ClauseSubPara"/>
              <w:spacing w:before="0" w:after="0"/>
              <w:ind w:left="0"/>
              <w:jc w:val="both"/>
              <w:rPr>
                <w:color w:val="000000" w:themeColor="text1"/>
                <w:sz w:val="24"/>
                <w:szCs w:val="24"/>
              </w:rPr>
            </w:pPr>
          </w:p>
        </w:tc>
      </w:tr>
      <w:tr w:rsidR="00CC3550" w:rsidRPr="006A1E44" w14:paraId="2E46F991" w14:textId="77777777" w:rsidTr="002F0454">
        <w:tc>
          <w:tcPr>
            <w:tcW w:w="2735" w:type="dxa"/>
          </w:tcPr>
          <w:p w14:paraId="518D192A" w14:textId="2BE826FF" w:rsidR="00CC3550" w:rsidRPr="006A1E44" w:rsidRDefault="00CC3550" w:rsidP="00EE5B15">
            <w:pPr>
              <w:pStyle w:val="Section7heading4"/>
              <w:spacing w:line="360" w:lineRule="auto"/>
              <w:rPr>
                <w:color w:val="000000" w:themeColor="text1"/>
              </w:rPr>
            </w:pPr>
            <w:bookmarkStart w:id="793" w:name="_Toc491084276"/>
            <w:r w:rsidRPr="006A1E44">
              <w:rPr>
                <w:color w:val="000000" w:themeColor="text1"/>
              </w:rPr>
              <w:t>7.6</w:t>
            </w:r>
            <w:r w:rsidRPr="006A1E44">
              <w:rPr>
                <w:color w:val="000000" w:themeColor="text1"/>
              </w:rPr>
              <w:tab/>
              <w:t>Remedial Work</w:t>
            </w:r>
            <w:bookmarkEnd w:id="793"/>
          </w:p>
          <w:p w14:paraId="2D0B34B4" w14:textId="77777777" w:rsidR="00CC3550" w:rsidRPr="006A1E44" w:rsidRDefault="00CC3550" w:rsidP="00EE5B15">
            <w:pPr>
              <w:pStyle w:val="Heading3"/>
              <w:tabs>
                <w:tab w:val="left" w:pos="702"/>
              </w:tabs>
              <w:spacing w:line="360" w:lineRule="auto"/>
              <w:ind w:left="702" w:hanging="702"/>
              <w:jc w:val="left"/>
              <w:rPr>
                <w:color w:val="000000" w:themeColor="text1"/>
                <w:sz w:val="24"/>
              </w:rPr>
            </w:pPr>
          </w:p>
        </w:tc>
        <w:tc>
          <w:tcPr>
            <w:tcW w:w="6292" w:type="dxa"/>
            <w:gridSpan w:val="3"/>
          </w:tcPr>
          <w:p w14:paraId="21F1AC11" w14:textId="1FCB40E4" w:rsidR="00CC3550" w:rsidRPr="006A1E44" w:rsidRDefault="00CC3550" w:rsidP="00ED427A">
            <w:pPr>
              <w:pStyle w:val="ClauseSubPara"/>
              <w:spacing w:before="0" w:after="0"/>
              <w:ind w:left="0"/>
              <w:jc w:val="both"/>
              <w:rPr>
                <w:color w:val="000000" w:themeColor="text1"/>
                <w:sz w:val="24"/>
                <w:szCs w:val="24"/>
              </w:rPr>
            </w:pPr>
            <w:r w:rsidRPr="006A1E44">
              <w:rPr>
                <w:color w:val="000000" w:themeColor="text1"/>
                <w:sz w:val="24"/>
                <w:szCs w:val="24"/>
              </w:rPr>
              <w:t xml:space="preserve">Notwithstanding any previous test or certification, the </w:t>
            </w:r>
            <w:r w:rsidR="00442C98" w:rsidRPr="006A1E44">
              <w:rPr>
                <w:color w:val="000000" w:themeColor="text1"/>
                <w:sz w:val="24"/>
                <w:szCs w:val="24"/>
              </w:rPr>
              <w:t>Engineer</w:t>
            </w:r>
            <w:r w:rsidRPr="006A1E44">
              <w:rPr>
                <w:color w:val="000000" w:themeColor="text1"/>
                <w:sz w:val="24"/>
                <w:szCs w:val="24"/>
              </w:rPr>
              <w:t xml:space="preserve"> may instruct the Contractor to:</w:t>
            </w:r>
          </w:p>
          <w:p w14:paraId="4F62D760" w14:textId="77777777" w:rsidR="00CC3550" w:rsidRPr="006A1E44" w:rsidRDefault="00CC3550" w:rsidP="00ED427A">
            <w:pPr>
              <w:pStyle w:val="ClauseSubList"/>
              <w:numPr>
                <w:ilvl w:val="0"/>
                <w:numId w:val="36"/>
              </w:numPr>
              <w:jc w:val="both"/>
              <w:rPr>
                <w:color w:val="000000" w:themeColor="text1"/>
                <w:sz w:val="24"/>
                <w:szCs w:val="24"/>
              </w:rPr>
            </w:pPr>
            <w:r w:rsidRPr="006A1E44">
              <w:rPr>
                <w:color w:val="000000" w:themeColor="text1"/>
                <w:sz w:val="24"/>
                <w:szCs w:val="24"/>
              </w:rPr>
              <w:t>remove from the Site and replace any Plant or Materials which is not in accordance with the Contract,</w:t>
            </w:r>
          </w:p>
          <w:p w14:paraId="1DED577E" w14:textId="77777777" w:rsidR="00CC3550" w:rsidRPr="006A1E44" w:rsidRDefault="00CC3550" w:rsidP="00ED427A">
            <w:pPr>
              <w:pStyle w:val="ClauseSubList"/>
              <w:numPr>
                <w:ilvl w:val="0"/>
                <w:numId w:val="36"/>
              </w:numPr>
              <w:jc w:val="both"/>
              <w:rPr>
                <w:color w:val="000000" w:themeColor="text1"/>
                <w:sz w:val="24"/>
                <w:szCs w:val="24"/>
              </w:rPr>
            </w:pPr>
            <w:r w:rsidRPr="006A1E44">
              <w:rPr>
                <w:color w:val="000000" w:themeColor="text1"/>
                <w:sz w:val="24"/>
                <w:szCs w:val="24"/>
              </w:rPr>
              <w:t>remove and re-execute any other work which is not in accordance with the Contract, and</w:t>
            </w:r>
          </w:p>
          <w:p w14:paraId="3542398B" w14:textId="77777777" w:rsidR="00CC3550" w:rsidRPr="006A1E44" w:rsidRDefault="00CC3550" w:rsidP="00ED427A">
            <w:pPr>
              <w:pStyle w:val="ClauseSubList"/>
              <w:numPr>
                <w:ilvl w:val="0"/>
                <w:numId w:val="36"/>
              </w:numPr>
              <w:jc w:val="both"/>
              <w:rPr>
                <w:color w:val="000000" w:themeColor="text1"/>
                <w:sz w:val="24"/>
                <w:szCs w:val="24"/>
              </w:rPr>
            </w:pPr>
            <w:proofErr w:type="gramStart"/>
            <w:r w:rsidRPr="006A1E44">
              <w:rPr>
                <w:color w:val="000000" w:themeColor="text1"/>
                <w:sz w:val="24"/>
                <w:szCs w:val="24"/>
              </w:rPr>
              <w:t>execute</w:t>
            </w:r>
            <w:proofErr w:type="gramEnd"/>
            <w:r w:rsidRPr="006A1E44">
              <w:rPr>
                <w:color w:val="000000" w:themeColor="text1"/>
                <w:sz w:val="24"/>
                <w:szCs w:val="24"/>
              </w:rPr>
              <w:t xml:space="preserve"> any work which is urgently required for the safety of the Works, whether because of an accident, unforeseeable event or otherwise.</w:t>
            </w:r>
          </w:p>
          <w:p w14:paraId="6CE2DDAB" w14:textId="77777777" w:rsidR="00CC3550" w:rsidRPr="006A1E44" w:rsidRDefault="00CC3550" w:rsidP="00ED427A">
            <w:pPr>
              <w:pStyle w:val="ClauseSubPara"/>
              <w:spacing w:before="0" w:after="0"/>
              <w:ind w:left="0"/>
              <w:jc w:val="both"/>
              <w:rPr>
                <w:color w:val="000000" w:themeColor="text1"/>
                <w:sz w:val="24"/>
                <w:szCs w:val="24"/>
              </w:rPr>
            </w:pPr>
            <w:r w:rsidRPr="006A1E44">
              <w:rPr>
                <w:color w:val="000000" w:themeColor="text1"/>
                <w:sz w:val="24"/>
                <w:szCs w:val="24"/>
              </w:rPr>
              <w:t>The Contractor shall comply with the instruction within a reasonable time, which shall be the time (if any) specified in the instruction, or immediately if urgency is specified under sub-paragraph (c).</w:t>
            </w:r>
          </w:p>
          <w:p w14:paraId="3382787C" w14:textId="77777777" w:rsidR="000430A6" w:rsidRPr="006A1E44" w:rsidRDefault="000430A6" w:rsidP="00ED427A">
            <w:pPr>
              <w:pStyle w:val="ClauseSubPara"/>
              <w:spacing w:before="0" w:after="0"/>
              <w:ind w:left="0"/>
              <w:jc w:val="both"/>
              <w:rPr>
                <w:color w:val="000000" w:themeColor="text1"/>
                <w:sz w:val="24"/>
                <w:szCs w:val="24"/>
              </w:rPr>
            </w:pPr>
          </w:p>
          <w:p w14:paraId="2F54F3C8" w14:textId="77777777" w:rsidR="00D011F6" w:rsidRPr="006A1E44" w:rsidRDefault="00D011F6" w:rsidP="00ED427A">
            <w:pPr>
              <w:pStyle w:val="ClauseSubPara"/>
              <w:spacing w:before="0" w:after="0"/>
              <w:ind w:left="0"/>
              <w:jc w:val="both"/>
              <w:rPr>
                <w:color w:val="000000" w:themeColor="text1"/>
                <w:sz w:val="24"/>
                <w:szCs w:val="24"/>
              </w:rPr>
            </w:pPr>
            <w:r w:rsidRPr="006A1E44">
              <w:rPr>
                <w:color w:val="000000" w:themeColor="text1"/>
                <w:sz w:val="24"/>
                <w:szCs w:val="24"/>
              </w:rPr>
              <w:t xml:space="preserve">If the Contractor fails to comply with the instruction, the </w:t>
            </w:r>
            <w:r w:rsidR="000307AF" w:rsidRPr="006A1E44">
              <w:rPr>
                <w:color w:val="000000" w:themeColor="text1"/>
                <w:sz w:val="24"/>
                <w:szCs w:val="24"/>
              </w:rPr>
              <w:t>PE</w:t>
            </w:r>
            <w:r w:rsidRPr="006A1E44">
              <w:rPr>
                <w:color w:val="000000" w:themeColor="text1"/>
                <w:sz w:val="24"/>
                <w:szCs w:val="24"/>
              </w:rPr>
              <w:t xml:space="preserve"> shall be entitled to employ and pay other persons to carry out the work. Except to the extent that the Contractor would have been entitled to payment for the work, the Contractor shall subject to Sub-Clause 2.5 [</w:t>
            </w:r>
            <w:r w:rsidR="000307AF" w:rsidRPr="006A1E44">
              <w:rPr>
                <w:color w:val="000000" w:themeColor="text1"/>
                <w:sz w:val="24"/>
                <w:szCs w:val="24"/>
              </w:rPr>
              <w:t>PE</w:t>
            </w:r>
            <w:r w:rsidRPr="006A1E44">
              <w:rPr>
                <w:color w:val="000000" w:themeColor="text1"/>
                <w:sz w:val="24"/>
                <w:szCs w:val="24"/>
              </w:rPr>
              <w:t xml:space="preserve">’s Claims] pay to the </w:t>
            </w:r>
            <w:r w:rsidR="000307AF" w:rsidRPr="006A1E44">
              <w:rPr>
                <w:color w:val="000000" w:themeColor="text1"/>
                <w:sz w:val="24"/>
                <w:szCs w:val="24"/>
              </w:rPr>
              <w:t>PE</w:t>
            </w:r>
            <w:r w:rsidRPr="006A1E44">
              <w:rPr>
                <w:color w:val="000000" w:themeColor="text1"/>
                <w:sz w:val="24"/>
                <w:szCs w:val="24"/>
              </w:rPr>
              <w:t xml:space="preserve"> all costs arising from this failure.</w:t>
            </w:r>
          </w:p>
          <w:p w14:paraId="48A648E3" w14:textId="5ED0EEA0" w:rsidR="000430A6" w:rsidRPr="006A1E44" w:rsidRDefault="000430A6" w:rsidP="00ED427A">
            <w:pPr>
              <w:pStyle w:val="ClauseSubPara"/>
              <w:spacing w:before="0" w:after="0"/>
              <w:ind w:left="0"/>
              <w:jc w:val="both"/>
              <w:rPr>
                <w:color w:val="000000" w:themeColor="text1"/>
                <w:sz w:val="24"/>
                <w:szCs w:val="24"/>
              </w:rPr>
            </w:pPr>
          </w:p>
        </w:tc>
      </w:tr>
      <w:tr w:rsidR="00CC3550" w:rsidRPr="006A1E44" w14:paraId="1BECBBCF" w14:textId="77777777" w:rsidTr="002F0454">
        <w:tc>
          <w:tcPr>
            <w:tcW w:w="2735" w:type="dxa"/>
          </w:tcPr>
          <w:p w14:paraId="73E105FE" w14:textId="5161280A" w:rsidR="00CC3550" w:rsidRPr="006A1E44" w:rsidRDefault="00CC3550" w:rsidP="00EE5B15">
            <w:pPr>
              <w:pStyle w:val="Section7heading4"/>
              <w:spacing w:line="360" w:lineRule="auto"/>
              <w:rPr>
                <w:color w:val="000000" w:themeColor="text1"/>
              </w:rPr>
            </w:pPr>
            <w:bookmarkStart w:id="794" w:name="_Toc491084277"/>
            <w:r w:rsidRPr="006A1E44">
              <w:rPr>
                <w:color w:val="000000" w:themeColor="text1"/>
              </w:rPr>
              <w:t>7.7</w:t>
            </w:r>
            <w:r w:rsidRPr="006A1E44">
              <w:rPr>
                <w:color w:val="000000" w:themeColor="text1"/>
              </w:rPr>
              <w:tab/>
              <w:t>Ownership of Plant and Materials</w:t>
            </w:r>
            <w:bookmarkEnd w:id="794"/>
          </w:p>
          <w:p w14:paraId="1AAFC4B5" w14:textId="77777777" w:rsidR="00CC3550" w:rsidRPr="006A1E44" w:rsidRDefault="00CC3550" w:rsidP="00EE5B15">
            <w:pPr>
              <w:pStyle w:val="Heading3"/>
              <w:tabs>
                <w:tab w:val="left" w:pos="702"/>
              </w:tabs>
              <w:spacing w:line="360" w:lineRule="auto"/>
              <w:ind w:left="702" w:hanging="702"/>
              <w:jc w:val="left"/>
              <w:rPr>
                <w:color w:val="000000" w:themeColor="text1"/>
                <w:sz w:val="24"/>
              </w:rPr>
            </w:pPr>
          </w:p>
        </w:tc>
        <w:tc>
          <w:tcPr>
            <w:tcW w:w="6292" w:type="dxa"/>
            <w:gridSpan w:val="3"/>
          </w:tcPr>
          <w:p w14:paraId="641A08BA" w14:textId="77777777" w:rsidR="00CC3550" w:rsidRPr="006A1E44" w:rsidRDefault="00CC3550" w:rsidP="00ED427A">
            <w:pPr>
              <w:pStyle w:val="ClauseSubPara"/>
              <w:spacing w:before="0" w:after="0"/>
              <w:ind w:left="0" w:hanging="18"/>
              <w:jc w:val="both"/>
              <w:rPr>
                <w:color w:val="000000" w:themeColor="text1"/>
                <w:sz w:val="24"/>
                <w:szCs w:val="24"/>
              </w:rPr>
            </w:pPr>
            <w:r w:rsidRPr="006A1E44">
              <w:rPr>
                <w:color w:val="000000" w:themeColor="text1"/>
                <w:sz w:val="24"/>
                <w:szCs w:val="24"/>
              </w:rPr>
              <w:t>Except as otherwise provided in the Contract, each item of Plant and Materials shall, to the extent consistent with the Laws of the Country, become the property of the Procuring Entity at whichever is the earlier of the following times, free from liens and other encumbrances:</w:t>
            </w:r>
          </w:p>
          <w:p w14:paraId="55CDB185" w14:textId="77777777" w:rsidR="00CC3550" w:rsidRPr="006A1E44" w:rsidRDefault="00CC3550" w:rsidP="00ED427A">
            <w:pPr>
              <w:pStyle w:val="ClauseSubList"/>
              <w:numPr>
                <w:ilvl w:val="0"/>
                <w:numId w:val="26"/>
              </w:numPr>
              <w:tabs>
                <w:tab w:val="clear" w:pos="2835"/>
                <w:tab w:val="left" w:pos="570"/>
              </w:tabs>
              <w:ind w:left="570" w:hanging="570"/>
              <w:jc w:val="both"/>
              <w:rPr>
                <w:color w:val="000000" w:themeColor="text1"/>
                <w:sz w:val="24"/>
                <w:szCs w:val="24"/>
              </w:rPr>
            </w:pPr>
            <w:r w:rsidRPr="006A1E44">
              <w:rPr>
                <w:color w:val="000000" w:themeColor="text1"/>
                <w:sz w:val="24"/>
                <w:szCs w:val="24"/>
              </w:rPr>
              <w:t>when it is incorporated in the Works;</w:t>
            </w:r>
          </w:p>
          <w:p w14:paraId="6919051D" w14:textId="77777777" w:rsidR="00CC3550" w:rsidRPr="006A1E44" w:rsidRDefault="00CC3550" w:rsidP="00ED427A">
            <w:pPr>
              <w:pStyle w:val="ClauseSubList"/>
              <w:numPr>
                <w:ilvl w:val="0"/>
                <w:numId w:val="26"/>
              </w:numPr>
              <w:tabs>
                <w:tab w:val="clear" w:pos="2835"/>
                <w:tab w:val="left" w:pos="570"/>
              </w:tabs>
              <w:ind w:left="570" w:hanging="570"/>
              <w:jc w:val="both"/>
              <w:rPr>
                <w:color w:val="000000" w:themeColor="text1"/>
                <w:sz w:val="24"/>
                <w:szCs w:val="24"/>
              </w:rPr>
            </w:pPr>
            <w:proofErr w:type="gramStart"/>
            <w:r w:rsidRPr="006A1E44">
              <w:rPr>
                <w:color w:val="000000" w:themeColor="text1"/>
                <w:sz w:val="24"/>
                <w:szCs w:val="24"/>
              </w:rPr>
              <w:t>when</w:t>
            </w:r>
            <w:proofErr w:type="gramEnd"/>
            <w:r w:rsidRPr="006A1E44">
              <w:rPr>
                <w:color w:val="000000" w:themeColor="text1"/>
                <w:sz w:val="24"/>
                <w:szCs w:val="24"/>
              </w:rPr>
              <w:t xml:space="preserve"> the Contractor is paid the corresponding value of the Plant and Materials under Sub-Clause 8.10 [Payment for Plant and Materials in Event of Suspension].</w:t>
            </w:r>
          </w:p>
          <w:p w14:paraId="4F200F03" w14:textId="77777777" w:rsidR="000430A6" w:rsidRPr="006A1E44" w:rsidRDefault="000430A6" w:rsidP="00ED427A">
            <w:pPr>
              <w:pStyle w:val="ClauseSubList"/>
              <w:tabs>
                <w:tab w:val="clear" w:pos="576"/>
                <w:tab w:val="left" w:pos="570"/>
              </w:tabs>
              <w:ind w:left="570" w:firstLine="0"/>
              <w:jc w:val="both"/>
              <w:rPr>
                <w:color w:val="000000" w:themeColor="text1"/>
                <w:sz w:val="24"/>
                <w:szCs w:val="24"/>
              </w:rPr>
            </w:pPr>
          </w:p>
        </w:tc>
      </w:tr>
      <w:tr w:rsidR="00CC3550" w:rsidRPr="006A1E44" w14:paraId="2F13DDFE" w14:textId="77777777" w:rsidTr="002F0454">
        <w:tc>
          <w:tcPr>
            <w:tcW w:w="2735" w:type="dxa"/>
          </w:tcPr>
          <w:p w14:paraId="63EDC63E" w14:textId="2E7F95E1" w:rsidR="00CC3550" w:rsidRPr="006A1E44" w:rsidRDefault="00CC3550" w:rsidP="00EE5B15">
            <w:pPr>
              <w:pStyle w:val="Section7heading4"/>
              <w:spacing w:line="360" w:lineRule="auto"/>
              <w:rPr>
                <w:color w:val="000000" w:themeColor="text1"/>
              </w:rPr>
            </w:pPr>
            <w:bookmarkStart w:id="795" w:name="_Toc491084278"/>
            <w:r w:rsidRPr="006A1E44">
              <w:rPr>
                <w:color w:val="000000" w:themeColor="text1"/>
              </w:rPr>
              <w:t>7.8</w:t>
            </w:r>
            <w:r w:rsidRPr="006A1E44">
              <w:rPr>
                <w:color w:val="000000" w:themeColor="text1"/>
              </w:rPr>
              <w:tab/>
              <w:t>Royalties</w:t>
            </w:r>
            <w:bookmarkEnd w:id="795"/>
          </w:p>
          <w:p w14:paraId="33DB34C1" w14:textId="77777777" w:rsidR="00CC3550" w:rsidRPr="006A1E44" w:rsidRDefault="00CC3550" w:rsidP="00EE5B15">
            <w:pPr>
              <w:pStyle w:val="Heading3"/>
              <w:tabs>
                <w:tab w:val="left" w:pos="702"/>
              </w:tabs>
              <w:spacing w:line="360" w:lineRule="auto"/>
              <w:ind w:left="702" w:hanging="702"/>
              <w:jc w:val="left"/>
              <w:rPr>
                <w:color w:val="000000" w:themeColor="text1"/>
                <w:sz w:val="24"/>
              </w:rPr>
            </w:pPr>
          </w:p>
        </w:tc>
        <w:tc>
          <w:tcPr>
            <w:tcW w:w="6292" w:type="dxa"/>
            <w:gridSpan w:val="3"/>
          </w:tcPr>
          <w:p w14:paraId="7B83B018" w14:textId="77777777" w:rsidR="00CC3550" w:rsidRPr="006A1E44" w:rsidRDefault="00CC3550" w:rsidP="00ED427A">
            <w:pPr>
              <w:pStyle w:val="ClauseSubPara"/>
              <w:spacing w:before="0" w:after="0"/>
              <w:ind w:left="0" w:hanging="18"/>
              <w:jc w:val="both"/>
              <w:rPr>
                <w:color w:val="000000" w:themeColor="text1"/>
                <w:sz w:val="24"/>
                <w:szCs w:val="24"/>
              </w:rPr>
            </w:pPr>
            <w:r w:rsidRPr="006A1E44">
              <w:rPr>
                <w:color w:val="000000" w:themeColor="text1"/>
                <w:sz w:val="24"/>
                <w:szCs w:val="24"/>
              </w:rPr>
              <w:t>Unless otherwise stated in the Specification, the Contractor shall pay all royalties, rents and other payments for:</w:t>
            </w:r>
          </w:p>
          <w:p w14:paraId="06077CB6" w14:textId="77777777" w:rsidR="00CC3550" w:rsidRPr="006A1E44" w:rsidRDefault="00CC3550" w:rsidP="00ED427A">
            <w:pPr>
              <w:pStyle w:val="ClauseSubList"/>
              <w:numPr>
                <w:ilvl w:val="0"/>
                <w:numId w:val="37"/>
              </w:numPr>
              <w:jc w:val="both"/>
              <w:rPr>
                <w:color w:val="000000" w:themeColor="text1"/>
                <w:sz w:val="24"/>
                <w:szCs w:val="24"/>
              </w:rPr>
            </w:pPr>
            <w:r w:rsidRPr="006A1E44">
              <w:rPr>
                <w:color w:val="000000" w:themeColor="text1"/>
                <w:sz w:val="24"/>
                <w:szCs w:val="24"/>
              </w:rPr>
              <w:t>natural Materials obtained from outside the Site, and</w:t>
            </w:r>
          </w:p>
          <w:p w14:paraId="7FE611FB" w14:textId="77777777" w:rsidR="00CC3550" w:rsidRPr="006A1E44" w:rsidRDefault="00CC3550" w:rsidP="00ED427A">
            <w:pPr>
              <w:pStyle w:val="ClauseSubList"/>
              <w:numPr>
                <w:ilvl w:val="0"/>
                <w:numId w:val="37"/>
              </w:numPr>
              <w:jc w:val="both"/>
              <w:rPr>
                <w:color w:val="000000" w:themeColor="text1"/>
                <w:sz w:val="24"/>
                <w:szCs w:val="24"/>
              </w:rPr>
            </w:pPr>
            <w:proofErr w:type="gramStart"/>
            <w:r w:rsidRPr="006A1E44">
              <w:rPr>
                <w:color w:val="000000" w:themeColor="text1"/>
                <w:sz w:val="24"/>
                <w:szCs w:val="24"/>
              </w:rPr>
              <w:t>the</w:t>
            </w:r>
            <w:proofErr w:type="gramEnd"/>
            <w:r w:rsidRPr="006A1E44">
              <w:rPr>
                <w:color w:val="000000" w:themeColor="text1"/>
                <w:sz w:val="24"/>
                <w:szCs w:val="24"/>
              </w:rPr>
              <w:t xml:space="preserve"> disposal of material from demolitions and excavations and of other surplus material (whether natural or man-made), except to the extent that disposal areas within the Site are specified in the Contract.</w:t>
            </w:r>
          </w:p>
          <w:p w14:paraId="68480C7C" w14:textId="77777777" w:rsidR="000430A6" w:rsidRPr="006A1E44" w:rsidRDefault="000430A6" w:rsidP="00ED427A">
            <w:pPr>
              <w:pStyle w:val="ClauseSubList"/>
              <w:tabs>
                <w:tab w:val="clear" w:pos="576"/>
              </w:tabs>
              <w:ind w:left="518" w:firstLine="0"/>
              <w:jc w:val="both"/>
              <w:rPr>
                <w:color w:val="000000" w:themeColor="text1"/>
                <w:sz w:val="24"/>
                <w:szCs w:val="24"/>
              </w:rPr>
            </w:pPr>
          </w:p>
        </w:tc>
      </w:tr>
      <w:tr w:rsidR="00CC3550" w:rsidRPr="006A1E44" w14:paraId="0FA8EA3A" w14:textId="77777777" w:rsidTr="002F0454">
        <w:trPr>
          <w:trHeight w:val="432"/>
        </w:trPr>
        <w:tc>
          <w:tcPr>
            <w:tcW w:w="9027" w:type="dxa"/>
            <w:gridSpan w:val="4"/>
            <w:vAlign w:val="center"/>
          </w:tcPr>
          <w:p w14:paraId="28383729" w14:textId="2EBB8312" w:rsidR="00CC3550" w:rsidRPr="006A1E44" w:rsidRDefault="00CC3550" w:rsidP="00ED427A">
            <w:pPr>
              <w:pStyle w:val="StyleSection7heading3After10pt"/>
              <w:spacing w:after="0"/>
              <w:jc w:val="left"/>
              <w:rPr>
                <w:rFonts w:ascii="Times New Roman" w:hAnsi="Times New Roman"/>
                <w:color w:val="000000" w:themeColor="text1"/>
                <w:sz w:val="24"/>
                <w:szCs w:val="24"/>
              </w:rPr>
            </w:pPr>
            <w:bookmarkStart w:id="796" w:name="_Toc491084279"/>
            <w:r w:rsidRPr="006A1E44">
              <w:rPr>
                <w:rFonts w:ascii="Times New Roman" w:hAnsi="Times New Roman"/>
                <w:color w:val="000000" w:themeColor="text1"/>
                <w:sz w:val="24"/>
                <w:szCs w:val="24"/>
              </w:rPr>
              <w:t>8.</w:t>
            </w:r>
            <w:r w:rsidRPr="006A1E44">
              <w:rPr>
                <w:rFonts w:ascii="Times New Roman" w:hAnsi="Times New Roman"/>
                <w:color w:val="000000" w:themeColor="text1"/>
                <w:sz w:val="24"/>
                <w:szCs w:val="24"/>
              </w:rPr>
              <w:tab/>
              <w:t>Commencement, Delays and Suspension</w:t>
            </w:r>
            <w:bookmarkEnd w:id="796"/>
          </w:p>
        </w:tc>
      </w:tr>
      <w:tr w:rsidR="00CC3550" w:rsidRPr="006A1E44" w14:paraId="0720CBA3" w14:textId="77777777" w:rsidTr="002F0454">
        <w:tc>
          <w:tcPr>
            <w:tcW w:w="2735" w:type="dxa"/>
          </w:tcPr>
          <w:p w14:paraId="5E2E6DBD" w14:textId="0DB851A9" w:rsidR="00CC3550" w:rsidRPr="006A1E44" w:rsidRDefault="00CC3550" w:rsidP="00EE5B15">
            <w:pPr>
              <w:pStyle w:val="Section7heading4"/>
              <w:spacing w:line="360" w:lineRule="auto"/>
              <w:rPr>
                <w:color w:val="000000" w:themeColor="text1"/>
              </w:rPr>
            </w:pPr>
            <w:bookmarkStart w:id="797" w:name="_Toc491084280"/>
            <w:r w:rsidRPr="006A1E44">
              <w:rPr>
                <w:color w:val="000000" w:themeColor="text1"/>
              </w:rPr>
              <w:t>8.1</w:t>
            </w:r>
            <w:r w:rsidRPr="006A1E44">
              <w:rPr>
                <w:color w:val="000000" w:themeColor="text1"/>
              </w:rPr>
              <w:tab/>
              <w:t>Commencement of Works</w:t>
            </w:r>
            <w:bookmarkEnd w:id="797"/>
          </w:p>
          <w:p w14:paraId="3634CE1E" w14:textId="77777777" w:rsidR="00CC3550" w:rsidRPr="006A1E44" w:rsidRDefault="00CC3550" w:rsidP="00EE5B15">
            <w:pPr>
              <w:pStyle w:val="Heading3"/>
              <w:tabs>
                <w:tab w:val="left" w:pos="702"/>
              </w:tabs>
              <w:spacing w:line="360" w:lineRule="auto"/>
              <w:ind w:left="702" w:hanging="702"/>
              <w:jc w:val="left"/>
              <w:rPr>
                <w:color w:val="000000" w:themeColor="text1"/>
                <w:sz w:val="24"/>
              </w:rPr>
            </w:pPr>
          </w:p>
        </w:tc>
        <w:tc>
          <w:tcPr>
            <w:tcW w:w="6292" w:type="dxa"/>
            <w:gridSpan w:val="3"/>
          </w:tcPr>
          <w:p w14:paraId="22D4224D" w14:textId="59C64CFC" w:rsidR="00CC3550" w:rsidRPr="006A1E44" w:rsidRDefault="00CC3550" w:rsidP="00ED427A">
            <w:pPr>
              <w:pStyle w:val="Heading3"/>
              <w:ind w:left="-18"/>
              <w:jc w:val="both"/>
              <w:rPr>
                <w:b w:val="0"/>
                <w:color w:val="000000" w:themeColor="text1"/>
                <w:sz w:val="24"/>
              </w:rPr>
            </w:pPr>
            <w:r w:rsidRPr="006A1E44">
              <w:rPr>
                <w:b w:val="0"/>
                <w:color w:val="000000" w:themeColor="text1"/>
                <w:sz w:val="24"/>
              </w:rPr>
              <w:t>Except as otherwise specified in the Particular Conditions</w:t>
            </w:r>
            <w:r w:rsidRPr="006A1E44">
              <w:rPr>
                <w:b w:val="0"/>
                <w:sz w:val="24"/>
              </w:rPr>
              <w:t xml:space="preserve"> of Contract</w:t>
            </w:r>
            <w:r w:rsidRPr="006A1E44">
              <w:rPr>
                <w:b w:val="0"/>
                <w:color w:val="000000" w:themeColor="text1"/>
                <w:sz w:val="24"/>
              </w:rPr>
              <w:t xml:space="preserve">, the Commencement Date shall be the date at which the following precedent conditions have all been fulfilled and the </w:t>
            </w:r>
            <w:r w:rsidR="007F49D3" w:rsidRPr="006A1E44">
              <w:rPr>
                <w:b w:val="0"/>
                <w:color w:val="000000" w:themeColor="text1"/>
                <w:sz w:val="24"/>
              </w:rPr>
              <w:t>Engineer’s</w:t>
            </w:r>
            <w:r w:rsidRPr="006A1E44">
              <w:rPr>
                <w:b w:val="0"/>
                <w:color w:val="000000" w:themeColor="text1"/>
                <w:sz w:val="24"/>
              </w:rPr>
              <w:t xml:space="preserve"> notification recording the agreement of both Parties on such fulfilment and instructing to commence the Work is received by the Contractor:</w:t>
            </w:r>
          </w:p>
          <w:p w14:paraId="3F34AFCD" w14:textId="77777777" w:rsidR="00CC3550" w:rsidRPr="006A1E44" w:rsidRDefault="00CC3550" w:rsidP="00ED427A">
            <w:pPr>
              <w:pStyle w:val="Heading3"/>
              <w:numPr>
                <w:ilvl w:val="0"/>
                <w:numId w:val="87"/>
              </w:numPr>
              <w:jc w:val="both"/>
              <w:rPr>
                <w:b w:val="0"/>
                <w:color w:val="000000" w:themeColor="text1"/>
                <w:sz w:val="24"/>
              </w:rPr>
            </w:pPr>
            <w:proofErr w:type="gramStart"/>
            <w:r w:rsidRPr="006A1E44">
              <w:rPr>
                <w:b w:val="0"/>
                <w:color w:val="000000" w:themeColor="text1"/>
                <w:sz w:val="24"/>
              </w:rPr>
              <w:t>signature</w:t>
            </w:r>
            <w:proofErr w:type="gramEnd"/>
            <w:r w:rsidRPr="006A1E44">
              <w:rPr>
                <w:b w:val="0"/>
                <w:color w:val="000000" w:themeColor="text1"/>
                <w:sz w:val="24"/>
              </w:rPr>
              <w:t xml:space="preserve"> of the Contract Agreement by both Parties, and if required, approval of the Contract by relevant authorities of the Country;</w:t>
            </w:r>
          </w:p>
          <w:p w14:paraId="556BEADC" w14:textId="345A46BF" w:rsidR="00ED1781" w:rsidRPr="006A1E44" w:rsidRDefault="00ED1781" w:rsidP="00ED427A">
            <w:pPr>
              <w:numPr>
                <w:ilvl w:val="0"/>
                <w:numId w:val="87"/>
              </w:numPr>
              <w:rPr>
                <w:color w:val="000000" w:themeColor="text1"/>
              </w:rPr>
            </w:pPr>
            <w:r w:rsidRPr="006A1E44">
              <w:rPr>
                <w:color w:val="000000" w:themeColor="text1"/>
              </w:rPr>
              <w:t xml:space="preserve">delivery to the Contractor of reasonable evidence of the </w:t>
            </w:r>
            <w:r w:rsidR="000307AF" w:rsidRPr="006A1E44">
              <w:rPr>
                <w:color w:val="000000" w:themeColor="text1"/>
              </w:rPr>
              <w:t>PE</w:t>
            </w:r>
            <w:r w:rsidRPr="006A1E44">
              <w:rPr>
                <w:color w:val="000000" w:themeColor="text1"/>
              </w:rPr>
              <w:t>’s financial arrangements (under Sub-Clause 2.4 [</w:t>
            </w:r>
            <w:r w:rsidR="000307AF" w:rsidRPr="006A1E44">
              <w:rPr>
                <w:color w:val="000000" w:themeColor="text1"/>
              </w:rPr>
              <w:t>PE</w:t>
            </w:r>
            <w:r w:rsidRPr="006A1E44">
              <w:rPr>
                <w:color w:val="000000" w:themeColor="text1"/>
              </w:rPr>
              <w:t>’s Financial Arrangements]);</w:t>
            </w:r>
          </w:p>
          <w:p w14:paraId="281DEF7C" w14:textId="77777777" w:rsidR="00ED1781" w:rsidRPr="006A1E44" w:rsidRDefault="00ED1781" w:rsidP="00ED427A">
            <w:pPr>
              <w:numPr>
                <w:ilvl w:val="0"/>
                <w:numId w:val="87"/>
              </w:numPr>
              <w:rPr>
                <w:color w:val="000000" w:themeColor="text1"/>
              </w:rPr>
            </w:pPr>
            <w:r w:rsidRPr="006A1E44">
              <w:rPr>
                <w:color w:val="000000" w:themeColor="text1"/>
              </w:rPr>
              <w:t>except if otherwise specified in the Contract Data, effective access to and possession of the Site given to the Contractor together with such permission(s) under (a) of Sub-Clause 1.13 [Compliance with Laws] as required for the commencement of the Works</w:t>
            </w:r>
          </w:p>
          <w:p w14:paraId="1F7941AA" w14:textId="77777777" w:rsidR="00ED1781" w:rsidRPr="006A1E44" w:rsidRDefault="00ED1781" w:rsidP="00ED427A">
            <w:pPr>
              <w:numPr>
                <w:ilvl w:val="0"/>
                <w:numId w:val="87"/>
              </w:numPr>
              <w:rPr>
                <w:color w:val="000000" w:themeColor="text1"/>
              </w:rPr>
            </w:pPr>
            <w:proofErr w:type="gramStart"/>
            <w:r w:rsidRPr="006A1E44">
              <w:rPr>
                <w:color w:val="000000" w:themeColor="text1"/>
              </w:rPr>
              <w:t>receipt</w:t>
            </w:r>
            <w:proofErr w:type="gramEnd"/>
            <w:r w:rsidRPr="006A1E44">
              <w:rPr>
                <w:color w:val="000000" w:themeColor="text1"/>
              </w:rPr>
              <w:t xml:space="preserve"> by the Contractor of the Advance Payment under Sub-Clause 14.2 [Advance Payment] provided that the corresponding bank guarantee has been delivered by the Contractor.</w:t>
            </w:r>
          </w:p>
          <w:p w14:paraId="384CD254" w14:textId="77777777" w:rsidR="000430A6" w:rsidRPr="006A1E44" w:rsidRDefault="000430A6" w:rsidP="00ED427A">
            <w:pPr>
              <w:pStyle w:val="Heading3"/>
              <w:ind w:left="-18"/>
              <w:jc w:val="both"/>
              <w:rPr>
                <w:b w:val="0"/>
                <w:color w:val="000000" w:themeColor="text1"/>
                <w:sz w:val="24"/>
              </w:rPr>
            </w:pPr>
          </w:p>
          <w:p w14:paraId="5E37A16E" w14:textId="77777777" w:rsidR="00ED1781" w:rsidRPr="006A1E44" w:rsidRDefault="00ED1781" w:rsidP="00ED427A">
            <w:pPr>
              <w:pStyle w:val="Heading3"/>
              <w:ind w:left="-18"/>
              <w:jc w:val="both"/>
              <w:rPr>
                <w:b w:val="0"/>
                <w:color w:val="000000" w:themeColor="text1"/>
                <w:sz w:val="24"/>
              </w:rPr>
            </w:pPr>
            <w:r w:rsidRPr="006A1E44">
              <w:rPr>
                <w:b w:val="0"/>
                <w:color w:val="000000" w:themeColor="text1"/>
                <w:sz w:val="24"/>
              </w:rPr>
              <w:t>If the said Engineer’s instruction is not received by the Contractor within 180 days from his receipt of the Letter of Acceptance, the Contractor shall be entitled to terminate the Contract under Sub-Clause 16.2 [Termination by Contractor].</w:t>
            </w:r>
          </w:p>
          <w:p w14:paraId="762DBC00" w14:textId="77777777" w:rsidR="00CC3550" w:rsidRPr="006A1E44" w:rsidRDefault="00CC3550" w:rsidP="00ED427A">
            <w:pPr>
              <w:pStyle w:val="Heading3"/>
              <w:jc w:val="both"/>
              <w:rPr>
                <w:b w:val="0"/>
                <w:color w:val="000000" w:themeColor="text1"/>
                <w:sz w:val="24"/>
              </w:rPr>
            </w:pPr>
            <w:r w:rsidRPr="006A1E44">
              <w:rPr>
                <w:b w:val="0"/>
                <w:color w:val="000000" w:themeColor="text1"/>
                <w:sz w:val="24"/>
              </w:rPr>
              <w:t>The Contractor shall commence the execution of the Works as soon as is reasonably practicable after the Commencement Date, and shall then proceed with the Works with due expedition and without delay.</w:t>
            </w:r>
          </w:p>
          <w:p w14:paraId="63491E6B" w14:textId="77777777" w:rsidR="000430A6" w:rsidRPr="006A1E44" w:rsidRDefault="000430A6" w:rsidP="00ED427A"/>
        </w:tc>
      </w:tr>
      <w:tr w:rsidR="00CC3550" w:rsidRPr="006A1E44" w14:paraId="0FD1C80C" w14:textId="77777777" w:rsidTr="002F0454">
        <w:tc>
          <w:tcPr>
            <w:tcW w:w="2735" w:type="dxa"/>
          </w:tcPr>
          <w:p w14:paraId="1030DAC0" w14:textId="22A28E71" w:rsidR="00CC3550" w:rsidRPr="006A1E44" w:rsidRDefault="00CC3550" w:rsidP="00EE5B15">
            <w:pPr>
              <w:pStyle w:val="Section7heading4"/>
              <w:spacing w:line="360" w:lineRule="auto"/>
              <w:rPr>
                <w:color w:val="000000" w:themeColor="text1"/>
              </w:rPr>
            </w:pPr>
            <w:bookmarkStart w:id="798" w:name="_Toc491084281"/>
            <w:r w:rsidRPr="006A1E44">
              <w:rPr>
                <w:color w:val="000000" w:themeColor="text1"/>
              </w:rPr>
              <w:t>8.2</w:t>
            </w:r>
            <w:r w:rsidRPr="006A1E44">
              <w:rPr>
                <w:color w:val="000000" w:themeColor="text1"/>
              </w:rPr>
              <w:tab/>
              <w:t>Time for Completion</w:t>
            </w:r>
            <w:bookmarkEnd w:id="798"/>
          </w:p>
          <w:p w14:paraId="3D44A382" w14:textId="77777777" w:rsidR="00CC3550" w:rsidRPr="006A1E44" w:rsidRDefault="00CC3550" w:rsidP="00EE5B15">
            <w:pPr>
              <w:pStyle w:val="Heading3"/>
              <w:tabs>
                <w:tab w:val="left" w:pos="702"/>
              </w:tabs>
              <w:spacing w:line="360" w:lineRule="auto"/>
              <w:ind w:left="702" w:hanging="702"/>
              <w:jc w:val="left"/>
              <w:rPr>
                <w:color w:val="000000" w:themeColor="text1"/>
                <w:sz w:val="24"/>
              </w:rPr>
            </w:pPr>
          </w:p>
        </w:tc>
        <w:tc>
          <w:tcPr>
            <w:tcW w:w="6292" w:type="dxa"/>
            <w:gridSpan w:val="3"/>
          </w:tcPr>
          <w:p w14:paraId="0D418F11" w14:textId="77777777" w:rsidR="00CC3550" w:rsidRPr="006A1E44" w:rsidRDefault="00CC3550" w:rsidP="00ED427A">
            <w:pPr>
              <w:pStyle w:val="ClauseSubPara"/>
              <w:spacing w:before="0" w:after="0"/>
              <w:ind w:left="-18" w:firstLine="18"/>
              <w:jc w:val="both"/>
              <w:rPr>
                <w:color w:val="000000" w:themeColor="text1"/>
                <w:sz w:val="24"/>
                <w:szCs w:val="24"/>
              </w:rPr>
            </w:pPr>
            <w:r w:rsidRPr="006A1E44">
              <w:rPr>
                <w:color w:val="000000" w:themeColor="text1"/>
                <w:sz w:val="24"/>
                <w:szCs w:val="24"/>
              </w:rPr>
              <w:t>The Contractor shall complete the whole of the Works, and each Section (if any), within the Time for Completion for the Works or Section (as the case may be), including:</w:t>
            </w:r>
          </w:p>
          <w:p w14:paraId="271A34AD" w14:textId="77777777" w:rsidR="00CC3550" w:rsidRPr="006A1E44" w:rsidRDefault="00CC3550" w:rsidP="00ED427A">
            <w:pPr>
              <w:pStyle w:val="ClauseSubList"/>
              <w:numPr>
                <w:ilvl w:val="0"/>
                <w:numId w:val="38"/>
              </w:numPr>
              <w:jc w:val="both"/>
              <w:rPr>
                <w:color w:val="000000" w:themeColor="text1"/>
                <w:sz w:val="24"/>
                <w:szCs w:val="24"/>
              </w:rPr>
            </w:pPr>
            <w:r w:rsidRPr="006A1E44">
              <w:rPr>
                <w:color w:val="000000" w:themeColor="text1"/>
                <w:sz w:val="24"/>
                <w:szCs w:val="24"/>
              </w:rPr>
              <w:t>achieving the passing of the Tests on Completion, and</w:t>
            </w:r>
          </w:p>
          <w:p w14:paraId="539243E2" w14:textId="77777777" w:rsidR="00CC3550" w:rsidRPr="006A1E44" w:rsidRDefault="00CC3550" w:rsidP="00ED427A">
            <w:pPr>
              <w:pStyle w:val="ClauseSubList"/>
              <w:numPr>
                <w:ilvl w:val="0"/>
                <w:numId w:val="38"/>
              </w:numPr>
              <w:jc w:val="both"/>
              <w:rPr>
                <w:color w:val="000000" w:themeColor="text1"/>
                <w:sz w:val="24"/>
                <w:szCs w:val="24"/>
              </w:rPr>
            </w:pPr>
            <w:proofErr w:type="gramStart"/>
            <w:r w:rsidRPr="006A1E44">
              <w:rPr>
                <w:color w:val="000000" w:themeColor="text1"/>
                <w:sz w:val="24"/>
                <w:szCs w:val="24"/>
              </w:rPr>
              <w:t>completing</w:t>
            </w:r>
            <w:proofErr w:type="gramEnd"/>
            <w:r w:rsidRPr="006A1E44">
              <w:rPr>
                <w:color w:val="000000" w:themeColor="text1"/>
                <w:sz w:val="24"/>
                <w:szCs w:val="24"/>
              </w:rPr>
              <w:t xml:space="preserve"> all work which is stated in the Contract as being required for the Works or Section to be considered to be completed for the purposes of taking-over under Sub-Clause 10.1 [Taking Over of the Works and Sections].</w:t>
            </w:r>
          </w:p>
          <w:p w14:paraId="33639ED9" w14:textId="77777777" w:rsidR="000430A6" w:rsidRPr="006A1E44" w:rsidRDefault="000430A6" w:rsidP="00ED427A">
            <w:pPr>
              <w:pStyle w:val="ClauseSubList"/>
              <w:tabs>
                <w:tab w:val="clear" w:pos="576"/>
              </w:tabs>
              <w:ind w:left="518" w:firstLine="0"/>
              <w:jc w:val="both"/>
              <w:rPr>
                <w:color w:val="000000" w:themeColor="text1"/>
                <w:sz w:val="24"/>
                <w:szCs w:val="24"/>
              </w:rPr>
            </w:pPr>
          </w:p>
        </w:tc>
      </w:tr>
      <w:tr w:rsidR="00CC3550" w:rsidRPr="006A1E44" w14:paraId="7E6BEECF" w14:textId="77777777" w:rsidTr="002F0454">
        <w:tc>
          <w:tcPr>
            <w:tcW w:w="2735" w:type="dxa"/>
          </w:tcPr>
          <w:p w14:paraId="7DF42655" w14:textId="745E20ED" w:rsidR="00CC3550" w:rsidRPr="006A1E44" w:rsidRDefault="00CC3550" w:rsidP="00EE5B15">
            <w:pPr>
              <w:pStyle w:val="Section7heading4"/>
              <w:spacing w:line="360" w:lineRule="auto"/>
              <w:rPr>
                <w:color w:val="000000" w:themeColor="text1"/>
              </w:rPr>
            </w:pPr>
            <w:bookmarkStart w:id="799" w:name="_Toc491084282"/>
            <w:r w:rsidRPr="006A1E44">
              <w:rPr>
                <w:color w:val="000000" w:themeColor="text1"/>
              </w:rPr>
              <w:t>8.3</w:t>
            </w:r>
            <w:r w:rsidRPr="006A1E44">
              <w:rPr>
                <w:color w:val="000000" w:themeColor="text1"/>
              </w:rPr>
              <w:tab/>
              <w:t>Program</w:t>
            </w:r>
            <w:bookmarkEnd w:id="799"/>
          </w:p>
          <w:p w14:paraId="1A6F9101" w14:textId="77777777" w:rsidR="00CC3550" w:rsidRPr="006A1E44" w:rsidRDefault="00CC3550" w:rsidP="00EE5B15">
            <w:pPr>
              <w:pStyle w:val="Heading3"/>
              <w:tabs>
                <w:tab w:val="left" w:pos="702"/>
              </w:tabs>
              <w:spacing w:line="360" w:lineRule="auto"/>
              <w:ind w:left="702" w:hanging="702"/>
              <w:jc w:val="left"/>
              <w:rPr>
                <w:color w:val="000000" w:themeColor="text1"/>
                <w:sz w:val="24"/>
              </w:rPr>
            </w:pPr>
          </w:p>
        </w:tc>
        <w:tc>
          <w:tcPr>
            <w:tcW w:w="6292" w:type="dxa"/>
            <w:gridSpan w:val="3"/>
          </w:tcPr>
          <w:p w14:paraId="431B288A" w14:textId="35C11B2C" w:rsidR="00BE786C" w:rsidRPr="006A1E44" w:rsidRDefault="00BE786C" w:rsidP="00ED427A">
            <w:pPr>
              <w:pStyle w:val="ClauseSubPara"/>
              <w:spacing w:before="0" w:after="0"/>
              <w:ind w:left="0" w:hanging="18"/>
              <w:jc w:val="both"/>
              <w:rPr>
                <w:color w:val="000000" w:themeColor="text1"/>
                <w:sz w:val="24"/>
                <w:szCs w:val="24"/>
              </w:rPr>
            </w:pPr>
            <w:r w:rsidRPr="006A1E44">
              <w:rPr>
                <w:color w:val="000000" w:themeColor="text1"/>
                <w:sz w:val="24"/>
                <w:szCs w:val="24"/>
              </w:rPr>
              <w:t>The Contractor shall submit a detailed time progra</w:t>
            </w:r>
            <w:r w:rsidR="00365CFB" w:rsidRPr="006A1E44">
              <w:rPr>
                <w:color w:val="000000" w:themeColor="text1"/>
                <w:sz w:val="24"/>
                <w:szCs w:val="24"/>
              </w:rPr>
              <w:t>m</w:t>
            </w:r>
            <w:r w:rsidRPr="006A1E44">
              <w:rPr>
                <w:color w:val="000000" w:themeColor="text1"/>
                <w:sz w:val="24"/>
                <w:szCs w:val="24"/>
              </w:rPr>
              <w:t xml:space="preserve"> to the Engineer within 28 days after receiving the notice under Sub-Clause 8.1 [Commencement of Works]. The Contractor shall also submit a revised program whenever the previous program is inconsistent with actual progress or with the Contractor’s obligations. Each program shall include:</w:t>
            </w:r>
          </w:p>
          <w:p w14:paraId="03EF1AEA" w14:textId="77777777" w:rsidR="00BE786C" w:rsidRPr="006A1E44" w:rsidRDefault="00BE786C" w:rsidP="00ED427A">
            <w:pPr>
              <w:pStyle w:val="ClauseSubList"/>
              <w:numPr>
                <w:ilvl w:val="0"/>
                <w:numId w:val="136"/>
              </w:numPr>
              <w:tabs>
                <w:tab w:val="left" w:pos="522"/>
              </w:tabs>
              <w:jc w:val="both"/>
              <w:rPr>
                <w:color w:val="000000" w:themeColor="text1"/>
                <w:sz w:val="24"/>
                <w:szCs w:val="24"/>
              </w:rPr>
            </w:pPr>
            <w:r w:rsidRPr="006A1E44">
              <w:rPr>
                <w:color w:val="000000" w:themeColor="text1"/>
                <w:sz w:val="24"/>
                <w:szCs w:val="24"/>
              </w:rPr>
              <w:t>the order in which the Contractor intends to carry out the Works, including the anticipated timing of each stage of design (if any), Contractor’s Documents, procurement, manufacture of Plant, delivery to Site, construction, erection and testing,</w:t>
            </w:r>
          </w:p>
          <w:p w14:paraId="06E84240" w14:textId="77777777" w:rsidR="00BE786C" w:rsidRPr="006A1E44" w:rsidRDefault="00BE786C" w:rsidP="00ED427A">
            <w:pPr>
              <w:pStyle w:val="ClauseSubList"/>
              <w:numPr>
                <w:ilvl w:val="0"/>
                <w:numId w:val="136"/>
              </w:numPr>
              <w:tabs>
                <w:tab w:val="left" w:pos="522"/>
              </w:tabs>
              <w:jc w:val="both"/>
              <w:rPr>
                <w:color w:val="000000" w:themeColor="text1"/>
                <w:sz w:val="24"/>
                <w:szCs w:val="24"/>
              </w:rPr>
            </w:pPr>
            <w:r w:rsidRPr="006A1E44">
              <w:rPr>
                <w:color w:val="000000" w:themeColor="text1"/>
                <w:sz w:val="24"/>
                <w:szCs w:val="24"/>
              </w:rPr>
              <w:t>each of these stages for work by each nominated Subcontractor (as defined in Clause 5 [Nominated Subcontractors]),</w:t>
            </w:r>
          </w:p>
          <w:p w14:paraId="1742506B" w14:textId="77777777" w:rsidR="00BE786C" w:rsidRPr="006A1E44" w:rsidRDefault="00BE786C" w:rsidP="00ED427A">
            <w:pPr>
              <w:pStyle w:val="ClauseSubList"/>
              <w:numPr>
                <w:ilvl w:val="0"/>
                <w:numId w:val="136"/>
              </w:numPr>
              <w:tabs>
                <w:tab w:val="left" w:pos="522"/>
              </w:tabs>
              <w:jc w:val="both"/>
              <w:rPr>
                <w:color w:val="000000" w:themeColor="text1"/>
                <w:sz w:val="24"/>
                <w:szCs w:val="24"/>
              </w:rPr>
            </w:pPr>
            <w:r w:rsidRPr="006A1E44">
              <w:rPr>
                <w:color w:val="000000" w:themeColor="text1"/>
                <w:sz w:val="24"/>
                <w:szCs w:val="24"/>
              </w:rPr>
              <w:t>the sequence and timing of inspections and tests specified in the Contract, and</w:t>
            </w:r>
          </w:p>
          <w:p w14:paraId="6613D111" w14:textId="77777777" w:rsidR="00BE786C" w:rsidRPr="006A1E44" w:rsidRDefault="00BE786C" w:rsidP="00ED427A">
            <w:pPr>
              <w:pStyle w:val="ClauseSubList"/>
              <w:numPr>
                <w:ilvl w:val="0"/>
                <w:numId w:val="136"/>
              </w:numPr>
              <w:tabs>
                <w:tab w:val="left" w:pos="522"/>
              </w:tabs>
              <w:jc w:val="both"/>
              <w:rPr>
                <w:color w:val="000000" w:themeColor="text1"/>
                <w:sz w:val="24"/>
                <w:szCs w:val="24"/>
              </w:rPr>
            </w:pPr>
            <w:r w:rsidRPr="006A1E44">
              <w:rPr>
                <w:color w:val="000000" w:themeColor="text1"/>
                <w:sz w:val="24"/>
                <w:szCs w:val="24"/>
              </w:rPr>
              <w:t>a supporting report which includes:</w:t>
            </w:r>
          </w:p>
          <w:p w14:paraId="21485BDC" w14:textId="77777777" w:rsidR="00BE786C" w:rsidRPr="006A1E44" w:rsidRDefault="00BE786C" w:rsidP="00ED427A">
            <w:pPr>
              <w:pStyle w:val="ClauseSubListSubList"/>
              <w:numPr>
                <w:ilvl w:val="0"/>
                <w:numId w:val="135"/>
              </w:numPr>
              <w:jc w:val="both"/>
              <w:rPr>
                <w:color w:val="000000" w:themeColor="text1"/>
                <w:sz w:val="24"/>
                <w:szCs w:val="24"/>
              </w:rPr>
            </w:pPr>
            <w:r w:rsidRPr="006A1E44">
              <w:rPr>
                <w:color w:val="000000" w:themeColor="text1"/>
                <w:sz w:val="24"/>
                <w:szCs w:val="24"/>
              </w:rPr>
              <w:t>a general description of the methods which the Contractor intends to adopt, and of the major stages, in the execution of the Works, and</w:t>
            </w:r>
          </w:p>
          <w:p w14:paraId="2C57C508" w14:textId="3FC3427D" w:rsidR="00BE786C" w:rsidRPr="006A1E44" w:rsidRDefault="00BE786C" w:rsidP="00ED427A">
            <w:pPr>
              <w:pStyle w:val="ClauseSubListSubList"/>
              <w:numPr>
                <w:ilvl w:val="0"/>
                <w:numId w:val="135"/>
              </w:numPr>
              <w:jc w:val="both"/>
              <w:rPr>
                <w:color w:val="000000" w:themeColor="text1"/>
                <w:sz w:val="24"/>
                <w:szCs w:val="24"/>
              </w:rPr>
            </w:pPr>
            <w:proofErr w:type="gramStart"/>
            <w:r w:rsidRPr="006A1E44">
              <w:rPr>
                <w:color w:val="000000" w:themeColor="text1"/>
                <w:sz w:val="24"/>
                <w:szCs w:val="24"/>
              </w:rPr>
              <w:t>details</w:t>
            </w:r>
            <w:proofErr w:type="gramEnd"/>
            <w:r w:rsidRPr="006A1E44">
              <w:rPr>
                <w:color w:val="000000" w:themeColor="text1"/>
                <w:sz w:val="24"/>
                <w:szCs w:val="24"/>
              </w:rPr>
              <w:t xml:space="preserve"> showing the Contractor’s reasonable estimate of the number of each class of Contractor’s Personnel  and of each type of Contractor’s Equipment, required on the Site for each major stage.</w:t>
            </w:r>
          </w:p>
          <w:p w14:paraId="2D4326EB" w14:textId="77777777" w:rsidR="000430A6" w:rsidRPr="006A1E44" w:rsidRDefault="000430A6" w:rsidP="00ED427A">
            <w:pPr>
              <w:pStyle w:val="ClauseSubPara"/>
              <w:spacing w:before="0" w:after="0"/>
              <w:ind w:left="0" w:hanging="18"/>
              <w:jc w:val="both"/>
              <w:rPr>
                <w:color w:val="000000" w:themeColor="text1"/>
                <w:sz w:val="24"/>
                <w:szCs w:val="24"/>
              </w:rPr>
            </w:pPr>
          </w:p>
          <w:p w14:paraId="3E2E88FE" w14:textId="55AC1D60" w:rsidR="00BE786C" w:rsidRPr="006A1E44" w:rsidRDefault="00BE786C" w:rsidP="00ED427A">
            <w:pPr>
              <w:pStyle w:val="ClauseSubPara"/>
              <w:spacing w:before="0" w:after="0"/>
              <w:ind w:left="0" w:hanging="18"/>
              <w:jc w:val="both"/>
              <w:rPr>
                <w:color w:val="000000" w:themeColor="text1"/>
                <w:sz w:val="24"/>
                <w:szCs w:val="24"/>
              </w:rPr>
            </w:pPr>
            <w:r w:rsidRPr="006A1E44">
              <w:rPr>
                <w:color w:val="000000" w:themeColor="text1"/>
                <w:sz w:val="24"/>
                <w:szCs w:val="24"/>
              </w:rPr>
              <w:t>Unless the Engineer, within 21 days after receiving a program, gives notice to the Contractor stating the extent to which it does not comply with the Contract, the Contractor shall proceed in accordance with the program, subject to his other obligations under the Contract. The</w:t>
            </w:r>
            <w:r w:rsidR="00C61947" w:rsidRPr="006A1E44">
              <w:rPr>
                <w:color w:val="000000" w:themeColor="text1"/>
                <w:sz w:val="24"/>
                <w:szCs w:val="24"/>
              </w:rPr>
              <w:t xml:space="preserve"> PE</w:t>
            </w:r>
            <w:r w:rsidRPr="006A1E44">
              <w:rPr>
                <w:color w:val="000000" w:themeColor="text1"/>
                <w:sz w:val="24"/>
                <w:szCs w:val="24"/>
              </w:rPr>
              <w:t>’s Personnel shall be entitled to rely upon the program when planning their activities.</w:t>
            </w:r>
          </w:p>
          <w:p w14:paraId="0438DBD8" w14:textId="77777777" w:rsidR="000430A6" w:rsidRPr="006A1E44" w:rsidRDefault="000430A6" w:rsidP="00ED427A">
            <w:pPr>
              <w:pStyle w:val="ClauseSubPara"/>
              <w:spacing w:before="0" w:after="0"/>
              <w:ind w:left="0" w:hanging="18"/>
              <w:jc w:val="both"/>
              <w:rPr>
                <w:color w:val="000000" w:themeColor="text1"/>
                <w:sz w:val="24"/>
                <w:szCs w:val="24"/>
              </w:rPr>
            </w:pPr>
          </w:p>
          <w:p w14:paraId="1A4A3DE2" w14:textId="77777777" w:rsidR="00BE786C" w:rsidRPr="006A1E44" w:rsidRDefault="00BE786C" w:rsidP="00ED427A">
            <w:pPr>
              <w:pStyle w:val="ClauseSubPara"/>
              <w:spacing w:before="0" w:after="0"/>
              <w:ind w:left="0" w:hanging="18"/>
              <w:jc w:val="both"/>
              <w:rPr>
                <w:color w:val="000000" w:themeColor="text1"/>
                <w:sz w:val="24"/>
                <w:szCs w:val="24"/>
              </w:rPr>
            </w:pPr>
            <w:r w:rsidRPr="006A1E44">
              <w:rPr>
                <w:color w:val="000000" w:themeColor="text1"/>
                <w:sz w:val="24"/>
                <w:szCs w:val="24"/>
              </w:rPr>
              <w:t>The Contractor shall promptly give notice to the Engineer of specific probable future events or circumstances which may adversely affect the work, increase the Contract Price or delay the execution of the Works. The Engineer may require the Contractor to submit an estimate of the anticipated effect of the future event or circumstances, and/or a proposal under Sub-Clause 13.3 [Variation Procedure].</w:t>
            </w:r>
          </w:p>
          <w:p w14:paraId="1456921D" w14:textId="77777777" w:rsidR="000430A6" w:rsidRPr="006A1E44" w:rsidRDefault="000430A6" w:rsidP="00ED427A">
            <w:pPr>
              <w:pStyle w:val="ClauseSubPara"/>
              <w:spacing w:before="0" w:after="0"/>
              <w:ind w:left="0" w:hanging="18"/>
              <w:jc w:val="both"/>
              <w:rPr>
                <w:color w:val="000000" w:themeColor="text1"/>
                <w:sz w:val="24"/>
                <w:szCs w:val="24"/>
              </w:rPr>
            </w:pPr>
          </w:p>
          <w:p w14:paraId="451A8C3C" w14:textId="0D36BA93" w:rsidR="00CC3550" w:rsidRPr="006A1E44" w:rsidRDefault="00BE786C" w:rsidP="00ED427A">
            <w:pPr>
              <w:pStyle w:val="ClauseSubPara"/>
              <w:spacing w:before="0" w:after="0"/>
              <w:ind w:left="0" w:hanging="18"/>
              <w:jc w:val="both"/>
              <w:rPr>
                <w:color w:val="000000" w:themeColor="text1"/>
                <w:sz w:val="24"/>
                <w:szCs w:val="24"/>
              </w:rPr>
            </w:pPr>
            <w:r w:rsidRPr="006A1E44">
              <w:rPr>
                <w:color w:val="000000" w:themeColor="text1"/>
                <w:sz w:val="24"/>
                <w:szCs w:val="24"/>
              </w:rPr>
              <w:t>If, at any time, the Engineer gives notice to the Contractor that a program fails (to the extent stated) to comply with the Contract or to be consistent with actual progress and the Contractor’s stated intentions, the Contractor shall submit a revised program to the Engineer in accordance with this Sub-Clause.</w:t>
            </w:r>
          </w:p>
          <w:p w14:paraId="2682AE78" w14:textId="77777777" w:rsidR="00CC3550" w:rsidRPr="006A1E44" w:rsidRDefault="00CC3550" w:rsidP="00ED427A">
            <w:pPr>
              <w:pStyle w:val="ClauseSubPara"/>
              <w:spacing w:before="0" w:after="0"/>
              <w:ind w:left="0" w:hanging="18"/>
              <w:jc w:val="both"/>
              <w:rPr>
                <w:color w:val="000000" w:themeColor="text1"/>
                <w:sz w:val="24"/>
                <w:szCs w:val="24"/>
              </w:rPr>
            </w:pPr>
          </w:p>
        </w:tc>
      </w:tr>
      <w:tr w:rsidR="00CC3550" w:rsidRPr="006A1E44" w14:paraId="4BE24AC1" w14:textId="77777777" w:rsidTr="002F0454">
        <w:tc>
          <w:tcPr>
            <w:tcW w:w="2735" w:type="dxa"/>
          </w:tcPr>
          <w:p w14:paraId="0DB56467" w14:textId="24A6C226" w:rsidR="00CC3550" w:rsidRPr="006A1E44" w:rsidRDefault="00CC3550" w:rsidP="00EE5B15">
            <w:pPr>
              <w:pStyle w:val="Section7heading4"/>
              <w:spacing w:line="360" w:lineRule="auto"/>
              <w:rPr>
                <w:color w:val="000000" w:themeColor="text1"/>
              </w:rPr>
            </w:pPr>
            <w:bookmarkStart w:id="800" w:name="_Toc491084283"/>
            <w:r w:rsidRPr="006A1E44">
              <w:rPr>
                <w:color w:val="000000" w:themeColor="text1"/>
              </w:rPr>
              <w:t>8.4</w:t>
            </w:r>
            <w:r w:rsidRPr="006A1E44">
              <w:rPr>
                <w:color w:val="000000" w:themeColor="text1"/>
              </w:rPr>
              <w:tab/>
              <w:t>Extension of Time for Completion</w:t>
            </w:r>
            <w:bookmarkEnd w:id="800"/>
          </w:p>
        </w:tc>
        <w:tc>
          <w:tcPr>
            <w:tcW w:w="6292" w:type="dxa"/>
            <w:gridSpan w:val="3"/>
          </w:tcPr>
          <w:p w14:paraId="02D977CC" w14:textId="77777777" w:rsidR="00CC3550" w:rsidRPr="006A1E44" w:rsidRDefault="00CC3550" w:rsidP="00ED427A">
            <w:pPr>
              <w:pStyle w:val="ClauseSubPara"/>
              <w:spacing w:before="0" w:after="0"/>
              <w:ind w:left="-18"/>
              <w:jc w:val="both"/>
              <w:rPr>
                <w:color w:val="000000" w:themeColor="text1"/>
                <w:sz w:val="24"/>
                <w:szCs w:val="24"/>
              </w:rPr>
            </w:pPr>
            <w:r w:rsidRPr="006A1E44">
              <w:rPr>
                <w:color w:val="000000" w:themeColor="text1"/>
                <w:sz w:val="24"/>
                <w:szCs w:val="24"/>
              </w:rPr>
              <w:t>The Contractor shall be entitled subject to an extension of the Time for Completion if and to the extent that completion for the purposes is or will be delayed by any of the following causes:</w:t>
            </w:r>
          </w:p>
          <w:p w14:paraId="6BD57F4F" w14:textId="77777777" w:rsidR="00CC3550" w:rsidRPr="006A1E44" w:rsidRDefault="00CC3550" w:rsidP="00ED427A">
            <w:pPr>
              <w:pStyle w:val="ClauseSubList"/>
              <w:numPr>
                <w:ilvl w:val="0"/>
                <w:numId w:val="39"/>
              </w:numPr>
              <w:jc w:val="both"/>
              <w:rPr>
                <w:color w:val="000000" w:themeColor="text1"/>
                <w:sz w:val="24"/>
                <w:szCs w:val="24"/>
              </w:rPr>
            </w:pPr>
            <w:r w:rsidRPr="006A1E44">
              <w:rPr>
                <w:color w:val="000000" w:themeColor="text1"/>
                <w:sz w:val="24"/>
                <w:szCs w:val="24"/>
              </w:rPr>
              <w:t>a Variation (unless an adjustment to the Time for Completion has been agreed under Sub-Clause 13.3 [Variation Procedure]) or other substantial change in the quantity of an item of work included in the Contract,</w:t>
            </w:r>
          </w:p>
          <w:p w14:paraId="7881EE5D" w14:textId="77777777" w:rsidR="00CC3550" w:rsidRPr="006A1E44" w:rsidRDefault="00CC3550" w:rsidP="00ED427A">
            <w:pPr>
              <w:pStyle w:val="ClauseSubList"/>
              <w:numPr>
                <w:ilvl w:val="0"/>
                <w:numId w:val="39"/>
              </w:numPr>
              <w:jc w:val="both"/>
              <w:rPr>
                <w:color w:val="000000" w:themeColor="text1"/>
                <w:sz w:val="24"/>
                <w:szCs w:val="24"/>
              </w:rPr>
            </w:pPr>
            <w:r w:rsidRPr="006A1E44">
              <w:rPr>
                <w:color w:val="000000" w:themeColor="text1"/>
                <w:sz w:val="24"/>
                <w:szCs w:val="24"/>
              </w:rPr>
              <w:t>a cause of delay giving an entitlement to extension of time under a Sub-Clause of these Conditions,</w:t>
            </w:r>
          </w:p>
          <w:p w14:paraId="2BA24F83" w14:textId="77777777" w:rsidR="00CC3550" w:rsidRPr="006A1E44" w:rsidRDefault="00CC3550" w:rsidP="00ED427A">
            <w:pPr>
              <w:pStyle w:val="ClauseSubList"/>
              <w:numPr>
                <w:ilvl w:val="0"/>
                <w:numId w:val="39"/>
              </w:numPr>
              <w:jc w:val="both"/>
              <w:rPr>
                <w:color w:val="000000" w:themeColor="text1"/>
                <w:sz w:val="24"/>
                <w:szCs w:val="24"/>
              </w:rPr>
            </w:pPr>
            <w:r w:rsidRPr="006A1E44">
              <w:rPr>
                <w:color w:val="000000" w:themeColor="text1"/>
                <w:sz w:val="24"/>
                <w:szCs w:val="24"/>
              </w:rPr>
              <w:t>exceptionally adverse climatic conditions,</w:t>
            </w:r>
          </w:p>
          <w:p w14:paraId="0CD11375" w14:textId="77777777" w:rsidR="00CC3550" w:rsidRPr="006A1E44" w:rsidRDefault="00CC3550" w:rsidP="00ED427A">
            <w:pPr>
              <w:pStyle w:val="ClauseSubList"/>
              <w:numPr>
                <w:ilvl w:val="0"/>
                <w:numId w:val="39"/>
              </w:numPr>
              <w:jc w:val="both"/>
              <w:rPr>
                <w:color w:val="000000" w:themeColor="text1"/>
                <w:sz w:val="24"/>
                <w:szCs w:val="24"/>
              </w:rPr>
            </w:pPr>
            <w:r w:rsidRPr="006A1E44">
              <w:rPr>
                <w:color w:val="000000" w:themeColor="text1"/>
                <w:sz w:val="24"/>
                <w:szCs w:val="24"/>
              </w:rPr>
              <w:t>Unforeseeable shortages in the availability of personnel or Goods caused by epidemic or governmental actions, or</w:t>
            </w:r>
          </w:p>
          <w:p w14:paraId="4BE43231" w14:textId="186192A2" w:rsidR="00CC3550" w:rsidRPr="006A1E44" w:rsidRDefault="00CC3550" w:rsidP="00ED427A">
            <w:pPr>
              <w:pStyle w:val="ClauseSubList"/>
              <w:numPr>
                <w:ilvl w:val="0"/>
                <w:numId w:val="39"/>
              </w:numPr>
              <w:jc w:val="both"/>
              <w:rPr>
                <w:color w:val="000000" w:themeColor="text1"/>
                <w:sz w:val="24"/>
                <w:szCs w:val="24"/>
              </w:rPr>
            </w:pPr>
            <w:proofErr w:type="gramStart"/>
            <w:r w:rsidRPr="006A1E44">
              <w:rPr>
                <w:color w:val="000000" w:themeColor="text1"/>
                <w:sz w:val="24"/>
                <w:szCs w:val="24"/>
              </w:rPr>
              <w:t>any</w:t>
            </w:r>
            <w:proofErr w:type="gramEnd"/>
            <w:r w:rsidRPr="006A1E44">
              <w:rPr>
                <w:color w:val="000000" w:themeColor="text1"/>
                <w:sz w:val="24"/>
                <w:szCs w:val="24"/>
              </w:rPr>
              <w:t xml:space="preserve"> delay, impediment or prevention caused by or attributable to the </w:t>
            </w:r>
            <w:r w:rsidR="00051E4C" w:rsidRPr="006A1E44">
              <w:rPr>
                <w:color w:val="000000" w:themeColor="text1"/>
                <w:sz w:val="24"/>
                <w:szCs w:val="24"/>
              </w:rPr>
              <w:t>PE</w:t>
            </w:r>
            <w:r w:rsidRPr="006A1E44">
              <w:rPr>
                <w:color w:val="000000" w:themeColor="text1"/>
                <w:sz w:val="24"/>
                <w:szCs w:val="24"/>
              </w:rPr>
              <w:t>, the P</w:t>
            </w:r>
            <w:r w:rsidR="00051E4C" w:rsidRPr="006A1E44">
              <w:rPr>
                <w:color w:val="000000" w:themeColor="text1"/>
                <w:sz w:val="24"/>
                <w:szCs w:val="24"/>
              </w:rPr>
              <w:t>E</w:t>
            </w:r>
            <w:r w:rsidRPr="006A1E44">
              <w:rPr>
                <w:color w:val="000000" w:themeColor="text1"/>
                <w:sz w:val="24"/>
                <w:szCs w:val="24"/>
              </w:rPr>
              <w:t>’s Personnel, or the P</w:t>
            </w:r>
            <w:r w:rsidR="00051E4C" w:rsidRPr="006A1E44">
              <w:rPr>
                <w:color w:val="000000" w:themeColor="text1"/>
                <w:sz w:val="24"/>
                <w:szCs w:val="24"/>
              </w:rPr>
              <w:t>E</w:t>
            </w:r>
            <w:r w:rsidRPr="006A1E44">
              <w:rPr>
                <w:color w:val="000000" w:themeColor="text1"/>
                <w:sz w:val="24"/>
                <w:szCs w:val="24"/>
              </w:rPr>
              <w:t>’s other contractors.</w:t>
            </w:r>
          </w:p>
          <w:p w14:paraId="58300F31" w14:textId="77777777" w:rsidR="000430A6" w:rsidRPr="006A1E44" w:rsidRDefault="000430A6" w:rsidP="00ED427A">
            <w:pPr>
              <w:pStyle w:val="ClauseSubPara"/>
              <w:spacing w:before="0" w:after="0"/>
              <w:ind w:left="-18"/>
              <w:jc w:val="both"/>
              <w:rPr>
                <w:color w:val="000000" w:themeColor="text1"/>
                <w:sz w:val="24"/>
                <w:szCs w:val="24"/>
              </w:rPr>
            </w:pPr>
          </w:p>
          <w:p w14:paraId="46C3AE88" w14:textId="77777777" w:rsidR="00CC3550" w:rsidRPr="006A1E44" w:rsidRDefault="00CC3550" w:rsidP="00ED427A">
            <w:pPr>
              <w:pStyle w:val="ClauseSubPara"/>
              <w:spacing w:before="0" w:after="0"/>
              <w:ind w:left="-18"/>
              <w:jc w:val="both"/>
              <w:rPr>
                <w:color w:val="000000" w:themeColor="text1"/>
                <w:sz w:val="24"/>
                <w:szCs w:val="24"/>
              </w:rPr>
            </w:pPr>
            <w:r w:rsidRPr="006A1E44">
              <w:rPr>
                <w:color w:val="000000" w:themeColor="text1"/>
                <w:sz w:val="24"/>
                <w:szCs w:val="24"/>
              </w:rPr>
              <w:t xml:space="preserve">If the Contractor considers himself to be entitled to an extension of the Time for Completion, the Contractor shall give notice to the </w:t>
            </w:r>
            <w:r w:rsidR="0091352A" w:rsidRPr="006A1E44">
              <w:rPr>
                <w:color w:val="000000" w:themeColor="text1"/>
                <w:sz w:val="24"/>
                <w:szCs w:val="24"/>
              </w:rPr>
              <w:t>Engineer</w:t>
            </w:r>
            <w:r w:rsidRPr="006A1E44">
              <w:rPr>
                <w:color w:val="000000" w:themeColor="text1"/>
                <w:sz w:val="24"/>
                <w:szCs w:val="24"/>
              </w:rPr>
              <w:t xml:space="preserve"> in accordance with Sub-Clause 20.1 [Contractor’s Claims]. When determining each extension of time under Sub-Clause 20.1, the </w:t>
            </w:r>
            <w:r w:rsidR="00236988" w:rsidRPr="006A1E44">
              <w:rPr>
                <w:color w:val="000000" w:themeColor="text1"/>
                <w:sz w:val="24"/>
                <w:szCs w:val="24"/>
              </w:rPr>
              <w:t>Engineer</w:t>
            </w:r>
            <w:r w:rsidRPr="006A1E44">
              <w:rPr>
                <w:color w:val="000000" w:themeColor="text1"/>
                <w:sz w:val="24"/>
                <w:szCs w:val="24"/>
              </w:rPr>
              <w:t xml:space="preserve"> shall review previous determinations and may increase, but shall not decrease, the total extension of time.</w:t>
            </w:r>
          </w:p>
          <w:p w14:paraId="0C664E9B" w14:textId="130C3988" w:rsidR="000430A6" w:rsidRPr="006A1E44" w:rsidRDefault="000430A6" w:rsidP="00ED427A">
            <w:pPr>
              <w:pStyle w:val="ClauseSubPara"/>
              <w:spacing w:before="0" w:after="0"/>
              <w:ind w:left="-18"/>
              <w:jc w:val="both"/>
              <w:rPr>
                <w:color w:val="000000" w:themeColor="text1"/>
                <w:sz w:val="24"/>
                <w:szCs w:val="24"/>
              </w:rPr>
            </w:pPr>
          </w:p>
        </w:tc>
      </w:tr>
      <w:tr w:rsidR="00CC3550" w:rsidRPr="006A1E44" w14:paraId="52297908" w14:textId="77777777" w:rsidTr="002F0454">
        <w:tc>
          <w:tcPr>
            <w:tcW w:w="2735" w:type="dxa"/>
          </w:tcPr>
          <w:p w14:paraId="435A9BAA" w14:textId="3E9A3D56" w:rsidR="00CC3550" w:rsidRPr="006A1E44" w:rsidRDefault="00CC3550" w:rsidP="00EE5B15">
            <w:pPr>
              <w:pStyle w:val="Section7heading4"/>
              <w:spacing w:line="360" w:lineRule="auto"/>
              <w:rPr>
                <w:color w:val="000000" w:themeColor="text1"/>
              </w:rPr>
            </w:pPr>
            <w:bookmarkStart w:id="801" w:name="_Toc491084284"/>
            <w:r w:rsidRPr="006A1E44">
              <w:rPr>
                <w:color w:val="000000" w:themeColor="text1"/>
              </w:rPr>
              <w:t>8.5</w:t>
            </w:r>
            <w:r w:rsidRPr="006A1E44">
              <w:rPr>
                <w:color w:val="000000" w:themeColor="text1"/>
              </w:rPr>
              <w:tab/>
              <w:t>Delays Caused by Authorities</w:t>
            </w:r>
            <w:bookmarkEnd w:id="801"/>
          </w:p>
          <w:p w14:paraId="0612A287" w14:textId="77777777" w:rsidR="00CC3550" w:rsidRPr="006A1E44" w:rsidRDefault="00CC3550" w:rsidP="00EE5B15">
            <w:pPr>
              <w:pStyle w:val="Heading3"/>
              <w:tabs>
                <w:tab w:val="left" w:pos="702"/>
              </w:tabs>
              <w:spacing w:line="360" w:lineRule="auto"/>
              <w:ind w:left="702" w:hanging="702"/>
              <w:jc w:val="left"/>
              <w:rPr>
                <w:color w:val="000000" w:themeColor="text1"/>
                <w:sz w:val="24"/>
              </w:rPr>
            </w:pPr>
          </w:p>
        </w:tc>
        <w:tc>
          <w:tcPr>
            <w:tcW w:w="6292" w:type="dxa"/>
            <w:gridSpan w:val="3"/>
          </w:tcPr>
          <w:p w14:paraId="13F1B963" w14:textId="77777777" w:rsidR="00CC3550" w:rsidRPr="006A1E44" w:rsidRDefault="00CC3550" w:rsidP="00ED427A">
            <w:pPr>
              <w:pStyle w:val="ClauseSubPara"/>
              <w:spacing w:before="0" w:after="0"/>
              <w:ind w:left="-18"/>
              <w:jc w:val="both"/>
              <w:rPr>
                <w:color w:val="000000" w:themeColor="text1"/>
                <w:sz w:val="24"/>
                <w:szCs w:val="24"/>
              </w:rPr>
            </w:pPr>
            <w:r w:rsidRPr="006A1E44">
              <w:rPr>
                <w:color w:val="000000" w:themeColor="text1"/>
                <w:sz w:val="24"/>
                <w:szCs w:val="24"/>
              </w:rPr>
              <w:t>If the following conditions apply, namely:</w:t>
            </w:r>
          </w:p>
          <w:p w14:paraId="3B61C21D" w14:textId="77777777" w:rsidR="00CC3550" w:rsidRPr="006A1E44" w:rsidRDefault="00CC3550" w:rsidP="00ED427A">
            <w:pPr>
              <w:pStyle w:val="ClauseSubList"/>
              <w:numPr>
                <w:ilvl w:val="0"/>
                <w:numId w:val="40"/>
              </w:numPr>
              <w:jc w:val="both"/>
              <w:rPr>
                <w:color w:val="000000" w:themeColor="text1"/>
                <w:sz w:val="24"/>
                <w:szCs w:val="24"/>
              </w:rPr>
            </w:pPr>
            <w:r w:rsidRPr="006A1E44">
              <w:rPr>
                <w:color w:val="000000" w:themeColor="text1"/>
                <w:sz w:val="24"/>
                <w:szCs w:val="24"/>
              </w:rPr>
              <w:t>the Contractor has diligently followed the procedures laid down by the relevant legally constituted public authorities in the Country,</w:t>
            </w:r>
          </w:p>
          <w:p w14:paraId="3060A063" w14:textId="77777777" w:rsidR="00CC3550" w:rsidRPr="006A1E44" w:rsidRDefault="00CC3550" w:rsidP="00ED427A">
            <w:pPr>
              <w:pStyle w:val="ClauseSubList"/>
              <w:numPr>
                <w:ilvl w:val="0"/>
                <w:numId w:val="40"/>
              </w:numPr>
              <w:jc w:val="both"/>
              <w:rPr>
                <w:color w:val="000000" w:themeColor="text1"/>
                <w:sz w:val="24"/>
                <w:szCs w:val="24"/>
              </w:rPr>
            </w:pPr>
            <w:r w:rsidRPr="006A1E44">
              <w:rPr>
                <w:color w:val="000000" w:themeColor="text1"/>
                <w:sz w:val="24"/>
                <w:szCs w:val="24"/>
              </w:rPr>
              <w:t>these authorities delay or disrupt the Contractor’s work, and</w:t>
            </w:r>
          </w:p>
          <w:p w14:paraId="05F5C53E" w14:textId="77777777" w:rsidR="00CC3550" w:rsidRPr="006A1E44" w:rsidRDefault="00CC3550" w:rsidP="00ED427A">
            <w:pPr>
              <w:pStyle w:val="ClauseSubList"/>
              <w:numPr>
                <w:ilvl w:val="0"/>
                <w:numId w:val="40"/>
              </w:numPr>
              <w:jc w:val="both"/>
              <w:rPr>
                <w:color w:val="000000" w:themeColor="text1"/>
                <w:sz w:val="24"/>
                <w:szCs w:val="24"/>
              </w:rPr>
            </w:pPr>
            <w:r w:rsidRPr="006A1E44">
              <w:rPr>
                <w:color w:val="000000" w:themeColor="text1"/>
                <w:sz w:val="24"/>
                <w:szCs w:val="24"/>
              </w:rPr>
              <w:t>the delay or disruption was Unforeseeable,</w:t>
            </w:r>
          </w:p>
          <w:p w14:paraId="5C0B682D" w14:textId="77777777" w:rsidR="00CC3550" w:rsidRPr="006A1E44" w:rsidRDefault="00CC3550" w:rsidP="00ED427A">
            <w:pPr>
              <w:pStyle w:val="ClauseSubPara"/>
              <w:spacing w:before="0" w:after="0"/>
              <w:ind w:left="-18"/>
              <w:jc w:val="both"/>
              <w:rPr>
                <w:color w:val="000000" w:themeColor="text1"/>
                <w:sz w:val="24"/>
                <w:szCs w:val="24"/>
              </w:rPr>
            </w:pPr>
            <w:proofErr w:type="gramStart"/>
            <w:r w:rsidRPr="006A1E44">
              <w:rPr>
                <w:color w:val="000000" w:themeColor="text1"/>
                <w:sz w:val="24"/>
                <w:szCs w:val="24"/>
              </w:rPr>
              <w:t>then</w:t>
            </w:r>
            <w:proofErr w:type="gramEnd"/>
            <w:r w:rsidRPr="006A1E44">
              <w:rPr>
                <w:color w:val="000000" w:themeColor="text1"/>
                <w:sz w:val="24"/>
                <w:szCs w:val="24"/>
              </w:rPr>
              <w:t xml:space="preserve"> this delay or disruption will be considered as a cause of delay under sub-paragraph (b) of Sub-Clause 8.4 [Extension of Time for Completion].</w:t>
            </w:r>
          </w:p>
          <w:p w14:paraId="409C95BE" w14:textId="77777777" w:rsidR="000430A6" w:rsidRPr="006A1E44" w:rsidRDefault="000430A6" w:rsidP="00ED427A">
            <w:pPr>
              <w:pStyle w:val="ClauseSubPara"/>
              <w:spacing w:before="0" w:after="0"/>
              <w:ind w:left="-18"/>
              <w:jc w:val="both"/>
              <w:rPr>
                <w:color w:val="000000" w:themeColor="text1"/>
                <w:sz w:val="24"/>
                <w:szCs w:val="24"/>
              </w:rPr>
            </w:pPr>
          </w:p>
        </w:tc>
      </w:tr>
      <w:tr w:rsidR="00CC3550" w:rsidRPr="006A1E44" w14:paraId="710A7F5E" w14:textId="77777777" w:rsidTr="002F0454">
        <w:tc>
          <w:tcPr>
            <w:tcW w:w="2735" w:type="dxa"/>
          </w:tcPr>
          <w:p w14:paraId="1C150E09" w14:textId="3B5E5D17" w:rsidR="00CC3550" w:rsidRPr="006A1E44" w:rsidRDefault="00CC3550" w:rsidP="00EE5B15">
            <w:pPr>
              <w:pStyle w:val="Section7heading4"/>
              <w:spacing w:line="360" w:lineRule="auto"/>
              <w:rPr>
                <w:color w:val="000000" w:themeColor="text1"/>
              </w:rPr>
            </w:pPr>
            <w:bookmarkStart w:id="802" w:name="_Toc491084285"/>
            <w:r w:rsidRPr="006A1E44">
              <w:rPr>
                <w:color w:val="000000" w:themeColor="text1"/>
              </w:rPr>
              <w:t>8.6</w:t>
            </w:r>
            <w:r w:rsidRPr="006A1E44">
              <w:rPr>
                <w:color w:val="000000" w:themeColor="text1"/>
              </w:rPr>
              <w:tab/>
              <w:t>Rate of Progress</w:t>
            </w:r>
            <w:bookmarkEnd w:id="802"/>
          </w:p>
          <w:p w14:paraId="6EC838D9" w14:textId="77777777" w:rsidR="00CC3550" w:rsidRPr="006A1E44" w:rsidRDefault="00CC3550" w:rsidP="00EE5B15">
            <w:pPr>
              <w:pStyle w:val="Heading3"/>
              <w:tabs>
                <w:tab w:val="left" w:pos="702"/>
              </w:tabs>
              <w:spacing w:line="360" w:lineRule="auto"/>
              <w:ind w:left="702" w:hanging="702"/>
              <w:jc w:val="left"/>
              <w:rPr>
                <w:color w:val="000000" w:themeColor="text1"/>
                <w:sz w:val="24"/>
              </w:rPr>
            </w:pPr>
          </w:p>
        </w:tc>
        <w:tc>
          <w:tcPr>
            <w:tcW w:w="6292" w:type="dxa"/>
            <w:gridSpan w:val="3"/>
          </w:tcPr>
          <w:p w14:paraId="1239C4E9" w14:textId="77777777" w:rsidR="00CC3550" w:rsidRPr="006A1E44" w:rsidRDefault="00CC3550" w:rsidP="00ED427A">
            <w:pPr>
              <w:pStyle w:val="ClauseSubPara"/>
              <w:spacing w:before="0" w:after="0"/>
              <w:ind w:left="0" w:hanging="18"/>
              <w:jc w:val="both"/>
              <w:rPr>
                <w:color w:val="000000" w:themeColor="text1"/>
                <w:sz w:val="24"/>
                <w:szCs w:val="24"/>
              </w:rPr>
            </w:pPr>
            <w:r w:rsidRPr="006A1E44">
              <w:rPr>
                <w:color w:val="000000" w:themeColor="text1"/>
                <w:sz w:val="24"/>
                <w:szCs w:val="24"/>
              </w:rPr>
              <w:t>If, at any time:</w:t>
            </w:r>
          </w:p>
          <w:p w14:paraId="4D43DDA9" w14:textId="77777777" w:rsidR="00CC3550" w:rsidRPr="006A1E44" w:rsidRDefault="00CC3550" w:rsidP="00ED427A">
            <w:pPr>
              <w:pStyle w:val="ClauseSubList"/>
              <w:numPr>
                <w:ilvl w:val="0"/>
                <w:numId w:val="41"/>
              </w:numPr>
              <w:jc w:val="both"/>
              <w:rPr>
                <w:color w:val="000000" w:themeColor="text1"/>
                <w:sz w:val="24"/>
                <w:szCs w:val="24"/>
              </w:rPr>
            </w:pPr>
            <w:r w:rsidRPr="006A1E44">
              <w:rPr>
                <w:color w:val="000000" w:themeColor="text1"/>
                <w:sz w:val="24"/>
                <w:szCs w:val="24"/>
              </w:rPr>
              <w:t>actual progress is too slow to complete within the Time for Completion, and/or</w:t>
            </w:r>
          </w:p>
          <w:p w14:paraId="3F9B6D05" w14:textId="6203A752" w:rsidR="00CC3550" w:rsidRPr="006A1E44" w:rsidRDefault="00CC3550" w:rsidP="00ED427A">
            <w:pPr>
              <w:pStyle w:val="ClauseSubList"/>
              <w:numPr>
                <w:ilvl w:val="0"/>
                <w:numId w:val="41"/>
              </w:numPr>
              <w:jc w:val="both"/>
              <w:rPr>
                <w:color w:val="000000" w:themeColor="text1"/>
                <w:sz w:val="24"/>
                <w:szCs w:val="24"/>
              </w:rPr>
            </w:pPr>
            <w:r w:rsidRPr="006A1E44">
              <w:rPr>
                <w:color w:val="000000" w:themeColor="text1"/>
                <w:sz w:val="24"/>
                <w:szCs w:val="24"/>
              </w:rPr>
              <w:t>progress has fallen (or will fall) behind the current program under Sub-Clause 8.3 [Progra</w:t>
            </w:r>
            <w:r w:rsidR="008A1228" w:rsidRPr="006A1E44">
              <w:rPr>
                <w:color w:val="000000" w:themeColor="text1"/>
                <w:sz w:val="24"/>
                <w:szCs w:val="24"/>
              </w:rPr>
              <w:t>m</w:t>
            </w:r>
            <w:r w:rsidRPr="006A1E44">
              <w:rPr>
                <w:color w:val="000000" w:themeColor="text1"/>
                <w:sz w:val="24"/>
                <w:szCs w:val="24"/>
              </w:rPr>
              <w:t>],</w:t>
            </w:r>
          </w:p>
          <w:p w14:paraId="48B21D60" w14:textId="5E818C94" w:rsidR="00CC3550" w:rsidRPr="006A1E44" w:rsidRDefault="00CC3550" w:rsidP="00ED427A">
            <w:pPr>
              <w:pStyle w:val="ClauseSubPara"/>
              <w:spacing w:before="0" w:after="0"/>
              <w:ind w:left="0" w:hanging="18"/>
              <w:jc w:val="both"/>
              <w:rPr>
                <w:color w:val="000000" w:themeColor="text1"/>
                <w:sz w:val="24"/>
                <w:szCs w:val="24"/>
              </w:rPr>
            </w:pPr>
            <w:r w:rsidRPr="006A1E44">
              <w:rPr>
                <w:color w:val="000000" w:themeColor="text1"/>
                <w:sz w:val="24"/>
                <w:szCs w:val="24"/>
              </w:rPr>
              <w:t xml:space="preserve">other than as a result of a cause listed in Sub-Clause 8.4 [Extension of Time for Completion], then the </w:t>
            </w:r>
            <w:r w:rsidR="00285E80" w:rsidRPr="006A1E44">
              <w:rPr>
                <w:color w:val="000000" w:themeColor="text1"/>
                <w:sz w:val="24"/>
                <w:szCs w:val="24"/>
              </w:rPr>
              <w:t>Engineer</w:t>
            </w:r>
            <w:r w:rsidRPr="006A1E44">
              <w:rPr>
                <w:color w:val="000000" w:themeColor="text1"/>
                <w:sz w:val="24"/>
                <w:szCs w:val="24"/>
              </w:rPr>
              <w:t xml:space="preserve"> may instruct the Contractor to submit, under Sub-Clause 8.3 [Program], a revised program and supporting report describing the revised methods which the Contractor proposes to adopt in order to expedite progress and complete within the Time for Completion.</w:t>
            </w:r>
          </w:p>
          <w:p w14:paraId="4EBAC14C" w14:textId="77777777" w:rsidR="000430A6" w:rsidRPr="006A1E44" w:rsidRDefault="000430A6" w:rsidP="00ED427A">
            <w:pPr>
              <w:pStyle w:val="ClauseSubPara"/>
              <w:spacing w:before="0" w:after="0"/>
              <w:ind w:left="0" w:hanging="18"/>
              <w:jc w:val="both"/>
              <w:rPr>
                <w:color w:val="000000" w:themeColor="text1"/>
                <w:sz w:val="24"/>
                <w:szCs w:val="24"/>
              </w:rPr>
            </w:pPr>
          </w:p>
          <w:p w14:paraId="741DCD6E" w14:textId="4CEEE0C9" w:rsidR="00CC3550" w:rsidRPr="006A1E44" w:rsidRDefault="00CC3550" w:rsidP="00ED427A">
            <w:pPr>
              <w:pStyle w:val="ClauseSubPara"/>
              <w:spacing w:before="0" w:after="0"/>
              <w:ind w:left="0" w:hanging="18"/>
              <w:jc w:val="both"/>
              <w:rPr>
                <w:color w:val="000000" w:themeColor="text1"/>
                <w:sz w:val="24"/>
                <w:szCs w:val="24"/>
              </w:rPr>
            </w:pPr>
            <w:r w:rsidRPr="006A1E44">
              <w:rPr>
                <w:color w:val="000000" w:themeColor="text1"/>
                <w:sz w:val="24"/>
                <w:szCs w:val="24"/>
              </w:rPr>
              <w:t xml:space="preserve">Unless the </w:t>
            </w:r>
            <w:r w:rsidR="00E910A5" w:rsidRPr="006A1E44">
              <w:rPr>
                <w:color w:val="000000" w:themeColor="text1"/>
                <w:sz w:val="24"/>
                <w:szCs w:val="24"/>
              </w:rPr>
              <w:t>Engineer</w:t>
            </w:r>
            <w:r w:rsidRPr="006A1E44">
              <w:rPr>
                <w:color w:val="000000" w:themeColor="text1"/>
                <w:sz w:val="24"/>
                <w:szCs w:val="24"/>
              </w:rPr>
              <w:t xml:space="preserve"> notifies otherwise, the Contractor shall adopt these revised methods, which may require increases in the working hours and/or in the numbers of Contractor’s Personnel and/or Goods, at the risk and cost of the Contractor. If these revised methods cause the </w:t>
            </w:r>
            <w:r w:rsidR="00CA2C93" w:rsidRPr="006A1E44">
              <w:rPr>
                <w:color w:val="000000" w:themeColor="text1"/>
                <w:sz w:val="24"/>
                <w:szCs w:val="24"/>
              </w:rPr>
              <w:t>PE</w:t>
            </w:r>
            <w:r w:rsidRPr="006A1E44">
              <w:rPr>
                <w:color w:val="000000" w:themeColor="text1"/>
                <w:sz w:val="24"/>
                <w:szCs w:val="24"/>
              </w:rPr>
              <w:t xml:space="preserve"> to incur additional costs, the Contractor shall subject to notice under Sub-Clause 2.5 [</w:t>
            </w:r>
            <w:r w:rsidR="00CA2C93" w:rsidRPr="006A1E44">
              <w:rPr>
                <w:color w:val="000000" w:themeColor="text1"/>
                <w:sz w:val="24"/>
                <w:szCs w:val="24"/>
              </w:rPr>
              <w:t>PE’s</w:t>
            </w:r>
            <w:r w:rsidRPr="006A1E44">
              <w:rPr>
                <w:color w:val="000000" w:themeColor="text1"/>
                <w:sz w:val="24"/>
                <w:szCs w:val="24"/>
              </w:rPr>
              <w:t xml:space="preserve"> Claims] pay these costs to the </w:t>
            </w:r>
            <w:r w:rsidR="00CA2C93" w:rsidRPr="006A1E44">
              <w:rPr>
                <w:color w:val="000000" w:themeColor="text1"/>
                <w:sz w:val="24"/>
                <w:szCs w:val="24"/>
              </w:rPr>
              <w:t>PE</w:t>
            </w:r>
            <w:r w:rsidRPr="006A1E44">
              <w:rPr>
                <w:color w:val="000000" w:themeColor="text1"/>
                <w:sz w:val="24"/>
                <w:szCs w:val="24"/>
              </w:rPr>
              <w:t>, in addition to delay damages (if any) under Sub-Clause 8.7 below.</w:t>
            </w:r>
          </w:p>
          <w:p w14:paraId="6D96507B" w14:textId="77777777" w:rsidR="000430A6" w:rsidRPr="006A1E44" w:rsidRDefault="000430A6" w:rsidP="00ED427A">
            <w:pPr>
              <w:pStyle w:val="ClauseSubPara"/>
              <w:spacing w:before="0" w:after="0"/>
              <w:ind w:left="0" w:hanging="18"/>
              <w:jc w:val="both"/>
              <w:rPr>
                <w:color w:val="000000" w:themeColor="text1"/>
                <w:sz w:val="24"/>
                <w:szCs w:val="24"/>
              </w:rPr>
            </w:pPr>
          </w:p>
          <w:p w14:paraId="3A9A70A6" w14:textId="77777777" w:rsidR="00CC3550" w:rsidRPr="006A1E44" w:rsidRDefault="00CC3550" w:rsidP="00ED427A">
            <w:pPr>
              <w:pStyle w:val="ClauseSubPara"/>
              <w:spacing w:before="0" w:after="0"/>
              <w:ind w:left="0" w:hanging="18"/>
              <w:jc w:val="both"/>
              <w:rPr>
                <w:color w:val="000000" w:themeColor="text1"/>
                <w:sz w:val="24"/>
                <w:szCs w:val="24"/>
              </w:rPr>
            </w:pPr>
            <w:r w:rsidRPr="006A1E44">
              <w:rPr>
                <w:color w:val="000000" w:themeColor="text1"/>
                <w:sz w:val="24"/>
                <w:szCs w:val="24"/>
              </w:rPr>
              <w:t xml:space="preserve">Additional costs of revised methods including acceleration measures, instructed by the </w:t>
            </w:r>
            <w:r w:rsidR="00293A4F" w:rsidRPr="006A1E44">
              <w:rPr>
                <w:color w:val="000000" w:themeColor="text1"/>
                <w:sz w:val="24"/>
                <w:szCs w:val="24"/>
              </w:rPr>
              <w:t>Engineer</w:t>
            </w:r>
            <w:r w:rsidRPr="006A1E44">
              <w:rPr>
                <w:color w:val="000000" w:themeColor="text1"/>
                <w:sz w:val="24"/>
                <w:szCs w:val="24"/>
              </w:rPr>
              <w:t xml:space="preserve"> to reduce delays resulting from causes listed under Sub-Clause 8.4 [Extension of Time for Completion] shall be paid by the </w:t>
            </w:r>
            <w:r w:rsidR="00CC3132" w:rsidRPr="006A1E44">
              <w:rPr>
                <w:color w:val="000000" w:themeColor="text1"/>
                <w:sz w:val="24"/>
                <w:szCs w:val="24"/>
              </w:rPr>
              <w:t>PE</w:t>
            </w:r>
            <w:r w:rsidRPr="006A1E44">
              <w:rPr>
                <w:color w:val="000000" w:themeColor="text1"/>
                <w:sz w:val="24"/>
                <w:szCs w:val="24"/>
              </w:rPr>
              <w:t>, without generating, however, any other additional payment benefit to the Contractor.</w:t>
            </w:r>
          </w:p>
          <w:p w14:paraId="365EE1D5" w14:textId="3CC72A42" w:rsidR="000430A6" w:rsidRPr="006A1E44" w:rsidRDefault="000430A6" w:rsidP="00ED427A">
            <w:pPr>
              <w:pStyle w:val="ClauseSubPara"/>
              <w:spacing w:before="0" w:after="0"/>
              <w:ind w:left="0" w:hanging="18"/>
              <w:jc w:val="both"/>
              <w:rPr>
                <w:color w:val="000000" w:themeColor="text1"/>
                <w:sz w:val="24"/>
                <w:szCs w:val="24"/>
              </w:rPr>
            </w:pPr>
          </w:p>
        </w:tc>
      </w:tr>
      <w:tr w:rsidR="00CC3550" w:rsidRPr="006A1E44" w14:paraId="3699B468" w14:textId="77777777" w:rsidTr="002F0454">
        <w:tc>
          <w:tcPr>
            <w:tcW w:w="2735" w:type="dxa"/>
          </w:tcPr>
          <w:p w14:paraId="3AC534EE" w14:textId="1C633B33" w:rsidR="00CC3550" w:rsidRPr="006A1E44" w:rsidRDefault="00CC3550" w:rsidP="00EE5B15">
            <w:pPr>
              <w:pStyle w:val="Section7heading4"/>
              <w:spacing w:line="360" w:lineRule="auto"/>
              <w:rPr>
                <w:color w:val="000000" w:themeColor="text1"/>
              </w:rPr>
            </w:pPr>
            <w:bookmarkStart w:id="803" w:name="_Toc491084286"/>
            <w:r w:rsidRPr="006A1E44">
              <w:rPr>
                <w:color w:val="000000" w:themeColor="text1"/>
              </w:rPr>
              <w:t>8.7</w:t>
            </w:r>
            <w:r w:rsidRPr="006A1E44">
              <w:rPr>
                <w:color w:val="000000" w:themeColor="text1"/>
              </w:rPr>
              <w:tab/>
              <w:t>Delay Damages</w:t>
            </w:r>
            <w:bookmarkEnd w:id="803"/>
          </w:p>
          <w:p w14:paraId="3A8C6AFF" w14:textId="77777777" w:rsidR="00CC3550" w:rsidRPr="006A1E44" w:rsidRDefault="00CC3550" w:rsidP="00EE5B15">
            <w:pPr>
              <w:pStyle w:val="Heading3"/>
              <w:tabs>
                <w:tab w:val="left" w:pos="702"/>
              </w:tabs>
              <w:spacing w:line="360" w:lineRule="auto"/>
              <w:ind w:left="702" w:hanging="702"/>
              <w:jc w:val="left"/>
              <w:rPr>
                <w:color w:val="000000" w:themeColor="text1"/>
                <w:sz w:val="24"/>
              </w:rPr>
            </w:pPr>
          </w:p>
        </w:tc>
        <w:tc>
          <w:tcPr>
            <w:tcW w:w="6292" w:type="dxa"/>
            <w:gridSpan w:val="3"/>
          </w:tcPr>
          <w:p w14:paraId="37F19EFD" w14:textId="6F0978E1" w:rsidR="00CC3550" w:rsidRPr="006A1E44" w:rsidRDefault="00CC3550" w:rsidP="00ED427A">
            <w:pPr>
              <w:pStyle w:val="ClauseSubPara"/>
              <w:spacing w:before="0" w:after="0"/>
              <w:ind w:left="0"/>
              <w:jc w:val="both"/>
              <w:rPr>
                <w:color w:val="000000" w:themeColor="text1"/>
                <w:spacing w:val="-4"/>
                <w:sz w:val="24"/>
                <w:szCs w:val="24"/>
              </w:rPr>
            </w:pPr>
            <w:r w:rsidRPr="006A1E44">
              <w:rPr>
                <w:color w:val="000000" w:themeColor="text1"/>
                <w:sz w:val="24"/>
                <w:szCs w:val="24"/>
              </w:rPr>
              <w:t>If the Contractor fails to comply with Sub-Clause 8.2 [Time for Completion], the Contractor shall subject to notice under Sub-Clause 2.5 [</w:t>
            </w:r>
            <w:r w:rsidR="00057AE0" w:rsidRPr="006A1E44">
              <w:rPr>
                <w:color w:val="000000" w:themeColor="text1"/>
                <w:sz w:val="24"/>
                <w:szCs w:val="24"/>
              </w:rPr>
              <w:t>PE’s</w:t>
            </w:r>
            <w:r w:rsidRPr="006A1E44">
              <w:rPr>
                <w:color w:val="000000" w:themeColor="text1"/>
                <w:sz w:val="24"/>
                <w:szCs w:val="24"/>
              </w:rPr>
              <w:t xml:space="preserve"> Claims] pay delay damages to the </w:t>
            </w:r>
            <w:r w:rsidR="00057AE0" w:rsidRPr="006A1E44">
              <w:rPr>
                <w:color w:val="000000" w:themeColor="text1"/>
                <w:sz w:val="24"/>
                <w:szCs w:val="24"/>
              </w:rPr>
              <w:t>PE</w:t>
            </w:r>
            <w:r w:rsidRPr="006A1E44">
              <w:rPr>
                <w:color w:val="000000" w:themeColor="text1"/>
                <w:sz w:val="24"/>
                <w:szCs w:val="24"/>
              </w:rPr>
              <w:t xml:space="preserve"> for this default. These delay damages shall be the sum stated in the Contract Data, which shall be paid for every day which shall elapse between the relevant Time for Completion and the date stated in the Taking-Over Certificate. However, the total amount due under this Sub-Clause shall not exceed the maximum amount of delay damages (if any) stated in the Contract Data</w:t>
            </w:r>
            <w:r w:rsidRPr="006A1E44">
              <w:rPr>
                <w:color w:val="000000" w:themeColor="text1"/>
                <w:spacing w:val="-4"/>
                <w:sz w:val="24"/>
                <w:szCs w:val="24"/>
              </w:rPr>
              <w:t>.</w:t>
            </w:r>
          </w:p>
          <w:p w14:paraId="51E074C8" w14:textId="77777777" w:rsidR="000430A6" w:rsidRPr="006A1E44" w:rsidRDefault="000430A6" w:rsidP="00ED427A">
            <w:pPr>
              <w:pStyle w:val="ClauseSubPara"/>
              <w:spacing w:before="0" w:after="0"/>
              <w:ind w:left="0"/>
              <w:jc w:val="both"/>
              <w:rPr>
                <w:color w:val="000000" w:themeColor="text1"/>
                <w:sz w:val="24"/>
                <w:szCs w:val="24"/>
              </w:rPr>
            </w:pPr>
          </w:p>
          <w:p w14:paraId="2AED0CC0" w14:textId="77777777" w:rsidR="00CC3550" w:rsidRPr="006A1E44" w:rsidRDefault="00CC3550" w:rsidP="00ED427A">
            <w:pPr>
              <w:pStyle w:val="ClauseSubPara"/>
              <w:spacing w:before="0" w:after="0"/>
              <w:ind w:left="0"/>
              <w:jc w:val="both"/>
              <w:rPr>
                <w:color w:val="000000" w:themeColor="text1"/>
                <w:sz w:val="24"/>
                <w:szCs w:val="24"/>
              </w:rPr>
            </w:pPr>
            <w:r w:rsidRPr="006A1E44">
              <w:rPr>
                <w:color w:val="000000" w:themeColor="text1"/>
                <w:sz w:val="24"/>
                <w:szCs w:val="24"/>
              </w:rPr>
              <w:t>These delay damages shall be the only damages due from the Contractor for such default, other than in the event of termination under Sub-Clause 15.2 [Termination by Procuring Entity] prior to completion of the Works. These damages shall not relieve the Contractor from his obligation to complete the Works, or from any other duties, obligations or responsibilities which he may have under the Contract.</w:t>
            </w:r>
          </w:p>
          <w:p w14:paraId="4B6D2E65" w14:textId="77777777" w:rsidR="000430A6" w:rsidRPr="006A1E44" w:rsidRDefault="000430A6" w:rsidP="00ED427A">
            <w:pPr>
              <w:pStyle w:val="ClauseSubPara"/>
              <w:spacing w:before="0" w:after="0"/>
              <w:ind w:left="0"/>
              <w:jc w:val="both"/>
              <w:rPr>
                <w:color w:val="000000" w:themeColor="text1"/>
                <w:sz w:val="24"/>
                <w:szCs w:val="24"/>
              </w:rPr>
            </w:pPr>
          </w:p>
        </w:tc>
      </w:tr>
      <w:tr w:rsidR="00CC3550" w:rsidRPr="006A1E44" w14:paraId="3B2EA593" w14:textId="77777777" w:rsidTr="002F0454">
        <w:tc>
          <w:tcPr>
            <w:tcW w:w="2735" w:type="dxa"/>
          </w:tcPr>
          <w:p w14:paraId="41AAB9D8" w14:textId="3A1A7BC8" w:rsidR="00CC3550" w:rsidRPr="006A1E44" w:rsidRDefault="00CC3550" w:rsidP="00EE5B15">
            <w:pPr>
              <w:pStyle w:val="Section7heading4"/>
              <w:spacing w:line="360" w:lineRule="auto"/>
              <w:rPr>
                <w:color w:val="000000" w:themeColor="text1"/>
              </w:rPr>
            </w:pPr>
            <w:bookmarkStart w:id="804" w:name="_Toc491084287"/>
            <w:r w:rsidRPr="006A1E44">
              <w:rPr>
                <w:color w:val="000000" w:themeColor="text1"/>
              </w:rPr>
              <w:t>8.8</w:t>
            </w:r>
            <w:r w:rsidRPr="006A1E44">
              <w:rPr>
                <w:color w:val="000000" w:themeColor="text1"/>
              </w:rPr>
              <w:tab/>
              <w:t>Suspension of Work</w:t>
            </w:r>
            <w:bookmarkEnd w:id="804"/>
          </w:p>
          <w:p w14:paraId="4DA878EC" w14:textId="77777777" w:rsidR="00CC3550" w:rsidRPr="006A1E44" w:rsidRDefault="00CC3550" w:rsidP="00EE5B15">
            <w:pPr>
              <w:pStyle w:val="Heading3"/>
              <w:tabs>
                <w:tab w:val="left" w:pos="702"/>
              </w:tabs>
              <w:spacing w:line="360" w:lineRule="auto"/>
              <w:ind w:left="702" w:hanging="702"/>
              <w:jc w:val="left"/>
              <w:rPr>
                <w:color w:val="000000" w:themeColor="text1"/>
                <w:sz w:val="24"/>
              </w:rPr>
            </w:pPr>
          </w:p>
        </w:tc>
        <w:tc>
          <w:tcPr>
            <w:tcW w:w="6292" w:type="dxa"/>
            <w:gridSpan w:val="3"/>
          </w:tcPr>
          <w:p w14:paraId="5333CD53" w14:textId="596F4274" w:rsidR="00CC3550" w:rsidRPr="006A1E44" w:rsidRDefault="00CC3550" w:rsidP="00ED427A">
            <w:pPr>
              <w:pStyle w:val="ClauseSubPara"/>
              <w:spacing w:before="0" w:after="0"/>
              <w:ind w:left="0" w:hanging="18"/>
              <w:jc w:val="both"/>
              <w:rPr>
                <w:color w:val="000000" w:themeColor="text1"/>
                <w:sz w:val="24"/>
                <w:szCs w:val="24"/>
              </w:rPr>
            </w:pPr>
            <w:r w:rsidRPr="006A1E44">
              <w:rPr>
                <w:color w:val="000000" w:themeColor="text1"/>
                <w:sz w:val="24"/>
                <w:szCs w:val="24"/>
              </w:rPr>
              <w:t xml:space="preserve">The </w:t>
            </w:r>
            <w:r w:rsidR="00C0612B" w:rsidRPr="006A1E44">
              <w:rPr>
                <w:color w:val="000000" w:themeColor="text1"/>
                <w:sz w:val="24"/>
                <w:szCs w:val="24"/>
              </w:rPr>
              <w:t>Engineer</w:t>
            </w:r>
            <w:r w:rsidRPr="006A1E44">
              <w:rPr>
                <w:color w:val="000000" w:themeColor="text1"/>
                <w:sz w:val="24"/>
                <w:szCs w:val="24"/>
              </w:rPr>
              <w:t xml:space="preserve"> may at any time instruct the Contractor to suspend progress of part or all of the Works. During such suspension, the Contractor shall protect, store and secure such part or the Works against any deterioration, loss or damage.</w:t>
            </w:r>
          </w:p>
          <w:p w14:paraId="630EF166" w14:textId="77777777" w:rsidR="00CC3550" w:rsidRPr="006A1E44" w:rsidRDefault="00AE5D61" w:rsidP="00ED427A">
            <w:pPr>
              <w:pStyle w:val="ClauseSubPara"/>
              <w:spacing w:before="0" w:after="0"/>
              <w:ind w:left="0" w:hanging="18"/>
              <w:jc w:val="both"/>
              <w:rPr>
                <w:color w:val="000000" w:themeColor="text1"/>
                <w:sz w:val="24"/>
                <w:szCs w:val="24"/>
              </w:rPr>
            </w:pPr>
            <w:r w:rsidRPr="006A1E44">
              <w:rPr>
                <w:color w:val="000000" w:themeColor="text1"/>
                <w:sz w:val="24"/>
                <w:szCs w:val="24"/>
              </w:rPr>
              <w:t>The Engineer may also notify the cause for the suspension. If and to the extent that the cause is notified and is the responsibility of the Contractor, the following Sub-Clauses 8.9, 8.10 and 8.11 shall not apply.</w:t>
            </w:r>
          </w:p>
          <w:p w14:paraId="0558CFF5" w14:textId="5325EFA5" w:rsidR="000430A6" w:rsidRPr="006A1E44" w:rsidRDefault="000430A6" w:rsidP="00ED427A">
            <w:pPr>
              <w:pStyle w:val="ClauseSubPara"/>
              <w:spacing w:before="0" w:after="0"/>
              <w:ind w:left="0" w:hanging="18"/>
              <w:jc w:val="both"/>
              <w:rPr>
                <w:color w:val="000000" w:themeColor="text1"/>
                <w:sz w:val="24"/>
                <w:szCs w:val="24"/>
              </w:rPr>
            </w:pPr>
          </w:p>
        </w:tc>
      </w:tr>
      <w:tr w:rsidR="00CC3550" w:rsidRPr="006A1E44" w14:paraId="43BC5CBA" w14:textId="77777777" w:rsidTr="002F0454">
        <w:tc>
          <w:tcPr>
            <w:tcW w:w="2735" w:type="dxa"/>
          </w:tcPr>
          <w:p w14:paraId="0792BB64" w14:textId="402B8331" w:rsidR="00CC3550" w:rsidRPr="006A1E44" w:rsidRDefault="00CC3550" w:rsidP="00EE5B15">
            <w:pPr>
              <w:pStyle w:val="Section7heading4"/>
              <w:spacing w:line="360" w:lineRule="auto"/>
              <w:rPr>
                <w:color w:val="000000" w:themeColor="text1"/>
              </w:rPr>
            </w:pPr>
            <w:bookmarkStart w:id="805" w:name="_Toc491084288"/>
            <w:r w:rsidRPr="006A1E44">
              <w:rPr>
                <w:color w:val="000000" w:themeColor="text1"/>
              </w:rPr>
              <w:t>8.9</w:t>
            </w:r>
            <w:r w:rsidRPr="006A1E44">
              <w:rPr>
                <w:color w:val="000000" w:themeColor="text1"/>
              </w:rPr>
              <w:tab/>
              <w:t>Consequences of Suspension</w:t>
            </w:r>
            <w:bookmarkEnd w:id="805"/>
          </w:p>
          <w:p w14:paraId="232BADA4" w14:textId="77777777" w:rsidR="00CC3550" w:rsidRPr="006A1E44" w:rsidRDefault="00CC3550" w:rsidP="00EE5B15">
            <w:pPr>
              <w:pStyle w:val="Heading3"/>
              <w:tabs>
                <w:tab w:val="left" w:pos="702"/>
              </w:tabs>
              <w:spacing w:line="360" w:lineRule="auto"/>
              <w:ind w:left="702" w:hanging="702"/>
              <w:jc w:val="left"/>
              <w:rPr>
                <w:color w:val="000000" w:themeColor="text1"/>
                <w:sz w:val="24"/>
              </w:rPr>
            </w:pPr>
          </w:p>
        </w:tc>
        <w:tc>
          <w:tcPr>
            <w:tcW w:w="6292" w:type="dxa"/>
            <w:gridSpan w:val="3"/>
          </w:tcPr>
          <w:p w14:paraId="5DB13CE6" w14:textId="15AC340B" w:rsidR="00CC3550" w:rsidRPr="006A1E44" w:rsidRDefault="00CC3550" w:rsidP="00ED427A">
            <w:pPr>
              <w:pStyle w:val="ClauseSubPara"/>
              <w:spacing w:before="0" w:after="0"/>
              <w:ind w:left="0"/>
              <w:jc w:val="both"/>
              <w:rPr>
                <w:color w:val="000000" w:themeColor="text1"/>
                <w:sz w:val="24"/>
                <w:szCs w:val="24"/>
              </w:rPr>
            </w:pPr>
            <w:r w:rsidRPr="006A1E44">
              <w:rPr>
                <w:color w:val="000000" w:themeColor="text1"/>
                <w:sz w:val="24"/>
                <w:szCs w:val="24"/>
              </w:rPr>
              <w:t xml:space="preserve">If the Contractor suffers delay and/or incurs Cost from complying with the </w:t>
            </w:r>
            <w:r w:rsidR="00CD5D3A" w:rsidRPr="006A1E44">
              <w:rPr>
                <w:color w:val="000000" w:themeColor="text1"/>
                <w:sz w:val="24"/>
                <w:szCs w:val="24"/>
              </w:rPr>
              <w:t>Engineer’s</w:t>
            </w:r>
            <w:r w:rsidRPr="006A1E44">
              <w:rPr>
                <w:color w:val="000000" w:themeColor="text1"/>
                <w:sz w:val="24"/>
                <w:szCs w:val="24"/>
              </w:rPr>
              <w:t xml:space="preserve"> instructions under Sub-Clause 8.8 [Suspension of Work] and/or from resuming the work, the Contractor shall give notice to the </w:t>
            </w:r>
            <w:r w:rsidR="00442C98" w:rsidRPr="006A1E44">
              <w:rPr>
                <w:color w:val="000000" w:themeColor="text1"/>
                <w:sz w:val="24"/>
                <w:szCs w:val="24"/>
              </w:rPr>
              <w:t xml:space="preserve">Engineer </w:t>
            </w:r>
            <w:r w:rsidRPr="006A1E44">
              <w:rPr>
                <w:color w:val="000000" w:themeColor="text1"/>
                <w:sz w:val="24"/>
                <w:szCs w:val="24"/>
              </w:rPr>
              <w:t>and shall be entitled subject to Sub-Clause 20.1 [Contractor’s Claims] to:</w:t>
            </w:r>
          </w:p>
          <w:p w14:paraId="737A38F7" w14:textId="77777777" w:rsidR="00CC3550" w:rsidRPr="006A1E44" w:rsidRDefault="00CC3550" w:rsidP="00ED427A">
            <w:pPr>
              <w:pStyle w:val="ClauseSubList"/>
              <w:numPr>
                <w:ilvl w:val="0"/>
                <w:numId w:val="42"/>
              </w:numPr>
              <w:jc w:val="both"/>
              <w:rPr>
                <w:color w:val="000000" w:themeColor="text1"/>
                <w:sz w:val="24"/>
                <w:szCs w:val="24"/>
              </w:rPr>
            </w:pPr>
            <w:r w:rsidRPr="006A1E44">
              <w:rPr>
                <w:color w:val="000000" w:themeColor="text1"/>
                <w:sz w:val="24"/>
                <w:szCs w:val="24"/>
              </w:rPr>
              <w:t>an extension of time for any such delay, if completion is or will be delayed, under Sub-Clause 8.4 [Extension of Time for Completion], and</w:t>
            </w:r>
          </w:p>
          <w:p w14:paraId="32E84DC6" w14:textId="77777777" w:rsidR="00CC3550" w:rsidRPr="006A1E44" w:rsidRDefault="00CC3550" w:rsidP="00ED427A">
            <w:pPr>
              <w:pStyle w:val="ClauseSubList"/>
              <w:numPr>
                <w:ilvl w:val="0"/>
                <w:numId w:val="42"/>
              </w:numPr>
              <w:jc w:val="both"/>
              <w:rPr>
                <w:color w:val="000000" w:themeColor="text1"/>
                <w:sz w:val="24"/>
                <w:szCs w:val="24"/>
              </w:rPr>
            </w:pPr>
            <w:proofErr w:type="gramStart"/>
            <w:r w:rsidRPr="006A1E44">
              <w:rPr>
                <w:color w:val="000000" w:themeColor="text1"/>
                <w:sz w:val="24"/>
                <w:szCs w:val="24"/>
              </w:rPr>
              <w:t>payment</w:t>
            </w:r>
            <w:proofErr w:type="gramEnd"/>
            <w:r w:rsidRPr="006A1E44">
              <w:rPr>
                <w:color w:val="000000" w:themeColor="text1"/>
                <w:sz w:val="24"/>
                <w:szCs w:val="24"/>
              </w:rPr>
              <w:t xml:space="preserve"> of any such Cost, which shall be included in the Contract Price.</w:t>
            </w:r>
          </w:p>
          <w:p w14:paraId="4F4FB31D" w14:textId="77777777" w:rsidR="000430A6" w:rsidRPr="006A1E44" w:rsidRDefault="000430A6" w:rsidP="00ED427A">
            <w:pPr>
              <w:pStyle w:val="ClauseSubPara"/>
              <w:spacing w:before="0" w:after="0"/>
              <w:ind w:left="0"/>
              <w:jc w:val="both"/>
              <w:rPr>
                <w:color w:val="000000" w:themeColor="text1"/>
                <w:sz w:val="24"/>
                <w:szCs w:val="24"/>
              </w:rPr>
            </w:pPr>
          </w:p>
          <w:p w14:paraId="14FC6A17" w14:textId="0C8EA9A7" w:rsidR="00CC3550" w:rsidRPr="006A1E44" w:rsidRDefault="00CC3550" w:rsidP="00ED427A">
            <w:pPr>
              <w:pStyle w:val="ClauseSubPara"/>
              <w:spacing w:before="0" w:after="0"/>
              <w:ind w:left="0"/>
              <w:jc w:val="both"/>
              <w:rPr>
                <w:color w:val="000000" w:themeColor="text1"/>
                <w:sz w:val="24"/>
                <w:szCs w:val="24"/>
              </w:rPr>
            </w:pPr>
            <w:r w:rsidRPr="006A1E44">
              <w:rPr>
                <w:color w:val="000000" w:themeColor="text1"/>
                <w:sz w:val="24"/>
                <w:szCs w:val="24"/>
              </w:rPr>
              <w:t xml:space="preserve">After receiving this notice, the </w:t>
            </w:r>
            <w:r w:rsidR="00F20935" w:rsidRPr="006A1E44">
              <w:rPr>
                <w:color w:val="000000" w:themeColor="text1"/>
                <w:sz w:val="24"/>
                <w:szCs w:val="24"/>
              </w:rPr>
              <w:t>Engineer</w:t>
            </w:r>
            <w:r w:rsidRPr="006A1E44">
              <w:rPr>
                <w:color w:val="000000" w:themeColor="text1"/>
                <w:sz w:val="24"/>
                <w:szCs w:val="24"/>
              </w:rPr>
              <w:t xml:space="preserve"> shall proceed in accordance with Sub-Clause 3.5 [Determinations] to agree or determine these matters.</w:t>
            </w:r>
          </w:p>
          <w:p w14:paraId="3F97504D" w14:textId="77777777" w:rsidR="000430A6" w:rsidRPr="006A1E44" w:rsidRDefault="000430A6" w:rsidP="00ED427A">
            <w:pPr>
              <w:pStyle w:val="ClauseSubPara"/>
              <w:spacing w:before="0" w:after="0"/>
              <w:ind w:left="0"/>
              <w:jc w:val="both"/>
              <w:rPr>
                <w:color w:val="000000" w:themeColor="text1"/>
                <w:sz w:val="24"/>
                <w:szCs w:val="24"/>
              </w:rPr>
            </w:pPr>
          </w:p>
          <w:p w14:paraId="2AF081FA" w14:textId="77777777" w:rsidR="00CC3550" w:rsidRPr="006A1E44" w:rsidRDefault="00CC3550" w:rsidP="00ED427A">
            <w:pPr>
              <w:pStyle w:val="ClauseSubPara"/>
              <w:spacing w:before="0" w:after="0"/>
              <w:ind w:left="-18"/>
              <w:jc w:val="both"/>
              <w:rPr>
                <w:color w:val="000000" w:themeColor="text1"/>
                <w:sz w:val="24"/>
                <w:szCs w:val="24"/>
              </w:rPr>
            </w:pPr>
            <w:r w:rsidRPr="006A1E44">
              <w:rPr>
                <w:color w:val="000000" w:themeColor="text1"/>
                <w:sz w:val="24"/>
                <w:szCs w:val="24"/>
              </w:rPr>
              <w:t>The Contractor shall not be entitled to an extension of time for, or to payment of the Cost incurred in, making good the consequences of the Contractor’s faulty design, workmanship or materials, or of the Contractor’s failure to protect, store or secure in accordance with Sub-Clause 8.8 [Suspension of Work].</w:t>
            </w:r>
          </w:p>
          <w:p w14:paraId="327EC0EF" w14:textId="77777777" w:rsidR="000430A6" w:rsidRPr="006A1E44" w:rsidRDefault="000430A6" w:rsidP="00ED427A">
            <w:pPr>
              <w:pStyle w:val="ClauseSubPara"/>
              <w:spacing w:before="0" w:after="0"/>
              <w:ind w:left="-18"/>
              <w:jc w:val="both"/>
              <w:rPr>
                <w:color w:val="000000" w:themeColor="text1"/>
                <w:sz w:val="24"/>
                <w:szCs w:val="24"/>
              </w:rPr>
            </w:pPr>
          </w:p>
        </w:tc>
      </w:tr>
      <w:tr w:rsidR="00CC3550" w:rsidRPr="006A1E44" w14:paraId="5521F61E" w14:textId="77777777" w:rsidTr="002F0454">
        <w:tc>
          <w:tcPr>
            <w:tcW w:w="2735" w:type="dxa"/>
          </w:tcPr>
          <w:p w14:paraId="2C3E257C" w14:textId="41CB02C0" w:rsidR="00CC3550" w:rsidRPr="006A1E44" w:rsidRDefault="00CC3550" w:rsidP="00EE5B15">
            <w:pPr>
              <w:pStyle w:val="Section7heading4"/>
              <w:spacing w:line="360" w:lineRule="auto"/>
              <w:rPr>
                <w:color w:val="000000" w:themeColor="text1"/>
              </w:rPr>
            </w:pPr>
            <w:bookmarkStart w:id="806" w:name="_Toc491084289"/>
            <w:r w:rsidRPr="006A1E44">
              <w:rPr>
                <w:color w:val="000000" w:themeColor="text1"/>
              </w:rPr>
              <w:t>8.10</w:t>
            </w:r>
            <w:r w:rsidRPr="006A1E44">
              <w:rPr>
                <w:color w:val="000000" w:themeColor="text1"/>
              </w:rPr>
              <w:tab/>
              <w:t>Payment for Plant and Materials in Event of Suspension</w:t>
            </w:r>
            <w:bookmarkEnd w:id="806"/>
          </w:p>
          <w:p w14:paraId="6730DEAF" w14:textId="77777777" w:rsidR="00CC3550" w:rsidRPr="006A1E44" w:rsidRDefault="00CC3550" w:rsidP="00EE5B15">
            <w:pPr>
              <w:pStyle w:val="Heading3"/>
              <w:tabs>
                <w:tab w:val="left" w:pos="702"/>
              </w:tabs>
              <w:spacing w:line="360" w:lineRule="auto"/>
              <w:ind w:left="702" w:hanging="702"/>
              <w:jc w:val="left"/>
              <w:rPr>
                <w:color w:val="000000" w:themeColor="text1"/>
                <w:sz w:val="24"/>
              </w:rPr>
            </w:pPr>
          </w:p>
        </w:tc>
        <w:tc>
          <w:tcPr>
            <w:tcW w:w="6292" w:type="dxa"/>
            <w:gridSpan w:val="3"/>
          </w:tcPr>
          <w:p w14:paraId="58DBDB34" w14:textId="77777777" w:rsidR="00CC3550" w:rsidRPr="006A1E44" w:rsidRDefault="00CC3550" w:rsidP="00ED427A">
            <w:pPr>
              <w:pStyle w:val="ClauseSubPara"/>
              <w:spacing w:before="0" w:after="0"/>
              <w:ind w:left="0"/>
              <w:jc w:val="both"/>
              <w:rPr>
                <w:b/>
                <w:bCs/>
                <w:color w:val="000000" w:themeColor="text1"/>
                <w:sz w:val="24"/>
                <w:szCs w:val="24"/>
              </w:rPr>
            </w:pPr>
            <w:r w:rsidRPr="006A1E44">
              <w:rPr>
                <w:color w:val="000000" w:themeColor="text1"/>
                <w:sz w:val="24"/>
                <w:szCs w:val="24"/>
              </w:rPr>
              <w:t>The Contractor shall be entitled to payment of the value (as at the date of suspension) of Plant and/or Materials which have not been delivered to Site, if:</w:t>
            </w:r>
          </w:p>
          <w:p w14:paraId="05754EDC" w14:textId="77777777" w:rsidR="00CC3550" w:rsidRPr="006A1E44" w:rsidRDefault="00CC3550" w:rsidP="00ED427A">
            <w:pPr>
              <w:pStyle w:val="ClauseSubList"/>
              <w:numPr>
                <w:ilvl w:val="0"/>
                <w:numId w:val="43"/>
              </w:numPr>
              <w:jc w:val="both"/>
              <w:rPr>
                <w:color w:val="000000" w:themeColor="text1"/>
                <w:sz w:val="24"/>
                <w:szCs w:val="24"/>
              </w:rPr>
            </w:pPr>
            <w:r w:rsidRPr="006A1E44">
              <w:rPr>
                <w:color w:val="000000" w:themeColor="text1"/>
                <w:sz w:val="24"/>
                <w:szCs w:val="24"/>
              </w:rPr>
              <w:t>the work on Plant or delivery of Plant and/or Materials has been suspended for more than 28 days, and</w:t>
            </w:r>
          </w:p>
          <w:p w14:paraId="005EEFCB" w14:textId="56336B3C" w:rsidR="00CC3550" w:rsidRPr="006A1E44" w:rsidRDefault="00CC3550" w:rsidP="00ED427A">
            <w:pPr>
              <w:pStyle w:val="ClauseSubList"/>
              <w:numPr>
                <w:ilvl w:val="0"/>
                <w:numId w:val="43"/>
              </w:numPr>
              <w:jc w:val="both"/>
              <w:rPr>
                <w:color w:val="000000" w:themeColor="text1"/>
                <w:sz w:val="24"/>
                <w:szCs w:val="24"/>
              </w:rPr>
            </w:pPr>
            <w:proofErr w:type="gramStart"/>
            <w:r w:rsidRPr="006A1E44">
              <w:rPr>
                <w:color w:val="000000" w:themeColor="text1"/>
                <w:sz w:val="24"/>
                <w:szCs w:val="24"/>
              </w:rPr>
              <w:t>the</w:t>
            </w:r>
            <w:proofErr w:type="gramEnd"/>
            <w:r w:rsidRPr="006A1E44">
              <w:rPr>
                <w:color w:val="000000" w:themeColor="text1"/>
                <w:sz w:val="24"/>
                <w:szCs w:val="24"/>
              </w:rPr>
              <w:t xml:space="preserve"> Contractor has marked the Plant and/or Materials as the </w:t>
            </w:r>
            <w:r w:rsidR="00F20935" w:rsidRPr="006A1E44">
              <w:rPr>
                <w:color w:val="000000" w:themeColor="text1"/>
                <w:sz w:val="24"/>
                <w:szCs w:val="24"/>
              </w:rPr>
              <w:t>PE’s</w:t>
            </w:r>
            <w:r w:rsidRPr="006A1E44">
              <w:rPr>
                <w:color w:val="000000" w:themeColor="text1"/>
                <w:sz w:val="24"/>
                <w:szCs w:val="24"/>
              </w:rPr>
              <w:t xml:space="preserve"> property in accordance with the </w:t>
            </w:r>
            <w:r w:rsidR="00F20935" w:rsidRPr="006A1E44">
              <w:rPr>
                <w:color w:val="000000" w:themeColor="text1"/>
                <w:sz w:val="24"/>
                <w:szCs w:val="24"/>
              </w:rPr>
              <w:t>Engineer’s</w:t>
            </w:r>
            <w:r w:rsidRPr="006A1E44">
              <w:rPr>
                <w:color w:val="000000" w:themeColor="text1"/>
                <w:sz w:val="24"/>
                <w:szCs w:val="24"/>
              </w:rPr>
              <w:t xml:space="preserve"> instructions.</w:t>
            </w:r>
          </w:p>
        </w:tc>
      </w:tr>
      <w:tr w:rsidR="00CC3550" w:rsidRPr="006A1E44" w14:paraId="129B286E" w14:textId="77777777" w:rsidTr="002F0454">
        <w:tc>
          <w:tcPr>
            <w:tcW w:w="2735" w:type="dxa"/>
          </w:tcPr>
          <w:p w14:paraId="12EBBFA9" w14:textId="2395BC66" w:rsidR="00CC3550" w:rsidRPr="006A1E44" w:rsidRDefault="00CC3550" w:rsidP="00EE5B15">
            <w:pPr>
              <w:pStyle w:val="Section7heading4"/>
              <w:spacing w:line="360" w:lineRule="auto"/>
              <w:rPr>
                <w:color w:val="000000" w:themeColor="text1"/>
              </w:rPr>
            </w:pPr>
            <w:bookmarkStart w:id="807" w:name="_Toc491084290"/>
            <w:r w:rsidRPr="006A1E44">
              <w:rPr>
                <w:color w:val="000000" w:themeColor="text1"/>
              </w:rPr>
              <w:t>8.11</w:t>
            </w:r>
            <w:r w:rsidRPr="006A1E44">
              <w:rPr>
                <w:color w:val="000000" w:themeColor="text1"/>
              </w:rPr>
              <w:tab/>
              <w:t>Prolonged Suspension</w:t>
            </w:r>
            <w:bookmarkEnd w:id="807"/>
          </w:p>
          <w:p w14:paraId="79246153" w14:textId="77777777" w:rsidR="00CC3550" w:rsidRPr="006A1E44" w:rsidRDefault="00CC3550" w:rsidP="00EE5B15">
            <w:pPr>
              <w:pStyle w:val="Heading3"/>
              <w:tabs>
                <w:tab w:val="left" w:pos="702"/>
              </w:tabs>
              <w:spacing w:line="360" w:lineRule="auto"/>
              <w:ind w:left="702" w:hanging="702"/>
              <w:jc w:val="left"/>
              <w:rPr>
                <w:color w:val="000000" w:themeColor="text1"/>
                <w:sz w:val="24"/>
              </w:rPr>
            </w:pPr>
          </w:p>
        </w:tc>
        <w:tc>
          <w:tcPr>
            <w:tcW w:w="6292" w:type="dxa"/>
            <w:gridSpan w:val="3"/>
          </w:tcPr>
          <w:p w14:paraId="74EA6D3C" w14:textId="77777777" w:rsidR="00CC3550" w:rsidRPr="006A1E44" w:rsidRDefault="00CC3550" w:rsidP="00ED427A">
            <w:pPr>
              <w:pStyle w:val="ClauseSubPara"/>
              <w:spacing w:before="0" w:after="0"/>
              <w:ind w:left="-18"/>
              <w:jc w:val="both"/>
              <w:rPr>
                <w:color w:val="000000" w:themeColor="text1"/>
                <w:sz w:val="24"/>
                <w:szCs w:val="24"/>
              </w:rPr>
            </w:pPr>
            <w:r w:rsidRPr="006A1E44">
              <w:rPr>
                <w:color w:val="000000" w:themeColor="text1"/>
                <w:sz w:val="24"/>
                <w:szCs w:val="24"/>
              </w:rPr>
              <w:t xml:space="preserve">If the suspension under Sub-Clause 8.8 [Suspension of Work] has continued for more than 84 days, the Contractor may request the </w:t>
            </w:r>
            <w:r w:rsidR="00130FA4" w:rsidRPr="006A1E44">
              <w:rPr>
                <w:color w:val="000000" w:themeColor="text1"/>
                <w:sz w:val="24"/>
                <w:szCs w:val="24"/>
              </w:rPr>
              <w:t>Engineer’s</w:t>
            </w:r>
            <w:r w:rsidRPr="006A1E44">
              <w:rPr>
                <w:color w:val="000000" w:themeColor="text1"/>
                <w:sz w:val="24"/>
                <w:szCs w:val="24"/>
              </w:rPr>
              <w:t xml:space="preserve"> permission to proceed. If the </w:t>
            </w:r>
            <w:r w:rsidR="00130FA4" w:rsidRPr="006A1E44">
              <w:rPr>
                <w:color w:val="000000" w:themeColor="text1"/>
                <w:sz w:val="24"/>
                <w:szCs w:val="24"/>
              </w:rPr>
              <w:t>Engineer</w:t>
            </w:r>
            <w:r w:rsidRPr="006A1E44">
              <w:rPr>
                <w:color w:val="000000" w:themeColor="text1"/>
                <w:sz w:val="24"/>
                <w:szCs w:val="24"/>
              </w:rPr>
              <w:t xml:space="preserve"> does not give permission within 28 days after being requested to do so, the Contractor may, by giving notice to the </w:t>
            </w:r>
            <w:r w:rsidR="00E54DF0" w:rsidRPr="006A1E44">
              <w:rPr>
                <w:color w:val="000000" w:themeColor="text1"/>
                <w:sz w:val="24"/>
                <w:szCs w:val="24"/>
              </w:rPr>
              <w:t>Engineer</w:t>
            </w:r>
            <w:r w:rsidRPr="006A1E44">
              <w:rPr>
                <w:color w:val="000000" w:themeColor="text1"/>
                <w:sz w:val="24"/>
                <w:szCs w:val="24"/>
              </w:rPr>
              <w:t>, treat the suspension as an omission under Clause 13 [Variations and Adjustments] of the affected part of the Works. If the suspension affects the whole of the Works, the Contractor may give notice of termination under Sub-Clause 16.2 [Termination by Contractor].</w:t>
            </w:r>
          </w:p>
          <w:p w14:paraId="03B6B06E" w14:textId="4F4C452C" w:rsidR="000430A6" w:rsidRPr="006A1E44" w:rsidRDefault="000430A6" w:rsidP="00ED427A">
            <w:pPr>
              <w:pStyle w:val="ClauseSubPara"/>
              <w:spacing w:before="0" w:after="0"/>
              <w:ind w:left="-18"/>
              <w:jc w:val="both"/>
              <w:rPr>
                <w:color w:val="000000" w:themeColor="text1"/>
                <w:sz w:val="24"/>
                <w:szCs w:val="24"/>
              </w:rPr>
            </w:pPr>
          </w:p>
        </w:tc>
      </w:tr>
      <w:tr w:rsidR="00CC3550" w:rsidRPr="006A1E44" w14:paraId="7C03FD69" w14:textId="77777777" w:rsidTr="002F0454">
        <w:tc>
          <w:tcPr>
            <w:tcW w:w="2735" w:type="dxa"/>
          </w:tcPr>
          <w:p w14:paraId="656ACDD7" w14:textId="02CE64B6" w:rsidR="00CC3550" w:rsidRPr="006A1E44" w:rsidRDefault="00CC3550" w:rsidP="00EE5B15">
            <w:pPr>
              <w:pStyle w:val="Section7heading4"/>
              <w:spacing w:line="360" w:lineRule="auto"/>
              <w:rPr>
                <w:color w:val="000000" w:themeColor="text1"/>
              </w:rPr>
            </w:pPr>
            <w:bookmarkStart w:id="808" w:name="_Toc491084291"/>
            <w:r w:rsidRPr="006A1E44">
              <w:rPr>
                <w:color w:val="000000" w:themeColor="text1"/>
              </w:rPr>
              <w:t>8.12</w:t>
            </w:r>
            <w:r w:rsidRPr="006A1E44">
              <w:rPr>
                <w:color w:val="000000" w:themeColor="text1"/>
              </w:rPr>
              <w:tab/>
              <w:t>Resumption of Work</w:t>
            </w:r>
            <w:bookmarkEnd w:id="808"/>
          </w:p>
          <w:p w14:paraId="4D678EB1" w14:textId="77777777" w:rsidR="00CC3550" w:rsidRPr="006A1E44" w:rsidRDefault="00CC3550" w:rsidP="00EE5B15">
            <w:pPr>
              <w:pStyle w:val="Heading3"/>
              <w:tabs>
                <w:tab w:val="left" w:pos="702"/>
              </w:tabs>
              <w:spacing w:line="360" w:lineRule="auto"/>
              <w:ind w:left="702" w:hanging="702"/>
              <w:jc w:val="left"/>
              <w:rPr>
                <w:color w:val="000000" w:themeColor="text1"/>
                <w:sz w:val="24"/>
              </w:rPr>
            </w:pPr>
          </w:p>
        </w:tc>
        <w:tc>
          <w:tcPr>
            <w:tcW w:w="6292" w:type="dxa"/>
            <w:gridSpan w:val="3"/>
          </w:tcPr>
          <w:p w14:paraId="606D98A5" w14:textId="701E2F30" w:rsidR="00CC3550" w:rsidRPr="006A1E44" w:rsidRDefault="00CC3550" w:rsidP="00ED427A">
            <w:pPr>
              <w:pStyle w:val="ClauseSubPara"/>
              <w:spacing w:before="0" w:after="0"/>
              <w:ind w:left="-18"/>
              <w:jc w:val="both"/>
              <w:rPr>
                <w:color w:val="000000" w:themeColor="text1"/>
                <w:sz w:val="24"/>
                <w:szCs w:val="24"/>
              </w:rPr>
            </w:pPr>
            <w:r w:rsidRPr="006A1E44">
              <w:rPr>
                <w:color w:val="000000" w:themeColor="text1"/>
                <w:sz w:val="24"/>
                <w:szCs w:val="24"/>
              </w:rPr>
              <w:t xml:space="preserve">After the permission or instruction to proceed is given, the Contractor and the </w:t>
            </w:r>
            <w:r w:rsidR="00E54DF0" w:rsidRPr="006A1E44">
              <w:rPr>
                <w:color w:val="000000" w:themeColor="text1"/>
                <w:sz w:val="24"/>
                <w:szCs w:val="24"/>
              </w:rPr>
              <w:t>Engineer</w:t>
            </w:r>
            <w:r w:rsidRPr="006A1E44">
              <w:rPr>
                <w:color w:val="000000" w:themeColor="text1"/>
                <w:sz w:val="24"/>
                <w:szCs w:val="24"/>
              </w:rPr>
              <w:t xml:space="preserve"> shall jointly examine the Works and the Plant and Materials affected by the suspension. The Contractor shall make good any deterioration or defect in or loss of the Works or Plant or Materials, which has occurred during the suspension after receiving from the </w:t>
            </w:r>
            <w:r w:rsidR="00442C98" w:rsidRPr="006A1E44">
              <w:rPr>
                <w:color w:val="000000" w:themeColor="text1"/>
                <w:sz w:val="24"/>
                <w:szCs w:val="24"/>
              </w:rPr>
              <w:t>Engineer</w:t>
            </w:r>
            <w:r w:rsidRPr="006A1E44">
              <w:rPr>
                <w:color w:val="000000" w:themeColor="text1"/>
                <w:sz w:val="24"/>
                <w:szCs w:val="24"/>
              </w:rPr>
              <w:t xml:space="preserve"> an instruction to this effect under Clause 13 [Variations and Adjustments].</w:t>
            </w:r>
          </w:p>
          <w:p w14:paraId="18D9F11F" w14:textId="3C067C4E" w:rsidR="000430A6" w:rsidRPr="006A1E44" w:rsidRDefault="000430A6" w:rsidP="00ED427A">
            <w:pPr>
              <w:pStyle w:val="ClauseSubPara"/>
              <w:spacing w:before="0" w:after="0"/>
              <w:ind w:left="-18"/>
              <w:jc w:val="both"/>
              <w:rPr>
                <w:color w:val="000000" w:themeColor="text1"/>
                <w:sz w:val="24"/>
                <w:szCs w:val="24"/>
              </w:rPr>
            </w:pPr>
          </w:p>
        </w:tc>
      </w:tr>
      <w:tr w:rsidR="00CC3550" w:rsidRPr="006A1E44" w14:paraId="4D6E2CDE" w14:textId="77777777" w:rsidTr="002F0454">
        <w:tc>
          <w:tcPr>
            <w:tcW w:w="9027" w:type="dxa"/>
            <w:gridSpan w:val="4"/>
            <w:vAlign w:val="center"/>
          </w:tcPr>
          <w:p w14:paraId="401DAC77" w14:textId="28439D2D" w:rsidR="00CC3550" w:rsidRPr="006A1E44" w:rsidRDefault="00CC3550" w:rsidP="00ED427A">
            <w:pPr>
              <w:pStyle w:val="StyleSection7heading3After10pt"/>
              <w:spacing w:after="0"/>
              <w:jc w:val="left"/>
              <w:rPr>
                <w:rFonts w:ascii="Times New Roman" w:hAnsi="Times New Roman"/>
                <w:color w:val="000000" w:themeColor="text1"/>
                <w:sz w:val="24"/>
                <w:szCs w:val="24"/>
              </w:rPr>
            </w:pPr>
            <w:bookmarkStart w:id="809" w:name="_Toc491084292"/>
            <w:r w:rsidRPr="006A1E44">
              <w:rPr>
                <w:rFonts w:ascii="Times New Roman" w:hAnsi="Times New Roman"/>
                <w:color w:val="000000" w:themeColor="text1"/>
                <w:sz w:val="24"/>
                <w:szCs w:val="24"/>
              </w:rPr>
              <w:t>9.</w:t>
            </w:r>
            <w:r w:rsidRPr="006A1E44">
              <w:rPr>
                <w:rFonts w:ascii="Times New Roman" w:hAnsi="Times New Roman"/>
                <w:color w:val="000000" w:themeColor="text1"/>
                <w:sz w:val="24"/>
                <w:szCs w:val="24"/>
              </w:rPr>
              <w:tab/>
              <w:t>Tests on Completion</w:t>
            </w:r>
            <w:bookmarkEnd w:id="809"/>
          </w:p>
        </w:tc>
      </w:tr>
      <w:tr w:rsidR="00CC3550" w:rsidRPr="006A1E44" w14:paraId="00DFE0B7" w14:textId="77777777" w:rsidTr="002F0454">
        <w:tc>
          <w:tcPr>
            <w:tcW w:w="2735" w:type="dxa"/>
          </w:tcPr>
          <w:p w14:paraId="16BC201C" w14:textId="0050F902" w:rsidR="00CC3550" w:rsidRPr="006A1E44" w:rsidRDefault="00CC3550" w:rsidP="00EE5B15">
            <w:pPr>
              <w:pStyle w:val="Section7heading4"/>
              <w:spacing w:line="360" w:lineRule="auto"/>
              <w:rPr>
                <w:color w:val="000000" w:themeColor="text1"/>
              </w:rPr>
            </w:pPr>
            <w:bookmarkStart w:id="810" w:name="_Toc491084293"/>
            <w:r w:rsidRPr="006A1E44">
              <w:rPr>
                <w:color w:val="000000" w:themeColor="text1"/>
              </w:rPr>
              <w:t>9.1</w:t>
            </w:r>
            <w:r w:rsidRPr="006A1E44">
              <w:rPr>
                <w:color w:val="000000" w:themeColor="text1"/>
              </w:rPr>
              <w:tab/>
              <w:t>Contractor’s Obligations</w:t>
            </w:r>
            <w:bookmarkEnd w:id="810"/>
          </w:p>
          <w:p w14:paraId="4A289562" w14:textId="77777777" w:rsidR="00CC3550" w:rsidRPr="006A1E44" w:rsidRDefault="00CC3550" w:rsidP="00EE5B15">
            <w:pPr>
              <w:pStyle w:val="Heading3"/>
              <w:spacing w:line="360" w:lineRule="auto"/>
              <w:ind w:left="702" w:hanging="702"/>
              <w:jc w:val="left"/>
              <w:rPr>
                <w:color w:val="000000" w:themeColor="text1"/>
                <w:sz w:val="24"/>
              </w:rPr>
            </w:pPr>
          </w:p>
        </w:tc>
        <w:tc>
          <w:tcPr>
            <w:tcW w:w="6292" w:type="dxa"/>
            <w:gridSpan w:val="3"/>
          </w:tcPr>
          <w:p w14:paraId="11F7A7D2" w14:textId="77777777" w:rsidR="00CC3550" w:rsidRPr="006A1E44" w:rsidRDefault="00CC3550" w:rsidP="00ED427A">
            <w:pPr>
              <w:pStyle w:val="ClauseSubList"/>
              <w:tabs>
                <w:tab w:val="clear" w:pos="576"/>
              </w:tabs>
              <w:ind w:left="0" w:firstLine="0"/>
              <w:jc w:val="both"/>
              <w:rPr>
                <w:color w:val="000000" w:themeColor="text1"/>
                <w:sz w:val="24"/>
                <w:szCs w:val="24"/>
              </w:rPr>
            </w:pPr>
            <w:r w:rsidRPr="006A1E44">
              <w:rPr>
                <w:color w:val="000000" w:themeColor="text1"/>
                <w:sz w:val="24"/>
                <w:szCs w:val="24"/>
              </w:rPr>
              <w:t>The Contractor shall carry out the Tests on Completion in accordance with this Clause and Sub-Clause 7.4 [Testing], after providing the documents in accordance with sub-paragraph (d) of Sub-Clause 4.1 [Contractor’s General Obligations].</w:t>
            </w:r>
          </w:p>
          <w:p w14:paraId="6785E9E6" w14:textId="77777777" w:rsidR="000430A6" w:rsidRPr="006A1E44" w:rsidRDefault="000430A6" w:rsidP="00ED427A">
            <w:pPr>
              <w:pStyle w:val="ClauseSubList"/>
              <w:tabs>
                <w:tab w:val="clear" w:pos="576"/>
              </w:tabs>
              <w:ind w:left="0" w:firstLine="0"/>
              <w:jc w:val="both"/>
              <w:rPr>
                <w:color w:val="000000" w:themeColor="text1"/>
                <w:sz w:val="24"/>
                <w:szCs w:val="24"/>
              </w:rPr>
            </w:pPr>
          </w:p>
          <w:p w14:paraId="64EDE73F" w14:textId="2752EF51" w:rsidR="00CC3550" w:rsidRPr="006A1E44" w:rsidRDefault="00CC3550" w:rsidP="00ED427A">
            <w:pPr>
              <w:pStyle w:val="ClauseSubPara"/>
              <w:spacing w:before="0" w:after="0"/>
              <w:ind w:left="0"/>
              <w:jc w:val="both"/>
              <w:rPr>
                <w:color w:val="000000" w:themeColor="text1"/>
                <w:sz w:val="24"/>
                <w:szCs w:val="24"/>
              </w:rPr>
            </w:pPr>
            <w:r w:rsidRPr="006A1E44">
              <w:rPr>
                <w:color w:val="000000" w:themeColor="text1"/>
                <w:sz w:val="24"/>
                <w:szCs w:val="24"/>
              </w:rPr>
              <w:t xml:space="preserve">The Contractor shall give to the </w:t>
            </w:r>
            <w:r w:rsidR="003045DD" w:rsidRPr="006A1E44">
              <w:rPr>
                <w:color w:val="000000" w:themeColor="text1"/>
                <w:sz w:val="24"/>
                <w:szCs w:val="24"/>
              </w:rPr>
              <w:t>Engineer</w:t>
            </w:r>
            <w:r w:rsidRPr="006A1E44">
              <w:rPr>
                <w:color w:val="000000" w:themeColor="text1"/>
                <w:sz w:val="24"/>
                <w:szCs w:val="24"/>
              </w:rPr>
              <w:t xml:space="preserve"> not less than 21 days’ notice of the date after which the Contractor will be ready to carry out each of the Tests on Completion. Unless otherwise agreed, Tests on Completion shall be carried out within 14 days after this date, on such day or days as the </w:t>
            </w:r>
            <w:r w:rsidR="00442C98" w:rsidRPr="006A1E44">
              <w:rPr>
                <w:color w:val="000000" w:themeColor="text1"/>
                <w:sz w:val="24"/>
                <w:szCs w:val="24"/>
              </w:rPr>
              <w:t>Engineer</w:t>
            </w:r>
            <w:r w:rsidRPr="006A1E44">
              <w:rPr>
                <w:color w:val="000000" w:themeColor="text1"/>
                <w:sz w:val="24"/>
                <w:szCs w:val="24"/>
              </w:rPr>
              <w:t xml:space="preserve"> shall instruct.</w:t>
            </w:r>
          </w:p>
          <w:p w14:paraId="176B1558" w14:textId="77777777" w:rsidR="000430A6" w:rsidRPr="006A1E44" w:rsidRDefault="000430A6" w:rsidP="00ED427A">
            <w:pPr>
              <w:pStyle w:val="ClauseSubPara"/>
              <w:spacing w:before="0" w:after="0"/>
              <w:ind w:left="0"/>
              <w:jc w:val="both"/>
              <w:rPr>
                <w:color w:val="000000" w:themeColor="text1"/>
                <w:sz w:val="24"/>
                <w:szCs w:val="24"/>
              </w:rPr>
            </w:pPr>
          </w:p>
          <w:p w14:paraId="021E7CF5" w14:textId="77777777" w:rsidR="00CC3550" w:rsidRPr="006A1E44" w:rsidRDefault="00CC3550" w:rsidP="00ED427A">
            <w:pPr>
              <w:pStyle w:val="ClauseSubPara"/>
              <w:spacing w:before="0" w:after="0"/>
              <w:ind w:left="-18"/>
              <w:jc w:val="both"/>
              <w:rPr>
                <w:color w:val="000000" w:themeColor="text1"/>
                <w:sz w:val="24"/>
                <w:szCs w:val="24"/>
              </w:rPr>
            </w:pPr>
            <w:r w:rsidRPr="006A1E44">
              <w:rPr>
                <w:color w:val="000000" w:themeColor="text1"/>
                <w:sz w:val="24"/>
                <w:szCs w:val="24"/>
              </w:rPr>
              <w:t xml:space="preserve">In considering the results of the Tests on Completion, the </w:t>
            </w:r>
            <w:r w:rsidR="003045DD" w:rsidRPr="006A1E44">
              <w:rPr>
                <w:color w:val="000000" w:themeColor="text1"/>
                <w:sz w:val="24"/>
                <w:szCs w:val="24"/>
              </w:rPr>
              <w:t>Engineer</w:t>
            </w:r>
            <w:r w:rsidRPr="006A1E44">
              <w:rPr>
                <w:color w:val="000000" w:themeColor="text1"/>
                <w:sz w:val="24"/>
                <w:szCs w:val="24"/>
              </w:rPr>
              <w:t xml:space="preserve"> shall make allowances for the effect of any use of the Works by the </w:t>
            </w:r>
            <w:r w:rsidR="003045DD" w:rsidRPr="006A1E44">
              <w:rPr>
                <w:color w:val="000000" w:themeColor="text1"/>
                <w:sz w:val="24"/>
                <w:szCs w:val="24"/>
              </w:rPr>
              <w:t>PE</w:t>
            </w:r>
            <w:r w:rsidRPr="006A1E44">
              <w:rPr>
                <w:color w:val="000000" w:themeColor="text1"/>
                <w:sz w:val="24"/>
                <w:szCs w:val="24"/>
              </w:rPr>
              <w:t xml:space="preserve"> on the performance or other characteristics of the Works. As soon as the Works, or a Section, have passed any Tests on Completion, the Contractor shall submit a certified report of the results of these Tests to the </w:t>
            </w:r>
            <w:r w:rsidR="003045DD" w:rsidRPr="006A1E44">
              <w:rPr>
                <w:color w:val="000000" w:themeColor="text1"/>
                <w:sz w:val="24"/>
                <w:szCs w:val="24"/>
              </w:rPr>
              <w:t>Engineer</w:t>
            </w:r>
            <w:r w:rsidRPr="006A1E44">
              <w:rPr>
                <w:color w:val="000000" w:themeColor="text1"/>
                <w:sz w:val="24"/>
                <w:szCs w:val="24"/>
              </w:rPr>
              <w:t>.</w:t>
            </w:r>
          </w:p>
          <w:p w14:paraId="15CD526D" w14:textId="0B7ED0DC" w:rsidR="000430A6" w:rsidRPr="006A1E44" w:rsidRDefault="000430A6" w:rsidP="00ED427A">
            <w:pPr>
              <w:pStyle w:val="ClauseSubPara"/>
              <w:spacing w:before="0" w:after="0"/>
              <w:ind w:left="-18"/>
              <w:jc w:val="both"/>
              <w:rPr>
                <w:color w:val="000000" w:themeColor="text1"/>
                <w:sz w:val="24"/>
                <w:szCs w:val="24"/>
              </w:rPr>
            </w:pPr>
          </w:p>
        </w:tc>
      </w:tr>
      <w:tr w:rsidR="00CC3550" w:rsidRPr="006A1E44" w14:paraId="25141825" w14:textId="77777777" w:rsidTr="002F0454">
        <w:tc>
          <w:tcPr>
            <w:tcW w:w="2735" w:type="dxa"/>
          </w:tcPr>
          <w:p w14:paraId="27BC7A0A" w14:textId="658BB205" w:rsidR="00CC3550" w:rsidRPr="006A1E44" w:rsidRDefault="00CC3550" w:rsidP="00EE5B15">
            <w:pPr>
              <w:pStyle w:val="Section7heading4"/>
              <w:spacing w:line="360" w:lineRule="auto"/>
              <w:rPr>
                <w:color w:val="000000" w:themeColor="text1"/>
              </w:rPr>
            </w:pPr>
            <w:bookmarkStart w:id="811" w:name="_Toc491084294"/>
            <w:r w:rsidRPr="006A1E44">
              <w:rPr>
                <w:color w:val="000000" w:themeColor="text1"/>
              </w:rPr>
              <w:t>9.2</w:t>
            </w:r>
            <w:r w:rsidRPr="006A1E44">
              <w:rPr>
                <w:color w:val="000000" w:themeColor="text1"/>
              </w:rPr>
              <w:tab/>
              <w:t>Delayed Tests</w:t>
            </w:r>
            <w:bookmarkEnd w:id="811"/>
          </w:p>
          <w:p w14:paraId="04A295E6" w14:textId="77777777" w:rsidR="00CC3550" w:rsidRPr="006A1E44" w:rsidRDefault="00CC3550" w:rsidP="00EE5B15">
            <w:pPr>
              <w:pStyle w:val="Heading3"/>
              <w:spacing w:line="360" w:lineRule="auto"/>
              <w:ind w:left="702" w:hanging="702"/>
              <w:jc w:val="left"/>
              <w:rPr>
                <w:color w:val="000000" w:themeColor="text1"/>
                <w:sz w:val="24"/>
              </w:rPr>
            </w:pPr>
          </w:p>
        </w:tc>
        <w:tc>
          <w:tcPr>
            <w:tcW w:w="6292" w:type="dxa"/>
            <w:gridSpan w:val="3"/>
          </w:tcPr>
          <w:p w14:paraId="6C5D4360" w14:textId="1B1F497D" w:rsidR="00CC3550" w:rsidRPr="006A1E44" w:rsidRDefault="00CC3550" w:rsidP="00ED427A">
            <w:pPr>
              <w:pStyle w:val="ClauseSubPara"/>
              <w:spacing w:before="0" w:after="0"/>
              <w:ind w:left="0"/>
              <w:jc w:val="both"/>
              <w:rPr>
                <w:color w:val="000000" w:themeColor="text1"/>
                <w:sz w:val="24"/>
                <w:szCs w:val="24"/>
              </w:rPr>
            </w:pPr>
            <w:r w:rsidRPr="006A1E44">
              <w:rPr>
                <w:color w:val="000000" w:themeColor="text1"/>
                <w:sz w:val="24"/>
                <w:szCs w:val="24"/>
              </w:rPr>
              <w:t xml:space="preserve">If the Tests on Completion are being unduly delayed by the </w:t>
            </w:r>
            <w:r w:rsidR="00266D7F" w:rsidRPr="006A1E44">
              <w:rPr>
                <w:color w:val="000000" w:themeColor="text1"/>
                <w:sz w:val="24"/>
                <w:szCs w:val="24"/>
              </w:rPr>
              <w:t>PE</w:t>
            </w:r>
            <w:r w:rsidRPr="006A1E44">
              <w:rPr>
                <w:color w:val="000000" w:themeColor="text1"/>
                <w:sz w:val="24"/>
                <w:szCs w:val="24"/>
              </w:rPr>
              <w:t>, Sub-Clause 7.4 [Testing] (fifth paragraph) and/or Sub-Clause 10.3 [Interference with Tests on Completion] shall be applicable.</w:t>
            </w:r>
          </w:p>
          <w:p w14:paraId="66AC6804" w14:textId="77777777" w:rsidR="000430A6" w:rsidRPr="006A1E44" w:rsidRDefault="000430A6" w:rsidP="00ED427A">
            <w:pPr>
              <w:pStyle w:val="ClauseSubPara"/>
              <w:spacing w:before="0" w:after="0"/>
              <w:ind w:left="0"/>
              <w:jc w:val="both"/>
              <w:rPr>
                <w:color w:val="000000" w:themeColor="text1"/>
                <w:sz w:val="24"/>
                <w:szCs w:val="24"/>
              </w:rPr>
            </w:pPr>
          </w:p>
          <w:p w14:paraId="50EE9F84" w14:textId="7B044167" w:rsidR="00CC3550" w:rsidRPr="006A1E44" w:rsidRDefault="00CC3550" w:rsidP="00ED427A">
            <w:pPr>
              <w:pStyle w:val="ClauseSubPara"/>
              <w:spacing w:before="0" w:after="0"/>
              <w:ind w:left="0"/>
              <w:jc w:val="both"/>
              <w:rPr>
                <w:color w:val="000000" w:themeColor="text1"/>
                <w:sz w:val="24"/>
                <w:szCs w:val="24"/>
              </w:rPr>
            </w:pPr>
            <w:r w:rsidRPr="006A1E44">
              <w:rPr>
                <w:color w:val="000000" w:themeColor="text1"/>
                <w:sz w:val="24"/>
                <w:szCs w:val="24"/>
              </w:rPr>
              <w:t xml:space="preserve">If the Tests on Completion are being unduly delayed by the Contractor, the </w:t>
            </w:r>
            <w:r w:rsidR="00266D7F" w:rsidRPr="006A1E44">
              <w:rPr>
                <w:color w:val="000000" w:themeColor="text1"/>
                <w:sz w:val="24"/>
                <w:szCs w:val="24"/>
              </w:rPr>
              <w:t>Engineer</w:t>
            </w:r>
            <w:r w:rsidRPr="006A1E44">
              <w:rPr>
                <w:color w:val="000000" w:themeColor="text1"/>
                <w:sz w:val="24"/>
                <w:szCs w:val="24"/>
              </w:rPr>
              <w:t xml:space="preserve"> may by notice require the Contractor to carry out the Tests within 21 days after receiving the notice. The Contractor shall carry out the Tests on such day or days within that period as the Contractor may fix and of which he shall give notice to the </w:t>
            </w:r>
            <w:r w:rsidR="00266D7F" w:rsidRPr="006A1E44">
              <w:rPr>
                <w:color w:val="000000" w:themeColor="text1"/>
                <w:sz w:val="24"/>
                <w:szCs w:val="24"/>
              </w:rPr>
              <w:t>Engineer</w:t>
            </w:r>
            <w:r w:rsidRPr="006A1E44">
              <w:rPr>
                <w:color w:val="000000" w:themeColor="text1"/>
                <w:sz w:val="24"/>
                <w:szCs w:val="24"/>
              </w:rPr>
              <w:t>.</w:t>
            </w:r>
          </w:p>
          <w:p w14:paraId="7F1F5750" w14:textId="77777777" w:rsidR="000430A6" w:rsidRPr="006A1E44" w:rsidRDefault="000430A6" w:rsidP="00ED427A">
            <w:pPr>
              <w:pStyle w:val="ClauseSubPara"/>
              <w:spacing w:before="0" w:after="0"/>
              <w:ind w:left="0"/>
              <w:jc w:val="both"/>
              <w:rPr>
                <w:color w:val="000000" w:themeColor="text1"/>
                <w:sz w:val="24"/>
                <w:szCs w:val="24"/>
              </w:rPr>
            </w:pPr>
          </w:p>
          <w:p w14:paraId="7065A48D" w14:textId="77777777" w:rsidR="00CC3550" w:rsidRPr="006A1E44" w:rsidRDefault="00CC3550" w:rsidP="00ED427A">
            <w:pPr>
              <w:pStyle w:val="ClauseSubPara"/>
              <w:spacing w:before="0" w:after="0"/>
              <w:ind w:left="-18"/>
              <w:jc w:val="both"/>
              <w:rPr>
                <w:color w:val="000000" w:themeColor="text1"/>
                <w:sz w:val="24"/>
                <w:szCs w:val="24"/>
              </w:rPr>
            </w:pPr>
            <w:r w:rsidRPr="006A1E44">
              <w:rPr>
                <w:color w:val="000000" w:themeColor="text1"/>
                <w:sz w:val="24"/>
                <w:szCs w:val="24"/>
              </w:rPr>
              <w:t xml:space="preserve">If the Contractor fails to carry out the Tests on Completion within the period of 21 days, the </w:t>
            </w:r>
            <w:r w:rsidR="00A86A5A" w:rsidRPr="006A1E44">
              <w:rPr>
                <w:color w:val="000000" w:themeColor="text1"/>
                <w:sz w:val="24"/>
                <w:szCs w:val="24"/>
              </w:rPr>
              <w:t>PE’s</w:t>
            </w:r>
            <w:r w:rsidRPr="006A1E44">
              <w:rPr>
                <w:color w:val="000000" w:themeColor="text1"/>
                <w:sz w:val="24"/>
                <w:szCs w:val="24"/>
              </w:rPr>
              <w:t xml:space="preserve"> Personnel may proceed with the Tests at the risk and cost of the Contractor. The Tests on Completion shall then be deemed to have been carried out in the presence of the Contractor and the results of the Tests shall be accepted as accurate.</w:t>
            </w:r>
          </w:p>
          <w:p w14:paraId="6D6A60E5" w14:textId="6D4DFAB6" w:rsidR="000430A6" w:rsidRPr="006A1E44" w:rsidRDefault="000430A6" w:rsidP="00ED427A">
            <w:pPr>
              <w:pStyle w:val="ClauseSubPara"/>
              <w:spacing w:before="0" w:after="0"/>
              <w:ind w:left="-18"/>
              <w:jc w:val="both"/>
              <w:rPr>
                <w:color w:val="000000" w:themeColor="text1"/>
                <w:sz w:val="24"/>
                <w:szCs w:val="24"/>
              </w:rPr>
            </w:pPr>
          </w:p>
        </w:tc>
      </w:tr>
      <w:tr w:rsidR="00CC3550" w:rsidRPr="006A1E44" w14:paraId="29AD6236" w14:textId="77777777" w:rsidTr="002F0454">
        <w:tc>
          <w:tcPr>
            <w:tcW w:w="2735" w:type="dxa"/>
          </w:tcPr>
          <w:p w14:paraId="0EEF0D19" w14:textId="31B2DADC" w:rsidR="00CC3550" w:rsidRPr="006A1E44" w:rsidRDefault="00CC3550" w:rsidP="00EE5B15">
            <w:pPr>
              <w:pStyle w:val="Section7heading4"/>
              <w:spacing w:line="360" w:lineRule="auto"/>
              <w:rPr>
                <w:color w:val="000000" w:themeColor="text1"/>
              </w:rPr>
            </w:pPr>
            <w:bookmarkStart w:id="812" w:name="_Toc491084295"/>
            <w:r w:rsidRPr="006A1E44">
              <w:rPr>
                <w:color w:val="000000" w:themeColor="text1"/>
              </w:rPr>
              <w:t>9.3</w:t>
            </w:r>
            <w:r w:rsidRPr="006A1E44">
              <w:rPr>
                <w:color w:val="000000" w:themeColor="text1"/>
              </w:rPr>
              <w:tab/>
              <w:t>Retesting</w:t>
            </w:r>
            <w:bookmarkEnd w:id="812"/>
          </w:p>
          <w:p w14:paraId="03D640C4" w14:textId="77777777" w:rsidR="00CC3550" w:rsidRPr="006A1E44" w:rsidRDefault="00CC3550" w:rsidP="00EE5B15">
            <w:pPr>
              <w:pStyle w:val="Heading3"/>
              <w:spacing w:line="360" w:lineRule="auto"/>
              <w:ind w:left="702" w:hanging="702"/>
              <w:jc w:val="left"/>
              <w:rPr>
                <w:color w:val="000000" w:themeColor="text1"/>
                <w:sz w:val="24"/>
              </w:rPr>
            </w:pPr>
          </w:p>
        </w:tc>
        <w:tc>
          <w:tcPr>
            <w:tcW w:w="6292" w:type="dxa"/>
            <w:gridSpan w:val="3"/>
          </w:tcPr>
          <w:p w14:paraId="0666A53F" w14:textId="77777777" w:rsidR="00CC3550" w:rsidRPr="006A1E44" w:rsidRDefault="00CC3550" w:rsidP="00ED427A">
            <w:pPr>
              <w:pStyle w:val="ClauseSubPara"/>
              <w:spacing w:before="0" w:after="0"/>
              <w:ind w:left="-18"/>
              <w:jc w:val="both"/>
              <w:rPr>
                <w:color w:val="000000" w:themeColor="text1"/>
                <w:sz w:val="24"/>
                <w:szCs w:val="24"/>
              </w:rPr>
            </w:pPr>
            <w:r w:rsidRPr="006A1E44">
              <w:rPr>
                <w:color w:val="000000" w:themeColor="text1"/>
                <w:sz w:val="24"/>
                <w:szCs w:val="24"/>
              </w:rPr>
              <w:t xml:space="preserve">If the Works, or a Section, fail to pass the Tests on Completion, Sub-Clause 7.5 [Rejection] shall apply, and the </w:t>
            </w:r>
            <w:r w:rsidR="00682CC8" w:rsidRPr="006A1E44">
              <w:rPr>
                <w:color w:val="000000" w:themeColor="text1"/>
                <w:sz w:val="24"/>
                <w:szCs w:val="24"/>
              </w:rPr>
              <w:t>Engineer</w:t>
            </w:r>
            <w:r w:rsidRPr="006A1E44">
              <w:rPr>
                <w:color w:val="000000" w:themeColor="text1"/>
                <w:sz w:val="24"/>
                <w:szCs w:val="24"/>
              </w:rPr>
              <w:t xml:space="preserve"> or the Contractor may require the failed Tests, and Tests on Completion on any related work, to be repeated under the same terms and conditions.</w:t>
            </w:r>
          </w:p>
          <w:p w14:paraId="4D7F5A05" w14:textId="63980057" w:rsidR="000430A6" w:rsidRPr="006A1E44" w:rsidRDefault="000430A6" w:rsidP="00ED427A">
            <w:pPr>
              <w:pStyle w:val="ClauseSubPara"/>
              <w:spacing w:before="0" w:after="0"/>
              <w:ind w:left="-18"/>
              <w:jc w:val="both"/>
              <w:rPr>
                <w:color w:val="000000" w:themeColor="text1"/>
                <w:sz w:val="24"/>
                <w:szCs w:val="24"/>
              </w:rPr>
            </w:pPr>
          </w:p>
        </w:tc>
      </w:tr>
      <w:tr w:rsidR="00CC3550" w:rsidRPr="006A1E44" w14:paraId="374BD01E" w14:textId="77777777" w:rsidTr="002F0454">
        <w:tc>
          <w:tcPr>
            <w:tcW w:w="2735" w:type="dxa"/>
          </w:tcPr>
          <w:p w14:paraId="7B9D76C6" w14:textId="616ECD57" w:rsidR="00CC3550" w:rsidRPr="006A1E44" w:rsidRDefault="00CC3550" w:rsidP="00EE5B15">
            <w:pPr>
              <w:pStyle w:val="Section7heading4"/>
              <w:spacing w:line="360" w:lineRule="auto"/>
              <w:rPr>
                <w:color w:val="000000" w:themeColor="text1"/>
              </w:rPr>
            </w:pPr>
            <w:bookmarkStart w:id="813" w:name="_Toc491084296"/>
            <w:r w:rsidRPr="006A1E44">
              <w:rPr>
                <w:color w:val="000000" w:themeColor="text1"/>
              </w:rPr>
              <w:t>9.4</w:t>
            </w:r>
            <w:r w:rsidRPr="006A1E44">
              <w:rPr>
                <w:color w:val="000000" w:themeColor="text1"/>
              </w:rPr>
              <w:tab/>
              <w:t>Failure to Pass Tests on Completion</w:t>
            </w:r>
            <w:bookmarkEnd w:id="813"/>
            <w:r w:rsidRPr="006A1E44">
              <w:rPr>
                <w:color w:val="000000" w:themeColor="text1"/>
              </w:rPr>
              <w:t xml:space="preserve"> </w:t>
            </w:r>
          </w:p>
          <w:p w14:paraId="62E27CDE" w14:textId="77777777" w:rsidR="00CC3550" w:rsidRPr="006A1E44" w:rsidRDefault="00CC3550" w:rsidP="00EE5B15">
            <w:pPr>
              <w:pStyle w:val="Heading3"/>
              <w:spacing w:line="360" w:lineRule="auto"/>
              <w:ind w:left="702" w:hanging="702"/>
              <w:jc w:val="left"/>
              <w:rPr>
                <w:color w:val="000000" w:themeColor="text1"/>
                <w:sz w:val="24"/>
              </w:rPr>
            </w:pPr>
          </w:p>
        </w:tc>
        <w:tc>
          <w:tcPr>
            <w:tcW w:w="6292" w:type="dxa"/>
            <w:gridSpan w:val="3"/>
          </w:tcPr>
          <w:p w14:paraId="25DD4311" w14:textId="5951FCEB" w:rsidR="00CC3550" w:rsidRPr="006A1E44" w:rsidRDefault="00CC3550" w:rsidP="00ED427A">
            <w:pPr>
              <w:pStyle w:val="ClauseSubPara"/>
              <w:spacing w:before="0" w:after="0"/>
              <w:ind w:left="-18" w:firstLine="18"/>
              <w:jc w:val="both"/>
              <w:rPr>
                <w:color w:val="000000" w:themeColor="text1"/>
                <w:sz w:val="24"/>
                <w:szCs w:val="24"/>
              </w:rPr>
            </w:pPr>
            <w:r w:rsidRPr="006A1E44">
              <w:rPr>
                <w:color w:val="000000" w:themeColor="text1"/>
                <w:sz w:val="24"/>
                <w:szCs w:val="24"/>
              </w:rPr>
              <w:t xml:space="preserve">If the Works, or a Section, fail to pass the Tests on Completion repeated under Sub-Clause 9.3 [Retesting], the </w:t>
            </w:r>
            <w:r w:rsidR="00D51217" w:rsidRPr="006A1E44">
              <w:rPr>
                <w:color w:val="000000" w:themeColor="text1"/>
                <w:sz w:val="24"/>
                <w:szCs w:val="24"/>
              </w:rPr>
              <w:t xml:space="preserve">Engineer </w:t>
            </w:r>
            <w:r w:rsidRPr="006A1E44">
              <w:rPr>
                <w:color w:val="000000" w:themeColor="text1"/>
                <w:sz w:val="24"/>
                <w:szCs w:val="24"/>
              </w:rPr>
              <w:t>shall be entitled to:</w:t>
            </w:r>
          </w:p>
          <w:p w14:paraId="3462A4AA" w14:textId="77777777" w:rsidR="00CC3550" w:rsidRPr="006A1E44" w:rsidRDefault="00CC3550" w:rsidP="00ED427A">
            <w:pPr>
              <w:pStyle w:val="ClauseSubList"/>
              <w:numPr>
                <w:ilvl w:val="0"/>
                <w:numId w:val="44"/>
              </w:numPr>
              <w:jc w:val="both"/>
              <w:rPr>
                <w:color w:val="000000" w:themeColor="text1"/>
                <w:sz w:val="24"/>
                <w:szCs w:val="24"/>
              </w:rPr>
            </w:pPr>
            <w:r w:rsidRPr="006A1E44">
              <w:rPr>
                <w:color w:val="000000" w:themeColor="text1"/>
                <w:sz w:val="24"/>
                <w:szCs w:val="24"/>
              </w:rPr>
              <w:t>order further repetition of Tests on Completion under Sub-Clause 9.3;</w:t>
            </w:r>
          </w:p>
          <w:p w14:paraId="4753DE28" w14:textId="3960B21E" w:rsidR="00CC3550" w:rsidRPr="006A1E44" w:rsidRDefault="00CC3550" w:rsidP="00ED427A">
            <w:pPr>
              <w:pStyle w:val="ClauseSubList"/>
              <w:numPr>
                <w:ilvl w:val="0"/>
                <w:numId w:val="44"/>
              </w:numPr>
              <w:jc w:val="both"/>
              <w:rPr>
                <w:color w:val="000000" w:themeColor="text1"/>
                <w:sz w:val="24"/>
                <w:szCs w:val="24"/>
              </w:rPr>
            </w:pPr>
            <w:r w:rsidRPr="006A1E44">
              <w:rPr>
                <w:color w:val="000000" w:themeColor="text1"/>
                <w:sz w:val="24"/>
                <w:szCs w:val="24"/>
              </w:rPr>
              <w:t xml:space="preserve">if the failure deprives the </w:t>
            </w:r>
            <w:r w:rsidR="00FE3BAC" w:rsidRPr="006A1E44">
              <w:rPr>
                <w:color w:val="000000" w:themeColor="text1"/>
                <w:sz w:val="24"/>
                <w:szCs w:val="24"/>
              </w:rPr>
              <w:t>PE</w:t>
            </w:r>
            <w:r w:rsidRPr="006A1E44">
              <w:rPr>
                <w:color w:val="000000" w:themeColor="text1"/>
                <w:sz w:val="24"/>
                <w:szCs w:val="24"/>
              </w:rPr>
              <w:t xml:space="preserve"> of substantially the whole benefit of the Works or Section, reject the Works or Section (as the case may be), in which event the Procuring Entity shall have the same remedies as are provided in sub-paragraph (c) of Sub-Clause 11.4 [Failure to Remedy Defects]; or</w:t>
            </w:r>
          </w:p>
          <w:p w14:paraId="777E7A8C" w14:textId="4D9DEE35" w:rsidR="00CC3550" w:rsidRPr="006A1E44" w:rsidRDefault="00CC3550" w:rsidP="00ED427A">
            <w:pPr>
              <w:pStyle w:val="ClauseSubList"/>
              <w:numPr>
                <w:ilvl w:val="0"/>
                <w:numId w:val="44"/>
              </w:numPr>
              <w:jc w:val="both"/>
              <w:rPr>
                <w:color w:val="000000" w:themeColor="text1"/>
                <w:spacing w:val="-4"/>
                <w:sz w:val="24"/>
                <w:szCs w:val="24"/>
              </w:rPr>
            </w:pPr>
            <w:proofErr w:type="gramStart"/>
            <w:r w:rsidRPr="006A1E44">
              <w:rPr>
                <w:color w:val="000000" w:themeColor="text1"/>
                <w:spacing w:val="-4"/>
                <w:sz w:val="24"/>
                <w:szCs w:val="24"/>
              </w:rPr>
              <w:t>issue</w:t>
            </w:r>
            <w:proofErr w:type="gramEnd"/>
            <w:r w:rsidRPr="006A1E44">
              <w:rPr>
                <w:color w:val="000000" w:themeColor="text1"/>
                <w:spacing w:val="-4"/>
                <w:sz w:val="24"/>
                <w:szCs w:val="24"/>
              </w:rPr>
              <w:t xml:space="preserve"> a Taking-Over Certificate, if the </w:t>
            </w:r>
            <w:r w:rsidR="00FE3BAC" w:rsidRPr="006A1E44">
              <w:rPr>
                <w:color w:val="000000" w:themeColor="text1"/>
                <w:spacing w:val="-4"/>
                <w:sz w:val="24"/>
                <w:szCs w:val="24"/>
              </w:rPr>
              <w:t>PE</w:t>
            </w:r>
            <w:r w:rsidRPr="006A1E44">
              <w:rPr>
                <w:color w:val="000000" w:themeColor="text1"/>
                <w:spacing w:val="-4"/>
                <w:sz w:val="24"/>
                <w:szCs w:val="24"/>
              </w:rPr>
              <w:t xml:space="preserve"> so requests.</w:t>
            </w:r>
          </w:p>
          <w:p w14:paraId="2ADE0448" w14:textId="77777777" w:rsidR="000430A6" w:rsidRPr="006A1E44" w:rsidRDefault="000430A6" w:rsidP="00ED427A">
            <w:pPr>
              <w:pStyle w:val="ClauseSubPara"/>
              <w:spacing w:before="0" w:after="0"/>
              <w:ind w:left="-18" w:firstLine="18"/>
              <w:jc w:val="both"/>
              <w:rPr>
                <w:color w:val="000000" w:themeColor="text1"/>
                <w:sz w:val="24"/>
                <w:szCs w:val="24"/>
              </w:rPr>
            </w:pPr>
          </w:p>
          <w:p w14:paraId="34E3E030" w14:textId="77777777" w:rsidR="00CC3550" w:rsidRPr="006A1E44" w:rsidRDefault="00CC3550" w:rsidP="00ED427A">
            <w:pPr>
              <w:pStyle w:val="ClauseSubPara"/>
              <w:spacing w:before="0" w:after="0"/>
              <w:ind w:left="-18" w:firstLine="18"/>
              <w:jc w:val="both"/>
              <w:rPr>
                <w:color w:val="000000" w:themeColor="text1"/>
                <w:sz w:val="24"/>
                <w:szCs w:val="24"/>
              </w:rPr>
            </w:pPr>
            <w:r w:rsidRPr="006A1E44">
              <w:rPr>
                <w:color w:val="000000" w:themeColor="text1"/>
                <w:sz w:val="24"/>
                <w:szCs w:val="24"/>
              </w:rPr>
              <w:t xml:space="preserve">In the event of sub-paragraph (c), the Contractor shall proceed in accordance with all other obligations under the Contract, and the Contract Price shall be reduced by such amount as shall be appropriate to cover the reduced value to the Procuring Entity as a result of this failure. Unless the relevant reduction for this failure is stated (or its method of calculation is defined) in the Contract, the </w:t>
            </w:r>
            <w:r w:rsidR="00073D9E" w:rsidRPr="006A1E44">
              <w:rPr>
                <w:color w:val="000000" w:themeColor="text1"/>
                <w:sz w:val="24"/>
                <w:szCs w:val="24"/>
              </w:rPr>
              <w:t>PE</w:t>
            </w:r>
            <w:r w:rsidRPr="006A1E44">
              <w:rPr>
                <w:color w:val="000000" w:themeColor="text1"/>
                <w:sz w:val="24"/>
                <w:szCs w:val="24"/>
              </w:rPr>
              <w:t xml:space="preserve"> may require the reduction to be (</w:t>
            </w:r>
            <w:proofErr w:type="spellStart"/>
            <w:r w:rsidRPr="006A1E44">
              <w:rPr>
                <w:color w:val="000000" w:themeColor="text1"/>
                <w:sz w:val="24"/>
                <w:szCs w:val="24"/>
              </w:rPr>
              <w:t>i</w:t>
            </w:r>
            <w:proofErr w:type="spellEnd"/>
            <w:r w:rsidRPr="006A1E44">
              <w:rPr>
                <w:color w:val="000000" w:themeColor="text1"/>
                <w:sz w:val="24"/>
                <w:szCs w:val="24"/>
              </w:rPr>
              <w:t>) agreed by both Parties (in full satisfaction of this failure only) and paid before this Taking-Over Certificate is issued, or (ii) determined and paid under Sub-Clause 2.5 [</w:t>
            </w:r>
            <w:r w:rsidR="00073D9E" w:rsidRPr="006A1E44">
              <w:rPr>
                <w:color w:val="000000" w:themeColor="text1"/>
                <w:sz w:val="24"/>
                <w:szCs w:val="24"/>
              </w:rPr>
              <w:t>PE’s</w:t>
            </w:r>
            <w:r w:rsidRPr="006A1E44">
              <w:rPr>
                <w:color w:val="000000" w:themeColor="text1"/>
                <w:sz w:val="24"/>
                <w:szCs w:val="24"/>
              </w:rPr>
              <w:t xml:space="preserve"> Claims] and Sub-Clause 3.5 [Determinations].</w:t>
            </w:r>
          </w:p>
          <w:p w14:paraId="251C5A7F" w14:textId="77777777" w:rsidR="000430A6" w:rsidRPr="006A1E44" w:rsidRDefault="000430A6" w:rsidP="00ED427A">
            <w:pPr>
              <w:pStyle w:val="ClauseSubPara"/>
              <w:spacing w:before="0" w:after="0"/>
              <w:ind w:left="-18" w:firstLine="18"/>
              <w:jc w:val="both"/>
              <w:rPr>
                <w:color w:val="000000" w:themeColor="text1"/>
                <w:sz w:val="24"/>
                <w:szCs w:val="24"/>
              </w:rPr>
            </w:pPr>
          </w:p>
          <w:p w14:paraId="4BC8716F" w14:textId="77777777" w:rsidR="000430A6" w:rsidRPr="006A1E44" w:rsidRDefault="000430A6" w:rsidP="00ED427A">
            <w:pPr>
              <w:pStyle w:val="ClauseSubPara"/>
              <w:spacing w:before="0" w:after="0"/>
              <w:ind w:left="-18" w:firstLine="18"/>
              <w:jc w:val="both"/>
              <w:rPr>
                <w:color w:val="000000" w:themeColor="text1"/>
                <w:sz w:val="24"/>
                <w:szCs w:val="24"/>
              </w:rPr>
            </w:pPr>
          </w:p>
          <w:p w14:paraId="4A303AC7" w14:textId="238FE63B" w:rsidR="000430A6" w:rsidRPr="006A1E44" w:rsidRDefault="000430A6" w:rsidP="00ED427A">
            <w:pPr>
              <w:pStyle w:val="ClauseSubPara"/>
              <w:spacing w:before="0" w:after="0"/>
              <w:ind w:left="-18" w:firstLine="18"/>
              <w:jc w:val="both"/>
              <w:rPr>
                <w:color w:val="000000" w:themeColor="text1"/>
                <w:sz w:val="24"/>
                <w:szCs w:val="24"/>
              </w:rPr>
            </w:pPr>
          </w:p>
        </w:tc>
      </w:tr>
      <w:tr w:rsidR="00CC3550" w:rsidRPr="006A1E44" w14:paraId="130D3555" w14:textId="77777777" w:rsidTr="002F0454">
        <w:tc>
          <w:tcPr>
            <w:tcW w:w="9027" w:type="dxa"/>
            <w:gridSpan w:val="4"/>
            <w:vAlign w:val="center"/>
          </w:tcPr>
          <w:p w14:paraId="727BD0FC" w14:textId="73649E2D" w:rsidR="00CC3550" w:rsidRPr="006A1E44" w:rsidRDefault="00CC3550" w:rsidP="00ED427A">
            <w:pPr>
              <w:pStyle w:val="StyleSection7heading3After10pt"/>
              <w:spacing w:after="0"/>
              <w:jc w:val="left"/>
              <w:rPr>
                <w:rFonts w:ascii="Times New Roman" w:hAnsi="Times New Roman"/>
                <w:color w:val="000000" w:themeColor="text1"/>
                <w:sz w:val="24"/>
                <w:szCs w:val="24"/>
              </w:rPr>
            </w:pPr>
            <w:bookmarkStart w:id="814" w:name="_Toc491084297"/>
            <w:r w:rsidRPr="006A1E44">
              <w:rPr>
                <w:rFonts w:ascii="Times New Roman" w:hAnsi="Times New Roman"/>
                <w:color w:val="000000" w:themeColor="text1"/>
                <w:sz w:val="24"/>
                <w:szCs w:val="24"/>
              </w:rPr>
              <w:t>10.</w:t>
            </w:r>
            <w:r w:rsidRPr="006A1E44">
              <w:rPr>
                <w:rFonts w:ascii="Times New Roman" w:hAnsi="Times New Roman"/>
                <w:color w:val="000000" w:themeColor="text1"/>
                <w:sz w:val="24"/>
                <w:szCs w:val="24"/>
              </w:rPr>
              <w:tab/>
              <w:t>Procuring Entity’s Taking Over</w:t>
            </w:r>
            <w:bookmarkEnd w:id="814"/>
          </w:p>
        </w:tc>
      </w:tr>
      <w:tr w:rsidR="00CC3550" w:rsidRPr="006A1E44" w14:paraId="3432828D" w14:textId="77777777" w:rsidTr="002F0454">
        <w:tc>
          <w:tcPr>
            <w:tcW w:w="2735" w:type="dxa"/>
          </w:tcPr>
          <w:p w14:paraId="7CC3B300" w14:textId="67C5B6A8" w:rsidR="00CC3550" w:rsidRPr="006A1E44" w:rsidRDefault="00CC3550" w:rsidP="00EE5B15">
            <w:pPr>
              <w:pStyle w:val="Section7heading4"/>
              <w:spacing w:line="360" w:lineRule="auto"/>
              <w:rPr>
                <w:color w:val="000000" w:themeColor="text1"/>
              </w:rPr>
            </w:pPr>
            <w:bookmarkStart w:id="815" w:name="_Toc491084298"/>
            <w:r w:rsidRPr="006A1E44">
              <w:rPr>
                <w:color w:val="000000" w:themeColor="text1"/>
              </w:rPr>
              <w:t>10.1</w:t>
            </w:r>
            <w:r w:rsidRPr="006A1E44">
              <w:rPr>
                <w:color w:val="000000" w:themeColor="text1"/>
              </w:rPr>
              <w:tab/>
              <w:t>Taking Over of the Works and Sections</w:t>
            </w:r>
            <w:bookmarkEnd w:id="815"/>
          </w:p>
        </w:tc>
        <w:tc>
          <w:tcPr>
            <w:tcW w:w="6292" w:type="dxa"/>
            <w:gridSpan w:val="3"/>
          </w:tcPr>
          <w:p w14:paraId="7AB6FEE2" w14:textId="676812E4" w:rsidR="00CC3550" w:rsidRPr="006A1E44" w:rsidRDefault="00CC3550" w:rsidP="00ED427A">
            <w:pPr>
              <w:pStyle w:val="ClauseSubPara"/>
              <w:spacing w:before="0" w:after="0"/>
              <w:ind w:left="0"/>
              <w:jc w:val="both"/>
              <w:rPr>
                <w:color w:val="000000" w:themeColor="text1"/>
                <w:sz w:val="24"/>
                <w:szCs w:val="24"/>
              </w:rPr>
            </w:pPr>
            <w:r w:rsidRPr="006A1E44">
              <w:rPr>
                <w:color w:val="000000" w:themeColor="text1"/>
                <w:sz w:val="24"/>
                <w:szCs w:val="24"/>
              </w:rPr>
              <w:t xml:space="preserve">Except as stated in Sub-Clause 9.4 [Failure to Pass Tests on Completion], the Works shall be taken over by the </w:t>
            </w:r>
            <w:r w:rsidR="005E7D3E" w:rsidRPr="006A1E44">
              <w:rPr>
                <w:color w:val="000000" w:themeColor="text1"/>
                <w:sz w:val="24"/>
                <w:szCs w:val="24"/>
              </w:rPr>
              <w:t>PE</w:t>
            </w:r>
            <w:r w:rsidRPr="006A1E44">
              <w:rPr>
                <w:color w:val="000000" w:themeColor="text1"/>
                <w:sz w:val="24"/>
                <w:szCs w:val="24"/>
              </w:rPr>
              <w:t xml:space="preserve"> when (</w:t>
            </w:r>
            <w:proofErr w:type="spellStart"/>
            <w:r w:rsidRPr="006A1E44">
              <w:rPr>
                <w:color w:val="000000" w:themeColor="text1"/>
                <w:sz w:val="24"/>
                <w:szCs w:val="24"/>
              </w:rPr>
              <w:t>i</w:t>
            </w:r>
            <w:proofErr w:type="spellEnd"/>
            <w:r w:rsidRPr="006A1E44">
              <w:rPr>
                <w:color w:val="000000" w:themeColor="text1"/>
                <w:sz w:val="24"/>
                <w:szCs w:val="24"/>
              </w:rPr>
              <w:t>) the Works have been completed in accordance with the Contract, including the matters described in Sub-Clause 8.2 [Time for Completion] and except as allowed in sub-paragraph (a) below, and (ii) a Taking-Over Certificate for the Works has been issued, or is deemed to have been issued in accordance with this Sub-Clause.</w:t>
            </w:r>
          </w:p>
          <w:p w14:paraId="63B48B1C" w14:textId="77777777" w:rsidR="000430A6" w:rsidRPr="006A1E44" w:rsidRDefault="000430A6" w:rsidP="00ED427A">
            <w:pPr>
              <w:pStyle w:val="ClauseSubPara"/>
              <w:spacing w:before="0" w:after="0"/>
              <w:ind w:left="0"/>
              <w:jc w:val="both"/>
              <w:rPr>
                <w:color w:val="000000" w:themeColor="text1"/>
                <w:sz w:val="24"/>
                <w:szCs w:val="24"/>
              </w:rPr>
            </w:pPr>
          </w:p>
          <w:p w14:paraId="595D15EB" w14:textId="1EA9AD9D" w:rsidR="00CC3550" w:rsidRPr="006A1E44" w:rsidRDefault="00CC3550" w:rsidP="00ED427A">
            <w:pPr>
              <w:pStyle w:val="ClauseSubPara"/>
              <w:spacing w:before="0" w:after="0"/>
              <w:ind w:left="0"/>
              <w:jc w:val="both"/>
              <w:rPr>
                <w:color w:val="000000" w:themeColor="text1"/>
                <w:sz w:val="24"/>
                <w:szCs w:val="24"/>
              </w:rPr>
            </w:pPr>
            <w:r w:rsidRPr="006A1E44">
              <w:rPr>
                <w:color w:val="000000" w:themeColor="text1"/>
                <w:sz w:val="24"/>
                <w:szCs w:val="24"/>
              </w:rPr>
              <w:t xml:space="preserve">The Contractor may apply by notice to the </w:t>
            </w:r>
            <w:r w:rsidR="002D0A35" w:rsidRPr="006A1E44">
              <w:rPr>
                <w:color w:val="000000" w:themeColor="text1"/>
                <w:sz w:val="24"/>
                <w:szCs w:val="24"/>
              </w:rPr>
              <w:t>Engineer</w:t>
            </w:r>
            <w:r w:rsidRPr="006A1E44">
              <w:rPr>
                <w:color w:val="000000" w:themeColor="text1"/>
                <w:sz w:val="24"/>
                <w:szCs w:val="24"/>
              </w:rPr>
              <w:t xml:space="preserve"> for a Taking-Over Certificate not earlier than 14 days before the Works will, in the Contractor’s opinion, be complete and ready for taking over. If the Works are divided into Sections, the Contractor may similarly apply for a Taking-Over Certificate for each Section.</w:t>
            </w:r>
          </w:p>
          <w:p w14:paraId="20499E92" w14:textId="77777777" w:rsidR="000430A6" w:rsidRPr="006A1E44" w:rsidRDefault="000430A6" w:rsidP="00ED427A">
            <w:pPr>
              <w:pStyle w:val="ClauseSubPara"/>
              <w:spacing w:before="0" w:after="0"/>
              <w:ind w:left="0"/>
              <w:jc w:val="both"/>
              <w:rPr>
                <w:color w:val="000000" w:themeColor="text1"/>
                <w:sz w:val="24"/>
                <w:szCs w:val="24"/>
              </w:rPr>
            </w:pPr>
          </w:p>
          <w:p w14:paraId="631EAEE9" w14:textId="6E763261" w:rsidR="00CC3550" w:rsidRPr="006A1E44" w:rsidRDefault="00CC3550" w:rsidP="00ED427A">
            <w:pPr>
              <w:pStyle w:val="ClauseSubPara"/>
              <w:spacing w:before="0" w:after="0"/>
              <w:ind w:left="0"/>
              <w:jc w:val="both"/>
              <w:rPr>
                <w:color w:val="000000" w:themeColor="text1"/>
                <w:sz w:val="24"/>
                <w:szCs w:val="24"/>
              </w:rPr>
            </w:pPr>
            <w:r w:rsidRPr="006A1E44">
              <w:rPr>
                <w:color w:val="000000" w:themeColor="text1"/>
                <w:sz w:val="24"/>
                <w:szCs w:val="24"/>
              </w:rPr>
              <w:t xml:space="preserve">The </w:t>
            </w:r>
            <w:r w:rsidR="00F8227B" w:rsidRPr="006A1E44">
              <w:rPr>
                <w:color w:val="000000" w:themeColor="text1"/>
                <w:sz w:val="24"/>
                <w:szCs w:val="24"/>
              </w:rPr>
              <w:t>Engineer</w:t>
            </w:r>
            <w:r w:rsidRPr="006A1E44">
              <w:rPr>
                <w:color w:val="000000" w:themeColor="text1"/>
                <w:sz w:val="24"/>
                <w:szCs w:val="24"/>
              </w:rPr>
              <w:t xml:space="preserve"> shall, within 28 days after receiving the Contractor’s application:</w:t>
            </w:r>
          </w:p>
          <w:p w14:paraId="2B2918FB" w14:textId="77777777" w:rsidR="00CC3550" w:rsidRPr="006A1E44" w:rsidRDefault="00CC3550" w:rsidP="00ED427A">
            <w:pPr>
              <w:pStyle w:val="ClauseSubList"/>
              <w:numPr>
                <w:ilvl w:val="0"/>
                <w:numId w:val="45"/>
              </w:numPr>
              <w:jc w:val="both"/>
              <w:rPr>
                <w:color w:val="000000" w:themeColor="text1"/>
                <w:sz w:val="24"/>
                <w:szCs w:val="24"/>
              </w:rPr>
            </w:pPr>
            <w:r w:rsidRPr="006A1E44">
              <w:rPr>
                <w:color w:val="000000" w:themeColor="text1"/>
                <w:sz w:val="24"/>
                <w:szCs w:val="24"/>
              </w:rPr>
              <w:t>issue the Taking-Over Certificate to the Contractor, stating the date on which the Works or Section were completed in accordance with the Contract, except for any minor outstanding work and defects which will not substantially affect the use of the Works or Section for their intended purpose (either until or whilst this work is completed and these defects are remedied); or</w:t>
            </w:r>
          </w:p>
          <w:p w14:paraId="62B02415" w14:textId="77777777" w:rsidR="00CC3550" w:rsidRPr="006A1E44" w:rsidRDefault="00CC3550" w:rsidP="00ED427A">
            <w:pPr>
              <w:pStyle w:val="ClauseSubList"/>
              <w:numPr>
                <w:ilvl w:val="0"/>
                <w:numId w:val="45"/>
              </w:numPr>
              <w:jc w:val="both"/>
              <w:rPr>
                <w:color w:val="000000" w:themeColor="text1"/>
                <w:sz w:val="24"/>
                <w:szCs w:val="24"/>
              </w:rPr>
            </w:pPr>
            <w:proofErr w:type="gramStart"/>
            <w:r w:rsidRPr="006A1E44">
              <w:rPr>
                <w:color w:val="000000" w:themeColor="text1"/>
                <w:sz w:val="24"/>
                <w:szCs w:val="24"/>
              </w:rPr>
              <w:t>reject</w:t>
            </w:r>
            <w:proofErr w:type="gramEnd"/>
            <w:r w:rsidRPr="006A1E44">
              <w:rPr>
                <w:color w:val="000000" w:themeColor="text1"/>
                <w:sz w:val="24"/>
                <w:szCs w:val="24"/>
              </w:rPr>
              <w:t xml:space="preserve"> the application, giving reasons and specifying the work required to be done by the Contractor to enable the Taking-Over Certificate to be issued. The Contractor shall then complete this work before issuing a further notice under this Sub-Clause.</w:t>
            </w:r>
          </w:p>
          <w:p w14:paraId="43550202" w14:textId="77777777" w:rsidR="00CC3550" w:rsidRPr="006A1E44" w:rsidRDefault="00CC3550" w:rsidP="00ED427A">
            <w:pPr>
              <w:pStyle w:val="ClauseSubPara"/>
              <w:spacing w:before="0" w:after="0"/>
              <w:ind w:left="0"/>
              <w:jc w:val="both"/>
              <w:rPr>
                <w:color w:val="000000" w:themeColor="text1"/>
                <w:sz w:val="24"/>
                <w:szCs w:val="24"/>
              </w:rPr>
            </w:pPr>
            <w:r w:rsidRPr="006A1E44">
              <w:rPr>
                <w:color w:val="000000" w:themeColor="text1"/>
                <w:sz w:val="24"/>
                <w:szCs w:val="24"/>
              </w:rPr>
              <w:t xml:space="preserve">If the </w:t>
            </w:r>
            <w:r w:rsidR="00073059" w:rsidRPr="006A1E44">
              <w:rPr>
                <w:color w:val="000000" w:themeColor="text1"/>
                <w:sz w:val="24"/>
                <w:szCs w:val="24"/>
              </w:rPr>
              <w:t xml:space="preserve">Engineer </w:t>
            </w:r>
            <w:r w:rsidRPr="006A1E44">
              <w:rPr>
                <w:color w:val="000000" w:themeColor="text1"/>
                <w:sz w:val="24"/>
                <w:szCs w:val="24"/>
              </w:rPr>
              <w:t>fails either to issue the Taking-Over Certificate or to reject the Contractor’s application within the period of 28 days, and if the Works or Section (as the case may be) are substantially in accordance with the Contract, the Taking-Over Certificate shall be deemed to have been issued on the last day of that period.</w:t>
            </w:r>
          </w:p>
          <w:p w14:paraId="1A651DBC" w14:textId="4589C871" w:rsidR="000430A6" w:rsidRPr="006A1E44" w:rsidRDefault="000430A6" w:rsidP="00ED427A">
            <w:pPr>
              <w:pStyle w:val="ClauseSubPara"/>
              <w:spacing w:before="0" w:after="0"/>
              <w:ind w:left="0"/>
              <w:jc w:val="both"/>
              <w:rPr>
                <w:color w:val="000000" w:themeColor="text1"/>
                <w:sz w:val="24"/>
                <w:szCs w:val="24"/>
              </w:rPr>
            </w:pPr>
          </w:p>
        </w:tc>
      </w:tr>
      <w:tr w:rsidR="00CC3550" w:rsidRPr="006A1E44" w14:paraId="7AF6441F" w14:textId="77777777" w:rsidTr="002F0454">
        <w:tc>
          <w:tcPr>
            <w:tcW w:w="2735" w:type="dxa"/>
          </w:tcPr>
          <w:p w14:paraId="10C7191E" w14:textId="2D8AAA69" w:rsidR="00CC3550" w:rsidRPr="006A1E44" w:rsidRDefault="00CC3550" w:rsidP="00EE5B15">
            <w:pPr>
              <w:pStyle w:val="Section7heading4"/>
              <w:spacing w:line="360" w:lineRule="auto"/>
              <w:rPr>
                <w:color w:val="000000" w:themeColor="text1"/>
              </w:rPr>
            </w:pPr>
            <w:bookmarkStart w:id="816" w:name="_Toc491084299"/>
            <w:r w:rsidRPr="006A1E44">
              <w:rPr>
                <w:color w:val="000000" w:themeColor="text1"/>
              </w:rPr>
              <w:t>10.2</w:t>
            </w:r>
            <w:r w:rsidRPr="006A1E44">
              <w:rPr>
                <w:color w:val="000000" w:themeColor="text1"/>
              </w:rPr>
              <w:tab/>
              <w:t>Taking Over of Parts of the Works</w:t>
            </w:r>
            <w:bookmarkEnd w:id="816"/>
          </w:p>
        </w:tc>
        <w:tc>
          <w:tcPr>
            <w:tcW w:w="6292" w:type="dxa"/>
            <w:gridSpan w:val="3"/>
          </w:tcPr>
          <w:p w14:paraId="411B48B9" w14:textId="68368724" w:rsidR="00CC3550" w:rsidRPr="006A1E44" w:rsidRDefault="00CC3550" w:rsidP="00ED427A">
            <w:pPr>
              <w:pStyle w:val="ClauseSubPara"/>
              <w:spacing w:before="0" w:after="0"/>
              <w:ind w:left="0"/>
              <w:jc w:val="both"/>
              <w:rPr>
                <w:color w:val="000000" w:themeColor="text1"/>
                <w:sz w:val="24"/>
                <w:szCs w:val="24"/>
              </w:rPr>
            </w:pPr>
            <w:r w:rsidRPr="006A1E44">
              <w:rPr>
                <w:color w:val="000000" w:themeColor="text1"/>
                <w:sz w:val="24"/>
                <w:szCs w:val="24"/>
              </w:rPr>
              <w:t xml:space="preserve">The </w:t>
            </w:r>
            <w:r w:rsidR="00073059" w:rsidRPr="006A1E44">
              <w:rPr>
                <w:color w:val="000000" w:themeColor="text1"/>
                <w:sz w:val="24"/>
                <w:szCs w:val="24"/>
              </w:rPr>
              <w:t>Engineer</w:t>
            </w:r>
            <w:r w:rsidRPr="006A1E44">
              <w:rPr>
                <w:color w:val="000000" w:themeColor="text1"/>
                <w:sz w:val="24"/>
                <w:szCs w:val="24"/>
              </w:rPr>
              <w:t xml:space="preserve"> may, at the sole discretion of the </w:t>
            </w:r>
            <w:r w:rsidR="00073059" w:rsidRPr="006A1E44">
              <w:rPr>
                <w:color w:val="000000" w:themeColor="text1"/>
                <w:sz w:val="24"/>
                <w:szCs w:val="24"/>
              </w:rPr>
              <w:t>PE</w:t>
            </w:r>
            <w:r w:rsidRPr="006A1E44">
              <w:rPr>
                <w:color w:val="000000" w:themeColor="text1"/>
                <w:sz w:val="24"/>
                <w:szCs w:val="24"/>
              </w:rPr>
              <w:t>, issue a Taking-Over</w:t>
            </w:r>
            <w:r w:rsidRPr="006A1E44">
              <w:rPr>
                <w:b/>
                <w:bCs/>
                <w:color w:val="000000" w:themeColor="text1"/>
                <w:sz w:val="24"/>
                <w:szCs w:val="24"/>
              </w:rPr>
              <w:t xml:space="preserve"> </w:t>
            </w:r>
            <w:r w:rsidRPr="006A1E44">
              <w:rPr>
                <w:color w:val="000000" w:themeColor="text1"/>
                <w:sz w:val="24"/>
                <w:szCs w:val="24"/>
              </w:rPr>
              <w:t>Certificate for any part of the Permanent Works.</w:t>
            </w:r>
          </w:p>
          <w:p w14:paraId="7B511615" w14:textId="0658DA31" w:rsidR="00073059" w:rsidRPr="006A1E44" w:rsidRDefault="00073059" w:rsidP="00ED427A">
            <w:pPr>
              <w:pStyle w:val="ClauseSubPara"/>
              <w:spacing w:before="0" w:after="0"/>
              <w:ind w:left="0"/>
              <w:jc w:val="both"/>
              <w:rPr>
                <w:color w:val="000000" w:themeColor="text1"/>
                <w:sz w:val="24"/>
                <w:szCs w:val="24"/>
              </w:rPr>
            </w:pPr>
            <w:r w:rsidRPr="006A1E44">
              <w:rPr>
                <w:color w:val="000000" w:themeColor="text1"/>
                <w:sz w:val="24"/>
                <w:szCs w:val="24"/>
              </w:rPr>
              <w:t xml:space="preserve">The PE shall not use any part of the Works (other than as a temporary measure which is either specified in the Contract or agreed by both Parties) unless and until the Engineer has issued a Taking-Over Certificate for this part. However, if the </w:t>
            </w:r>
            <w:r w:rsidR="000307AF" w:rsidRPr="006A1E44">
              <w:rPr>
                <w:color w:val="000000" w:themeColor="text1"/>
                <w:sz w:val="24"/>
                <w:szCs w:val="24"/>
              </w:rPr>
              <w:t>PE</w:t>
            </w:r>
            <w:r w:rsidRPr="006A1E44">
              <w:rPr>
                <w:color w:val="000000" w:themeColor="text1"/>
                <w:sz w:val="24"/>
                <w:szCs w:val="24"/>
              </w:rPr>
              <w:t xml:space="preserve"> does use any part of the Works before the Taking-Over Certificate is issued:</w:t>
            </w:r>
          </w:p>
          <w:p w14:paraId="70C9160B" w14:textId="77777777" w:rsidR="00073059" w:rsidRPr="006A1E44" w:rsidRDefault="00073059" w:rsidP="00ED427A">
            <w:pPr>
              <w:pStyle w:val="ClauseSubList"/>
              <w:numPr>
                <w:ilvl w:val="0"/>
                <w:numId w:val="137"/>
              </w:numPr>
              <w:jc w:val="both"/>
              <w:rPr>
                <w:color w:val="000000" w:themeColor="text1"/>
                <w:sz w:val="24"/>
                <w:szCs w:val="24"/>
              </w:rPr>
            </w:pPr>
            <w:r w:rsidRPr="006A1E44">
              <w:rPr>
                <w:color w:val="000000" w:themeColor="text1"/>
                <w:sz w:val="24"/>
                <w:szCs w:val="24"/>
              </w:rPr>
              <w:t>the part which is used shall be deemed to have been taken over as from the date on which it is used,</w:t>
            </w:r>
          </w:p>
          <w:p w14:paraId="6D5F8BEB" w14:textId="19B7443F" w:rsidR="00073059" w:rsidRPr="006A1E44" w:rsidRDefault="00073059" w:rsidP="00ED427A">
            <w:pPr>
              <w:pStyle w:val="ClauseSubList"/>
              <w:numPr>
                <w:ilvl w:val="0"/>
                <w:numId w:val="137"/>
              </w:numPr>
              <w:jc w:val="both"/>
              <w:rPr>
                <w:color w:val="000000" w:themeColor="text1"/>
                <w:sz w:val="24"/>
                <w:szCs w:val="24"/>
              </w:rPr>
            </w:pPr>
            <w:r w:rsidRPr="006A1E44">
              <w:rPr>
                <w:color w:val="000000" w:themeColor="text1"/>
                <w:sz w:val="24"/>
                <w:szCs w:val="24"/>
              </w:rPr>
              <w:t xml:space="preserve">the Contractor shall cease to be liable for the care of such part as from this date, when responsibility shall pass to the </w:t>
            </w:r>
            <w:r w:rsidR="000307AF" w:rsidRPr="006A1E44">
              <w:rPr>
                <w:color w:val="000000" w:themeColor="text1"/>
                <w:sz w:val="24"/>
                <w:szCs w:val="24"/>
              </w:rPr>
              <w:t>PE</w:t>
            </w:r>
            <w:r w:rsidRPr="006A1E44">
              <w:rPr>
                <w:color w:val="000000" w:themeColor="text1"/>
                <w:sz w:val="24"/>
                <w:szCs w:val="24"/>
              </w:rPr>
              <w:t>, and</w:t>
            </w:r>
          </w:p>
          <w:p w14:paraId="0587B42E" w14:textId="77777777" w:rsidR="00073059" w:rsidRPr="006A1E44" w:rsidRDefault="00073059" w:rsidP="00ED427A">
            <w:pPr>
              <w:pStyle w:val="ClauseSubList"/>
              <w:numPr>
                <w:ilvl w:val="0"/>
                <w:numId w:val="137"/>
              </w:numPr>
              <w:jc w:val="both"/>
              <w:rPr>
                <w:color w:val="000000" w:themeColor="text1"/>
                <w:sz w:val="24"/>
                <w:szCs w:val="24"/>
              </w:rPr>
            </w:pPr>
            <w:proofErr w:type="gramStart"/>
            <w:r w:rsidRPr="006A1E44">
              <w:rPr>
                <w:color w:val="000000" w:themeColor="text1"/>
                <w:sz w:val="24"/>
                <w:szCs w:val="24"/>
              </w:rPr>
              <w:t>if</w:t>
            </w:r>
            <w:proofErr w:type="gramEnd"/>
            <w:r w:rsidRPr="006A1E44">
              <w:rPr>
                <w:color w:val="000000" w:themeColor="text1"/>
                <w:sz w:val="24"/>
                <w:szCs w:val="24"/>
              </w:rPr>
              <w:t xml:space="preserve"> requested by the Contractor, the Engineer shall issue a Taking-Over Certificate for this part.</w:t>
            </w:r>
          </w:p>
          <w:p w14:paraId="2F3ADEB2" w14:textId="77777777" w:rsidR="000430A6" w:rsidRPr="006A1E44" w:rsidRDefault="000430A6" w:rsidP="00ED427A">
            <w:pPr>
              <w:pStyle w:val="ClauseSubPara"/>
              <w:spacing w:before="0" w:after="0"/>
              <w:ind w:left="0"/>
              <w:jc w:val="both"/>
              <w:rPr>
                <w:color w:val="000000" w:themeColor="text1"/>
                <w:sz w:val="24"/>
                <w:szCs w:val="24"/>
              </w:rPr>
            </w:pPr>
          </w:p>
          <w:p w14:paraId="1D08A715" w14:textId="77777777" w:rsidR="00073059" w:rsidRPr="006A1E44" w:rsidRDefault="00073059" w:rsidP="00ED427A">
            <w:pPr>
              <w:pStyle w:val="ClauseSubPara"/>
              <w:spacing w:before="0" w:after="0"/>
              <w:ind w:left="0"/>
              <w:jc w:val="both"/>
              <w:rPr>
                <w:color w:val="000000" w:themeColor="text1"/>
                <w:sz w:val="24"/>
                <w:szCs w:val="24"/>
              </w:rPr>
            </w:pPr>
            <w:r w:rsidRPr="006A1E44">
              <w:rPr>
                <w:color w:val="000000" w:themeColor="text1"/>
                <w:sz w:val="24"/>
                <w:szCs w:val="24"/>
              </w:rPr>
              <w:t>After the Engineer has issued a Taking-Over Certificate for a part of the Works, the Contractor shall be given the earliest opportunity to take such steps as may be necessary to carry out any outstanding Tests on Completion. The Contractor shall carry out these Tests on Completion as soon as practicable before the expiry date of the relevant Defects Notification Period.</w:t>
            </w:r>
          </w:p>
          <w:p w14:paraId="2D53627C" w14:textId="1125CB99" w:rsidR="00073059" w:rsidRPr="006A1E44" w:rsidRDefault="00073059" w:rsidP="00ED427A">
            <w:pPr>
              <w:pStyle w:val="ClauseSubPara"/>
              <w:spacing w:before="0" w:after="0"/>
              <w:ind w:left="0"/>
              <w:jc w:val="both"/>
              <w:rPr>
                <w:color w:val="000000" w:themeColor="text1"/>
                <w:sz w:val="24"/>
                <w:szCs w:val="24"/>
              </w:rPr>
            </w:pPr>
            <w:r w:rsidRPr="006A1E44">
              <w:rPr>
                <w:color w:val="000000" w:themeColor="text1"/>
                <w:sz w:val="24"/>
                <w:szCs w:val="24"/>
              </w:rPr>
              <w:t>If the Contractor incurs Cost as a result of the PE taking over and/or using a part of the Works, other than such use as is specified in the Contract or agreed by the Contractor, the Contractor shall (</w:t>
            </w:r>
            <w:proofErr w:type="spellStart"/>
            <w:r w:rsidRPr="006A1E44">
              <w:rPr>
                <w:color w:val="000000" w:themeColor="text1"/>
                <w:sz w:val="24"/>
                <w:szCs w:val="24"/>
              </w:rPr>
              <w:t>i</w:t>
            </w:r>
            <w:proofErr w:type="spellEnd"/>
            <w:r w:rsidRPr="006A1E44">
              <w:rPr>
                <w:color w:val="000000" w:themeColor="text1"/>
                <w:sz w:val="24"/>
                <w:szCs w:val="24"/>
              </w:rPr>
              <w:t>) give notice to the Engineer and (ii) be entitled subject to Sub-Clause 20.1 [Contractor’s Claims] to payment of any such Cost plus profit, which shall be included in the Contract Price. After receiving this notice, the Engineer shall proceed in accordance with Sub-Clause 3.5 [Determinations] to agree or determine this Cost and profit.</w:t>
            </w:r>
          </w:p>
          <w:p w14:paraId="007E0F96" w14:textId="77777777" w:rsidR="000430A6" w:rsidRPr="006A1E44" w:rsidRDefault="000430A6" w:rsidP="00ED427A">
            <w:pPr>
              <w:pStyle w:val="ClauseSubPara"/>
              <w:spacing w:before="0" w:after="0"/>
              <w:ind w:left="0"/>
              <w:jc w:val="both"/>
              <w:rPr>
                <w:color w:val="000000" w:themeColor="text1"/>
                <w:sz w:val="24"/>
                <w:szCs w:val="24"/>
              </w:rPr>
            </w:pPr>
          </w:p>
          <w:p w14:paraId="7F289474" w14:textId="77777777" w:rsidR="00CC3550" w:rsidRPr="006A1E44" w:rsidRDefault="00073059" w:rsidP="00ED427A">
            <w:pPr>
              <w:pStyle w:val="ClauseSubPara"/>
              <w:spacing w:before="0" w:after="0"/>
              <w:ind w:left="0"/>
              <w:jc w:val="both"/>
              <w:rPr>
                <w:color w:val="000000" w:themeColor="text1"/>
                <w:sz w:val="24"/>
                <w:szCs w:val="24"/>
              </w:rPr>
            </w:pPr>
            <w:r w:rsidRPr="006A1E44">
              <w:rPr>
                <w:color w:val="000000" w:themeColor="text1"/>
                <w:sz w:val="24"/>
                <w:szCs w:val="24"/>
              </w:rPr>
              <w:t>If a Taking-Over Certificate has been issued for a part of the Works (other than a Section), the delay damages thereafter for completion of the remainder of the Works shall be reduced. Similarly, the delay damages for the remainder of the Section (if any) in which this part is included shall also be reduced. For any period of delay after the date stated in this Taking-Over Certificate, the proportional reduction in these delay damages shall be calculated as the proportion which the value of the part so certified bears to the value of the Works or Section (as the case may be) as a whole. The Engineer shall proceed in accordance with Sub-Clause 3.5 [Determinations] to agree or determine these proportions. The provisions of this paragraph shall only apply to the daily rate of delay damages under Sub-Clause 8.7 [Delay Damages], and shall not affect the maximum amount of these damages.</w:t>
            </w:r>
          </w:p>
          <w:p w14:paraId="7984E947" w14:textId="57F9E6D3" w:rsidR="000430A6" w:rsidRPr="006A1E44" w:rsidRDefault="000430A6" w:rsidP="00ED427A">
            <w:pPr>
              <w:pStyle w:val="ClauseSubPara"/>
              <w:spacing w:before="0" w:after="0"/>
              <w:ind w:left="0"/>
              <w:jc w:val="both"/>
              <w:rPr>
                <w:color w:val="000000" w:themeColor="text1"/>
                <w:sz w:val="24"/>
                <w:szCs w:val="24"/>
              </w:rPr>
            </w:pPr>
          </w:p>
        </w:tc>
      </w:tr>
      <w:tr w:rsidR="00CC3550" w:rsidRPr="006A1E44" w14:paraId="682CDB31" w14:textId="77777777" w:rsidTr="002F0454">
        <w:tc>
          <w:tcPr>
            <w:tcW w:w="2735" w:type="dxa"/>
          </w:tcPr>
          <w:p w14:paraId="54A058DD" w14:textId="20711104" w:rsidR="00CC3550" w:rsidRPr="006A1E44" w:rsidRDefault="00CC3550" w:rsidP="00EE5B15">
            <w:pPr>
              <w:pStyle w:val="Section7heading4"/>
              <w:spacing w:line="360" w:lineRule="auto"/>
              <w:rPr>
                <w:color w:val="000000" w:themeColor="text1"/>
              </w:rPr>
            </w:pPr>
            <w:bookmarkStart w:id="817" w:name="_Toc491084300"/>
            <w:r w:rsidRPr="006A1E44">
              <w:rPr>
                <w:color w:val="000000" w:themeColor="text1"/>
              </w:rPr>
              <w:t>10.3</w:t>
            </w:r>
            <w:r w:rsidRPr="006A1E44">
              <w:rPr>
                <w:color w:val="000000" w:themeColor="text1"/>
              </w:rPr>
              <w:tab/>
              <w:t>Interference with Tests on Completion</w:t>
            </w:r>
            <w:bookmarkEnd w:id="817"/>
          </w:p>
        </w:tc>
        <w:tc>
          <w:tcPr>
            <w:tcW w:w="6292" w:type="dxa"/>
            <w:gridSpan w:val="3"/>
          </w:tcPr>
          <w:p w14:paraId="267DFD04" w14:textId="2919116F" w:rsidR="00CC3550" w:rsidRPr="006A1E44" w:rsidRDefault="00CC3550" w:rsidP="00ED427A">
            <w:pPr>
              <w:pStyle w:val="ClauseSubPara"/>
              <w:spacing w:before="0" w:after="0"/>
              <w:ind w:left="0" w:hanging="18"/>
              <w:jc w:val="both"/>
              <w:rPr>
                <w:color w:val="000000" w:themeColor="text1"/>
                <w:sz w:val="24"/>
                <w:szCs w:val="24"/>
              </w:rPr>
            </w:pPr>
            <w:r w:rsidRPr="006A1E44">
              <w:rPr>
                <w:color w:val="000000" w:themeColor="text1"/>
                <w:sz w:val="24"/>
                <w:szCs w:val="24"/>
              </w:rPr>
              <w:t xml:space="preserve">If the Contractor is prevented, for more than 14 days, from carrying out the Tests on Completion by a cause for which the Procuring Entity is responsible, the </w:t>
            </w:r>
            <w:r w:rsidR="00743887" w:rsidRPr="006A1E44">
              <w:rPr>
                <w:color w:val="000000" w:themeColor="text1"/>
                <w:sz w:val="24"/>
                <w:szCs w:val="24"/>
              </w:rPr>
              <w:t>PE</w:t>
            </w:r>
            <w:r w:rsidRPr="006A1E44">
              <w:rPr>
                <w:color w:val="000000" w:themeColor="text1"/>
                <w:sz w:val="24"/>
                <w:szCs w:val="24"/>
              </w:rPr>
              <w:t xml:space="preserve"> shall be deemed to have taken over the Works or Section (as the case may be) on the date when the Tests on Completion would otherwise have been completed.</w:t>
            </w:r>
          </w:p>
          <w:p w14:paraId="52D4115D" w14:textId="77777777" w:rsidR="000430A6" w:rsidRPr="006A1E44" w:rsidRDefault="000430A6" w:rsidP="00ED427A">
            <w:pPr>
              <w:pStyle w:val="ClauseSubPara"/>
              <w:spacing w:before="0" w:after="0"/>
              <w:ind w:left="0" w:hanging="18"/>
              <w:jc w:val="both"/>
              <w:rPr>
                <w:color w:val="000000" w:themeColor="text1"/>
                <w:sz w:val="24"/>
                <w:szCs w:val="24"/>
              </w:rPr>
            </w:pPr>
          </w:p>
          <w:p w14:paraId="56835E12" w14:textId="77777777" w:rsidR="00743887" w:rsidRPr="006A1E44" w:rsidRDefault="00743887" w:rsidP="00ED427A">
            <w:pPr>
              <w:pStyle w:val="ClauseSubPara"/>
              <w:spacing w:before="0" w:after="0"/>
              <w:ind w:left="0" w:hanging="18"/>
              <w:jc w:val="both"/>
              <w:rPr>
                <w:color w:val="000000" w:themeColor="text1"/>
                <w:sz w:val="24"/>
                <w:szCs w:val="24"/>
              </w:rPr>
            </w:pPr>
            <w:r w:rsidRPr="006A1E44">
              <w:rPr>
                <w:color w:val="000000" w:themeColor="text1"/>
                <w:sz w:val="24"/>
                <w:szCs w:val="24"/>
              </w:rPr>
              <w:t>The Engineer shall then issue a Taking-Over Certificate accordingly, and the Contractor shall carry out the Tests on Completion as soon as practicable, before the expiry date of the Defects Notification Period. The Engineer shall require the Tests on Completion to be carried out by giving 14 days’ notice and in accordance with the relevant provisions of the Contract.</w:t>
            </w:r>
          </w:p>
          <w:p w14:paraId="08BCAD96" w14:textId="77777777" w:rsidR="00743887" w:rsidRPr="006A1E44" w:rsidRDefault="00743887" w:rsidP="00ED427A">
            <w:pPr>
              <w:pStyle w:val="ClauseSubPara"/>
              <w:spacing w:before="0" w:after="0"/>
              <w:ind w:left="0" w:hanging="18"/>
              <w:jc w:val="both"/>
              <w:rPr>
                <w:color w:val="000000" w:themeColor="text1"/>
                <w:sz w:val="24"/>
                <w:szCs w:val="24"/>
              </w:rPr>
            </w:pPr>
            <w:r w:rsidRPr="006A1E44">
              <w:rPr>
                <w:color w:val="000000" w:themeColor="text1"/>
                <w:sz w:val="24"/>
                <w:szCs w:val="24"/>
              </w:rPr>
              <w:t>If the Contractor suffers delay and/or incurs Cost as a result of this delay in carrying out the Tests on Completion, the Contractor shall give notice to the Engineer and shall be entitled subject to Sub-Clause 20.1 [Contractor’s Claims] to:</w:t>
            </w:r>
          </w:p>
          <w:p w14:paraId="495C0D30" w14:textId="77777777" w:rsidR="00743887" w:rsidRPr="006A1E44" w:rsidRDefault="00743887" w:rsidP="00ED427A">
            <w:pPr>
              <w:pStyle w:val="ClauseSubList"/>
              <w:numPr>
                <w:ilvl w:val="0"/>
                <w:numId w:val="138"/>
              </w:numPr>
              <w:jc w:val="both"/>
              <w:rPr>
                <w:color w:val="000000" w:themeColor="text1"/>
                <w:sz w:val="24"/>
                <w:szCs w:val="24"/>
              </w:rPr>
            </w:pPr>
            <w:r w:rsidRPr="006A1E44">
              <w:rPr>
                <w:color w:val="000000" w:themeColor="text1"/>
                <w:sz w:val="24"/>
                <w:szCs w:val="24"/>
              </w:rPr>
              <w:t>an extension of time for any such delay, if completion is or will be delayed, under Sub-Clause 8.4 [Extension of Time for Completion], and</w:t>
            </w:r>
          </w:p>
          <w:p w14:paraId="6B72BF07" w14:textId="77777777" w:rsidR="00743887" w:rsidRPr="006A1E44" w:rsidRDefault="00743887" w:rsidP="00ED427A">
            <w:pPr>
              <w:pStyle w:val="ClauseSubList"/>
              <w:numPr>
                <w:ilvl w:val="0"/>
                <w:numId w:val="138"/>
              </w:numPr>
              <w:jc w:val="both"/>
              <w:rPr>
                <w:color w:val="000000" w:themeColor="text1"/>
                <w:sz w:val="24"/>
                <w:szCs w:val="24"/>
              </w:rPr>
            </w:pPr>
            <w:proofErr w:type="gramStart"/>
            <w:r w:rsidRPr="006A1E44">
              <w:rPr>
                <w:color w:val="000000" w:themeColor="text1"/>
                <w:sz w:val="24"/>
                <w:szCs w:val="24"/>
              </w:rPr>
              <w:t>payment</w:t>
            </w:r>
            <w:proofErr w:type="gramEnd"/>
            <w:r w:rsidRPr="006A1E44">
              <w:rPr>
                <w:color w:val="000000" w:themeColor="text1"/>
                <w:sz w:val="24"/>
                <w:szCs w:val="24"/>
              </w:rPr>
              <w:t xml:space="preserve"> of any such Cost plus profit, which shall be included in the Contract Price.</w:t>
            </w:r>
          </w:p>
          <w:p w14:paraId="2CAAFF78" w14:textId="77777777" w:rsidR="000430A6" w:rsidRPr="006A1E44" w:rsidRDefault="000430A6" w:rsidP="00ED427A">
            <w:pPr>
              <w:pStyle w:val="ClauseSubPara"/>
              <w:spacing w:before="0" w:after="0"/>
              <w:ind w:left="0" w:hanging="18"/>
              <w:jc w:val="both"/>
              <w:rPr>
                <w:color w:val="000000" w:themeColor="text1"/>
                <w:sz w:val="24"/>
                <w:szCs w:val="24"/>
              </w:rPr>
            </w:pPr>
          </w:p>
          <w:p w14:paraId="37175A8A" w14:textId="77777777" w:rsidR="00CC3550" w:rsidRPr="006A1E44" w:rsidRDefault="00743887" w:rsidP="00ED427A">
            <w:pPr>
              <w:pStyle w:val="ClauseSubPara"/>
              <w:spacing w:before="0" w:after="0"/>
              <w:ind w:left="0" w:hanging="18"/>
              <w:jc w:val="both"/>
              <w:rPr>
                <w:color w:val="000000" w:themeColor="text1"/>
                <w:sz w:val="24"/>
                <w:szCs w:val="24"/>
              </w:rPr>
            </w:pPr>
            <w:r w:rsidRPr="006A1E44">
              <w:rPr>
                <w:color w:val="000000" w:themeColor="text1"/>
                <w:sz w:val="24"/>
                <w:szCs w:val="24"/>
              </w:rPr>
              <w:t>After receiving this notice, the Engineer shall proceed in accordance with Sub-Clause 3.5 [Determinations] to agree or determine these matters.</w:t>
            </w:r>
          </w:p>
          <w:p w14:paraId="4A60370D" w14:textId="2C177285" w:rsidR="000430A6" w:rsidRPr="006A1E44" w:rsidRDefault="000430A6" w:rsidP="00ED427A">
            <w:pPr>
              <w:pStyle w:val="ClauseSubPara"/>
              <w:spacing w:before="0" w:after="0"/>
              <w:ind w:left="0" w:hanging="18"/>
              <w:jc w:val="both"/>
              <w:rPr>
                <w:color w:val="000000" w:themeColor="text1"/>
                <w:sz w:val="24"/>
                <w:szCs w:val="24"/>
              </w:rPr>
            </w:pPr>
          </w:p>
        </w:tc>
      </w:tr>
      <w:tr w:rsidR="00CC3550" w:rsidRPr="006A1E44" w14:paraId="76BFB689" w14:textId="77777777" w:rsidTr="002F0454">
        <w:tc>
          <w:tcPr>
            <w:tcW w:w="2735" w:type="dxa"/>
          </w:tcPr>
          <w:p w14:paraId="1BE1CF1A" w14:textId="51209A4D" w:rsidR="00CC3550" w:rsidRPr="006A1E44" w:rsidRDefault="00CC3550" w:rsidP="00EE5B15">
            <w:pPr>
              <w:pStyle w:val="Section7heading4"/>
              <w:spacing w:line="360" w:lineRule="auto"/>
              <w:rPr>
                <w:color w:val="000000" w:themeColor="text1"/>
              </w:rPr>
            </w:pPr>
            <w:bookmarkStart w:id="818" w:name="_Toc491084301"/>
            <w:r w:rsidRPr="006A1E44">
              <w:rPr>
                <w:color w:val="000000" w:themeColor="text1"/>
              </w:rPr>
              <w:t>10.4</w:t>
            </w:r>
            <w:r w:rsidRPr="006A1E44">
              <w:rPr>
                <w:color w:val="000000" w:themeColor="text1"/>
              </w:rPr>
              <w:tab/>
              <w:t>Surfaces Requiring Reinstatement</w:t>
            </w:r>
            <w:bookmarkEnd w:id="818"/>
          </w:p>
        </w:tc>
        <w:tc>
          <w:tcPr>
            <w:tcW w:w="6292" w:type="dxa"/>
            <w:gridSpan w:val="3"/>
          </w:tcPr>
          <w:p w14:paraId="15F91F9A" w14:textId="77777777" w:rsidR="00CC3550" w:rsidRPr="006A1E44" w:rsidRDefault="00CC3550" w:rsidP="00ED427A">
            <w:pPr>
              <w:pStyle w:val="ClauseSubPara"/>
              <w:spacing w:before="0" w:after="0"/>
              <w:ind w:left="-14"/>
              <w:jc w:val="both"/>
              <w:rPr>
                <w:color w:val="000000" w:themeColor="text1"/>
                <w:sz w:val="24"/>
                <w:szCs w:val="24"/>
              </w:rPr>
            </w:pPr>
            <w:r w:rsidRPr="006A1E44">
              <w:rPr>
                <w:color w:val="000000" w:themeColor="text1"/>
                <w:sz w:val="24"/>
                <w:szCs w:val="24"/>
              </w:rPr>
              <w:t>Except as otherwise stated in a Taking-Over Certificate, a certificate for a Section or part of the Works shall not be deemed to certify completion of any ground or other surfaces requiring reinstatement.</w:t>
            </w:r>
          </w:p>
          <w:p w14:paraId="40D2EC4A" w14:textId="77777777" w:rsidR="000430A6" w:rsidRPr="006A1E44" w:rsidRDefault="000430A6" w:rsidP="00ED427A">
            <w:pPr>
              <w:pStyle w:val="ClauseSubPara"/>
              <w:spacing w:before="0" w:after="0"/>
              <w:ind w:left="-14"/>
              <w:jc w:val="both"/>
              <w:rPr>
                <w:color w:val="000000" w:themeColor="text1"/>
                <w:sz w:val="24"/>
                <w:szCs w:val="24"/>
              </w:rPr>
            </w:pPr>
          </w:p>
        </w:tc>
      </w:tr>
      <w:tr w:rsidR="00CC3550" w:rsidRPr="006A1E44" w14:paraId="7DE6EEE0" w14:textId="77777777" w:rsidTr="002F0454">
        <w:tc>
          <w:tcPr>
            <w:tcW w:w="9027" w:type="dxa"/>
            <w:gridSpan w:val="4"/>
            <w:vAlign w:val="center"/>
          </w:tcPr>
          <w:p w14:paraId="33CA95F0" w14:textId="63830E73" w:rsidR="00CC3550" w:rsidRPr="006A1E44" w:rsidRDefault="00CC3550" w:rsidP="00ED427A">
            <w:pPr>
              <w:pStyle w:val="StyleSection7heading3After10pt"/>
              <w:spacing w:after="0"/>
              <w:jc w:val="left"/>
              <w:rPr>
                <w:rFonts w:ascii="Times New Roman" w:hAnsi="Times New Roman"/>
                <w:color w:val="000000" w:themeColor="text1"/>
                <w:sz w:val="24"/>
                <w:szCs w:val="24"/>
              </w:rPr>
            </w:pPr>
            <w:bookmarkStart w:id="819" w:name="_Toc491084302"/>
            <w:r w:rsidRPr="006A1E44">
              <w:rPr>
                <w:rFonts w:ascii="Times New Roman" w:hAnsi="Times New Roman"/>
                <w:color w:val="000000" w:themeColor="text1"/>
                <w:sz w:val="24"/>
                <w:szCs w:val="24"/>
              </w:rPr>
              <w:t>11.</w:t>
            </w:r>
            <w:r w:rsidRPr="006A1E44">
              <w:rPr>
                <w:rFonts w:ascii="Times New Roman" w:hAnsi="Times New Roman"/>
                <w:color w:val="000000" w:themeColor="text1"/>
                <w:sz w:val="24"/>
                <w:szCs w:val="24"/>
              </w:rPr>
              <w:tab/>
              <w:t>Defects Liability</w:t>
            </w:r>
            <w:bookmarkEnd w:id="819"/>
          </w:p>
        </w:tc>
      </w:tr>
      <w:tr w:rsidR="00CC3550" w:rsidRPr="006A1E44" w14:paraId="3C44B450" w14:textId="77777777" w:rsidTr="002F0454">
        <w:tc>
          <w:tcPr>
            <w:tcW w:w="2735" w:type="dxa"/>
          </w:tcPr>
          <w:p w14:paraId="1F670DA6" w14:textId="72BD1787" w:rsidR="00CC3550" w:rsidRPr="006A1E44" w:rsidRDefault="00CC3550" w:rsidP="00EE5B15">
            <w:pPr>
              <w:pStyle w:val="Section7heading4"/>
              <w:spacing w:line="360" w:lineRule="auto"/>
              <w:rPr>
                <w:color w:val="000000" w:themeColor="text1"/>
              </w:rPr>
            </w:pPr>
            <w:bookmarkStart w:id="820" w:name="_Toc491084303"/>
            <w:r w:rsidRPr="006A1E44">
              <w:rPr>
                <w:color w:val="000000" w:themeColor="text1"/>
              </w:rPr>
              <w:t>11.1</w:t>
            </w:r>
            <w:r w:rsidRPr="006A1E44">
              <w:rPr>
                <w:color w:val="000000" w:themeColor="text1"/>
              </w:rPr>
              <w:tab/>
              <w:t>Completion of Outstanding Work and Remedying Defects</w:t>
            </w:r>
            <w:bookmarkEnd w:id="820"/>
          </w:p>
        </w:tc>
        <w:tc>
          <w:tcPr>
            <w:tcW w:w="6292" w:type="dxa"/>
            <w:gridSpan w:val="3"/>
          </w:tcPr>
          <w:p w14:paraId="4F835FF6" w14:textId="77777777" w:rsidR="00CC3550" w:rsidRPr="006A1E44" w:rsidRDefault="00CC3550" w:rsidP="00ED427A">
            <w:pPr>
              <w:pStyle w:val="ClauseSubPara"/>
              <w:spacing w:before="0" w:after="0"/>
              <w:ind w:left="0" w:hanging="18"/>
              <w:jc w:val="both"/>
              <w:rPr>
                <w:color w:val="000000" w:themeColor="text1"/>
                <w:sz w:val="24"/>
                <w:szCs w:val="24"/>
              </w:rPr>
            </w:pPr>
            <w:r w:rsidRPr="006A1E44">
              <w:rPr>
                <w:color w:val="000000" w:themeColor="text1"/>
                <w:sz w:val="24"/>
                <w:szCs w:val="24"/>
              </w:rPr>
              <w:t>In order that the Works and Contractor’s Documents, and each Section, shall be in the condition required by the Contract (fair wear and tear excepted) by the expiry date of the relevant Defects Notification Period or as soon as practicable thereafter, the Contractor shall:</w:t>
            </w:r>
          </w:p>
          <w:p w14:paraId="7E054538" w14:textId="41BE8E90" w:rsidR="00CC3550" w:rsidRPr="006A1E44" w:rsidRDefault="00CC3550" w:rsidP="00ED427A">
            <w:pPr>
              <w:pStyle w:val="ClauseSubList"/>
              <w:numPr>
                <w:ilvl w:val="0"/>
                <w:numId w:val="46"/>
              </w:numPr>
              <w:jc w:val="both"/>
              <w:rPr>
                <w:color w:val="000000" w:themeColor="text1"/>
                <w:sz w:val="24"/>
                <w:szCs w:val="24"/>
              </w:rPr>
            </w:pPr>
            <w:r w:rsidRPr="006A1E44">
              <w:rPr>
                <w:color w:val="000000" w:themeColor="text1"/>
                <w:sz w:val="24"/>
                <w:szCs w:val="24"/>
              </w:rPr>
              <w:t xml:space="preserve">complete any work which is outstanding on the date stated in a Taking-Over Certificate, within such reasonable time as is instructed by the </w:t>
            </w:r>
            <w:r w:rsidR="00181321" w:rsidRPr="006A1E44">
              <w:rPr>
                <w:color w:val="000000" w:themeColor="text1"/>
                <w:sz w:val="24"/>
                <w:szCs w:val="24"/>
              </w:rPr>
              <w:t>Engineer</w:t>
            </w:r>
            <w:r w:rsidRPr="006A1E44">
              <w:rPr>
                <w:color w:val="000000" w:themeColor="text1"/>
                <w:sz w:val="24"/>
                <w:szCs w:val="24"/>
              </w:rPr>
              <w:t>, and</w:t>
            </w:r>
          </w:p>
          <w:p w14:paraId="2B3D61EB" w14:textId="77777777" w:rsidR="00CC3550" w:rsidRPr="006A1E44" w:rsidRDefault="00CC3550" w:rsidP="00ED427A">
            <w:pPr>
              <w:pStyle w:val="ClauseSubList"/>
              <w:numPr>
                <w:ilvl w:val="0"/>
                <w:numId w:val="46"/>
              </w:numPr>
              <w:jc w:val="both"/>
              <w:rPr>
                <w:color w:val="000000" w:themeColor="text1"/>
                <w:sz w:val="24"/>
                <w:szCs w:val="24"/>
              </w:rPr>
            </w:pPr>
            <w:proofErr w:type="gramStart"/>
            <w:r w:rsidRPr="006A1E44">
              <w:rPr>
                <w:color w:val="000000" w:themeColor="text1"/>
                <w:sz w:val="24"/>
                <w:szCs w:val="24"/>
              </w:rPr>
              <w:t>execute</w:t>
            </w:r>
            <w:proofErr w:type="gramEnd"/>
            <w:r w:rsidRPr="006A1E44">
              <w:rPr>
                <w:color w:val="000000" w:themeColor="text1"/>
                <w:sz w:val="24"/>
                <w:szCs w:val="24"/>
              </w:rPr>
              <w:t xml:space="preserve"> all work required to remedy defects or damage, as may be notified by (or on behalf of) the Procuring Entity on or before the expiry date of the Defects Notification Period for the Works or Section (as the case may be).</w:t>
            </w:r>
          </w:p>
          <w:p w14:paraId="113E04A8" w14:textId="77777777" w:rsidR="000430A6" w:rsidRPr="006A1E44" w:rsidRDefault="000430A6" w:rsidP="00ED427A">
            <w:pPr>
              <w:pStyle w:val="ClauseSubPara"/>
              <w:spacing w:before="0" w:after="0"/>
              <w:ind w:left="0" w:hanging="18"/>
              <w:jc w:val="both"/>
              <w:rPr>
                <w:color w:val="000000" w:themeColor="text1"/>
                <w:sz w:val="24"/>
                <w:szCs w:val="24"/>
              </w:rPr>
            </w:pPr>
          </w:p>
          <w:p w14:paraId="13454CDE" w14:textId="77777777" w:rsidR="00CC3550" w:rsidRPr="006A1E44" w:rsidRDefault="00CC3550" w:rsidP="00ED427A">
            <w:pPr>
              <w:pStyle w:val="ClauseSubPara"/>
              <w:spacing w:before="0" w:after="0"/>
              <w:ind w:left="0" w:hanging="18"/>
              <w:jc w:val="both"/>
              <w:rPr>
                <w:color w:val="000000" w:themeColor="text1"/>
                <w:sz w:val="24"/>
                <w:szCs w:val="24"/>
              </w:rPr>
            </w:pPr>
            <w:r w:rsidRPr="006A1E44">
              <w:rPr>
                <w:color w:val="000000" w:themeColor="text1"/>
                <w:sz w:val="24"/>
                <w:szCs w:val="24"/>
              </w:rPr>
              <w:t xml:space="preserve">If a defect appears or damage occurs, the Contractor shall be notified accordingly, by (or on behalf of) the </w:t>
            </w:r>
            <w:r w:rsidR="00375BDD" w:rsidRPr="006A1E44">
              <w:rPr>
                <w:color w:val="000000" w:themeColor="text1"/>
                <w:sz w:val="24"/>
                <w:szCs w:val="24"/>
              </w:rPr>
              <w:t>PE</w:t>
            </w:r>
            <w:r w:rsidRPr="006A1E44">
              <w:rPr>
                <w:color w:val="000000" w:themeColor="text1"/>
                <w:sz w:val="24"/>
                <w:szCs w:val="24"/>
              </w:rPr>
              <w:t>.</w:t>
            </w:r>
          </w:p>
          <w:p w14:paraId="6CE22F7D" w14:textId="46700FD7" w:rsidR="000430A6" w:rsidRPr="006A1E44" w:rsidRDefault="000430A6" w:rsidP="00ED427A">
            <w:pPr>
              <w:pStyle w:val="ClauseSubPara"/>
              <w:spacing w:before="0" w:after="0"/>
              <w:ind w:left="0" w:hanging="18"/>
              <w:jc w:val="both"/>
              <w:rPr>
                <w:color w:val="000000" w:themeColor="text1"/>
                <w:sz w:val="24"/>
                <w:szCs w:val="24"/>
              </w:rPr>
            </w:pPr>
          </w:p>
        </w:tc>
      </w:tr>
      <w:tr w:rsidR="00CC3550" w:rsidRPr="006A1E44" w14:paraId="13A5CB7B" w14:textId="77777777" w:rsidTr="002F0454">
        <w:tc>
          <w:tcPr>
            <w:tcW w:w="2735" w:type="dxa"/>
          </w:tcPr>
          <w:p w14:paraId="32C63C1A" w14:textId="3BF95E7E" w:rsidR="00CC3550" w:rsidRPr="006A1E44" w:rsidRDefault="00CC3550" w:rsidP="00EE5B15">
            <w:pPr>
              <w:pStyle w:val="Section7heading4"/>
              <w:spacing w:line="360" w:lineRule="auto"/>
              <w:rPr>
                <w:color w:val="000000" w:themeColor="text1"/>
              </w:rPr>
            </w:pPr>
            <w:bookmarkStart w:id="821" w:name="_Toc491084304"/>
            <w:r w:rsidRPr="006A1E44">
              <w:rPr>
                <w:color w:val="000000" w:themeColor="text1"/>
              </w:rPr>
              <w:t>11.2</w:t>
            </w:r>
            <w:r w:rsidRPr="006A1E44">
              <w:rPr>
                <w:color w:val="000000" w:themeColor="text1"/>
              </w:rPr>
              <w:tab/>
              <w:t>Cost of Remedying Defects</w:t>
            </w:r>
            <w:bookmarkEnd w:id="821"/>
          </w:p>
        </w:tc>
        <w:tc>
          <w:tcPr>
            <w:tcW w:w="6292" w:type="dxa"/>
            <w:gridSpan w:val="3"/>
          </w:tcPr>
          <w:p w14:paraId="79FC7F84" w14:textId="77777777" w:rsidR="00CC3550" w:rsidRPr="006A1E44" w:rsidRDefault="00CC3550" w:rsidP="00ED427A">
            <w:pPr>
              <w:pStyle w:val="ClauseSubPara"/>
              <w:spacing w:before="0" w:after="0"/>
              <w:ind w:left="0"/>
              <w:jc w:val="both"/>
              <w:rPr>
                <w:color w:val="000000" w:themeColor="text1"/>
                <w:sz w:val="24"/>
                <w:szCs w:val="24"/>
              </w:rPr>
            </w:pPr>
            <w:r w:rsidRPr="006A1E44">
              <w:rPr>
                <w:color w:val="000000" w:themeColor="text1"/>
                <w:sz w:val="24"/>
                <w:szCs w:val="24"/>
              </w:rPr>
              <w:t>All work referred to in sub-paragraph (b) of Sub-Clause 11.1 [Completion of Outstanding Work and Remedying Defects] shall be executed at the risk and cost of the Contractor, if and to the extent that the work is attributable to:</w:t>
            </w:r>
          </w:p>
          <w:p w14:paraId="66B4F57E" w14:textId="77777777" w:rsidR="00CC3550" w:rsidRPr="006A1E44" w:rsidRDefault="00CC3550" w:rsidP="00ED427A">
            <w:pPr>
              <w:pStyle w:val="ClauseSubList"/>
              <w:numPr>
                <w:ilvl w:val="0"/>
                <w:numId w:val="47"/>
              </w:numPr>
              <w:jc w:val="both"/>
              <w:rPr>
                <w:color w:val="000000" w:themeColor="text1"/>
                <w:sz w:val="24"/>
                <w:szCs w:val="24"/>
              </w:rPr>
            </w:pPr>
            <w:r w:rsidRPr="006A1E44">
              <w:rPr>
                <w:color w:val="000000" w:themeColor="text1"/>
                <w:sz w:val="24"/>
                <w:szCs w:val="24"/>
              </w:rPr>
              <w:t>any design for which the Contractor is responsible,</w:t>
            </w:r>
          </w:p>
          <w:p w14:paraId="473ADD6E" w14:textId="77777777" w:rsidR="00CC3550" w:rsidRPr="006A1E44" w:rsidRDefault="00CC3550" w:rsidP="00ED427A">
            <w:pPr>
              <w:pStyle w:val="ClauseSubList"/>
              <w:numPr>
                <w:ilvl w:val="0"/>
                <w:numId w:val="47"/>
              </w:numPr>
              <w:jc w:val="both"/>
              <w:rPr>
                <w:color w:val="000000" w:themeColor="text1"/>
                <w:sz w:val="24"/>
                <w:szCs w:val="24"/>
              </w:rPr>
            </w:pPr>
            <w:r w:rsidRPr="006A1E44">
              <w:rPr>
                <w:color w:val="000000" w:themeColor="text1"/>
                <w:sz w:val="24"/>
                <w:szCs w:val="24"/>
              </w:rPr>
              <w:t>Plant, Materials or workmanship not being in accordance with the Contract, or</w:t>
            </w:r>
          </w:p>
          <w:p w14:paraId="384DAC10" w14:textId="77777777" w:rsidR="00CC3550" w:rsidRPr="006A1E44" w:rsidRDefault="00CC3550" w:rsidP="00ED427A">
            <w:pPr>
              <w:pStyle w:val="ClauseSubList"/>
              <w:numPr>
                <w:ilvl w:val="0"/>
                <w:numId w:val="47"/>
              </w:numPr>
              <w:jc w:val="both"/>
              <w:rPr>
                <w:color w:val="000000" w:themeColor="text1"/>
                <w:sz w:val="24"/>
                <w:szCs w:val="24"/>
              </w:rPr>
            </w:pPr>
            <w:proofErr w:type="gramStart"/>
            <w:r w:rsidRPr="006A1E44">
              <w:rPr>
                <w:color w:val="000000" w:themeColor="text1"/>
                <w:sz w:val="24"/>
                <w:szCs w:val="24"/>
              </w:rPr>
              <w:t>failure</w:t>
            </w:r>
            <w:proofErr w:type="gramEnd"/>
            <w:r w:rsidRPr="006A1E44">
              <w:rPr>
                <w:color w:val="000000" w:themeColor="text1"/>
                <w:sz w:val="24"/>
                <w:szCs w:val="24"/>
              </w:rPr>
              <w:t xml:space="preserve"> by the Contractor to comply with any other obligation.</w:t>
            </w:r>
          </w:p>
          <w:p w14:paraId="64A29E16" w14:textId="77777777" w:rsidR="000430A6" w:rsidRPr="006A1E44" w:rsidRDefault="000430A6" w:rsidP="00ED427A">
            <w:pPr>
              <w:pStyle w:val="ClauseSubPara"/>
              <w:spacing w:before="0" w:after="0"/>
              <w:ind w:left="0"/>
              <w:jc w:val="both"/>
              <w:rPr>
                <w:color w:val="000000" w:themeColor="text1"/>
                <w:sz w:val="24"/>
                <w:szCs w:val="24"/>
              </w:rPr>
            </w:pPr>
          </w:p>
          <w:p w14:paraId="4D97B019" w14:textId="77777777" w:rsidR="00CC3550" w:rsidRPr="006A1E44" w:rsidRDefault="00CC3550" w:rsidP="00ED427A">
            <w:pPr>
              <w:pStyle w:val="ClauseSubPara"/>
              <w:spacing w:before="0" w:after="0"/>
              <w:ind w:left="0"/>
              <w:jc w:val="both"/>
              <w:rPr>
                <w:color w:val="000000" w:themeColor="text1"/>
                <w:sz w:val="24"/>
                <w:szCs w:val="24"/>
              </w:rPr>
            </w:pPr>
            <w:r w:rsidRPr="006A1E44">
              <w:rPr>
                <w:color w:val="000000" w:themeColor="text1"/>
                <w:sz w:val="24"/>
                <w:szCs w:val="24"/>
              </w:rPr>
              <w:t xml:space="preserve">If and to the extent that such work is attributable to any other cause, the Contractor shall be notified promptly by (or on behalf of) the </w:t>
            </w:r>
            <w:r w:rsidR="00FF2207" w:rsidRPr="006A1E44">
              <w:rPr>
                <w:color w:val="000000" w:themeColor="text1"/>
                <w:sz w:val="24"/>
                <w:szCs w:val="24"/>
              </w:rPr>
              <w:t>PE</w:t>
            </w:r>
            <w:r w:rsidRPr="006A1E44">
              <w:rPr>
                <w:color w:val="000000" w:themeColor="text1"/>
                <w:sz w:val="24"/>
                <w:szCs w:val="24"/>
              </w:rPr>
              <w:t>, and Sub-Clause 13.3 [Variation Procedure] shall apply.</w:t>
            </w:r>
          </w:p>
          <w:p w14:paraId="16CEB942" w14:textId="541C89AA" w:rsidR="000430A6" w:rsidRPr="006A1E44" w:rsidRDefault="000430A6" w:rsidP="00ED427A">
            <w:pPr>
              <w:pStyle w:val="ClauseSubPara"/>
              <w:spacing w:before="0" w:after="0"/>
              <w:ind w:left="0"/>
              <w:jc w:val="both"/>
              <w:rPr>
                <w:color w:val="000000" w:themeColor="text1"/>
                <w:sz w:val="24"/>
                <w:szCs w:val="24"/>
              </w:rPr>
            </w:pPr>
          </w:p>
        </w:tc>
      </w:tr>
      <w:tr w:rsidR="00CC3550" w:rsidRPr="006A1E44" w14:paraId="3247F59B" w14:textId="77777777" w:rsidTr="002F0454">
        <w:tc>
          <w:tcPr>
            <w:tcW w:w="2735" w:type="dxa"/>
          </w:tcPr>
          <w:p w14:paraId="5A7BF17E" w14:textId="5FE4AF69" w:rsidR="00CC3550" w:rsidRPr="006A1E44" w:rsidRDefault="00CC3550" w:rsidP="00EE5B15">
            <w:pPr>
              <w:pStyle w:val="Section7heading4"/>
              <w:spacing w:line="360" w:lineRule="auto"/>
              <w:rPr>
                <w:color w:val="000000" w:themeColor="text1"/>
              </w:rPr>
            </w:pPr>
            <w:bookmarkStart w:id="822" w:name="_Toc491084305"/>
            <w:r w:rsidRPr="006A1E44">
              <w:rPr>
                <w:color w:val="000000" w:themeColor="text1"/>
              </w:rPr>
              <w:t>11.3</w:t>
            </w:r>
            <w:r w:rsidRPr="006A1E44">
              <w:rPr>
                <w:color w:val="000000" w:themeColor="text1"/>
              </w:rPr>
              <w:tab/>
              <w:t>Extension of Defects Notification Period</w:t>
            </w:r>
            <w:bookmarkEnd w:id="822"/>
          </w:p>
        </w:tc>
        <w:tc>
          <w:tcPr>
            <w:tcW w:w="6292" w:type="dxa"/>
            <w:gridSpan w:val="3"/>
          </w:tcPr>
          <w:p w14:paraId="5FEC575F" w14:textId="7C41A7FD" w:rsidR="00CC3550" w:rsidRPr="006A1E44" w:rsidRDefault="00CC3550" w:rsidP="00ED427A">
            <w:pPr>
              <w:pStyle w:val="ClauseSubPara"/>
              <w:spacing w:before="0" w:after="0"/>
              <w:ind w:left="-14" w:firstLine="18"/>
              <w:jc w:val="both"/>
              <w:rPr>
                <w:color w:val="000000" w:themeColor="text1"/>
                <w:sz w:val="24"/>
                <w:szCs w:val="24"/>
              </w:rPr>
            </w:pPr>
            <w:r w:rsidRPr="006A1E44">
              <w:rPr>
                <w:color w:val="000000" w:themeColor="text1"/>
                <w:sz w:val="24"/>
                <w:szCs w:val="24"/>
              </w:rPr>
              <w:t xml:space="preserve">The </w:t>
            </w:r>
            <w:r w:rsidR="00FF2207" w:rsidRPr="006A1E44">
              <w:rPr>
                <w:color w:val="000000" w:themeColor="text1"/>
                <w:sz w:val="24"/>
                <w:szCs w:val="24"/>
              </w:rPr>
              <w:t>PE</w:t>
            </w:r>
            <w:r w:rsidRPr="006A1E44">
              <w:rPr>
                <w:color w:val="000000" w:themeColor="text1"/>
                <w:sz w:val="24"/>
                <w:szCs w:val="24"/>
              </w:rPr>
              <w:t xml:space="preserve"> shall be entitled subject to Sub-Clause 2.5 [P</w:t>
            </w:r>
            <w:r w:rsidR="00E930D8" w:rsidRPr="006A1E44">
              <w:rPr>
                <w:color w:val="000000" w:themeColor="text1"/>
                <w:sz w:val="24"/>
                <w:szCs w:val="24"/>
              </w:rPr>
              <w:t>E</w:t>
            </w:r>
            <w:r w:rsidRPr="006A1E44">
              <w:rPr>
                <w:color w:val="000000" w:themeColor="text1"/>
                <w:sz w:val="24"/>
                <w:szCs w:val="24"/>
              </w:rPr>
              <w:t>’s Claims] to an extension of the Defects Notification Period for the Works or a Section if and to the extent that the Works, Section or a major item of Plant (as the case may be, and after taking over) cannot be used for the purposes for which they are intended by reason of a defect or by reason of damage attributable to the Contractor. However, a Defects Notification Period shall not be extended by more than two years.</w:t>
            </w:r>
          </w:p>
          <w:p w14:paraId="4F4B7D75" w14:textId="77777777" w:rsidR="000430A6" w:rsidRPr="006A1E44" w:rsidRDefault="000430A6" w:rsidP="00ED427A">
            <w:pPr>
              <w:pStyle w:val="ClauseSubPara"/>
              <w:spacing w:before="0" w:after="0"/>
              <w:ind w:left="-14" w:firstLine="18"/>
              <w:jc w:val="both"/>
              <w:rPr>
                <w:color w:val="000000" w:themeColor="text1"/>
                <w:sz w:val="24"/>
                <w:szCs w:val="24"/>
              </w:rPr>
            </w:pPr>
          </w:p>
          <w:p w14:paraId="1E18CB32" w14:textId="77777777" w:rsidR="00CC3550" w:rsidRPr="006A1E44" w:rsidRDefault="00CC3550" w:rsidP="00ED427A">
            <w:pPr>
              <w:pStyle w:val="ClauseSubPara"/>
              <w:spacing w:before="0" w:after="0"/>
              <w:ind w:left="-14"/>
              <w:jc w:val="both"/>
              <w:rPr>
                <w:color w:val="000000" w:themeColor="text1"/>
                <w:sz w:val="24"/>
                <w:szCs w:val="24"/>
              </w:rPr>
            </w:pPr>
            <w:r w:rsidRPr="006A1E44">
              <w:rPr>
                <w:color w:val="000000" w:themeColor="text1"/>
                <w:sz w:val="24"/>
                <w:szCs w:val="24"/>
              </w:rPr>
              <w:t>If delivery and/or erection of Plant and/or Materials was suspended under Sub-Clause 8.8 [Suspension of Work] or Sub-Clause 16.1 [Contractor’s Entitlement to Suspend Work], the Contractor’s obligations under this Clause shall not apply to any defects or damage occurring more than two years after the Defects Notification Period for the Plant and/or Materials would otherwise have expired.</w:t>
            </w:r>
          </w:p>
          <w:p w14:paraId="08E0C73C" w14:textId="77777777" w:rsidR="000430A6" w:rsidRPr="006A1E44" w:rsidRDefault="000430A6" w:rsidP="00ED427A">
            <w:pPr>
              <w:pStyle w:val="ClauseSubPara"/>
              <w:spacing w:before="0" w:after="0"/>
              <w:ind w:left="-14"/>
              <w:jc w:val="both"/>
              <w:rPr>
                <w:color w:val="000000" w:themeColor="text1"/>
                <w:sz w:val="24"/>
                <w:szCs w:val="24"/>
              </w:rPr>
            </w:pPr>
          </w:p>
        </w:tc>
      </w:tr>
      <w:tr w:rsidR="00CC3550" w:rsidRPr="006A1E44" w14:paraId="713E5AFD" w14:textId="77777777" w:rsidTr="002F0454">
        <w:tc>
          <w:tcPr>
            <w:tcW w:w="2735" w:type="dxa"/>
          </w:tcPr>
          <w:p w14:paraId="0DA6069D" w14:textId="75ECE2DC" w:rsidR="00CC3550" w:rsidRPr="006A1E44" w:rsidRDefault="00CC3550" w:rsidP="00EE5B15">
            <w:pPr>
              <w:pStyle w:val="Section7heading4"/>
              <w:spacing w:line="360" w:lineRule="auto"/>
              <w:rPr>
                <w:color w:val="000000" w:themeColor="text1"/>
              </w:rPr>
            </w:pPr>
            <w:bookmarkStart w:id="823" w:name="_Toc491084306"/>
            <w:r w:rsidRPr="006A1E44">
              <w:rPr>
                <w:color w:val="000000" w:themeColor="text1"/>
              </w:rPr>
              <w:t>11.4</w:t>
            </w:r>
            <w:r w:rsidRPr="006A1E44">
              <w:rPr>
                <w:color w:val="000000" w:themeColor="text1"/>
              </w:rPr>
              <w:tab/>
              <w:t>Failure to Remedy Defects</w:t>
            </w:r>
            <w:bookmarkEnd w:id="823"/>
          </w:p>
        </w:tc>
        <w:tc>
          <w:tcPr>
            <w:tcW w:w="6292" w:type="dxa"/>
            <w:gridSpan w:val="3"/>
          </w:tcPr>
          <w:p w14:paraId="35587D91" w14:textId="7DD6A119" w:rsidR="00CC3550" w:rsidRPr="006A1E44" w:rsidRDefault="00CC3550" w:rsidP="00ED427A">
            <w:pPr>
              <w:pStyle w:val="ClauseSubPara"/>
              <w:spacing w:before="0" w:after="0"/>
              <w:ind w:left="0" w:hanging="18"/>
              <w:jc w:val="both"/>
              <w:rPr>
                <w:color w:val="000000" w:themeColor="text1"/>
                <w:spacing w:val="-4"/>
                <w:sz w:val="24"/>
                <w:szCs w:val="24"/>
              </w:rPr>
            </w:pPr>
            <w:r w:rsidRPr="006A1E44">
              <w:rPr>
                <w:color w:val="000000" w:themeColor="text1"/>
                <w:spacing w:val="-4"/>
                <w:sz w:val="24"/>
                <w:szCs w:val="24"/>
              </w:rPr>
              <w:t xml:space="preserve">If the Contractor fails to remedy any defect or damage within a reasonable time, a date may be fixed by (or on behalf of) the </w:t>
            </w:r>
            <w:r w:rsidR="00663FB9" w:rsidRPr="006A1E44">
              <w:rPr>
                <w:color w:val="000000" w:themeColor="text1"/>
                <w:spacing w:val="-4"/>
                <w:sz w:val="24"/>
                <w:szCs w:val="24"/>
              </w:rPr>
              <w:t>PE</w:t>
            </w:r>
            <w:r w:rsidRPr="006A1E44">
              <w:rPr>
                <w:color w:val="000000" w:themeColor="text1"/>
                <w:spacing w:val="-4"/>
                <w:sz w:val="24"/>
                <w:szCs w:val="24"/>
              </w:rPr>
              <w:t>, on or by which the defect or damage is to be remedied. The Contractor shall be given reasonable notice of this date.</w:t>
            </w:r>
          </w:p>
          <w:p w14:paraId="383800E6" w14:textId="77777777" w:rsidR="000430A6" w:rsidRPr="006A1E44" w:rsidRDefault="000430A6" w:rsidP="00ED427A">
            <w:pPr>
              <w:pStyle w:val="ClauseSubPara"/>
              <w:spacing w:before="0" w:after="0"/>
              <w:ind w:left="0" w:hanging="18"/>
              <w:jc w:val="both"/>
              <w:rPr>
                <w:color w:val="000000" w:themeColor="text1"/>
                <w:spacing w:val="-4"/>
                <w:sz w:val="24"/>
                <w:szCs w:val="24"/>
              </w:rPr>
            </w:pPr>
          </w:p>
          <w:p w14:paraId="1ED5F6EC" w14:textId="2DEF3697" w:rsidR="00CC3550" w:rsidRPr="006A1E44" w:rsidRDefault="00CC3550" w:rsidP="00ED427A">
            <w:pPr>
              <w:pStyle w:val="ClauseSubPara"/>
              <w:spacing w:before="0" w:after="0"/>
              <w:ind w:left="0" w:hanging="18"/>
              <w:jc w:val="both"/>
              <w:rPr>
                <w:color w:val="000000" w:themeColor="text1"/>
                <w:sz w:val="24"/>
                <w:szCs w:val="24"/>
              </w:rPr>
            </w:pPr>
            <w:r w:rsidRPr="006A1E44">
              <w:rPr>
                <w:color w:val="000000" w:themeColor="text1"/>
                <w:sz w:val="24"/>
                <w:szCs w:val="24"/>
              </w:rPr>
              <w:t xml:space="preserve">If the Contractor fails to remedy the defect or damage by this notified date and this remedial work was to be executed at the cost of the Contractor under Sub-Clause 11.2 [Cost of Remedying Defects], the </w:t>
            </w:r>
            <w:r w:rsidR="00324C1D" w:rsidRPr="006A1E44">
              <w:rPr>
                <w:color w:val="000000" w:themeColor="text1"/>
                <w:sz w:val="24"/>
                <w:szCs w:val="24"/>
              </w:rPr>
              <w:t>PE</w:t>
            </w:r>
            <w:r w:rsidRPr="006A1E44">
              <w:rPr>
                <w:color w:val="000000" w:themeColor="text1"/>
                <w:sz w:val="24"/>
                <w:szCs w:val="24"/>
              </w:rPr>
              <w:t xml:space="preserve"> may (at his option):</w:t>
            </w:r>
          </w:p>
          <w:p w14:paraId="116E8E02" w14:textId="32BC0B82" w:rsidR="00CC3550" w:rsidRPr="006A1E44" w:rsidRDefault="00CC3550" w:rsidP="00ED427A">
            <w:pPr>
              <w:pStyle w:val="ClauseSubList"/>
              <w:numPr>
                <w:ilvl w:val="0"/>
                <w:numId w:val="48"/>
              </w:numPr>
              <w:jc w:val="both"/>
              <w:rPr>
                <w:color w:val="000000" w:themeColor="text1"/>
                <w:sz w:val="24"/>
                <w:szCs w:val="24"/>
              </w:rPr>
            </w:pPr>
            <w:r w:rsidRPr="006A1E44">
              <w:rPr>
                <w:color w:val="000000" w:themeColor="text1"/>
                <w:sz w:val="24"/>
                <w:szCs w:val="24"/>
              </w:rPr>
              <w:t xml:space="preserve">carry out the work himself or by others, in a reasonable manner and at the Contractor’s cost, but the Contractor shall have no responsibility for this work; and the Contractor shall subject to Sub-Clause 2.5 [Procuring Entity’s Claims] pay to the </w:t>
            </w:r>
            <w:r w:rsidR="00324C1D" w:rsidRPr="006A1E44">
              <w:rPr>
                <w:color w:val="000000" w:themeColor="text1"/>
                <w:sz w:val="24"/>
                <w:szCs w:val="24"/>
              </w:rPr>
              <w:t>PE</w:t>
            </w:r>
            <w:r w:rsidRPr="006A1E44">
              <w:rPr>
                <w:color w:val="000000" w:themeColor="text1"/>
                <w:sz w:val="24"/>
                <w:szCs w:val="24"/>
              </w:rPr>
              <w:t xml:space="preserve"> the costs reasonably incurred by the </w:t>
            </w:r>
            <w:r w:rsidR="00324C1D" w:rsidRPr="006A1E44">
              <w:rPr>
                <w:color w:val="000000" w:themeColor="text1"/>
                <w:sz w:val="24"/>
                <w:szCs w:val="24"/>
              </w:rPr>
              <w:t>PE</w:t>
            </w:r>
            <w:r w:rsidRPr="006A1E44">
              <w:rPr>
                <w:color w:val="000000" w:themeColor="text1"/>
                <w:sz w:val="24"/>
                <w:szCs w:val="24"/>
              </w:rPr>
              <w:t xml:space="preserve"> in remedying the defect or damage;</w:t>
            </w:r>
          </w:p>
          <w:p w14:paraId="594AA723" w14:textId="73124574" w:rsidR="00CC3550" w:rsidRPr="006A1E44" w:rsidRDefault="00CC3550" w:rsidP="00ED427A">
            <w:pPr>
              <w:pStyle w:val="ClauseSubList"/>
              <w:numPr>
                <w:ilvl w:val="0"/>
                <w:numId w:val="48"/>
              </w:numPr>
              <w:jc w:val="both"/>
              <w:rPr>
                <w:color w:val="000000" w:themeColor="text1"/>
                <w:sz w:val="24"/>
                <w:szCs w:val="24"/>
              </w:rPr>
            </w:pPr>
            <w:r w:rsidRPr="006A1E44">
              <w:rPr>
                <w:color w:val="000000" w:themeColor="text1"/>
                <w:sz w:val="24"/>
                <w:szCs w:val="24"/>
              </w:rPr>
              <w:t xml:space="preserve">require the </w:t>
            </w:r>
            <w:r w:rsidR="00324C1D" w:rsidRPr="006A1E44">
              <w:rPr>
                <w:color w:val="000000" w:themeColor="text1"/>
                <w:sz w:val="24"/>
                <w:szCs w:val="24"/>
              </w:rPr>
              <w:t>Engineer</w:t>
            </w:r>
            <w:r w:rsidRPr="006A1E44">
              <w:rPr>
                <w:color w:val="000000" w:themeColor="text1"/>
                <w:sz w:val="24"/>
                <w:szCs w:val="24"/>
              </w:rPr>
              <w:t xml:space="preserve"> to agree or determine a reasonable reduction in the Contract Price in accordance with Sub-Clause 3.5 [Determinations]; or</w:t>
            </w:r>
          </w:p>
          <w:p w14:paraId="76210ACD" w14:textId="77777777" w:rsidR="00CC3550" w:rsidRPr="006A1E44" w:rsidRDefault="00CC3550" w:rsidP="00ED427A">
            <w:pPr>
              <w:pStyle w:val="ClauseSubList"/>
              <w:numPr>
                <w:ilvl w:val="0"/>
                <w:numId w:val="48"/>
              </w:numPr>
              <w:jc w:val="both"/>
              <w:rPr>
                <w:b/>
                <w:bCs/>
                <w:color w:val="000000" w:themeColor="text1"/>
                <w:sz w:val="24"/>
                <w:szCs w:val="24"/>
              </w:rPr>
            </w:pPr>
            <w:proofErr w:type="gramStart"/>
            <w:r w:rsidRPr="006A1E44">
              <w:rPr>
                <w:color w:val="000000" w:themeColor="text1"/>
                <w:sz w:val="24"/>
                <w:szCs w:val="24"/>
              </w:rPr>
              <w:t>if</w:t>
            </w:r>
            <w:proofErr w:type="gramEnd"/>
            <w:r w:rsidRPr="006A1E44">
              <w:rPr>
                <w:color w:val="000000" w:themeColor="text1"/>
                <w:sz w:val="24"/>
                <w:szCs w:val="24"/>
              </w:rPr>
              <w:t xml:space="preserve"> the defect or damage deprives the </w:t>
            </w:r>
            <w:r w:rsidR="00324C1D" w:rsidRPr="006A1E44">
              <w:rPr>
                <w:color w:val="000000" w:themeColor="text1"/>
                <w:sz w:val="24"/>
                <w:szCs w:val="24"/>
              </w:rPr>
              <w:t>PE</w:t>
            </w:r>
            <w:r w:rsidRPr="006A1E44">
              <w:rPr>
                <w:color w:val="000000" w:themeColor="text1"/>
                <w:sz w:val="24"/>
                <w:szCs w:val="24"/>
              </w:rPr>
              <w:t xml:space="preserve"> of substantially the whole benefit of the Works or any major part of the Works, terminate the Contract as a whole, or in respect of such major part which cannot be put to the intended use. Without prejudice to any other rights, under the Contract or otherwise, the </w:t>
            </w:r>
            <w:r w:rsidR="00324C1D" w:rsidRPr="006A1E44">
              <w:rPr>
                <w:color w:val="000000" w:themeColor="text1"/>
                <w:sz w:val="24"/>
                <w:szCs w:val="24"/>
              </w:rPr>
              <w:t>PE</w:t>
            </w:r>
            <w:r w:rsidRPr="006A1E44">
              <w:rPr>
                <w:color w:val="000000" w:themeColor="text1"/>
                <w:sz w:val="24"/>
                <w:szCs w:val="24"/>
              </w:rPr>
              <w:t xml:space="preserve"> shall then be entitled to recover all sums paid for the Works or for such part (as the case may be), plus financing costs and the cost of dismantling the same, clearing the Site and returning Plant and Materials to the Contractor.</w:t>
            </w:r>
          </w:p>
          <w:p w14:paraId="1FFABD56" w14:textId="4555729E" w:rsidR="000430A6" w:rsidRPr="006A1E44" w:rsidRDefault="000430A6" w:rsidP="00ED427A">
            <w:pPr>
              <w:pStyle w:val="ClauseSubList"/>
              <w:tabs>
                <w:tab w:val="clear" w:pos="576"/>
              </w:tabs>
              <w:ind w:left="518" w:firstLine="0"/>
              <w:jc w:val="both"/>
              <w:rPr>
                <w:b/>
                <w:bCs/>
                <w:color w:val="000000" w:themeColor="text1"/>
                <w:sz w:val="24"/>
                <w:szCs w:val="24"/>
              </w:rPr>
            </w:pPr>
          </w:p>
        </w:tc>
      </w:tr>
      <w:tr w:rsidR="00CC3550" w:rsidRPr="006A1E44" w14:paraId="7C087865" w14:textId="77777777" w:rsidTr="002F0454">
        <w:tc>
          <w:tcPr>
            <w:tcW w:w="2735" w:type="dxa"/>
          </w:tcPr>
          <w:p w14:paraId="00359872" w14:textId="29B794F0" w:rsidR="00CC3550" w:rsidRPr="006A1E44" w:rsidRDefault="00CC3550" w:rsidP="00EE5B15">
            <w:pPr>
              <w:pStyle w:val="Section7heading4"/>
              <w:spacing w:line="360" w:lineRule="auto"/>
              <w:rPr>
                <w:color w:val="000000" w:themeColor="text1"/>
              </w:rPr>
            </w:pPr>
            <w:bookmarkStart w:id="824" w:name="_Toc491084307"/>
            <w:r w:rsidRPr="006A1E44">
              <w:rPr>
                <w:color w:val="000000" w:themeColor="text1"/>
              </w:rPr>
              <w:t>11.5</w:t>
            </w:r>
            <w:r w:rsidRPr="006A1E44">
              <w:rPr>
                <w:color w:val="000000" w:themeColor="text1"/>
              </w:rPr>
              <w:tab/>
              <w:t>Removal of Defective Work</w:t>
            </w:r>
            <w:bookmarkEnd w:id="824"/>
          </w:p>
          <w:p w14:paraId="2325FCB2" w14:textId="77777777" w:rsidR="00CC3550" w:rsidRPr="006A1E44" w:rsidRDefault="00CC3550" w:rsidP="00EE5B15">
            <w:pPr>
              <w:pStyle w:val="Section7heading4"/>
              <w:spacing w:line="360" w:lineRule="auto"/>
              <w:rPr>
                <w:color w:val="000000" w:themeColor="text1"/>
              </w:rPr>
            </w:pPr>
          </w:p>
        </w:tc>
        <w:tc>
          <w:tcPr>
            <w:tcW w:w="6292" w:type="dxa"/>
            <w:gridSpan w:val="3"/>
          </w:tcPr>
          <w:p w14:paraId="6CA84FBC" w14:textId="77777777" w:rsidR="00CC3550" w:rsidRPr="006A1E44" w:rsidRDefault="00CC3550" w:rsidP="00ED427A">
            <w:pPr>
              <w:pStyle w:val="ClauseSubPara"/>
              <w:spacing w:before="0" w:after="0"/>
              <w:ind w:left="-14"/>
              <w:jc w:val="both"/>
              <w:rPr>
                <w:color w:val="000000" w:themeColor="text1"/>
                <w:sz w:val="24"/>
                <w:szCs w:val="24"/>
              </w:rPr>
            </w:pPr>
            <w:r w:rsidRPr="006A1E44">
              <w:rPr>
                <w:color w:val="000000" w:themeColor="text1"/>
                <w:sz w:val="24"/>
                <w:szCs w:val="24"/>
              </w:rPr>
              <w:t xml:space="preserve">If the defect or damage cannot be remedied expeditiously on the Site and the </w:t>
            </w:r>
            <w:r w:rsidR="00324C1D" w:rsidRPr="006A1E44">
              <w:rPr>
                <w:color w:val="000000" w:themeColor="text1"/>
                <w:sz w:val="24"/>
                <w:szCs w:val="24"/>
              </w:rPr>
              <w:t>PE</w:t>
            </w:r>
            <w:r w:rsidRPr="006A1E44">
              <w:rPr>
                <w:color w:val="000000" w:themeColor="text1"/>
                <w:sz w:val="24"/>
                <w:szCs w:val="24"/>
              </w:rPr>
              <w:t xml:space="preserve"> gives consent, the Contractor may remove from the Site for the purposes of repair such items of Plant as are defective or damaged. This consent may require the Contractor to increase the amount of the Performance Security by the full replacement cost of these items, or to provide other appropriate security.</w:t>
            </w:r>
          </w:p>
          <w:p w14:paraId="035C03BF" w14:textId="7A1AF043" w:rsidR="000430A6" w:rsidRPr="006A1E44" w:rsidRDefault="000430A6" w:rsidP="00ED427A">
            <w:pPr>
              <w:pStyle w:val="ClauseSubPara"/>
              <w:spacing w:before="0" w:after="0"/>
              <w:ind w:left="-14"/>
              <w:jc w:val="both"/>
              <w:rPr>
                <w:color w:val="000000" w:themeColor="text1"/>
                <w:sz w:val="24"/>
                <w:szCs w:val="24"/>
              </w:rPr>
            </w:pPr>
          </w:p>
        </w:tc>
      </w:tr>
      <w:tr w:rsidR="00CC3550" w:rsidRPr="006A1E44" w14:paraId="2DD0BC95" w14:textId="77777777" w:rsidTr="002F0454">
        <w:tc>
          <w:tcPr>
            <w:tcW w:w="2735" w:type="dxa"/>
          </w:tcPr>
          <w:p w14:paraId="6BFFBBDE" w14:textId="30933E57" w:rsidR="00CC3550" w:rsidRPr="006A1E44" w:rsidRDefault="00CC3550" w:rsidP="00EE5B15">
            <w:pPr>
              <w:pStyle w:val="Section7heading4"/>
              <w:spacing w:line="360" w:lineRule="auto"/>
              <w:rPr>
                <w:color w:val="000000" w:themeColor="text1"/>
              </w:rPr>
            </w:pPr>
            <w:bookmarkStart w:id="825" w:name="_Toc491084308"/>
            <w:r w:rsidRPr="006A1E44">
              <w:rPr>
                <w:color w:val="000000" w:themeColor="text1"/>
              </w:rPr>
              <w:t>11.6</w:t>
            </w:r>
            <w:r w:rsidRPr="006A1E44">
              <w:rPr>
                <w:color w:val="000000" w:themeColor="text1"/>
              </w:rPr>
              <w:tab/>
              <w:t>Further Tests</w:t>
            </w:r>
            <w:bookmarkEnd w:id="825"/>
          </w:p>
        </w:tc>
        <w:tc>
          <w:tcPr>
            <w:tcW w:w="6292" w:type="dxa"/>
            <w:gridSpan w:val="3"/>
          </w:tcPr>
          <w:p w14:paraId="4CD7132E" w14:textId="76802483" w:rsidR="00CC3550" w:rsidRPr="006A1E44" w:rsidRDefault="00CC3550" w:rsidP="00ED427A">
            <w:pPr>
              <w:pStyle w:val="ClauseSubPara"/>
              <w:spacing w:before="0" w:after="0"/>
              <w:ind w:left="-14" w:firstLine="18"/>
              <w:jc w:val="both"/>
              <w:rPr>
                <w:color w:val="000000" w:themeColor="text1"/>
                <w:sz w:val="24"/>
                <w:szCs w:val="24"/>
              </w:rPr>
            </w:pPr>
            <w:r w:rsidRPr="006A1E44">
              <w:rPr>
                <w:color w:val="000000" w:themeColor="text1"/>
                <w:sz w:val="24"/>
                <w:szCs w:val="24"/>
              </w:rPr>
              <w:t xml:space="preserve">If the work of remedying of any defect or damage may affect the performance of the Works, the </w:t>
            </w:r>
            <w:r w:rsidR="00324C1D" w:rsidRPr="006A1E44">
              <w:rPr>
                <w:color w:val="000000" w:themeColor="text1"/>
                <w:sz w:val="24"/>
                <w:szCs w:val="24"/>
              </w:rPr>
              <w:t>Engineer</w:t>
            </w:r>
            <w:r w:rsidRPr="006A1E44">
              <w:rPr>
                <w:color w:val="000000" w:themeColor="text1"/>
                <w:sz w:val="24"/>
                <w:szCs w:val="24"/>
              </w:rPr>
              <w:t xml:space="preserve"> may require the repetition of any of the tests described in the Contract. The requirement shall be made by notice within 28 days after the defect or damage is remedied.</w:t>
            </w:r>
          </w:p>
          <w:p w14:paraId="1007C37B" w14:textId="77777777" w:rsidR="000430A6" w:rsidRPr="006A1E44" w:rsidRDefault="000430A6" w:rsidP="00ED427A">
            <w:pPr>
              <w:pStyle w:val="ClauseSubPara"/>
              <w:spacing w:before="0" w:after="0"/>
              <w:ind w:left="-14" w:firstLine="18"/>
              <w:jc w:val="both"/>
              <w:rPr>
                <w:color w:val="000000" w:themeColor="text1"/>
                <w:sz w:val="24"/>
                <w:szCs w:val="24"/>
              </w:rPr>
            </w:pPr>
          </w:p>
          <w:p w14:paraId="14E2F39E" w14:textId="77777777" w:rsidR="00CC3550" w:rsidRPr="006A1E44" w:rsidRDefault="00CC3550" w:rsidP="00ED427A">
            <w:pPr>
              <w:pStyle w:val="ClauseSubPara"/>
              <w:spacing w:before="0" w:after="0"/>
              <w:ind w:left="-14"/>
              <w:jc w:val="both"/>
              <w:rPr>
                <w:color w:val="000000" w:themeColor="text1"/>
                <w:sz w:val="24"/>
                <w:szCs w:val="24"/>
              </w:rPr>
            </w:pPr>
            <w:r w:rsidRPr="006A1E44">
              <w:rPr>
                <w:color w:val="000000" w:themeColor="text1"/>
                <w:sz w:val="24"/>
                <w:szCs w:val="24"/>
              </w:rPr>
              <w:t>These tests shall be carried out in accordance with the terms applicable to the previous tests, except that they shall be carried out at the risk and cost of the Party liable, under Sub-Clause 11.2 [Cost of Remedying Defects], for the cost of the remedial work.</w:t>
            </w:r>
          </w:p>
          <w:p w14:paraId="7207BC53" w14:textId="77777777" w:rsidR="000430A6" w:rsidRPr="006A1E44" w:rsidRDefault="000430A6" w:rsidP="00ED427A">
            <w:pPr>
              <w:pStyle w:val="ClauseSubPara"/>
              <w:spacing w:before="0" w:after="0"/>
              <w:ind w:left="-14"/>
              <w:jc w:val="both"/>
              <w:rPr>
                <w:color w:val="000000" w:themeColor="text1"/>
                <w:sz w:val="24"/>
                <w:szCs w:val="24"/>
              </w:rPr>
            </w:pPr>
          </w:p>
        </w:tc>
      </w:tr>
      <w:tr w:rsidR="00CC3550" w:rsidRPr="006A1E44" w14:paraId="37DAC5C5" w14:textId="77777777" w:rsidTr="002F0454">
        <w:tc>
          <w:tcPr>
            <w:tcW w:w="2735" w:type="dxa"/>
          </w:tcPr>
          <w:p w14:paraId="3BDF607E" w14:textId="6C2270B4" w:rsidR="00CC3550" w:rsidRPr="006A1E44" w:rsidRDefault="00CC3550" w:rsidP="00EE5B15">
            <w:pPr>
              <w:pStyle w:val="Section7heading4"/>
              <w:spacing w:line="360" w:lineRule="auto"/>
              <w:rPr>
                <w:color w:val="000000" w:themeColor="text1"/>
              </w:rPr>
            </w:pPr>
            <w:bookmarkStart w:id="826" w:name="_Toc491084309"/>
            <w:r w:rsidRPr="006A1E44">
              <w:rPr>
                <w:color w:val="000000" w:themeColor="text1"/>
              </w:rPr>
              <w:t>11.7</w:t>
            </w:r>
            <w:r w:rsidRPr="006A1E44">
              <w:rPr>
                <w:color w:val="000000" w:themeColor="text1"/>
              </w:rPr>
              <w:tab/>
              <w:t>Right of Access</w:t>
            </w:r>
            <w:bookmarkEnd w:id="826"/>
          </w:p>
        </w:tc>
        <w:tc>
          <w:tcPr>
            <w:tcW w:w="6292" w:type="dxa"/>
            <w:gridSpan w:val="3"/>
          </w:tcPr>
          <w:p w14:paraId="61A8B522" w14:textId="77777777" w:rsidR="00CC3550" w:rsidRPr="006A1E44" w:rsidRDefault="00CC3550" w:rsidP="00ED427A">
            <w:pPr>
              <w:pStyle w:val="ClauseSubPara"/>
              <w:spacing w:before="0" w:after="0"/>
              <w:ind w:left="-18"/>
              <w:jc w:val="both"/>
              <w:rPr>
                <w:color w:val="000000" w:themeColor="text1"/>
                <w:sz w:val="24"/>
                <w:szCs w:val="24"/>
              </w:rPr>
            </w:pPr>
            <w:r w:rsidRPr="006A1E44">
              <w:rPr>
                <w:color w:val="000000" w:themeColor="text1"/>
                <w:sz w:val="24"/>
                <w:szCs w:val="24"/>
              </w:rPr>
              <w:t xml:space="preserve">Until the Performance Certificate has been issued, the Contractor shall have such right of access to the Works as is reasonably required in order to comply with this Clause, except as may be inconsistent with the </w:t>
            </w:r>
            <w:r w:rsidR="00324C1D" w:rsidRPr="006A1E44">
              <w:rPr>
                <w:color w:val="000000" w:themeColor="text1"/>
                <w:sz w:val="24"/>
                <w:szCs w:val="24"/>
              </w:rPr>
              <w:t>PE’s</w:t>
            </w:r>
            <w:r w:rsidRPr="006A1E44">
              <w:rPr>
                <w:color w:val="000000" w:themeColor="text1"/>
                <w:sz w:val="24"/>
                <w:szCs w:val="24"/>
              </w:rPr>
              <w:t xml:space="preserve"> reasonable security restrictions.</w:t>
            </w:r>
          </w:p>
          <w:p w14:paraId="03859CBE" w14:textId="2D059E44" w:rsidR="000430A6" w:rsidRPr="006A1E44" w:rsidRDefault="000430A6" w:rsidP="00ED427A">
            <w:pPr>
              <w:pStyle w:val="ClauseSubPara"/>
              <w:spacing w:before="0" w:after="0"/>
              <w:ind w:left="-18"/>
              <w:jc w:val="both"/>
              <w:rPr>
                <w:color w:val="000000" w:themeColor="text1"/>
                <w:sz w:val="24"/>
                <w:szCs w:val="24"/>
              </w:rPr>
            </w:pPr>
          </w:p>
        </w:tc>
      </w:tr>
      <w:tr w:rsidR="00CC3550" w:rsidRPr="006A1E44" w14:paraId="1E083CF4" w14:textId="77777777" w:rsidTr="002F0454">
        <w:tc>
          <w:tcPr>
            <w:tcW w:w="2735" w:type="dxa"/>
          </w:tcPr>
          <w:p w14:paraId="5EE1D880" w14:textId="62F0A6E9" w:rsidR="00CC3550" w:rsidRPr="006A1E44" w:rsidRDefault="00CC3550" w:rsidP="00EE5B15">
            <w:pPr>
              <w:pStyle w:val="Section7heading4"/>
              <w:spacing w:line="360" w:lineRule="auto"/>
              <w:rPr>
                <w:color w:val="000000" w:themeColor="text1"/>
              </w:rPr>
            </w:pPr>
            <w:bookmarkStart w:id="827" w:name="_Toc491084310"/>
            <w:r w:rsidRPr="006A1E44">
              <w:rPr>
                <w:color w:val="000000" w:themeColor="text1"/>
              </w:rPr>
              <w:t>11.8</w:t>
            </w:r>
            <w:r w:rsidRPr="006A1E44">
              <w:rPr>
                <w:color w:val="000000" w:themeColor="text1"/>
              </w:rPr>
              <w:tab/>
              <w:t>Contractor to Search</w:t>
            </w:r>
            <w:bookmarkEnd w:id="827"/>
          </w:p>
          <w:p w14:paraId="193BA0B6" w14:textId="77777777" w:rsidR="00CC3550" w:rsidRPr="006A1E44" w:rsidRDefault="00CC3550" w:rsidP="00EE5B15">
            <w:pPr>
              <w:pStyle w:val="Heading3"/>
              <w:spacing w:line="360" w:lineRule="auto"/>
              <w:ind w:left="702" w:hanging="702"/>
              <w:jc w:val="left"/>
              <w:rPr>
                <w:color w:val="000000" w:themeColor="text1"/>
                <w:sz w:val="24"/>
              </w:rPr>
            </w:pPr>
          </w:p>
        </w:tc>
        <w:tc>
          <w:tcPr>
            <w:tcW w:w="6292" w:type="dxa"/>
            <w:gridSpan w:val="3"/>
          </w:tcPr>
          <w:p w14:paraId="2039D729" w14:textId="5ACBC6E8" w:rsidR="00CC3550" w:rsidRPr="006A1E44" w:rsidRDefault="00CC3550" w:rsidP="00ED427A">
            <w:pPr>
              <w:pStyle w:val="ClauseSubPara"/>
              <w:spacing w:before="0" w:after="0"/>
              <w:ind w:left="-18"/>
              <w:jc w:val="both"/>
              <w:rPr>
                <w:color w:val="000000" w:themeColor="text1"/>
                <w:sz w:val="24"/>
                <w:szCs w:val="24"/>
              </w:rPr>
            </w:pPr>
            <w:r w:rsidRPr="006A1E44">
              <w:rPr>
                <w:color w:val="000000" w:themeColor="text1"/>
                <w:sz w:val="24"/>
                <w:szCs w:val="24"/>
              </w:rPr>
              <w:t xml:space="preserve">The Contractor shall, if required by the </w:t>
            </w:r>
            <w:r w:rsidR="00CA3091" w:rsidRPr="006A1E44">
              <w:rPr>
                <w:color w:val="000000" w:themeColor="text1"/>
                <w:sz w:val="24"/>
                <w:szCs w:val="24"/>
              </w:rPr>
              <w:t>Engineer</w:t>
            </w:r>
            <w:r w:rsidRPr="006A1E44">
              <w:rPr>
                <w:color w:val="000000" w:themeColor="text1"/>
                <w:sz w:val="24"/>
                <w:szCs w:val="24"/>
              </w:rPr>
              <w:t xml:space="preserve">, search for the cause of any defect, under the direction of the </w:t>
            </w:r>
            <w:r w:rsidR="00442C98" w:rsidRPr="006A1E44">
              <w:rPr>
                <w:color w:val="000000" w:themeColor="text1"/>
                <w:sz w:val="24"/>
                <w:szCs w:val="24"/>
              </w:rPr>
              <w:t>Engineer</w:t>
            </w:r>
            <w:r w:rsidRPr="006A1E44">
              <w:rPr>
                <w:color w:val="000000" w:themeColor="text1"/>
                <w:sz w:val="24"/>
                <w:szCs w:val="24"/>
              </w:rPr>
              <w:t xml:space="preserve">. Unless the defect is to be remedied at the cost of the Contractor under Sub-Clause 11.2 [Cost of Remedying Defects], the Cost of the search plus profit shall be agreed or determined by the </w:t>
            </w:r>
            <w:r w:rsidR="00B557EC" w:rsidRPr="006A1E44">
              <w:rPr>
                <w:color w:val="000000" w:themeColor="text1"/>
                <w:sz w:val="24"/>
                <w:szCs w:val="24"/>
              </w:rPr>
              <w:t>Engineer</w:t>
            </w:r>
            <w:r w:rsidRPr="006A1E44">
              <w:rPr>
                <w:color w:val="000000" w:themeColor="text1"/>
                <w:sz w:val="24"/>
                <w:szCs w:val="24"/>
              </w:rPr>
              <w:t xml:space="preserve"> in accordance with Sub-Clause 3.5 [Determinations] and shall be included in the Contract Price.</w:t>
            </w:r>
          </w:p>
          <w:p w14:paraId="1F912369" w14:textId="3DA12677" w:rsidR="000430A6" w:rsidRPr="006A1E44" w:rsidRDefault="000430A6" w:rsidP="00ED427A">
            <w:pPr>
              <w:pStyle w:val="ClauseSubPara"/>
              <w:spacing w:before="0" w:after="0"/>
              <w:ind w:left="-18"/>
              <w:jc w:val="both"/>
              <w:rPr>
                <w:color w:val="000000" w:themeColor="text1"/>
                <w:sz w:val="24"/>
                <w:szCs w:val="24"/>
              </w:rPr>
            </w:pPr>
          </w:p>
        </w:tc>
      </w:tr>
      <w:tr w:rsidR="00CC3550" w:rsidRPr="006A1E44" w14:paraId="0D605C54" w14:textId="77777777" w:rsidTr="002F0454">
        <w:tc>
          <w:tcPr>
            <w:tcW w:w="2735" w:type="dxa"/>
          </w:tcPr>
          <w:p w14:paraId="3D170CE5" w14:textId="211C63E1" w:rsidR="00CC3550" w:rsidRPr="006A1E44" w:rsidRDefault="00CC3550" w:rsidP="00EE5B15">
            <w:pPr>
              <w:pStyle w:val="Section7heading4"/>
              <w:spacing w:line="360" w:lineRule="auto"/>
              <w:rPr>
                <w:color w:val="000000" w:themeColor="text1"/>
              </w:rPr>
            </w:pPr>
            <w:bookmarkStart w:id="828" w:name="_Toc491084311"/>
            <w:r w:rsidRPr="006A1E44">
              <w:rPr>
                <w:color w:val="000000" w:themeColor="text1"/>
              </w:rPr>
              <w:t>11.9</w:t>
            </w:r>
            <w:r w:rsidRPr="006A1E44">
              <w:rPr>
                <w:color w:val="000000" w:themeColor="text1"/>
              </w:rPr>
              <w:tab/>
              <w:t>Performance Certificate</w:t>
            </w:r>
            <w:bookmarkEnd w:id="828"/>
          </w:p>
        </w:tc>
        <w:tc>
          <w:tcPr>
            <w:tcW w:w="6292" w:type="dxa"/>
            <w:gridSpan w:val="3"/>
          </w:tcPr>
          <w:p w14:paraId="38568622" w14:textId="6A4D6AC9" w:rsidR="00CC3550" w:rsidRPr="006A1E44" w:rsidRDefault="00CC3550" w:rsidP="00ED427A">
            <w:pPr>
              <w:pStyle w:val="ClauseSubPara"/>
              <w:spacing w:before="0" w:after="0"/>
              <w:ind w:left="0"/>
              <w:jc w:val="both"/>
              <w:rPr>
                <w:color w:val="000000" w:themeColor="text1"/>
                <w:sz w:val="24"/>
                <w:szCs w:val="24"/>
              </w:rPr>
            </w:pPr>
            <w:r w:rsidRPr="006A1E44">
              <w:rPr>
                <w:color w:val="000000" w:themeColor="text1"/>
                <w:sz w:val="24"/>
                <w:szCs w:val="24"/>
              </w:rPr>
              <w:t xml:space="preserve">Performance of the Contractor’s obligations shall not be considered to have been completed until the </w:t>
            </w:r>
            <w:r w:rsidR="00B557EC" w:rsidRPr="006A1E44">
              <w:rPr>
                <w:color w:val="000000" w:themeColor="text1"/>
                <w:sz w:val="24"/>
                <w:szCs w:val="24"/>
              </w:rPr>
              <w:t>Engineer</w:t>
            </w:r>
            <w:r w:rsidRPr="006A1E44">
              <w:rPr>
                <w:color w:val="000000" w:themeColor="text1"/>
                <w:sz w:val="24"/>
                <w:szCs w:val="24"/>
              </w:rPr>
              <w:t xml:space="preserve"> has issued the Performance Certificate to the Contractor, stating the date on which the Contractor completed his obligations under the Contract.</w:t>
            </w:r>
          </w:p>
          <w:p w14:paraId="65FFF265" w14:textId="77777777" w:rsidR="000430A6" w:rsidRPr="006A1E44" w:rsidRDefault="000430A6" w:rsidP="00ED427A">
            <w:pPr>
              <w:pStyle w:val="ClauseSubPara"/>
              <w:spacing w:before="0" w:after="0"/>
              <w:ind w:left="0"/>
              <w:jc w:val="both"/>
              <w:rPr>
                <w:color w:val="000000" w:themeColor="text1"/>
                <w:sz w:val="24"/>
                <w:szCs w:val="24"/>
              </w:rPr>
            </w:pPr>
          </w:p>
          <w:p w14:paraId="6A649121" w14:textId="3C804B7A" w:rsidR="00CC3550" w:rsidRPr="006A1E44" w:rsidRDefault="00CC3550" w:rsidP="00ED427A">
            <w:pPr>
              <w:pStyle w:val="ClauseSubPara"/>
              <w:spacing w:before="0" w:after="0"/>
              <w:ind w:left="0"/>
              <w:jc w:val="both"/>
              <w:rPr>
                <w:color w:val="000000" w:themeColor="text1"/>
                <w:sz w:val="24"/>
                <w:szCs w:val="24"/>
              </w:rPr>
            </w:pPr>
            <w:r w:rsidRPr="006A1E44">
              <w:rPr>
                <w:color w:val="000000" w:themeColor="text1"/>
                <w:sz w:val="24"/>
                <w:szCs w:val="24"/>
              </w:rPr>
              <w:t xml:space="preserve">The </w:t>
            </w:r>
            <w:r w:rsidR="00B557EC" w:rsidRPr="006A1E44">
              <w:rPr>
                <w:color w:val="000000" w:themeColor="text1"/>
                <w:sz w:val="24"/>
                <w:szCs w:val="24"/>
              </w:rPr>
              <w:t>Engineer</w:t>
            </w:r>
            <w:r w:rsidRPr="006A1E44">
              <w:rPr>
                <w:color w:val="000000" w:themeColor="text1"/>
                <w:sz w:val="24"/>
                <w:szCs w:val="24"/>
              </w:rPr>
              <w:t xml:space="preserve"> shall issue the Performance Certificate within 28 days after the latest of the expiry dates of the Defects Notification Periods, or as soon thereafter as the Contractor has supplied all the Contractor’s Documents and completed and tested all the Works, including remedying any defects. A copy of the Performance Certificate shall be issued to the </w:t>
            </w:r>
            <w:r w:rsidR="00B557EC" w:rsidRPr="006A1E44">
              <w:rPr>
                <w:color w:val="000000" w:themeColor="text1"/>
                <w:sz w:val="24"/>
                <w:szCs w:val="24"/>
              </w:rPr>
              <w:t>PE</w:t>
            </w:r>
            <w:r w:rsidRPr="006A1E44">
              <w:rPr>
                <w:color w:val="000000" w:themeColor="text1"/>
                <w:sz w:val="24"/>
                <w:szCs w:val="24"/>
              </w:rPr>
              <w:t>.</w:t>
            </w:r>
          </w:p>
          <w:p w14:paraId="2702F6DE" w14:textId="77777777" w:rsidR="000430A6" w:rsidRPr="006A1E44" w:rsidRDefault="000430A6" w:rsidP="00ED427A">
            <w:pPr>
              <w:pStyle w:val="ClauseSubPara"/>
              <w:spacing w:before="0" w:after="0"/>
              <w:ind w:left="0"/>
              <w:jc w:val="both"/>
              <w:rPr>
                <w:color w:val="000000" w:themeColor="text1"/>
                <w:sz w:val="24"/>
                <w:szCs w:val="24"/>
              </w:rPr>
            </w:pPr>
          </w:p>
          <w:p w14:paraId="37C564E3" w14:textId="77777777" w:rsidR="00CC3550" w:rsidRPr="006A1E44" w:rsidRDefault="00CC3550" w:rsidP="00ED427A">
            <w:pPr>
              <w:pStyle w:val="ClauseSubPara"/>
              <w:spacing w:before="0" w:after="0"/>
              <w:ind w:left="-18"/>
              <w:jc w:val="both"/>
              <w:rPr>
                <w:color w:val="000000" w:themeColor="text1"/>
                <w:sz w:val="24"/>
                <w:szCs w:val="24"/>
              </w:rPr>
            </w:pPr>
            <w:r w:rsidRPr="006A1E44">
              <w:rPr>
                <w:color w:val="000000" w:themeColor="text1"/>
                <w:sz w:val="24"/>
                <w:szCs w:val="24"/>
              </w:rPr>
              <w:t>Only the Performance Certificate shall be deemed to constitute acceptance of the Works.</w:t>
            </w:r>
          </w:p>
          <w:p w14:paraId="2F208378" w14:textId="77777777" w:rsidR="000430A6" w:rsidRPr="006A1E44" w:rsidRDefault="000430A6" w:rsidP="00ED427A">
            <w:pPr>
              <w:pStyle w:val="ClauseSubPara"/>
              <w:spacing w:before="0" w:after="0"/>
              <w:ind w:left="-18"/>
              <w:jc w:val="both"/>
              <w:rPr>
                <w:color w:val="000000" w:themeColor="text1"/>
                <w:sz w:val="24"/>
                <w:szCs w:val="24"/>
              </w:rPr>
            </w:pPr>
          </w:p>
        </w:tc>
      </w:tr>
      <w:tr w:rsidR="00CC3550" w:rsidRPr="006A1E44" w14:paraId="3C2BB62D" w14:textId="77777777" w:rsidTr="002F0454">
        <w:tc>
          <w:tcPr>
            <w:tcW w:w="2735" w:type="dxa"/>
          </w:tcPr>
          <w:p w14:paraId="44C2ABCD" w14:textId="3AA2F3BF" w:rsidR="00CC3550" w:rsidRPr="006A1E44" w:rsidRDefault="00CC3550" w:rsidP="00EE5B15">
            <w:pPr>
              <w:pStyle w:val="Section7heading4"/>
              <w:spacing w:line="360" w:lineRule="auto"/>
              <w:rPr>
                <w:color w:val="000000" w:themeColor="text1"/>
              </w:rPr>
            </w:pPr>
            <w:bookmarkStart w:id="829" w:name="_Toc491084312"/>
            <w:r w:rsidRPr="006A1E44">
              <w:rPr>
                <w:color w:val="000000" w:themeColor="text1"/>
              </w:rPr>
              <w:t>11.10</w:t>
            </w:r>
            <w:r w:rsidRPr="006A1E44">
              <w:rPr>
                <w:color w:val="000000" w:themeColor="text1"/>
              </w:rPr>
              <w:tab/>
              <w:t>Unfulfilled Obligations</w:t>
            </w:r>
            <w:bookmarkEnd w:id="829"/>
          </w:p>
        </w:tc>
        <w:tc>
          <w:tcPr>
            <w:tcW w:w="6292" w:type="dxa"/>
            <w:gridSpan w:val="3"/>
          </w:tcPr>
          <w:p w14:paraId="2ABC21D2" w14:textId="77777777" w:rsidR="00CC3550" w:rsidRPr="006A1E44" w:rsidRDefault="00CC3550" w:rsidP="00ED427A">
            <w:pPr>
              <w:pStyle w:val="ClauseSubPara"/>
              <w:spacing w:before="0" w:after="0"/>
              <w:ind w:left="-18"/>
              <w:jc w:val="both"/>
              <w:rPr>
                <w:color w:val="000000" w:themeColor="text1"/>
                <w:sz w:val="24"/>
                <w:szCs w:val="24"/>
              </w:rPr>
            </w:pPr>
            <w:r w:rsidRPr="006A1E44">
              <w:rPr>
                <w:color w:val="000000" w:themeColor="text1"/>
                <w:sz w:val="24"/>
                <w:szCs w:val="24"/>
              </w:rPr>
              <w:t>After the Performance Certificate has been issued, each Party shall remain liable for the fulfilment of any obligation which remains unperformed at that time. For the purposes of determining the nature and extent of unperformed obligations, the Contract shall be deemed to remain in force.</w:t>
            </w:r>
          </w:p>
          <w:p w14:paraId="7B45B488" w14:textId="77777777" w:rsidR="000430A6" w:rsidRPr="006A1E44" w:rsidRDefault="000430A6" w:rsidP="00ED427A">
            <w:pPr>
              <w:pStyle w:val="ClauseSubPara"/>
              <w:spacing w:before="0" w:after="0"/>
              <w:ind w:left="-18"/>
              <w:jc w:val="both"/>
              <w:rPr>
                <w:color w:val="000000" w:themeColor="text1"/>
                <w:sz w:val="24"/>
                <w:szCs w:val="24"/>
              </w:rPr>
            </w:pPr>
          </w:p>
        </w:tc>
      </w:tr>
      <w:tr w:rsidR="00CC3550" w:rsidRPr="006A1E44" w14:paraId="675F7711" w14:textId="77777777" w:rsidTr="002F0454">
        <w:tc>
          <w:tcPr>
            <w:tcW w:w="2735" w:type="dxa"/>
          </w:tcPr>
          <w:p w14:paraId="73F89E0F" w14:textId="583F17FE" w:rsidR="00CC3550" w:rsidRPr="006A1E44" w:rsidRDefault="00CC3550" w:rsidP="00EE5B15">
            <w:pPr>
              <w:pStyle w:val="Section7heading4"/>
              <w:spacing w:line="360" w:lineRule="auto"/>
              <w:rPr>
                <w:color w:val="000000" w:themeColor="text1"/>
              </w:rPr>
            </w:pPr>
            <w:bookmarkStart w:id="830" w:name="_Toc491084313"/>
            <w:r w:rsidRPr="006A1E44">
              <w:rPr>
                <w:color w:val="000000" w:themeColor="text1"/>
              </w:rPr>
              <w:t>11.11</w:t>
            </w:r>
            <w:r w:rsidRPr="006A1E44">
              <w:rPr>
                <w:color w:val="000000" w:themeColor="text1"/>
              </w:rPr>
              <w:tab/>
              <w:t>Clearance of Site</w:t>
            </w:r>
            <w:bookmarkEnd w:id="830"/>
          </w:p>
        </w:tc>
        <w:tc>
          <w:tcPr>
            <w:tcW w:w="6292" w:type="dxa"/>
            <w:gridSpan w:val="3"/>
          </w:tcPr>
          <w:p w14:paraId="23D48AC1" w14:textId="77777777" w:rsidR="00CC3550" w:rsidRPr="006A1E44" w:rsidRDefault="00CC3550" w:rsidP="00ED427A">
            <w:pPr>
              <w:pStyle w:val="ClauseSubPara"/>
              <w:spacing w:before="0" w:after="0"/>
              <w:ind w:left="0" w:hanging="18"/>
              <w:jc w:val="both"/>
              <w:rPr>
                <w:color w:val="000000" w:themeColor="text1"/>
                <w:sz w:val="24"/>
                <w:szCs w:val="24"/>
              </w:rPr>
            </w:pPr>
            <w:r w:rsidRPr="006A1E44">
              <w:rPr>
                <w:color w:val="000000" w:themeColor="text1"/>
                <w:sz w:val="24"/>
                <w:szCs w:val="24"/>
              </w:rPr>
              <w:t>Upon receiving the Performance Certificate, the Contractor shall remove any remaining Contractor’s Equipment, surplus material, wreckage, rubbish and Temporary Works from the Site.</w:t>
            </w:r>
          </w:p>
          <w:p w14:paraId="0E6A4876" w14:textId="77777777" w:rsidR="000430A6" w:rsidRPr="006A1E44" w:rsidRDefault="000430A6" w:rsidP="00ED427A">
            <w:pPr>
              <w:pStyle w:val="ClauseSubPara"/>
              <w:spacing w:before="0" w:after="0"/>
              <w:ind w:left="0" w:hanging="18"/>
              <w:jc w:val="both"/>
              <w:rPr>
                <w:color w:val="000000" w:themeColor="text1"/>
                <w:sz w:val="24"/>
                <w:szCs w:val="24"/>
              </w:rPr>
            </w:pPr>
          </w:p>
          <w:p w14:paraId="2BDBD7C5" w14:textId="20DC625C" w:rsidR="00CC3550" w:rsidRPr="006A1E44" w:rsidRDefault="00CC3550" w:rsidP="00ED427A">
            <w:pPr>
              <w:pStyle w:val="ClauseSubPara"/>
              <w:spacing w:before="0" w:after="0"/>
              <w:ind w:left="0" w:hanging="18"/>
              <w:jc w:val="both"/>
              <w:rPr>
                <w:color w:val="000000" w:themeColor="text1"/>
                <w:sz w:val="24"/>
                <w:szCs w:val="24"/>
              </w:rPr>
            </w:pPr>
            <w:r w:rsidRPr="006A1E44">
              <w:rPr>
                <w:color w:val="000000" w:themeColor="text1"/>
                <w:sz w:val="24"/>
                <w:szCs w:val="24"/>
              </w:rPr>
              <w:t xml:space="preserve">If all these items have not been removed within 28 days after receipt by the Contractor of the Performance Certificate, the Procuring Entity may sell or otherwise dispose of any remaining items. The </w:t>
            </w:r>
            <w:r w:rsidR="00B557EC" w:rsidRPr="006A1E44">
              <w:rPr>
                <w:color w:val="000000" w:themeColor="text1"/>
                <w:sz w:val="24"/>
                <w:szCs w:val="24"/>
              </w:rPr>
              <w:t>PE</w:t>
            </w:r>
            <w:r w:rsidRPr="006A1E44">
              <w:rPr>
                <w:color w:val="000000" w:themeColor="text1"/>
                <w:sz w:val="24"/>
                <w:szCs w:val="24"/>
              </w:rPr>
              <w:t xml:space="preserve"> shall be entitled to be paid the costs incurred in connection with, or attributable to, such sale or disposal and restoring the Site.</w:t>
            </w:r>
          </w:p>
          <w:p w14:paraId="1E6AA22C" w14:textId="77777777" w:rsidR="000430A6" w:rsidRPr="006A1E44" w:rsidRDefault="000430A6" w:rsidP="00ED427A">
            <w:pPr>
              <w:pStyle w:val="ClauseSubPara"/>
              <w:spacing w:before="0" w:after="0"/>
              <w:ind w:left="0" w:hanging="18"/>
              <w:jc w:val="both"/>
              <w:rPr>
                <w:color w:val="000000" w:themeColor="text1"/>
                <w:sz w:val="24"/>
                <w:szCs w:val="24"/>
              </w:rPr>
            </w:pPr>
          </w:p>
          <w:p w14:paraId="7BDC3A83" w14:textId="77777777" w:rsidR="00CC3550" w:rsidRPr="006A1E44" w:rsidRDefault="00CC3550" w:rsidP="00ED427A">
            <w:pPr>
              <w:pStyle w:val="ClauseSubPara"/>
              <w:spacing w:before="0" w:after="0"/>
              <w:ind w:left="-18"/>
              <w:jc w:val="both"/>
              <w:rPr>
                <w:color w:val="000000" w:themeColor="text1"/>
                <w:sz w:val="24"/>
                <w:szCs w:val="24"/>
              </w:rPr>
            </w:pPr>
            <w:r w:rsidRPr="006A1E44">
              <w:rPr>
                <w:color w:val="000000" w:themeColor="text1"/>
                <w:sz w:val="24"/>
                <w:szCs w:val="24"/>
              </w:rPr>
              <w:t xml:space="preserve">Any balance of the moneys from the sale shall be paid to the Contractor. If these moneys are less than the </w:t>
            </w:r>
            <w:r w:rsidR="00B557EC" w:rsidRPr="006A1E44">
              <w:rPr>
                <w:color w:val="000000" w:themeColor="text1"/>
                <w:sz w:val="24"/>
                <w:szCs w:val="24"/>
              </w:rPr>
              <w:t>PE’s</w:t>
            </w:r>
            <w:r w:rsidRPr="006A1E44">
              <w:rPr>
                <w:color w:val="000000" w:themeColor="text1"/>
                <w:sz w:val="24"/>
                <w:szCs w:val="24"/>
              </w:rPr>
              <w:t xml:space="preserve"> costs, the Contractor shall pay the outstanding balance to the</w:t>
            </w:r>
            <w:r w:rsidR="00B557EC" w:rsidRPr="006A1E44">
              <w:rPr>
                <w:color w:val="000000" w:themeColor="text1"/>
                <w:sz w:val="24"/>
                <w:szCs w:val="24"/>
              </w:rPr>
              <w:t xml:space="preserve"> PE</w:t>
            </w:r>
            <w:r w:rsidRPr="006A1E44">
              <w:rPr>
                <w:color w:val="000000" w:themeColor="text1"/>
                <w:sz w:val="24"/>
                <w:szCs w:val="24"/>
              </w:rPr>
              <w:t>.</w:t>
            </w:r>
          </w:p>
          <w:p w14:paraId="2BF16940" w14:textId="5BF32CA5" w:rsidR="000430A6" w:rsidRPr="006A1E44" w:rsidRDefault="000430A6" w:rsidP="00ED427A">
            <w:pPr>
              <w:pStyle w:val="ClauseSubPara"/>
              <w:spacing w:before="0" w:after="0"/>
              <w:ind w:left="-18"/>
              <w:jc w:val="both"/>
              <w:rPr>
                <w:color w:val="000000" w:themeColor="text1"/>
                <w:sz w:val="24"/>
                <w:szCs w:val="24"/>
              </w:rPr>
            </w:pPr>
          </w:p>
        </w:tc>
      </w:tr>
      <w:tr w:rsidR="00CC3550" w:rsidRPr="006A1E44" w14:paraId="29FA2133" w14:textId="77777777" w:rsidTr="002F0454">
        <w:tc>
          <w:tcPr>
            <w:tcW w:w="9027" w:type="dxa"/>
            <w:gridSpan w:val="4"/>
            <w:vAlign w:val="center"/>
          </w:tcPr>
          <w:p w14:paraId="5467B791" w14:textId="3A80DB3B" w:rsidR="00CC3550" w:rsidRPr="006A1E44" w:rsidRDefault="00CC3550" w:rsidP="00ED427A">
            <w:pPr>
              <w:pStyle w:val="StyleSection7heading3After10pt"/>
              <w:spacing w:after="0"/>
              <w:jc w:val="left"/>
              <w:rPr>
                <w:rFonts w:ascii="Times New Roman" w:hAnsi="Times New Roman"/>
                <w:color w:val="000000" w:themeColor="text1"/>
                <w:sz w:val="24"/>
                <w:szCs w:val="24"/>
              </w:rPr>
            </w:pPr>
            <w:bookmarkStart w:id="831" w:name="_Toc491084314"/>
            <w:r w:rsidRPr="006A1E44">
              <w:rPr>
                <w:rFonts w:ascii="Times New Roman" w:hAnsi="Times New Roman"/>
                <w:color w:val="000000" w:themeColor="text1"/>
                <w:sz w:val="24"/>
                <w:szCs w:val="24"/>
              </w:rPr>
              <w:t>12.</w:t>
            </w:r>
            <w:r w:rsidRPr="006A1E44">
              <w:rPr>
                <w:rFonts w:ascii="Times New Roman" w:hAnsi="Times New Roman"/>
                <w:color w:val="000000" w:themeColor="text1"/>
                <w:sz w:val="24"/>
                <w:szCs w:val="24"/>
              </w:rPr>
              <w:tab/>
              <w:t>Measurement and Evaluation</w:t>
            </w:r>
            <w:bookmarkEnd w:id="831"/>
          </w:p>
        </w:tc>
      </w:tr>
      <w:tr w:rsidR="00CC3550" w:rsidRPr="006A1E44" w14:paraId="2BDB40CB" w14:textId="77777777" w:rsidTr="002F0454">
        <w:tc>
          <w:tcPr>
            <w:tcW w:w="2735" w:type="dxa"/>
          </w:tcPr>
          <w:p w14:paraId="7BD86E1A" w14:textId="1B87BB0E" w:rsidR="00CC3550" w:rsidRPr="006A1E44" w:rsidRDefault="00CC3550" w:rsidP="00EE5B15">
            <w:pPr>
              <w:pStyle w:val="Section7heading4"/>
              <w:spacing w:line="360" w:lineRule="auto"/>
              <w:rPr>
                <w:color w:val="000000" w:themeColor="text1"/>
              </w:rPr>
            </w:pPr>
            <w:bookmarkStart w:id="832" w:name="_Toc491084315"/>
            <w:r w:rsidRPr="006A1E44">
              <w:rPr>
                <w:color w:val="000000" w:themeColor="text1"/>
              </w:rPr>
              <w:t>12.1</w:t>
            </w:r>
            <w:r w:rsidRPr="006A1E44">
              <w:rPr>
                <w:color w:val="000000" w:themeColor="text1"/>
              </w:rPr>
              <w:tab/>
              <w:t>Works to be Measured</w:t>
            </w:r>
            <w:bookmarkEnd w:id="832"/>
          </w:p>
        </w:tc>
        <w:tc>
          <w:tcPr>
            <w:tcW w:w="6292" w:type="dxa"/>
            <w:gridSpan w:val="3"/>
          </w:tcPr>
          <w:p w14:paraId="3FA8058D" w14:textId="77777777" w:rsidR="00B557EC" w:rsidRPr="006A1E44" w:rsidRDefault="00CC3550" w:rsidP="00ED427A">
            <w:pPr>
              <w:pStyle w:val="ClauseSubPara"/>
              <w:spacing w:before="0" w:after="0"/>
              <w:ind w:left="0" w:hanging="18"/>
              <w:jc w:val="both"/>
              <w:rPr>
                <w:color w:val="000000" w:themeColor="text1"/>
                <w:sz w:val="24"/>
                <w:szCs w:val="24"/>
              </w:rPr>
            </w:pPr>
            <w:r w:rsidRPr="006A1E44">
              <w:rPr>
                <w:color w:val="000000" w:themeColor="text1"/>
                <w:sz w:val="24"/>
                <w:szCs w:val="24"/>
              </w:rPr>
              <w:t xml:space="preserve">The Works shall be measured, and valued for payment, in accordance with this Clause. </w:t>
            </w:r>
            <w:r w:rsidR="00B557EC" w:rsidRPr="006A1E44">
              <w:rPr>
                <w:color w:val="000000" w:themeColor="text1"/>
                <w:sz w:val="24"/>
                <w:szCs w:val="24"/>
              </w:rPr>
              <w:t>The Contractor shall show in each application under Sub-Clauses 14.3 [Application for Interim Payment Certificates], 14.10 [Statement on Completion] and 14.11 [Application for Final Payment Certificate] the quantities and other particulars detailing the amounts which he considers to be entitled under the Contract.</w:t>
            </w:r>
          </w:p>
          <w:p w14:paraId="4ABDAD33" w14:textId="77777777" w:rsidR="000430A6" w:rsidRPr="006A1E44" w:rsidRDefault="000430A6" w:rsidP="00ED427A">
            <w:pPr>
              <w:pStyle w:val="ClauseSubPara"/>
              <w:spacing w:before="0" w:after="0"/>
              <w:ind w:left="0" w:hanging="18"/>
              <w:jc w:val="both"/>
              <w:rPr>
                <w:color w:val="000000" w:themeColor="text1"/>
                <w:sz w:val="24"/>
                <w:szCs w:val="24"/>
              </w:rPr>
            </w:pPr>
          </w:p>
          <w:p w14:paraId="3904CDB6" w14:textId="1B049614" w:rsidR="00CC3550" w:rsidRPr="006A1E44" w:rsidRDefault="00CC3550" w:rsidP="00ED427A">
            <w:pPr>
              <w:pStyle w:val="ClauseSubPara"/>
              <w:spacing w:before="0" w:after="0"/>
              <w:ind w:left="0" w:hanging="18"/>
              <w:jc w:val="both"/>
              <w:rPr>
                <w:color w:val="000000" w:themeColor="text1"/>
                <w:sz w:val="24"/>
                <w:szCs w:val="24"/>
              </w:rPr>
            </w:pPr>
            <w:r w:rsidRPr="006A1E44">
              <w:rPr>
                <w:color w:val="000000" w:themeColor="text1"/>
                <w:sz w:val="24"/>
                <w:szCs w:val="24"/>
              </w:rPr>
              <w:t xml:space="preserve">Whenever the </w:t>
            </w:r>
            <w:r w:rsidR="00B557EC" w:rsidRPr="006A1E44">
              <w:rPr>
                <w:color w:val="000000" w:themeColor="text1"/>
                <w:sz w:val="24"/>
                <w:szCs w:val="24"/>
              </w:rPr>
              <w:t>Engineer</w:t>
            </w:r>
            <w:r w:rsidRPr="006A1E44">
              <w:rPr>
                <w:color w:val="000000" w:themeColor="text1"/>
                <w:sz w:val="24"/>
                <w:szCs w:val="24"/>
              </w:rPr>
              <w:t xml:space="preserve"> requires any part of the Works to be measured, reasonable notice shall be given to the Contractor’s Representative, who shall:</w:t>
            </w:r>
          </w:p>
          <w:p w14:paraId="0854991C" w14:textId="3F18C3DB" w:rsidR="00CC3550" w:rsidRPr="006A1E44" w:rsidRDefault="00CC3550" w:rsidP="00ED427A">
            <w:pPr>
              <w:pStyle w:val="ClauseSubList"/>
              <w:numPr>
                <w:ilvl w:val="0"/>
                <w:numId w:val="49"/>
              </w:numPr>
              <w:jc w:val="both"/>
              <w:rPr>
                <w:color w:val="000000" w:themeColor="text1"/>
                <w:sz w:val="24"/>
                <w:szCs w:val="24"/>
              </w:rPr>
            </w:pPr>
            <w:r w:rsidRPr="006A1E44">
              <w:rPr>
                <w:color w:val="000000" w:themeColor="text1"/>
                <w:sz w:val="24"/>
                <w:szCs w:val="24"/>
              </w:rPr>
              <w:t xml:space="preserve">promptly either attend or send another qualified representative to assist the </w:t>
            </w:r>
            <w:r w:rsidR="00442C98" w:rsidRPr="006A1E44">
              <w:rPr>
                <w:color w:val="000000" w:themeColor="text1"/>
                <w:sz w:val="24"/>
                <w:szCs w:val="24"/>
              </w:rPr>
              <w:t>Engineer</w:t>
            </w:r>
            <w:r w:rsidRPr="006A1E44">
              <w:rPr>
                <w:color w:val="000000" w:themeColor="text1"/>
                <w:sz w:val="24"/>
                <w:szCs w:val="24"/>
              </w:rPr>
              <w:t xml:space="preserve"> in making the measurement, and</w:t>
            </w:r>
          </w:p>
          <w:p w14:paraId="3082806B" w14:textId="19FE3278" w:rsidR="00CC3550" w:rsidRPr="006A1E44" w:rsidRDefault="00CC3550" w:rsidP="00ED427A">
            <w:pPr>
              <w:pStyle w:val="ClauseSubList"/>
              <w:numPr>
                <w:ilvl w:val="0"/>
                <w:numId w:val="49"/>
              </w:numPr>
              <w:jc w:val="both"/>
              <w:rPr>
                <w:color w:val="000000" w:themeColor="text1"/>
                <w:sz w:val="24"/>
                <w:szCs w:val="24"/>
              </w:rPr>
            </w:pPr>
            <w:proofErr w:type="gramStart"/>
            <w:r w:rsidRPr="006A1E44">
              <w:rPr>
                <w:color w:val="000000" w:themeColor="text1"/>
                <w:sz w:val="24"/>
                <w:szCs w:val="24"/>
              </w:rPr>
              <w:t>supply</w:t>
            </w:r>
            <w:proofErr w:type="gramEnd"/>
            <w:r w:rsidRPr="006A1E44">
              <w:rPr>
                <w:color w:val="000000" w:themeColor="text1"/>
                <w:sz w:val="24"/>
                <w:szCs w:val="24"/>
              </w:rPr>
              <w:t xml:space="preserve"> any particulars requested by the </w:t>
            </w:r>
            <w:r w:rsidR="00300E48" w:rsidRPr="006A1E44">
              <w:rPr>
                <w:color w:val="000000" w:themeColor="text1"/>
                <w:sz w:val="24"/>
                <w:szCs w:val="24"/>
              </w:rPr>
              <w:t>Engineer</w:t>
            </w:r>
            <w:r w:rsidRPr="006A1E44">
              <w:rPr>
                <w:color w:val="000000" w:themeColor="text1"/>
                <w:sz w:val="24"/>
                <w:szCs w:val="24"/>
              </w:rPr>
              <w:t>.</w:t>
            </w:r>
          </w:p>
          <w:p w14:paraId="69AA4FDF" w14:textId="77777777" w:rsidR="000430A6" w:rsidRPr="006A1E44" w:rsidRDefault="000430A6" w:rsidP="00ED427A">
            <w:pPr>
              <w:pStyle w:val="ClauseSubPara"/>
              <w:spacing w:before="0" w:after="0"/>
              <w:ind w:left="0" w:hanging="18"/>
              <w:jc w:val="both"/>
              <w:rPr>
                <w:color w:val="000000" w:themeColor="text1"/>
                <w:sz w:val="24"/>
                <w:szCs w:val="24"/>
              </w:rPr>
            </w:pPr>
          </w:p>
          <w:p w14:paraId="45D1E99C" w14:textId="77777777" w:rsidR="00300E48" w:rsidRPr="006A1E44" w:rsidRDefault="00300E48" w:rsidP="00ED427A">
            <w:pPr>
              <w:pStyle w:val="ClauseSubPara"/>
              <w:spacing w:before="0" w:after="0"/>
              <w:ind w:left="0" w:hanging="18"/>
              <w:jc w:val="both"/>
              <w:rPr>
                <w:color w:val="000000" w:themeColor="text1"/>
                <w:sz w:val="24"/>
                <w:szCs w:val="24"/>
              </w:rPr>
            </w:pPr>
            <w:r w:rsidRPr="006A1E44">
              <w:rPr>
                <w:color w:val="000000" w:themeColor="text1"/>
                <w:sz w:val="24"/>
                <w:szCs w:val="24"/>
              </w:rPr>
              <w:t>If the Contractor fails to attend or send a representative, the measurement made by (or on behalf of) the Engineer shall be accepted as accurate.</w:t>
            </w:r>
          </w:p>
          <w:p w14:paraId="45C70FC1" w14:textId="77777777" w:rsidR="000430A6" w:rsidRPr="006A1E44" w:rsidRDefault="000430A6" w:rsidP="00ED427A">
            <w:pPr>
              <w:pStyle w:val="ClauseSubPara"/>
              <w:spacing w:before="0" w:after="0"/>
              <w:ind w:left="0" w:hanging="18"/>
              <w:jc w:val="both"/>
              <w:rPr>
                <w:color w:val="000000" w:themeColor="text1"/>
                <w:sz w:val="24"/>
                <w:szCs w:val="24"/>
              </w:rPr>
            </w:pPr>
          </w:p>
          <w:p w14:paraId="20FBD77F" w14:textId="77777777" w:rsidR="00300E48" w:rsidRPr="006A1E44" w:rsidRDefault="00300E48" w:rsidP="00ED427A">
            <w:pPr>
              <w:pStyle w:val="ClauseSubPara"/>
              <w:spacing w:before="0" w:after="0"/>
              <w:ind w:left="0" w:hanging="18"/>
              <w:jc w:val="both"/>
              <w:rPr>
                <w:color w:val="000000" w:themeColor="text1"/>
                <w:sz w:val="24"/>
                <w:szCs w:val="24"/>
              </w:rPr>
            </w:pPr>
            <w:r w:rsidRPr="006A1E44">
              <w:rPr>
                <w:color w:val="000000" w:themeColor="text1"/>
                <w:sz w:val="24"/>
                <w:szCs w:val="24"/>
              </w:rPr>
              <w:t>Except as otherwise stated in the Contract, wherever any Permanent Works are to be measured from records, these shall be prepared by the Engineer. The Contractor shall, as and when requested, attend to examine and agree the records with the Engineer, and shall sign the same when agreed. If the Contractor does not attend, the records shall be accepted as accurate.</w:t>
            </w:r>
          </w:p>
          <w:p w14:paraId="00B42E9E" w14:textId="77777777" w:rsidR="000430A6" w:rsidRPr="006A1E44" w:rsidRDefault="000430A6" w:rsidP="00ED427A">
            <w:pPr>
              <w:pStyle w:val="ClauseSubPara"/>
              <w:spacing w:before="0" w:after="0"/>
              <w:ind w:left="0" w:hanging="18"/>
              <w:jc w:val="both"/>
              <w:rPr>
                <w:color w:val="000000" w:themeColor="text1"/>
                <w:sz w:val="24"/>
                <w:szCs w:val="24"/>
              </w:rPr>
            </w:pPr>
          </w:p>
          <w:p w14:paraId="19855A05" w14:textId="7886E419" w:rsidR="00CC3550" w:rsidRPr="006A1E44" w:rsidRDefault="00300E48" w:rsidP="00ED427A">
            <w:pPr>
              <w:pStyle w:val="ClauseSubPara"/>
              <w:spacing w:before="0" w:after="0"/>
              <w:ind w:left="0" w:hanging="18"/>
              <w:jc w:val="both"/>
              <w:rPr>
                <w:color w:val="000000" w:themeColor="text1"/>
                <w:sz w:val="24"/>
                <w:szCs w:val="24"/>
              </w:rPr>
            </w:pPr>
            <w:r w:rsidRPr="006A1E44">
              <w:rPr>
                <w:color w:val="000000" w:themeColor="text1"/>
                <w:sz w:val="24"/>
                <w:szCs w:val="24"/>
              </w:rPr>
              <w:t>If the Contractor examines and disagrees the records, and/or does not sign them as agreed, then the Contractor shall give notice to the Engineer of the respects in which the records are asserted to be inaccurate. After receiving this notice, the Engineer shall review the records and either confirm or vary them and certify the payment of the undisputed part. If the Contractor does not so give notice to the Engineer within 14 days after being requested to examine the records, they shall be accepted as accurate.</w:t>
            </w:r>
          </w:p>
        </w:tc>
      </w:tr>
      <w:tr w:rsidR="00CC3550" w:rsidRPr="006A1E44" w14:paraId="153759FA" w14:textId="77777777" w:rsidTr="002F0454">
        <w:tc>
          <w:tcPr>
            <w:tcW w:w="2735" w:type="dxa"/>
          </w:tcPr>
          <w:p w14:paraId="15517075" w14:textId="1C34DD09" w:rsidR="00CC3550" w:rsidRPr="006A1E44" w:rsidRDefault="00CC3550" w:rsidP="00EE5B15">
            <w:pPr>
              <w:pStyle w:val="Section7heading4"/>
              <w:spacing w:line="360" w:lineRule="auto"/>
              <w:rPr>
                <w:color w:val="000000" w:themeColor="text1"/>
              </w:rPr>
            </w:pPr>
            <w:bookmarkStart w:id="833" w:name="_Toc491084316"/>
            <w:r w:rsidRPr="006A1E44">
              <w:rPr>
                <w:color w:val="000000" w:themeColor="text1"/>
              </w:rPr>
              <w:t>12.2</w:t>
            </w:r>
            <w:r w:rsidRPr="006A1E44">
              <w:rPr>
                <w:color w:val="000000" w:themeColor="text1"/>
              </w:rPr>
              <w:tab/>
              <w:t>Method of Measurement</w:t>
            </w:r>
            <w:bookmarkEnd w:id="833"/>
          </w:p>
        </w:tc>
        <w:tc>
          <w:tcPr>
            <w:tcW w:w="6292" w:type="dxa"/>
            <w:gridSpan w:val="3"/>
          </w:tcPr>
          <w:p w14:paraId="705401A2" w14:textId="77777777" w:rsidR="00CC3550" w:rsidRPr="006A1E44" w:rsidRDefault="00CC3550" w:rsidP="00ED427A">
            <w:pPr>
              <w:pStyle w:val="ClauseSubPara"/>
              <w:tabs>
                <w:tab w:val="left" w:pos="522"/>
              </w:tabs>
              <w:spacing w:before="0" w:after="0"/>
              <w:ind w:left="0"/>
              <w:jc w:val="both"/>
              <w:rPr>
                <w:color w:val="000000" w:themeColor="text1"/>
                <w:sz w:val="24"/>
                <w:szCs w:val="24"/>
              </w:rPr>
            </w:pPr>
            <w:r w:rsidRPr="006A1E44">
              <w:rPr>
                <w:color w:val="000000" w:themeColor="text1"/>
                <w:sz w:val="24"/>
                <w:szCs w:val="24"/>
              </w:rPr>
              <w:t>Except as otherwise stated in the Contract and notwithstanding local practice:</w:t>
            </w:r>
          </w:p>
          <w:p w14:paraId="61CF887B" w14:textId="77777777" w:rsidR="00CC3550" w:rsidRPr="006A1E44" w:rsidRDefault="00CC3550" w:rsidP="00ED427A">
            <w:pPr>
              <w:pStyle w:val="ClauseSubList"/>
              <w:numPr>
                <w:ilvl w:val="0"/>
                <w:numId w:val="92"/>
              </w:numPr>
              <w:tabs>
                <w:tab w:val="left" w:pos="522"/>
              </w:tabs>
              <w:jc w:val="both"/>
              <w:rPr>
                <w:color w:val="000000" w:themeColor="text1"/>
                <w:sz w:val="24"/>
                <w:szCs w:val="24"/>
              </w:rPr>
            </w:pPr>
            <w:r w:rsidRPr="006A1E44">
              <w:rPr>
                <w:color w:val="000000" w:themeColor="text1"/>
                <w:sz w:val="24"/>
                <w:szCs w:val="24"/>
              </w:rPr>
              <w:t>measurement shall be made of the net actual quantity of each item of the Permanent Works, and</w:t>
            </w:r>
          </w:p>
          <w:p w14:paraId="4029C7E3" w14:textId="77777777" w:rsidR="00CC3550" w:rsidRPr="006A1E44" w:rsidRDefault="00CC3550" w:rsidP="00ED427A">
            <w:pPr>
              <w:pStyle w:val="ClauseSubList"/>
              <w:numPr>
                <w:ilvl w:val="0"/>
                <w:numId w:val="92"/>
              </w:numPr>
              <w:tabs>
                <w:tab w:val="left" w:pos="522"/>
              </w:tabs>
              <w:jc w:val="both"/>
              <w:rPr>
                <w:color w:val="000000" w:themeColor="text1"/>
                <w:sz w:val="24"/>
                <w:szCs w:val="24"/>
              </w:rPr>
            </w:pPr>
            <w:proofErr w:type="gramStart"/>
            <w:r w:rsidRPr="006A1E44">
              <w:rPr>
                <w:color w:val="000000" w:themeColor="text1"/>
                <w:sz w:val="24"/>
                <w:szCs w:val="24"/>
              </w:rPr>
              <w:t>the</w:t>
            </w:r>
            <w:proofErr w:type="gramEnd"/>
            <w:r w:rsidRPr="006A1E44">
              <w:rPr>
                <w:color w:val="000000" w:themeColor="text1"/>
                <w:sz w:val="24"/>
                <w:szCs w:val="24"/>
              </w:rPr>
              <w:t xml:space="preserve"> method of measurement shall be in accordance with the Bill of Quantities or other applicable Schedules.</w:t>
            </w:r>
          </w:p>
          <w:p w14:paraId="71B3AE6C" w14:textId="77777777" w:rsidR="000430A6" w:rsidRPr="006A1E44" w:rsidRDefault="000430A6" w:rsidP="00ED427A">
            <w:pPr>
              <w:pStyle w:val="ClauseSubList"/>
              <w:tabs>
                <w:tab w:val="clear" w:pos="576"/>
                <w:tab w:val="left" w:pos="522"/>
              </w:tabs>
              <w:ind w:left="720" w:firstLine="0"/>
              <w:jc w:val="both"/>
              <w:rPr>
                <w:color w:val="000000" w:themeColor="text1"/>
                <w:sz w:val="24"/>
                <w:szCs w:val="24"/>
              </w:rPr>
            </w:pPr>
          </w:p>
        </w:tc>
      </w:tr>
      <w:tr w:rsidR="00CC3550" w:rsidRPr="006A1E44" w14:paraId="2AC6B23E" w14:textId="77777777" w:rsidTr="002F0454">
        <w:tc>
          <w:tcPr>
            <w:tcW w:w="2735" w:type="dxa"/>
          </w:tcPr>
          <w:p w14:paraId="07837F4D" w14:textId="0D3D9D20" w:rsidR="00CC3550" w:rsidRPr="006A1E44" w:rsidRDefault="00CC3550" w:rsidP="00EE5B15">
            <w:pPr>
              <w:pStyle w:val="Section7heading4"/>
              <w:spacing w:line="360" w:lineRule="auto"/>
              <w:rPr>
                <w:color w:val="000000" w:themeColor="text1"/>
              </w:rPr>
            </w:pPr>
            <w:bookmarkStart w:id="834" w:name="_Toc491084317"/>
            <w:r w:rsidRPr="006A1E44">
              <w:rPr>
                <w:color w:val="000000" w:themeColor="text1"/>
              </w:rPr>
              <w:t>12.3</w:t>
            </w:r>
            <w:r w:rsidRPr="006A1E44">
              <w:rPr>
                <w:color w:val="000000" w:themeColor="text1"/>
              </w:rPr>
              <w:tab/>
              <w:t>Evaluation</w:t>
            </w:r>
            <w:bookmarkEnd w:id="834"/>
          </w:p>
        </w:tc>
        <w:tc>
          <w:tcPr>
            <w:tcW w:w="6292" w:type="dxa"/>
            <w:gridSpan w:val="3"/>
          </w:tcPr>
          <w:p w14:paraId="7CC5A20D" w14:textId="77777777" w:rsidR="00633B86" w:rsidRPr="006A1E44" w:rsidRDefault="00633B86" w:rsidP="00ED427A">
            <w:pPr>
              <w:pStyle w:val="ClauseSubPara"/>
              <w:spacing w:before="0" w:after="0"/>
              <w:ind w:left="0" w:hanging="18"/>
              <w:jc w:val="both"/>
              <w:rPr>
                <w:color w:val="000000" w:themeColor="text1"/>
                <w:sz w:val="24"/>
                <w:szCs w:val="24"/>
              </w:rPr>
            </w:pPr>
            <w:r w:rsidRPr="006A1E44">
              <w:rPr>
                <w:color w:val="000000" w:themeColor="text1"/>
                <w:sz w:val="24"/>
                <w:szCs w:val="24"/>
              </w:rPr>
              <w:t>Except as otherwise stated in the Contract, the Engineer shall proceed in accordance with Sub-Clause 3.5 [Determinations] to agree or determine the Contract Price by evaluating each item of work, applying the measurement agreed or determined in accordance with the above Sub-Clauses 12.1 and 12.2 and the appropriate rate or price for the item.</w:t>
            </w:r>
          </w:p>
          <w:p w14:paraId="1DE61D18" w14:textId="77777777" w:rsidR="000430A6" w:rsidRPr="006A1E44" w:rsidRDefault="000430A6" w:rsidP="00ED427A">
            <w:pPr>
              <w:pStyle w:val="ClauseSubPara"/>
              <w:spacing w:before="0" w:after="0"/>
              <w:ind w:left="0" w:hanging="18"/>
              <w:jc w:val="both"/>
              <w:rPr>
                <w:color w:val="000000" w:themeColor="text1"/>
                <w:sz w:val="24"/>
                <w:szCs w:val="24"/>
              </w:rPr>
            </w:pPr>
          </w:p>
          <w:p w14:paraId="44E6CD86" w14:textId="77777777" w:rsidR="00633B86" w:rsidRPr="006A1E44" w:rsidRDefault="00633B86" w:rsidP="00ED427A">
            <w:pPr>
              <w:pStyle w:val="ClauseSubPara"/>
              <w:spacing w:before="0" w:after="0"/>
              <w:ind w:left="0" w:hanging="18"/>
              <w:jc w:val="both"/>
              <w:rPr>
                <w:color w:val="000000" w:themeColor="text1"/>
                <w:sz w:val="24"/>
                <w:szCs w:val="24"/>
              </w:rPr>
            </w:pPr>
            <w:r w:rsidRPr="006A1E44">
              <w:rPr>
                <w:color w:val="000000" w:themeColor="text1"/>
                <w:sz w:val="24"/>
                <w:szCs w:val="24"/>
              </w:rPr>
              <w:t xml:space="preserve">For each item of work, the appropriate rate or price for the item shall be the rate or price specified for such item in the Contract or, if there is no such item, specified for similar work. </w:t>
            </w:r>
          </w:p>
          <w:p w14:paraId="1FF6DC17" w14:textId="77777777" w:rsidR="000430A6" w:rsidRPr="006A1E44" w:rsidRDefault="000430A6" w:rsidP="00ED427A">
            <w:pPr>
              <w:pStyle w:val="ClauseSubPara"/>
              <w:spacing w:before="0" w:after="0"/>
              <w:ind w:left="0" w:hanging="18"/>
              <w:jc w:val="both"/>
              <w:rPr>
                <w:color w:val="000000" w:themeColor="text1"/>
                <w:sz w:val="24"/>
                <w:szCs w:val="24"/>
              </w:rPr>
            </w:pPr>
          </w:p>
          <w:p w14:paraId="656770CF" w14:textId="77777777" w:rsidR="00633B86" w:rsidRPr="006A1E44" w:rsidRDefault="00633B86" w:rsidP="00ED427A">
            <w:pPr>
              <w:pStyle w:val="ClauseSubPara"/>
              <w:spacing w:before="0" w:after="0"/>
              <w:ind w:left="0" w:hanging="18"/>
              <w:jc w:val="both"/>
              <w:rPr>
                <w:color w:val="000000" w:themeColor="text1"/>
                <w:sz w:val="24"/>
                <w:szCs w:val="24"/>
              </w:rPr>
            </w:pPr>
            <w:r w:rsidRPr="006A1E44">
              <w:rPr>
                <w:color w:val="000000" w:themeColor="text1"/>
                <w:sz w:val="24"/>
                <w:szCs w:val="24"/>
              </w:rPr>
              <w:t>Any item of work included in the Bill of Quantities for which no rate or price was specified shall be considered as included in other rates and prices in the Bill of Quantities and will not be paid for separately.</w:t>
            </w:r>
          </w:p>
          <w:p w14:paraId="5C6624F0" w14:textId="77777777" w:rsidR="000430A6" w:rsidRPr="006A1E44" w:rsidRDefault="000430A6" w:rsidP="00ED427A">
            <w:pPr>
              <w:pStyle w:val="ClauseSubPara"/>
              <w:spacing w:before="0" w:after="0"/>
              <w:ind w:left="0" w:hanging="18"/>
              <w:jc w:val="both"/>
              <w:rPr>
                <w:color w:val="000000" w:themeColor="text1"/>
                <w:sz w:val="24"/>
                <w:szCs w:val="24"/>
              </w:rPr>
            </w:pPr>
          </w:p>
          <w:p w14:paraId="32D61816" w14:textId="77777777" w:rsidR="00CC3550" w:rsidRPr="006A1E44" w:rsidRDefault="00CC3550" w:rsidP="00ED427A">
            <w:pPr>
              <w:pStyle w:val="ClauseSubPara"/>
              <w:spacing w:before="0" w:after="0"/>
              <w:ind w:left="0" w:hanging="18"/>
              <w:jc w:val="both"/>
              <w:rPr>
                <w:b/>
                <w:bCs/>
                <w:color w:val="000000" w:themeColor="text1"/>
                <w:sz w:val="24"/>
                <w:szCs w:val="24"/>
              </w:rPr>
            </w:pPr>
            <w:r w:rsidRPr="006A1E44">
              <w:rPr>
                <w:color w:val="000000" w:themeColor="text1"/>
                <w:sz w:val="24"/>
                <w:szCs w:val="24"/>
              </w:rPr>
              <w:t>However, a new rate or price shall be appropriate for an item of work if:</w:t>
            </w:r>
          </w:p>
          <w:p w14:paraId="5A66CFBE" w14:textId="77777777" w:rsidR="00CC3550" w:rsidRPr="006A1E44" w:rsidRDefault="00CC3550" w:rsidP="00ED427A">
            <w:pPr>
              <w:pStyle w:val="ClauseSubList"/>
              <w:numPr>
                <w:ilvl w:val="0"/>
                <w:numId w:val="50"/>
              </w:numPr>
              <w:jc w:val="both"/>
              <w:rPr>
                <w:color w:val="000000" w:themeColor="text1"/>
                <w:sz w:val="24"/>
                <w:szCs w:val="24"/>
              </w:rPr>
            </w:pPr>
          </w:p>
          <w:p w14:paraId="353C9E5D" w14:textId="77777777" w:rsidR="00CC3550" w:rsidRPr="006A1E44" w:rsidRDefault="00CC3550" w:rsidP="00ED427A">
            <w:pPr>
              <w:pStyle w:val="ClauseSubListSubList"/>
              <w:tabs>
                <w:tab w:val="clear" w:pos="1800"/>
                <w:tab w:val="left" w:pos="1062"/>
              </w:tabs>
              <w:ind w:left="1062" w:hanging="540"/>
              <w:jc w:val="both"/>
              <w:rPr>
                <w:color w:val="000000" w:themeColor="text1"/>
                <w:sz w:val="24"/>
                <w:szCs w:val="24"/>
              </w:rPr>
            </w:pPr>
            <w:r w:rsidRPr="006A1E44">
              <w:rPr>
                <w:color w:val="000000" w:themeColor="text1"/>
                <w:sz w:val="24"/>
                <w:szCs w:val="24"/>
              </w:rPr>
              <w:t>(</w:t>
            </w:r>
            <w:proofErr w:type="spellStart"/>
            <w:r w:rsidRPr="006A1E44">
              <w:rPr>
                <w:color w:val="000000" w:themeColor="text1"/>
                <w:sz w:val="24"/>
                <w:szCs w:val="24"/>
              </w:rPr>
              <w:t>i</w:t>
            </w:r>
            <w:proofErr w:type="spellEnd"/>
            <w:r w:rsidRPr="006A1E44">
              <w:rPr>
                <w:color w:val="000000" w:themeColor="text1"/>
                <w:sz w:val="24"/>
                <w:szCs w:val="24"/>
              </w:rPr>
              <w:t>)</w:t>
            </w:r>
            <w:r w:rsidRPr="006A1E44">
              <w:rPr>
                <w:color w:val="000000" w:themeColor="text1"/>
                <w:sz w:val="24"/>
                <w:szCs w:val="24"/>
              </w:rPr>
              <w:tab/>
              <w:t>the measured quantity of the item is changed by more than 25% from the quantity of this item in the Bill of Quantities or other Schedule,</w:t>
            </w:r>
          </w:p>
          <w:p w14:paraId="719436AA" w14:textId="77777777" w:rsidR="00CC3550" w:rsidRPr="006A1E44" w:rsidRDefault="00CC3550" w:rsidP="00ED427A">
            <w:pPr>
              <w:pStyle w:val="ClauseSubListSubList"/>
              <w:tabs>
                <w:tab w:val="clear" w:pos="1800"/>
                <w:tab w:val="left" w:pos="1062"/>
              </w:tabs>
              <w:ind w:left="1062" w:hanging="540"/>
              <w:jc w:val="both"/>
              <w:rPr>
                <w:color w:val="000000" w:themeColor="text1"/>
                <w:sz w:val="24"/>
                <w:szCs w:val="24"/>
              </w:rPr>
            </w:pPr>
            <w:r w:rsidRPr="006A1E44">
              <w:rPr>
                <w:color w:val="000000" w:themeColor="text1"/>
                <w:sz w:val="24"/>
                <w:szCs w:val="24"/>
              </w:rPr>
              <w:t>(ii)</w:t>
            </w:r>
            <w:r w:rsidRPr="006A1E44">
              <w:rPr>
                <w:color w:val="000000" w:themeColor="text1"/>
                <w:sz w:val="24"/>
                <w:szCs w:val="24"/>
              </w:rPr>
              <w:tab/>
              <w:t>this change in quantity multiplied by such specified rate for this item exceeds 0.25% of the Accepted Contract Amount,</w:t>
            </w:r>
          </w:p>
          <w:p w14:paraId="5E0212A4" w14:textId="77777777" w:rsidR="00CC3550" w:rsidRPr="006A1E44" w:rsidRDefault="00CC3550" w:rsidP="00ED427A">
            <w:pPr>
              <w:pStyle w:val="ClauseSubListSubList"/>
              <w:tabs>
                <w:tab w:val="clear" w:pos="1800"/>
                <w:tab w:val="left" w:pos="1062"/>
              </w:tabs>
              <w:ind w:left="1062" w:hanging="540"/>
              <w:jc w:val="both"/>
              <w:rPr>
                <w:color w:val="000000" w:themeColor="text1"/>
                <w:sz w:val="24"/>
                <w:szCs w:val="24"/>
              </w:rPr>
            </w:pPr>
            <w:r w:rsidRPr="006A1E44">
              <w:rPr>
                <w:color w:val="000000" w:themeColor="text1"/>
                <w:sz w:val="24"/>
                <w:szCs w:val="24"/>
              </w:rPr>
              <w:t>(iii)</w:t>
            </w:r>
            <w:r w:rsidRPr="006A1E44">
              <w:rPr>
                <w:color w:val="000000" w:themeColor="text1"/>
                <w:sz w:val="24"/>
                <w:szCs w:val="24"/>
              </w:rPr>
              <w:tab/>
              <w:t>this change in quantity directly changes the Cost per unit quantity of this item by more than 1%, and</w:t>
            </w:r>
          </w:p>
          <w:p w14:paraId="1091F339" w14:textId="77777777" w:rsidR="00CC3550" w:rsidRPr="006A1E44" w:rsidRDefault="00CC3550" w:rsidP="00ED427A">
            <w:pPr>
              <w:pStyle w:val="ClauseSubListSubList"/>
              <w:tabs>
                <w:tab w:val="clear" w:pos="1800"/>
                <w:tab w:val="left" w:pos="1062"/>
              </w:tabs>
              <w:ind w:left="1062" w:hanging="540"/>
              <w:jc w:val="both"/>
              <w:rPr>
                <w:color w:val="000000" w:themeColor="text1"/>
                <w:sz w:val="24"/>
                <w:szCs w:val="24"/>
              </w:rPr>
            </w:pPr>
            <w:r w:rsidRPr="006A1E44">
              <w:rPr>
                <w:color w:val="000000" w:themeColor="text1"/>
                <w:sz w:val="24"/>
                <w:szCs w:val="24"/>
              </w:rPr>
              <w:t>(iv)</w:t>
            </w:r>
            <w:r w:rsidRPr="006A1E44">
              <w:rPr>
                <w:color w:val="000000" w:themeColor="text1"/>
                <w:sz w:val="24"/>
                <w:szCs w:val="24"/>
              </w:rPr>
              <w:tab/>
              <w:t>this item is not specified in the Contract as a “fixed rate item”;</w:t>
            </w:r>
          </w:p>
          <w:p w14:paraId="4A2C9CC9" w14:textId="77777777" w:rsidR="00CC3550" w:rsidRPr="006A1E44" w:rsidRDefault="00CC3550" w:rsidP="00ED427A">
            <w:pPr>
              <w:pStyle w:val="ClauseSubPara"/>
              <w:spacing w:before="0" w:after="0"/>
              <w:ind w:left="0" w:hanging="18"/>
              <w:jc w:val="both"/>
              <w:rPr>
                <w:color w:val="000000" w:themeColor="text1"/>
                <w:sz w:val="24"/>
                <w:szCs w:val="24"/>
              </w:rPr>
            </w:pPr>
            <w:r w:rsidRPr="006A1E44">
              <w:rPr>
                <w:color w:val="000000" w:themeColor="text1"/>
                <w:sz w:val="24"/>
                <w:szCs w:val="24"/>
              </w:rPr>
              <w:t>or</w:t>
            </w:r>
          </w:p>
          <w:p w14:paraId="2C87A503" w14:textId="77777777" w:rsidR="00CC3550" w:rsidRPr="006A1E44" w:rsidRDefault="00CC3550" w:rsidP="00ED427A">
            <w:pPr>
              <w:pStyle w:val="ClauseSubPara"/>
              <w:spacing w:before="0" w:after="0"/>
              <w:ind w:left="0" w:hanging="18"/>
              <w:jc w:val="both"/>
              <w:rPr>
                <w:color w:val="000000" w:themeColor="text1"/>
                <w:sz w:val="24"/>
                <w:szCs w:val="24"/>
              </w:rPr>
            </w:pPr>
            <w:r w:rsidRPr="006A1E44">
              <w:rPr>
                <w:color w:val="000000" w:themeColor="text1"/>
                <w:sz w:val="24"/>
                <w:szCs w:val="24"/>
              </w:rPr>
              <w:t>(b)</w:t>
            </w:r>
          </w:p>
          <w:p w14:paraId="6AD21D55" w14:textId="77777777" w:rsidR="00CC3550" w:rsidRPr="006A1E44" w:rsidRDefault="00CC3550" w:rsidP="00ED427A">
            <w:pPr>
              <w:pStyle w:val="ClauseSubList"/>
              <w:tabs>
                <w:tab w:val="clear" w:pos="576"/>
                <w:tab w:val="left" w:pos="1062"/>
              </w:tabs>
              <w:ind w:left="1062" w:hanging="540"/>
              <w:jc w:val="both"/>
              <w:rPr>
                <w:color w:val="000000" w:themeColor="text1"/>
                <w:sz w:val="24"/>
                <w:szCs w:val="24"/>
              </w:rPr>
            </w:pPr>
            <w:r w:rsidRPr="006A1E44">
              <w:rPr>
                <w:color w:val="000000" w:themeColor="text1"/>
                <w:sz w:val="24"/>
                <w:szCs w:val="24"/>
              </w:rPr>
              <w:t>(</w:t>
            </w:r>
            <w:proofErr w:type="spellStart"/>
            <w:r w:rsidRPr="006A1E44">
              <w:rPr>
                <w:color w:val="000000" w:themeColor="text1"/>
                <w:sz w:val="24"/>
                <w:szCs w:val="24"/>
              </w:rPr>
              <w:t>i</w:t>
            </w:r>
            <w:proofErr w:type="spellEnd"/>
            <w:r w:rsidRPr="006A1E44">
              <w:rPr>
                <w:color w:val="000000" w:themeColor="text1"/>
                <w:sz w:val="24"/>
                <w:szCs w:val="24"/>
              </w:rPr>
              <w:t>)</w:t>
            </w:r>
            <w:r w:rsidRPr="006A1E44">
              <w:rPr>
                <w:color w:val="000000" w:themeColor="text1"/>
                <w:sz w:val="24"/>
                <w:szCs w:val="24"/>
              </w:rPr>
              <w:tab/>
              <w:t xml:space="preserve">the work is instructed under Clause 13 [Variations and Adjustments], </w:t>
            </w:r>
          </w:p>
          <w:p w14:paraId="19BC3D64" w14:textId="77777777" w:rsidR="00CC3550" w:rsidRPr="006A1E44" w:rsidRDefault="00CC3550" w:rsidP="00ED427A">
            <w:pPr>
              <w:pStyle w:val="ClauseSubListSubList"/>
              <w:tabs>
                <w:tab w:val="clear" w:pos="1800"/>
                <w:tab w:val="left" w:pos="1062"/>
              </w:tabs>
              <w:ind w:left="1062" w:hanging="540"/>
              <w:jc w:val="both"/>
              <w:rPr>
                <w:color w:val="000000" w:themeColor="text1"/>
                <w:sz w:val="24"/>
                <w:szCs w:val="24"/>
              </w:rPr>
            </w:pPr>
            <w:r w:rsidRPr="006A1E44">
              <w:rPr>
                <w:color w:val="000000" w:themeColor="text1"/>
                <w:sz w:val="24"/>
                <w:szCs w:val="24"/>
              </w:rPr>
              <w:t>(ii)</w:t>
            </w:r>
            <w:r w:rsidRPr="006A1E44">
              <w:rPr>
                <w:color w:val="000000" w:themeColor="text1"/>
                <w:sz w:val="24"/>
                <w:szCs w:val="24"/>
              </w:rPr>
              <w:tab/>
              <w:t>no rate or price is specified in the Contract for this item, and</w:t>
            </w:r>
          </w:p>
          <w:p w14:paraId="658BF460" w14:textId="77777777" w:rsidR="00CC3550" w:rsidRPr="006A1E44" w:rsidRDefault="00CC3550" w:rsidP="00ED427A">
            <w:pPr>
              <w:pStyle w:val="ClauseSubListSubList"/>
              <w:tabs>
                <w:tab w:val="clear" w:pos="1800"/>
                <w:tab w:val="left" w:pos="1062"/>
              </w:tabs>
              <w:ind w:left="1062" w:hanging="540"/>
              <w:jc w:val="both"/>
              <w:rPr>
                <w:color w:val="000000" w:themeColor="text1"/>
                <w:sz w:val="24"/>
                <w:szCs w:val="24"/>
              </w:rPr>
            </w:pPr>
            <w:r w:rsidRPr="006A1E44">
              <w:rPr>
                <w:color w:val="000000" w:themeColor="text1"/>
                <w:sz w:val="24"/>
                <w:szCs w:val="24"/>
              </w:rPr>
              <w:t>(iii)</w:t>
            </w:r>
            <w:r w:rsidRPr="006A1E44">
              <w:rPr>
                <w:color w:val="000000" w:themeColor="text1"/>
                <w:sz w:val="24"/>
                <w:szCs w:val="24"/>
              </w:rPr>
              <w:tab/>
            </w:r>
            <w:proofErr w:type="gramStart"/>
            <w:r w:rsidRPr="006A1E44">
              <w:rPr>
                <w:color w:val="000000" w:themeColor="text1"/>
                <w:spacing w:val="-4"/>
                <w:sz w:val="24"/>
                <w:szCs w:val="24"/>
              </w:rPr>
              <w:t>no</w:t>
            </w:r>
            <w:proofErr w:type="gramEnd"/>
            <w:r w:rsidRPr="006A1E44">
              <w:rPr>
                <w:color w:val="000000" w:themeColor="text1"/>
                <w:spacing w:val="-4"/>
                <w:sz w:val="24"/>
                <w:szCs w:val="24"/>
              </w:rPr>
              <w:t xml:space="preserve"> specified rate or price is appropriate because the item of work is not of similar character, or is not executed under similar conditions, as any item in the Contract.</w:t>
            </w:r>
          </w:p>
          <w:p w14:paraId="55A3E912" w14:textId="77777777" w:rsidR="000430A6" w:rsidRPr="006A1E44" w:rsidRDefault="000430A6" w:rsidP="00ED427A">
            <w:pPr>
              <w:pStyle w:val="ClauseSubPara"/>
              <w:spacing w:before="0" w:after="0"/>
              <w:ind w:left="0" w:hanging="18"/>
              <w:jc w:val="both"/>
              <w:rPr>
                <w:color w:val="000000" w:themeColor="text1"/>
                <w:sz w:val="24"/>
                <w:szCs w:val="24"/>
              </w:rPr>
            </w:pPr>
          </w:p>
          <w:p w14:paraId="452AF8EA" w14:textId="77777777" w:rsidR="00CC3550" w:rsidRPr="006A1E44" w:rsidRDefault="00CC3550" w:rsidP="00ED427A">
            <w:pPr>
              <w:pStyle w:val="ClauseSubPara"/>
              <w:spacing w:before="0" w:after="0"/>
              <w:ind w:left="0" w:hanging="18"/>
              <w:jc w:val="both"/>
              <w:rPr>
                <w:color w:val="000000" w:themeColor="text1"/>
                <w:sz w:val="24"/>
                <w:szCs w:val="24"/>
              </w:rPr>
            </w:pPr>
            <w:r w:rsidRPr="006A1E44">
              <w:rPr>
                <w:color w:val="000000" w:themeColor="text1"/>
                <w:sz w:val="24"/>
                <w:szCs w:val="24"/>
              </w:rPr>
              <w:t>Each new rate or price shall be derived from any relevant rates or prices in the Contract, with reasonable adjustments to take account of the matters described in sub-paragraph (a) and/or (b), as applicable. If no rates or prices are relevant for the derivation of a new rate or price, it shall be derived from the reasonable Cost of executing the work, together with profit, taking account of any other relevant matters.</w:t>
            </w:r>
          </w:p>
          <w:p w14:paraId="0C31483C" w14:textId="77777777" w:rsidR="000430A6" w:rsidRPr="006A1E44" w:rsidRDefault="000430A6" w:rsidP="00ED427A">
            <w:pPr>
              <w:pStyle w:val="ClauseSubPara"/>
              <w:spacing w:before="0" w:after="0"/>
              <w:ind w:left="0" w:hanging="18"/>
              <w:jc w:val="both"/>
              <w:rPr>
                <w:color w:val="000000" w:themeColor="text1"/>
                <w:sz w:val="24"/>
                <w:szCs w:val="24"/>
              </w:rPr>
            </w:pPr>
          </w:p>
          <w:p w14:paraId="1C9C1462" w14:textId="79CE9FBF" w:rsidR="00CC3550" w:rsidRPr="006A1E44" w:rsidRDefault="00CC3550" w:rsidP="00ED427A">
            <w:pPr>
              <w:pStyle w:val="ClauseSubPara"/>
              <w:spacing w:before="0" w:after="0"/>
              <w:ind w:left="0" w:hanging="18"/>
              <w:jc w:val="both"/>
              <w:rPr>
                <w:color w:val="000000" w:themeColor="text1"/>
                <w:sz w:val="24"/>
                <w:szCs w:val="24"/>
              </w:rPr>
            </w:pPr>
            <w:r w:rsidRPr="006A1E44">
              <w:rPr>
                <w:color w:val="000000" w:themeColor="text1"/>
                <w:sz w:val="24"/>
                <w:szCs w:val="24"/>
              </w:rPr>
              <w:t xml:space="preserve">Until such time as an appropriate rate or price is agreed or determined, the </w:t>
            </w:r>
            <w:r w:rsidR="00633B86" w:rsidRPr="006A1E44">
              <w:rPr>
                <w:color w:val="000000" w:themeColor="text1"/>
                <w:sz w:val="24"/>
                <w:szCs w:val="24"/>
              </w:rPr>
              <w:t>Engineer</w:t>
            </w:r>
            <w:r w:rsidRPr="006A1E44">
              <w:rPr>
                <w:color w:val="000000" w:themeColor="text1"/>
                <w:sz w:val="24"/>
                <w:szCs w:val="24"/>
              </w:rPr>
              <w:t xml:space="preserve"> shall determine a provisional rate or price for the purposes of Interim Payment Certificates as soon as the concerned work commences.</w:t>
            </w:r>
          </w:p>
        </w:tc>
      </w:tr>
      <w:tr w:rsidR="00CC3550" w:rsidRPr="006A1E44" w14:paraId="17EAB397" w14:textId="77777777" w:rsidTr="002F0454">
        <w:trPr>
          <w:trHeight w:val="981"/>
        </w:trPr>
        <w:tc>
          <w:tcPr>
            <w:tcW w:w="2735" w:type="dxa"/>
          </w:tcPr>
          <w:p w14:paraId="23B0C8AC" w14:textId="2DEF1228" w:rsidR="00CC3550" w:rsidRPr="006A1E44" w:rsidRDefault="00CC3550" w:rsidP="00EE5B15">
            <w:pPr>
              <w:pStyle w:val="Section7heading4"/>
              <w:spacing w:line="360" w:lineRule="auto"/>
              <w:rPr>
                <w:color w:val="000000" w:themeColor="text1"/>
              </w:rPr>
            </w:pPr>
            <w:bookmarkStart w:id="835" w:name="_Toc491084318"/>
            <w:r w:rsidRPr="006A1E44">
              <w:rPr>
                <w:color w:val="000000" w:themeColor="text1"/>
              </w:rPr>
              <w:t>12.4</w:t>
            </w:r>
            <w:r w:rsidRPr="006A1E44">
              <w:rPr>
                <w:color w:val="000000" w:themeColor="text1"/>
              </w:rPr>
              <w:tab/>
              <w:t>Omissions</w:t>
            </w:r>
            <w:bookmarkEnd w:id="835"/>
          </w:p>
        </w:tc>
        <w:tc>
          <w:tcPr>
            <w:tcW w:w="6292" w:type="dxa"/>
            <w:gridSpan w:val="3"/>
          </w:tcPr>
          <w:p w14:paraId="500F2149" w14:textId="77777777" w:rsidR="00CC3550" w:rsidRPr="006A1E44" w:rsidRDefault="00CC3550" w:rsidP="00ED427A">
            <w:pPr>
              <w:pStyle w:val="ClauseSubPara"/>
              <w:spacing w:before="0" w:after="0"/>
              <w:ind w:left="0"/>
              <w:jc w:val="both"/>
              <w:rPr>
                <w:color w:val="000000" w:themeColor="text1"/>
                <w:sz w:val="24"/>
                <w:szCs w:val="24"/>
              </w:rPr>
            </w:pPr>
            <w:r w:rsidRPr="006A1E44">
              <w:rPr>
                <w:color w:val="000000" w:themeColor="text1"/>
                <w:sz w:val="24"/>
                <w:szCs w:val="24"/>
              </w:rPr>
              <w:t>Whenever the omission of any work forms part (or all) of a Variation, the value of which has not been agreed, if:</w:t>
            </w:r>
          </w:p>
          <w:p w14:paraId="6F7CCD33" w14:textId="77777777" w:rsidR="00CC3550" w:rsidRPr="006A1E44" w:rsidRDefault="00CC3550" w:rsidP="00ED427A">
            <w:pPr>
              <w:pStyle w:val="ClauseSubList"/>
              <w:numPr>
                <w:ilvl w:val="0"/>
                <w:numId w:val="24"/>
              </w:numPr>
              <w:jc w:val="both"/>
              <w:rPr>
                <w:color w:val="000000" w:themeColor="text1"/>
                <w:sz w:val="24"/>
                <w:szCs w:val="24"/>
              </w:rPr>
            </w:pPr>
            <w:r w:rsidRPr="006A1E44">
              <w:rPr>
                <w:color w:val="000000" w:themeColor="text1"/>
                <w:sz w:val="24"/>
                <w:szCs w:val="24"/>
              </w:rPr>
              <w:t>the Contractor will incur (or has incurred) cost which, if the work had not been omitted, would have been deemed to be covered by a sum forming part of the Accepted Contract Amount;</w:t>
            </w:r>
          </w:p>
          <w:p w14:paraId="21D91C02" w14:textId="77777777" w:rsidR="00CC3550" w:rsidRPr="006A1E44" w:rsidRDefault="00CC3550" w:rsidP="00ED427A">
            <w:pPr>
              <w:pStyle w:val="ClauseSubList"/>
              <w:numPr>
                <w:ilvl w:val="0"/>
                <w:numId w:val="24"/>
              </w:numPr>
              <w:jc w:val="both"/>
              <w:rPr>
                <w:color w:val="000000" w:themeColor="text1"/>
                <w:sz w:val="24"/>
                <w:szCs w:val="24"/>
              </w:rPr>
            </w:pPr>
            <w:r w:rsidRPr="006A1E44">
              <w:rPr>
                <w:color w:val="000000" w:themeColor="text1"/>
                <w:sz w:val="24"/>
                <w:szCs w:val="24"/>
              </w:rPr>
              <w:t>the omission of the work will result (or has resulted) in this sum not forming part of the Contract Price; and</w:t>
            </w:r>
          </w:p>
          <w:p w14:paraId="21144395" w14:textId="77777777" w:rsidR="00CC3550" w:rsidRPr="006A1E44" w:rsidRDefault="00CC3550" w:rsidP="00ED427A">
            <w:pPr>
              <w:pStyle w:val="ClauseSubList"/>
              <w:numPr>
                <w:ilvl w:val="0"/>
                <w:numId w:val="24"/>
              </w:numPr>
              <w:jc w:val="both"/>
              <w:rPr>
                <w:color w:val="000000" w:themeColor="text1"/>
                <w:sz w:val="24"/>
                <w:szCs w:val="24"/>
              </w:rPr>
            </w:pPr>
            <w:r w:rsidRPr="006A1E44">
              <w:rPr>
                <w:color w:val="000000" w:themeColor="text1"/>
                <w:sz w:val="24"/>
                <w:szCs w:val="24"/>
              </w:rPr>
              <w:t>this cost is not deemed to be included in the evaluation of any substituted work;</w:t>
            </w:r>
          </w:p>
          <w:p w14:paraId="2F632EE9" w14:textId="77777777" w:rsidR="00CC3550" w:rsidRPr="006A1E44" w:rsidRDefault="00CC3550" w:rsidP="00ED427A">
            <w:pPr>
              <w:pStyle w:val="ClauseSubPara"/>
              <w:spacing w:before="0" w:after="0"/>
              <w:ind w:left="0"/>
              <w:jc w:val="both"/>
              <w:rPr>
                <w:color w:val="000000" w:themeColor="text1"/>
                <w:sz w:val="24"/>
                <w:szCs w:val="24"/>
              </w:rPr>
            </w:pPr>
            <w:proofErr w:type="gramStart"/>
            <w:r w:rsidRPr="006A1E44">
              <w:rPr>
                <w:color w:val="000000" w:themeColor="text1"/>
                <w:sz w:val="24"/>
                <w:szCs w:val="24"/>
              </w:rPr>
              <w:t>then</w:t>
            </w:r>
            <w:proofErr w:type="gramEnd"/>
            <w:r w:rsidRPr="006A1E44">
              <w:rPr>
                <w:color w:val="000000" w:themeColor="text1"/>
                <w:sz w:val="24"/>
                <w:szCs w:val="24"/>
              </w:rPr>
              <w:t xml:space="preserve"> the Contractor shall give notice to the </w:t>
            </w:r>
            <w:r w:rsidR="00633B86" w:rsidRPr="006A1E44">
              <w:rPr>
                <w:color w:val="000000" w:themeColor="text1"/>
                <w:sz w:val="24"/>
                <w:szCs w:val="24"/>
              </w:rPr>
              <w:t>Engineer</w:t>
            </w:r>
            <w:r w:rsidRPr="006A1E44">
              <w:rPr>
                <w:color w:val="000000" w:themeColor="text1"/>
                <w:sz w:val="24"/>
                <w:szCs w:val="24"/>
              </w:rPr>
              <w:t xml:space="preserve"> accordingly, with supporting particulars. Upon receiving this notice, the </w:t>
            </w:r>
            <w:r w:rsidR="00633B86" w:rsidRPr="006A1E44">
              <w:rPr>
                <w:color w:val="000000" w:themeColor="text1"/>
                <w:sz w:val="24"/>
                <w:szCs w:val="24"/>
              </w:rPr>
              <w:t>Engineer</w:t>
            </w:r>
            <w:r w:rsidRPr="006A1E44">
              <w:rPr>
                <w:color w:val="000000" w:themeColor="text1"/>
                <w:sz w:val="24"/>
                <w:szCs w:val="24"/>
              </w:rPr>
              <w:t xml:space="preserve"> shall proceed in accordance with Sub-Clause 3.5 [Determinations] to agree or determine this cost, which shall be included in the Contract Price.</w:t>
            </w:r>
          </w:p>
          <w:p w14:paraId="21717037" w14:textId="7840382A" w:rsidR="000430A6" w:rsidRPr="006A1E44" w:rsidRDefault="000430A6" w:rsidP="00ED427A">
            <w:pPr>
              <w:pStyle w:val="ClauseSubPara"/>
              <w:spacing w:before="0" w:after="0"/>
              <w:ind w:left="0"/>
              <w:jc w:val="both"/>
              <w:rPr>
                <w:color w:val="000000" w:themeColor="text1"/>
                <w:sz w:val="24"/>
                <w:szCs w:val="24"/>
              </w:rPr>
            </w:pPr>
          </w:p>
        </w:tc>
      </w:tr>
      <w:tr w:rsidR="00CC3550" w:rsidRPr="006A1E44" w14:paraId="541BCC47" w14:textId="77777777" w:rsidTr="002F0454">
        <w:tc>
          <w:tcPr>
            <w:tcW w:w="9027" w:type="dxa"/>
            <w:gridSpan w:val="4"/>
            <w:vAlign w:val="center"/>
          </w:tcPr>
          <w:p w14:paraId="21F877E2" w14:textId="5425B06A" w:rsidR="00CC3550" w:rsidRPr="006A1E44" w:rsidRDefault="00CC3550" w:rsidP="00ED427A">
            <w:pPr>
              <w:pStyle w:val="StyleSection7heading3After10pt"/>
              <w:spacing w:after="0"/>
              <w:jc w:val="left"/>
              <w:rPr>
                <w:rFonts w:ascii="Times New Roman" w:hAnsi="Times New Roman"/>
                <w:color w:val="000000" w:themeColor="text1"/>
                <w:sz w:val="24"/>
                <w:szCs w:val="24"/>
              </w:rPr>
            </w:pPr>
            <w:bookmarkStart w:id="836" w:name="_Toc491084319"/>
            <w:r w:rsidRPr="006A1E44">
              <w:rPr>
                <w:rFonts w:ascii="Times New Roman" w:hAnsi="Times New Roman"/>
                <w:color w:val="000000" w:themeColor="text1"/>
                <w:sz w:val="24"/>
                <w:szCs w:val="24"/>
              </w:rPr>
              <w:t>13.</w:t>
            </w:r>
            <w:r w:rsidRPr="006A1E44">
              <w:rPr>
                <w:rFonts w:ascii="Times New Roman" w:hAnsi="Times New Roman"/>
                <w:color w:val="000000" w:themeColor="text1"/>
                <w:sz w:val="24"/>
                <w:szCs w:val="24"/>
              </w:rPr>
              <w:tab/>
              <w:t>Variations and Adjustments</w:t>
            </w:r>
            <w:bookmarkEnd w:id="836"/>
          </w:p>
        </w:tc>
      </w:tr>
      <w:tr w:rsidR="00CC3550" w:rsidRPr="006A1E44" w14:paraId="01BB5A63" w14:textId="77777777" w:rsidTr="002F0454">
        <w:tc>
          <w:tcPr>
            <w:tcW w:w="2735" w:type="dxa"/>
          </w:tcPr>
          <w:p w14:paraId="49789BF4" w14:textId="2016DA1E" w:rsidR="00CC3550" w:rsidRPr="006A1E44" w:rsidRDefault="00CC3550" w:rsidP="00EE5B15">
            <w:pPr>
              <w:pStyle w:val="Section7heading4"/>
              <w:spacing w:line="360" w:lineRule="auto"/>
              <w:rPr>
                <w:color w:val="000000" w:themeColor="text1"/>
              </w:rPr>
            </w:pPr>
            <w:bookmarkStart w:id="837" w:name="_Toc491084320"/>
            <w:r w:rsidRPr="006A1E44">
              <w:rPr>
                <w:color w:val="000000" w:themeColor="text1"/>
              </w:rPr>
              <w:t>13.1</w:t>
            </w:r>
            <w:r w:rsidRPr="006A1E44">
              <w:rPr>
                <w:color w:val="000000" w:themeColor="text1"/>
              </w:rPr>
              <w:tab/>
              <w:t>Right to Vary</w:t>
            </w:r>
            <w:bookmarkEnd w:id="837"/>
          </w:p>
        </w:tc>
        <w:tc>
          <w:tcPr>
            <w:tcW w:w="6292" w:type="dxa"/>
            <w:gridSpan w:val="3"/>
          </w:tcPr>
          <w:p w14:paraId="3303C984" w14:textId="52B7AB07" w:rsidR="00CC3550" w:rsidRPr="006A1E44" w:rsidRDefault="00CC3550" w:rsidP="00ED427A">
            <w:pPr>
              <w:pStyle w:val="ClauseSubPara"/>
              <w:spacing w:before="0" w:after="0"/>
              <w:ind w:left="-18"/>
              <w:jc w:val="both"/>
              <w:rPr>
                <w:color w:val="000000" w:themeColor="text1"/>
                <w:spacing w:val="-4"/>
                <w:sz w:val="24"/>
                <w:szCs w:val="24"/>
              </w:rPr>
            </w:pPr>
            <w:r w:rsidRPr="006A1E44">
              <w:rPr>
                <w:color w:val="000000" w:themeColor="text1"/>
                <w:spacing w:val="-4"/>
                <w:sz w:val="24"/>
                <w:szCs w:val="24"/>
              </w:rPr>
              <w:t xml:space="preserve">Variations may be initiated by the </w:t>
            </w:r>
            <w:r w:rsidR="00050D58" w:rsidRPr="006A1E44">
              <w:rPr>
                <w:color w:val="000000" w:themeColor="text1"/>
                <w:spacing w:val="-4"/>
                <w:sz w:val="24"/>
                <w:szCs w:val="24"/>
              </w:rPr>
              <w:t>Engineer</w:t>
            </w:r>
            <w:r w:rsidRPr="006A1E44">
              <w:rPr>
                <w:color w:val="000000" w:themeColor="text1"/>
                <w:spacing w:val="-4"/>
                <w:sz w:val="24"/>
                <w:szCs w:val="24"/>
              </w:rPr>
              <w:t xml:space="preserve"> at any time prior to issuing the Taking-Over Certificate for the Works, either by an instruction or by a request for the Contractor to submit a proposal.</w:t>
            </w:r>
          </w:p>
          <w:p w14:paraId="335699AE" w14:textId="1FC0083E" w:rsidR="00CC3550" w:rsidRPr="006A1E44" w:rsidRDefault="00CC3550" w:rsidP="00ED427A">
            <w:pPr>
              <w:pStyle w:val="ClauseSubPara"/>
              <w:spacing w:before="0" w:after="0"/>
              <w:ind w:left="-18"/>
              <w:jc w:val="both"/>
              <w:rPr>
                <w:color w:val="000000" w:themeColor="text1"/>
                <w:sz w:val="24"/>
                <w:szCs w:val="24"/>
              </w:rPr>
            </w:pPr>
            <w:r w:rsidRPr="006A1E44">
              <w:rPr>
                <w:color w:val="000000" w:themeColor="text1"/>
                <w:sz w:val="24"/>
                <w:szCs w:val="24"/>
              </w:rPr>
              <w:t xml:space="preserve">The Contractor shall execute and be bound by each Variation, unless the Contractor promptly gives notice to the </w:t>
            </w:r>
            <w:r w:rsidR="00442C98" w:rsidRPr="006A1E44">
              <w:rPr>
                <w:color w:val="000000" w:themeColor="text1"/>
                <w:sz w:val="24"/>
                <w:szCs w:val="24"/>
              </w:rPr>
              <w:t>Engineer</w:t>
            </w:r>
            <w:r w:rsidRPr="006A1E44">
              <w:rPr>
                <w:color w:val="000000" w:themeColor="text1"/>
                <w:sz w:val="24"/>
                <w:szCs w:val="24"/>
              </w:rPr>
              <w:t xml:space="preserve"> stating (with supporting particulars) that (</w:t>
            </w:r>
            <w:proofErr w:type="spellStart"/>
            <w:r w:rsidRPr="006A1E44">
              <w:rPr>
                <w:color w:val="000000" w:themeColor="text1"/>
                <w:sz w:val="24"/>
                <w:szCs w:val="24"/>
              </w:rPr>
              <w:t>i</w:t>
            </w:r>
            <w:proofErr w:type="spellEnd"/>
            <w:r w:rsidRPr="006A1E44">
              <w:rPr>
                <w:color w:val="000000" w:themeColor="text1"/>
                <w:sz w:val="24"/>
                <w:szCs w:val="24"/>
              </w:rPr>
              <w:t xml:space="preserve">) the Contractor cannot readily obtain the Goods required for the Variation, or (ii) such Variation triggers a substantial change in the sequence or progress of the Works. Upon receiving this notice, the </w:t>
            </w:r>
            <w:r w:rsidR="00442C98" w:rsidRPr="006A1E44">
              <w:rPr>
                <w:color w:val="000000" w:themeColor="text1"/>
                <w:sz w:val="24"/>
                <w:szCs w:val="24"/>
              </w:rPr>
              <w:t>Engineer</w:t>
            </w:r>
            <w:r w:rsidRPr="006A1E44">
              <w:rPr>
                <w:color w:val="000000" w:themeColor="text1"/>
                <w:sz w:val="24"/>
                <w:szCs w:val="24"/>
              </w:rPr>
              <w:t xml:space="preserve"> shall cancel, confirm or vary the instruction.</w:t>
            </w:r>
          </w:p>
          <w:p w14:paraId="3F7651D0" w14:textId="77777777" w:rsidR="000430A6" w:rsidRPr="006A1E44" w:rsidRDefault="000430A6" w:rsidP="00ED427A">
            <w:pPr>
              <w:pStyle w:val="ClauseSubPara"/>
              <w:spacing w:before="0" w:after="0"/>
              <w:ind w:left="0"/>
              <w:jc w:val="both"/>
              <w:rPr>
                <w:color w:val="000000" w:themeColor="text1"/>
                <w:sz w:val="24"/>
                <w:szCs w:val="24"/>
              </w:rPr>
            </w:pPr>
          </w:p>
          <w:p w14:paraId="1C52820D" w14:textId="77777777" w:rsidR="00CC3550" w:rsidRPr="006A1E44" w:rsidRDefault="00CC3550" w:rsidP="00ED427A">
            <w:pPr>
              <w:pStyle w:val="ClauseSubPara"/>
              <w:spacing w:before="0" w:after="0"/>
              <w:ind w:left="-18"/>
              <w:jc w:val="both"/>
              <w:rPr>
                <w:color w:val="000000" w:themeColor="text1"/>
                <w:sz w:val="24"/>
                <w:szCs w:val="24"/>
              </w:rPr>
            </w:pPr>
            <w:r w:rsidRPr="006A1E44">
              <w:rPr>
                <w:color w:val="000000" w:themeColor="text1"/>
                <w:sz w:val="24"/>
                <w:szCs w:val="24"/>
              </w:rPr>
              <w:t>Each Variation may include:</w:t>
            </w:r>
          </w:p>
          <w:p w14:paraId="2453FE66" w14:textId="77777777" w:rsidR="00CC3550" w:rsidRPr="006A1E44" w:rsidRDefault="00CC3550" w:rsidP="00ED427A">
            <w:pPr>
              <w:pStyle w:val="ClauseSubList"/>
              <w:tabs>
                <w:tab w:val="clear" w:pos="576"/>
                <w:tab w:val="left" w:pos="522"/>
              </w:tabs>
              <w:ind w:left="522" w:hanging="540"/>
              <w:jc w:val="both"/>
              <w:rPr>
                <w:color w:val="000000" w:themeColor="text1"/>
                <w:sz w:val="24"/>
                <w:szCs w:val="24"/>
              </w:rPr>
            </w:pPr>
            <w:r w:rsidRPr="006A1E44">
              <w:rPr>
                <w:color w:val="000000" w:themeColor="text1"/>
                <w:sz w:val="24"/>
                <w:szCs w:val="24"/>
              </w:rPr>
              <w:t xml:space="preserve">(a) </w:t>
            </w:r>
            <w:r w:rsidRPr="006A1E44">
              <w:rPr>
                <w:color w:val="000000" w:themeColor="text1"/>
                <w:sz w:val="24"/>
                <w:szCs w:val="24"/>
              </w:rPr>
              <w:tab/>
              <w:t>changes to the quantities of any item of work included in the Contract (however, such changes do not necessarily constitute a Variation),</w:t>
            </w:r>
          </w:p>
          <w:p w14:paraId="45534215" w14:textId="77777777" w:rsidR="00CC3550" w:rsidRPr="006A1E44" w:rsidRDefault="00CC3550" w:rsidP="00ED427A">
            <w:pPr>
              <w:pStyle w:val="ClauseSubList"/>
              <w:numPr>
                <w:ilvl w:val="0"/>
                <w:numId w:val="50"/>
              </w:numPr>
              <w:tabs>
                <w:tab w:val="left" w:pos="522"/>
              </w:tabs>
              <w:jc w:val="both"/>
              <w:rPr>
                <w:color w:val="000000" w:themeColor="text1"/>
                <w:sz w:val="24"/>
                <w:szCs w:val="24"/>
              </w:rPr>
            </w:pPr>
            <w:r w:rsidRPr="006A1E44">
              <w:rPr>
                <w:color w:val="000000" w:themeColor="text1"/>
                <w:sz w:val="24"/>
                <w:szCs w:val="24"/>
              </w:rPr>
              <w:t>changes to the quality and other characteristics of any item of work,</w:t>
            </w:r>
          </w:p>
          <w:p w14:paraId="261AEDDB" w14:textId="77777777" w:rsidR="00CC3550" w:rsidRPr="006A1E44" w:rsidRDefault="00CC3550" w:rsidP="00ED427A">
            <w:pPr>
              <w:pStyle w:val="ClauseSubList"/>
              <w:numPr>
                <w:ilvl w:val="0"/>
                <w:numId w:val="50"/>
              </w:numPr>
              <w:tabs>
                <w:tab w:val="left" w:pos="522"/>
              </w:tabs>
              <w:jc w:val="both"/>
              <w:rPr>
                <w:color w:val="000000" w:themeColor="text1"/>
                <w:sz w:val="24"/>
                <w:szCs w:val="24"/>
              </w:rPr>
            </w:pPr>
            <w:r w:rsidRPr="006A1E44">
              <w:rPr>
                <w:color w:val="000000" w:themeColor="text1"/>
                <w:sz w:val="24"/>
                <w:szCs w:val="24"/>
              </w:rPr>
              <w:t>changes to the levels, positions and/or dimensions of any part of the Works,</w:t>
            </w:r>
          </w:p>
          <w:p w14:paraId="7223B64F" w14:textId="77777777" w:rsidR="00CC3550" w:rsidRPr="006A1E44" w:rsidRDefault="00CC3550" w:rsidP="00ED427A">
            <w:pPr>
              <w:pStyle w:val="ClauseSubList"/>
              <w:numPr>
                <w:ilvl w:val="0"/>
                <w:numId w:val="24"/>
              </w:numPr>
              <w:tabs>
                <w:tab w:val="clear" w:pos="518"/>
                <w:tab w:val="left" w:pos="522"/>
              </w:tabs>
              <w:ind w:left="522" w:hanging="540"/>
              <w:jc w:val="both"/>
              <w:rPr>
                <w:color w:val="000000" w:themeColor="text1"/>
                <w:sz w:val="24"/>
                <w:szCs w:val="24"/>
              </w:rPr>
            </w:pPr>
            <w:r w:rsidRPr="006A1E44">
              <w:rPr>
                <w:color w:val="000000" w:themeColor="text1"/>
                <w:sz w:val="24"/>
                <w:szCs w:val="24"/>
              </w:rPr>
              <w:t>omission of any work unless it is to be carried out by others,</w:t>
            </w:r>
          </w:p>
          <w:p w14:paraId="5F15E70A" w14:textId="77777777" w:rsidR="00CC3550" w:rsidRPr="006A1E44" w:rsidRDefault="00CC3550" w:rsidP="00ED427A">
            <w:pPr>
              <w:pStyle w:val="ClauseSubList"/>
              <w:numPr>
                <w:ilvl w:val="0"/>
                <w:numId w:val="24"/>
              </w:numPr>
              <w:tabs>
                <w:tab w:val="clear" w:pos="518"/>
                <w:tab w:val="left" w:pos="522"/>
              </w:tabs>
              <w:ind w:left="522" w:hanging="540"/>
              <w:jc w:val="both"/>
              <w:rPr>
                <w:color w:val="000000" w:themeColor="text1"/>
                <w:sz w:val="24"/>
                <w:szCs w:val="24"/>
              </w:rPr>
            </w:pPr>
            <w:r w:rsidRPr="006A1E44">
              <w:rPr>
                <w:color w:val="000000" w:themeColor="text1"/>
                <w:sz w:val="24"/>
                <w:szCs w:val="24"/>
              </w:rPr>
              <w:t>any additional work, Plant, Materials or services necessary for the Permanent Works, including any associated Tests on Completion, boreholes and other testing and exploratory work, or</w:t>
            </w:r>
          </w:p>
          <w:p w14:paraId="664D4BAA" w14:textId="77777777" w:rsidR="00CC3550" w:rsidRPr="006A1E44" w:rsidRDefault="00CC3550" w:rsidP="00ED427A">
            <w:pPr>
              <w:pStyle w:val="ClauseSubList"/>
              <w:numPr>
                <w:ilvl w:val="0"/>
                <w:numId w:val="24"/>
              </w:numPr>
              <w:tabs>
                <w:tab w:val="clear" w:pos="518"/>
                <w:tab w:val="left" w:pos="522"/>
              </w:tabs>
              <w:ind w:left="522" w:hanging="540"/>
              <w:jc w:val="both"/>
              <w:rPr>
                <w:color w:val="000000" w:themeColor="text1"/>
                <w:sz w:val="24"/>
                <w:szCs w:val="24"/>
              </w:rPr>
            </w:pPr>
            <w:proofErr w:type="gramStart"/>
            <w:r w:rsidRPr="006A1E44">
              <w:rPr>
                <w:color w:val="000000" w:themeColor="text1"/>
                <w:sz w:val="24"/>
                <w:szCs w:val="24"/>
              </w:rPr>
              <w:t>changes</w:t>
            </w:r>
            <w:proofErr w:type="gramEnd"/>
            <w:r w:rsidRPr="006A1E44">
              <w:rPr>
                <w:color w:val="000000" w:themeColor="text1"/>
                <w:sz w:val="24"/>
                <w:szCs w:val="24"/>
              </w:rPr>
              <w:t xml:space="preserve"> to the sequence or timing of the execution of the Works.</w:t>
            </w:r>
          </w:p>
          <w:p w14:paraId="392D6F08" w14:textId="77777777" w:rsidR="000430A6" w:rsidRPr="006A1E44" w:rsidRDefault="000430A6" w:rsidP="00ED427A">
            <w:pPr>
              <w:pStyle w:val="ClauseSubPara"/>
              <w:spacing w:before="0" w:after="0"/>
              <w:ind w:left="-18"/>
              <w:jc w:val="both"/>
              <w:rPr>
                <w:color w:val="000000" w:themeColor="text1"/>
                <w:sz w:val="24"/>
                <w:szCs w:val="24"/>
              </w:rPr>
            </w:pPr>
          </w:p>
          <w:p w14:paraId="1F0950E9" w14:textId="1EE35CFB" w:rsidR="00CC3550" w:rsidRPr="006A1E44" w:rsidRDefault="00CC3550" w:rsidP="00ED427A">
            <w:pPr>
              <w:pStyle w:val="ClauseSubPara"/>
              <w:spacing w:before="0" w:after="0"/>
              <w:ind w:left="-18"/>
              <w:jc w:val="both"/>
              <w:rPr>
                <w:color w:val="000000" w:themeColor="text1"/>
                <w:sz w:val="24"/>
                <w:szCs w:val="24"/>
              </w:rPr>
            </w:pPr>
            <w:r w:rsidRPr="006A1E44">
              <w:rPr>
                <w:color w:val="000000" w:themeColor="text1"/>
                <w:sz w:val="24"/>
                <w:szCs w:val="24"/>
              </w:rPr>
              <w:t xml:space="preserve">The Contractor shall not make any alteration and/or modification of the Permanent Works, unless and until the </w:t>
            </w:r>
            <w:r w:rsidR="00442C98" w:rsidRPr="006A1E44">
              <w:rPr>
                <w:color w:val="000000" w:themeColor="text1"/>
                <w:sz w:val="24"/>
                <w:szCs w:val="24"/>
              </w:rPr>
              <w:t>Engineer</w:t>
            </w:r>
            <w:r w:rsidRPr="006A1E44">
              <w:rPr>
                <w:color w:val="000000" w:themeColor="text1"/>
                <w:sz w:val="24"/>
                <w:szCs w:val="24"/>
              </w:rPr>
              <w:t xml:space="preserve"> instructs or approves a Variation.</w:t>
            </w:r>
          </w:p>
          <w:p w14:paraId="3E5C9B37" w14:textId="77777777" w:rsidR="000430A6" w:rsidRPr="006A1E44" w:rsidRDefault="000430A6" w:rsidP="00ED427A">
            <w:pPr>
              <w:pStyle w:val="ClauseSubPara"/>
              <w:spacing w:before="0" w:after="0"/>
              <w:ind w:left="-18"/>
              <w:jc w:val="both"/>
              <w:rPr>
                <w:color w:val="000000" w:themeColor="text1"/>
                <w:sz w:val="24"/>
                <w:szCs w:val="24"/>
              </w:rPr>
            </w:pPr>
          </w:p>
        </w:tc>
      </w:tr>
      <w:tr w:rsidR="00CC3550" w:rsidRPr="006A1E44" w14:paraId="0C530167" w14:textId="77777777" w:rsidTr="002F0454">
        <w:tc>
          <w:tcPr>
            <w:tcW w:w="2735" w:type="dxa"/>
          </w:tcPr>
          <w:p w14:paraId="0B872D6F" w14:textId="19B71CCE" w:rsidR="00CC3550" w:rsidRPr="006A1E44" w:rsidRDefault="00CC3550" w:rsidP="00EE5B15">
            <w:pPr>
              <w:pStyle w:val="Section7heading4"/>
              <w:spacing w:line="360" w:lineRule="auto"/>
              <w:rPr>
                <w:color w:val="000000" w:themeColor="text1"/>
              </w:rPr>
            </w:pPr>
            <w:bookmarkStart w:id="838" w:name="_Toc491084321"/>
            <w:r w:rsidRPr="006A1E44">
              <w:rPr>
                <w:color w:val="000000" w:themeColor="text1"/>
              </w:rPr>
              <w:t>13.2</w:t>
            </w:r>
            <w:r w:rsidRPr="006A1E44">
              <w:rPr>
                <w:color w:val="000000" w:themeColor="text1"/>
              </w:rPr>
              <w:tab/>
              <w:t xml:space="preserve">Value </w:t>
            </w:r>
            <w:r w:rsidR="00A4341B" w:rsidRPr="006A1E44">
              <w:rPr>
                <w:color w:val="000000" w:themeColor="text1"/>
              </w:rPr>
              <w:t>Engineering</w:t>
            </w:r>
            <w:bookmarkEnd w:id="838"/>
            <w:r w:rsidR="00A4341B" w:rsidRPr="006A1E44" w:rsidDel="00A4341B">
              <w:rPr>
                <w:color w:val="000000" w:themeColor="text1"/>
              </w:rPr>
              <w:t xml:space="preserve"> </w:t>
            </w:r>
          </w:p>
        </w:tc>
        <w:tc>
          <w:tcPr>
            <w:tcW w:w="6292" w:type="dxa"/>
            <w:gridSpan w:val="3"/>
          </w:tcPr>
          <w:p w14:paraId="5BE6A7E8" w14:textId="4A822ABA" w:rsidR="00CC3550" w:rsidRPr="006A1E44" w:rsidRDefault="00CC3550" w:rsidP="00ED427A">
            <w:pPr>
              <w:pStyle w:val="ClauseSubPara"/>
              <w:spacing w:before="0" w:after="0"/>
              <w:ind w:left="0"/>
              <w:jc w:val="both"/>
              <w:rPr>
                <w:color w:val="000000" w:themeColor="text1"/>
                <w:spacing w:val="-4"/>
                <w:sz w:val="24"/>
                <w:szCs w:val="24"/>
              </w:rPr>
            </w:pPr>
            <w:r w:rsidRPr="006A1E44">
              <w:rPr>
                <w:color w:val="000000" w:themeColor="text1"/>
                <w:spacing w:val="-4"/>
                <w:sz w:val="24"/>
                <w:szCs w:val="24"/>
              </w:rPr>
              <w:t xml:space="preserve">The Contractor may, at any time, submit to the </w:t>
            </w:r>
            <w:r w:rsidR="00A4341B" w:rsidRPr="006A1E44">
              <w:rPr>
                <w:color w:val="000000" w:themeColor="text1"/>
                <w:spacing w:val="-4"/>
                <w:sz w:val="24"/>
                <w:szCs w:val="24"/>
              </w:rPr>
              <w:t>Engineer</w:t>
            </w:r>
            <w:r w:rsidRPr="006A1E44">
              <w:rPr>
                <w:color w:val="000000" w:themeColor="text1"/>
                <w:spacing w:val="-4"/>
                <w:sz w:val="24"/>
                <w:szCs w:val="24"/>
              </w:rPr>
              <w:t xml:space="preserve"> a written proposal which (in the Contractor’s opinion) will, if adopted, (</w:t>
            </w:r>
            <w:proofErr w:type="spellStart"/>
            <w:r w:rsidRPr="006A1E44">
              <w:rPr>
                <w:color w:val="000000" w:themeColor="text1"/>
                <w:spacing w:val="-4"/>
                <w:sz w:val="24"/>
                <w:szCs w:val="24"/>
              </w:rPr>
              <w:t>i</w:t>
            </w:r>
            <w:proofErr w:type="spellEnd"/>
            <w:r w:rsidRPr="006A1E44">
              <w:rPr>
                <w:color w:val="000000" w:themeColor="text1"/>
                <w:spacing w:val="-4"/>
                <w:sz w:val="24"/>
                <w:szCs w:val="24"/>
              </w:rPr>
              <w:t xml:space="preserve">) accelerate completion, (ii) reduce the cost to the </w:t>
            </w:r>
            <w:r w:rsidR="00A4341B" w:rsidRPr="006A1E44">
              <w:rPr>
                <w:color w:val="000000" w:themeColor="text1"/>
                <w:spacing w:val="-4"/>
                <w:sz w:val="24"/>
                <w:szCs w:val="24"/>
              </w:rPr>
              <w:t>PE</w:t>
            </w:r>
            <w:r w:rsidRPr="006A1E44">
              <w:rPr>
                <w:color w:val="000000" w:themeColor="text1"/>
                <w:spacing w:val="-4"/>
                <w:sz w:val="24"/>
                <w:szCs w:val="24"/>
              </w:rPr>
              <w:t xml:space="preserve"> of executing, maintaining or operating the Works, (iii) improve the efficiency or value to the </w:t>
            </w:r>
            <w:r w:rsidR="00A4341B" w:rsidRPr="006A1E44">
              <w:rPr>
                <w:color w:val="000000" w:themeColor="text1"/>
                <w:spacing w:val="-4"/>
                <w:sz w:val="24"/>
                <w:szCs w:val="24"/>
              </w:rPr>
              <w:t>PE</w:t>
            </w:r>
            <w:r w:rsidRPr="006A1E44">
              <w:rPr>
                <w:color w:val="000000" w:themeColor="text1"/>
                <w:spacing w:val="-4"/>
                <w:sz w:val="24"/>
                <w:szCs w:val="24"/>
              </w:rPr>
              <w:t xml:space="preserve"> of the completed Works, or (iv) otherwise be of benefit to the </w:t>
            </w:r>
            <w:r w:rsidR="00A4341B" w:rsidRPr="006A1E44">
              <w:rPr>
                <w:color w:val="000000" w:themeColor="text1"/>
                <w:spacing w:val="-4"/>
                <w:sz w:val="24"/>
                <w:szCs w:val="24"/>
              </w:rPr>
              <w:t>PE</w:t>
            </w:r>
            <w:r w:rsidRPr="006A1E44">
              <w:rPr>
                <w:color w:val="000000" w:themeColor="text1"/>
                <w:spacing w:val="-4"/>
                <w:sz w:val="24"/>
                <w:szCs w:val="24"/>
              </w:rPr>
              <w:t>.</w:t>
            </w:r>
          </w:p>
          <w:p w14:paraId="4371CDAA" w14:textId="77777777" w:rsidR="000430A6" w:rsidRPr="006A1E44" w:rsidRDefault="000430A6" w:rsidP="00ED427A">
            <w:pPr>
              <w:pStyle w:val="ClauseSubPara"/>
              <w:spacing w:before="0" w:after="0"/>
              <w:ind w:left="0"/>
              <w:jc w:val="both"/>
              <w:rPr>
                <w:color w:val="000000" w:themeColor="text1"/>
                <w:spacing w:val="-4"/>
                <w:sz w:val="24"/>
                <w:szCs w:val="24"/>
              </w:rPr>
            </w:pPr>
          </w:p>
          <w:p w14:paraId="3AC46309" w14:textId="77777777" w:rsidR="00CC3550" w:rsidRPr="006A1E44" w:rsidRDefault="00CC3550" w:rsidP="00ED427A">
            <w:pPr>
              <w:pStyle w:val="ClauseSubPara"/>
              <w:spacing w:before="0" w:after="0"/>
              <w:ind w:left="0"/>
              <w:jc w:val="both"/>
              <w:rPr>
                <w:color w:val="000000" w:themeColor="text1"/>
                <w:sz w:val="24"/>
                <w:szCs w:val="24"/>
              </w:rPr>
            </w:pPr>
            <w:r w:rsidRPr="006A1E44">
              <w:rPr>
                <w:color w:val="000000" w:themeColor="text1"/>
                <w:spacing w:val="-4"/>
                <w:sz w:val="24"/>
                <w:szCs w:val="24"/>
              </w:rPr>
              <w:t>The proposal shall be prepared at the cost of the Contractor and shall include the items listed in Sub-Clause 13.3 [Variation Procedure].</w:t>
            </w:r>
          </w:p>
          <w:p w14:paraId="1B18332D" w14:textId="7EAE0E83" w:rsidR="00CC3550" w:rsidRPr="006A1E44" w:rsidRDefault="00CC3550" w:rsidP="00ED427A">
            <w:pPr>
              <w:pStyle w:val="ClauseSubPara"/>
              <w:spacing w:before="0" w:after="0"/>
              <w:ind w:left="0"/>
              <w:jc w:val="both"/>
              <w:rPr>
                <w:color w:val="000000" w:themeColor="text1"/>
                <w:sz w:val="24"/>
                <w:szCs w:val="24"/>
              </w:rPr>
            </w:pPr>
            <w:r w:rsidRPr="006A1E44">
              <w:rPr>
                <w:color w:val="000000" w:themeColor="text1"/>
                <w:sz w:val="24"/>
                <w:szCs w:val="24"/>
              </w:rPr>
              <w:t xml:space="preserve">If a proposal, which is approved by the </w:t>
            </w:r>
            <w:r w:rsidR="00A4341B" w:rsidRPr="006A1E44">
              <w:rPr>
                <w:color w:val="000000" w:themeColor="text1"/>
                <w:sz w:val="24"/>
                <w:szCs w:val="24"/>
              </w:rPr>
              <w:t>Engineer</w:t>
            </w:r>
            <w:r w:rsidRPr="006A1E44">
              <w:rPr>
                <w:color w:val="000000" w:themeColor="text1"/>
                <w:sz w:val="24"/>
                <w:szCs w:val="24"/>
              </w:rPr>
              <w:t>, includes a change in the design of part of the Permanent Works, then unless otherwise agreed by both Parties:</w:t>
            </w:r>
          </w:p>
          <w:p w14:paraId="0A701633" w14:textId="77777777" w:rsidR="00CC3550" w:rsidRPr="006A1E44" w:rsidRDefault="00CC3550" w:rsidP="00ED427A">
            <w:pPr>
              <w:pStyle w:val="ClauseSubList"/>
              <w:numPr>
                <w:ilvl w:val="0"/>
                <w:numId w:val="51"/>
              </w:numPr>
              <w:jc w:val="both"/>
              <w:rPr>
                <w:color w:val="000000" w:themeColor="text1"/>
                <w:sz w:val="24"/>
                <w:szCs w:val="24"/>
              </w:rPr>
            </w:pPr>
            <w:r w:rsidRPr="006A1E44">
              <w:rPr>
                <w:color w:val="000000" w:themeColor="text1"/>
                <w:sz w:val="24"/>
                <w:szCs w:val="24"/>
              </w:rPr>
              <w:t>the Contractor shall design this part,</w:t>
            </w:r>
          </w:p>
          <w:p w14:paraId="091055A2" w14:textId="77777777" w:rsidR="00CC3550" w:rsidRPr="006A1E44" w:rsidRDefault="00CC3550" w:rsidP="00ED427A">
            <w:pPr>
              <w:pStyle w:val="ClauseSubList"/>
              <w:numPr>
                <w:ilvl w:val="0"/>
                <w:numId w:val="51"/>
              </w:numPr>
              <w:jc w:val="both"/>
              <w:rPr>
                <w:color w:val="000000" w:themeColor="text1"/>
                <w:sz w:val="24"/>
                <w:szCs w:val="24"/>
              </w:rPr>
            </w:pPr>
            <w:r w:rsidRPr="006A1E44">
              <w:rPr>
                <w:color w:val="000000" w:themeColor="text1"/>
                <w:sz w:val="24"/>
                <w:szCs w:val="24"/>
              </w:rPr>
              <w:t>sub-paragraphs (a) to (d) of Sub-Clause 4.1 [Contractor’s General Obligations] shall apply, and</w:t>
            </w:r>
          </w:p>
          <w:p w14:paraId="52B1D6AE" w14:textId="2F55E801" w:rsidR="00CC3550" w:rsidRPr="006A1E44" w:rsidRDefault="00CC3550" w:rsidP="00ED427A">
            <w:pPr>
              <w:pStyle w:val="ClauseSubList"/>
              <w:numPr>
                <w:ilvl w:val="0"/>
                <w:numId w:val="51"/>
              </w:numPr>
              <w:jc w:val="both"/>
              <w:rPr>
                <w:color w:val="000000" w:themeColor="text1"/>
                <w:sz w:val="24"/>
                <w:szCs w:val="24"/>
              </w:rPr>
            </w:pPr>
            <w:proofErr w:type="gramStart"/>
            <w:r w:rsidRPr="006A1E44">
              <w:rPr>
                <w:color w:val="000000" w:themeColor="text1"/>
                <w:sz w:val="24"/>
                <w:szCs w:val="24"/>
              </w:rPr>
              <w:t>if</w:t>
            </w:r>
            <w:proofErr w:type="gramEnd"/>
            <w:r w:rsidRPr="006A1E44">
              <w:rPr>
                <w:color w:val="000000" w:themeColor="text1"/>
                <w:sz w:val="24"/>
                <w:szCs w:val="24"/>
              </w:rPr>
              <w:t xml:space="preserve"> this change results in a reduction in the contract value of this part, the </w:t>
            </w:r>
            <w:r w:rsidR="00442C98" w:rsidRPr="006A1E44">
              <w:rPr>
                <w:color w:val="000000" w:themeColor="text1"/>
                <w:sz w:val="24"/>
                <w:szCs w:val="24"/>
              </w:rPr>
              <w:t>Engineer</w:t>
            </w:r>
            <w:r w:rsidRPr="006A1E44">
              <w:rPr>
                <w:color w:val="000000" w:themeColor="text1"/>
                <w:sz w:val="24"/>
                <w:szCs w:val="24"/>
              </w:rPr>
              <w:t xml:space="preserve"> shall proceed in accordance with Sub-Clause 3.5 [Determinations] to agree or determine a fee, which shall be included in the Contract Price. This fee shall be half (50%) of the difference between the following amounts:</w:t>
            </w:r>
          </w:p>
          <w:p w14:paraId="0B85BF36" w14:textId="77777777" w:rsidR="00CC3550" w:rsidRPr="006A1E44" w:rsidRDefault="00CC3550" w:rsidP="00ED427A">
            <w:pPr>
              <w:pStyle w:val="ClauseSubListSubList"/>
              <w:numPr>
                <w:ilvl w:val="0"/>
                <w:numId w:val="10"/>
              </w:numPr>
              <w:jc w:val="both"/>
              <w:rPr>
                <w:color w:val="000000" w:themeColor="text1"/>
                <w:sz w:val="24"/>
                <w:szCs w:val="24"/>
              </w:rPr>
            </w:pPr>
            <w:r w:rsidRPr="006A1E44">
              <w:rPr>
                <w:color w:val="000000" w:themeColor="text1"/>
                <w:sz w:val="24"/>
                <w:szCs w:val="24"/>
              </w:rPr>
              <w:t>such reduction in contract value, resulting from the change, excluding adjustments under Sub-Clause 13.7 [Adjustments for Changes in Legislation] and Sub-Clause 13.8 [Adjustments for Changes in Cost],and</w:t>
            </w:r>
          </w:p>
          <w:p w14:paraId="2505209C" w14:textId="77777777" w:rsidR="00CC3550" w:rsidRPr="006A1E44" w:rsidRDefault="00CC3550" w:rsidP="00ED427A">
            <w:pPr>
              <w:pStyle w:val="ClauseSubListSubList"/>
              <w:numPr>
                <w:ilvl w:val="0"/>
                <w:numId w:val="10"/>
              </w:numPr>
              <w:jc w:val="both"/>
              <w:rPr>
                <w:color w:val="000000" w:themeColor="text1"/>
                <w:sz w:val="24"/>
                <w:szCs w:val="24"/>
              </w:rPr>
            </w:pPr>
            <w:proofErr w:type="gramStart"/>
            <w:r w:rsidRPr="006A1E44">
              <w:rPr>
                <w:color w:val="000000" w:themeColor="text1"/>
                <w:sz w:val="24"/>
                <w:szCs w:val="24"/>
              </w:rPr>
              <w:t>the</w:t>
            </w:r>
            <w:proofErr w:type="gramEnd"/>
            <w:r w:rsidRPr="006A1E44">
              <w:rPr>
                <w:color w:val="000000" w:themeColor="text1"/>
                <w:sz w:val="24"/>
                <w:szCs w:val="24"/>
              </w:rPr>
              <w:t xml:space="preserve"> reduction (if any) in the value to the Procuring Entity of the varied works, taking account of any reductions in quality, anticipated life or operational efficiencies.</w:t>
            </w:r>
          </w:p>
          <w:p w14:paraId="3939DAB5" w14:textId="77777777" w:rsidR="000430A6" w:rsidRPr="006A1E44" w:rsidRDefault="000430A6" w:rsidP="00ED427A">
            <w:pPr>
              <w:pStyle w:val="ClauseSubPara"/>
              <w:spacing w:before="0" w:after="0"/>
              <w:ind w:left="0"/>
              <w:jc w:val="both"/>
              <w:rPr>
                <w:color w:val="000000" w:themeColor="text1"/>
                <w:sz w:val="24"/>
                <w:szCs w:val="24"/>
              </w:rPr>
            </w:pPr>
          </w:p>
          <w:p w14:paraId="7B88164F" w14:textId="77777777" w:rsidR="00CC3550" w:rsidRPr="006A1E44" w:rsidRDefault="00CC3550" w:rsidP="00ED427A">
            <w:pPr>
              <w:pStyle w:val="ClauseSubPara"/>
              <w:spacing w:before="0" w:after="0"/>
              <w:ind w:left="0"/>
              <w:jc w:val="both"/>
              <w:rPr>
                <w:color w:val="000000" w:themeColor="text1"/>
                <w:sz w:val="24"/>
                <w:szCs w:val="24"/>
              </w:rPr>
            </w:pPr>
            <w:r w:rsidRPr="006A1E44">
              <w:rPr>
                <w:color w:val="000000" w:themeColor="text1"/>
                <w:sz w:val="24"/>
                <w:szCs w:val="24"/>
              </w:rPr>
              <w:t>However, if amount (</w:t>
            </w:r>
            <w:proofErr w:type="spellStart"/>
            <w:r w:rsidRPr="006A1E44">
              <w:rPr>
                <w:color w:val="000000" w:themeColor="text1"/>
                <w:sz w:val="24"/>
                <w:szCs w:val="24"/>
              </w:rPr>
              <w:t>i</w:t>
            </w:r>
            <w:proofErr w:type="spellEnd"/>
            <w:r w:rsidRPr="006A1E44">
              <w:rPr>
                <w:color w:val="000000" w:themeColor="text1"/>
                <w:sz w:val="24"/>
                <w:szCs w:val="24"/>
              </w:rPr>
              <w:t>) is less than amount (ii), there shall not be a fee.</w:t>
            </w:r>
          </w:p>
          <w:p w14:paraId="50C0B7AB" w14:textId="77777777" w:rsidR="000430A6" w:rsidRPr="006A1E44" w:rsidRDefault="000430A6" w:rsidP="00ED427A">
            <w:pPr>
              <w:pStyle w:val="ClauseSubPara"/>
              <w:spacing w:before="0" w:after="0"/>
              <w:ind w:left="0"/>
              <w:jc w:val="both"/>
              <w:rPr>
                <w:color w:val="000000" w:themeColor="text1"/>
                <w:sz w:val="24"/>
                <w:szCs w:val="24"/>
              </w:rPr>
            </w:pPr>
          </w:p>
        </w:tc>
      </w:tr>
      <w:tr w:rsidR="00CC3550" w:rsidRPr="006A1E44" w14:paraId="404B6F3B" w14:textId="77777777" w:rsidTr="002F0454">
        <w:tc>
          <w:tcPr>
            <w:tcW w:w="2735" w:type="dxa"/>
          </w:tcPr>
          <w:p w14:paraId="67697D92" w14:textId="2C3246A6" w:rsidR="00CC3550" w:rsidRPr="006A1E44" w:rsidRDefault="00CC3550" w:rsidP="00EE5B15">
            <w:pPr>
              <w:pStyle w:val="Section7heading4"/>
              <w:spacing w:line="360" w:lineRule="auto"/>
              <w:rPr>
                <w:color w:val="000000" w:themeColor="text1"/>
              </w:rPr>
            </w:pPr>
            <w:bookmarkStart w:id="839" w:name="_Toc491084322"/>
            <w:r w:rsidRPr="006A1E44">
              <w:rPr>
                <w:color w:val="000000" w:themeColor="text1"/>
              </w:rPr>
              <w:t>13.3</w:t>
            </w:r>
            <w:r w:rsidRPr="006A1E44">
              <w:rPr>
                <w:color w:val="000000" w:themeColor="text1"/>
              </w:rPr>
              <w:tab/>
              <w:t>Variation Procedure</w:t>
            </w:r>
            <w:bookmarkEnd w:id="839"/>
          </w:p>
        </w:tc>
        <w:tc>
          <w:tcPr>
            <w:tcW w:w="6292" w:type="dxa"/>
            <w:gridSpan w:val="3"/>
          </w:tcPr>
          <w:p w14:paraId="550329DF" w14:textId="766FBBD6" w:rsidR="00CC3550" w:rsidRPr="006A1E44" w:rsidRDefault="00CC3550" w:rsidP="00ED427A">
            <w:pPr>
              <w:pStyle w:val="ClauseSubPara"/>
              <w:spacing w:before="0" w:after="0"/>
              <w:ind w:left="0"/>
              <w:jc w:val="both"/>
              <w:rPr>
                <w:color w:val="000000" w:themeColor="text1"/>
                <w:sz w:val="24"/>
                <w:szCs w:val="24"/>
              </w:rPr>
            </w:pPr>
            <w:r w:rsidRPr="006A1E44">
              <w:rPr>
                <w:color w:val="000000" w:themeColor="text1"/>
                <w:sz w:val="24"/>
                <w:szCs w:val="24"/>
              </w:rPr>
              <w:t xml:space="preserve">If the </w:t>
            </w:r>
            <w:r w:rsidR="00D62A87" w:rsidRPr="006A1E44">
              <w:rPr>
                <w:color w:val="000000" w:themeColor="text1"/>
                <w:sz w:val="24"/>
                <w:szCs w:val="24"/>
              </w:rPr>
              <w:t>Engineer</w:t>
            </w:r>
            <w:r w:rsidRPr="006A1E44">
              <w:rPr>
                <w:color w:val="000000" w:themeColor="text1"/>
                <w:sz w:val="24"/>
                <w:szCs w:val="24"/>
              </w:rPr>
              <w:t xml:space="preserve"> requests a proposal, prior to instructing a Variation, the Contractor shall respond in writing as soon as practicable, either by giving reasons why he cannot comply (if this is the case) or by submitting:</w:t>
            </w:r>
          </w:p>
          <w:p w14:paraId="756A3610" w14:textId="3785F183" w:rsidR="00CC3550" w:rsidRPr="006A1E44" w:rsidRDefault="00CC3550" w:rsidP="00ED427A">
            <w:pPr>
              <w:pStyle w:val="ClauseSubList"/>
              <w:numPr>
                <w:ilvl w:val="0"/>
                <w:numId w:val="52"/>
              </w:numPr>
              <w:jc w:val="both"/>
              <w:rPr>
                <w:color w:val="000000" w:themeColor="text1"/>
                <w:sz w:val="24"/>
                <w:szCs w:val="24"/>
              </w:rPr>
            </w:pPr>
            <w:r w:rsidRPr="006A1E44">
              <w:rPr>
                <w:color w:val="000000" w:themeColor="text1"/>
                <w:sz w:val="24"/>
                <w:szCs w:val="24"/>
              </w:rPr>
              <w:t>a description of the proposed work to be performed and a program for its execution,</w:t>
            </w:r>
          </w:p>
          <w:p w14:paraId="06A8ECCA" w14:textId="0EA59F47" w:rsidR="00CC3550" w:rsidRPr="006A1E44" w:rsidRDefault="00CC3550" w:rsidP="00ED427A">
            <w:pPr>
              <w:pStyle w:val="ClauseSubList"/>
              <w:numPr>
                <w:ilvl w:val="0"/>
                <w:numId w:val="52"/>
              </w:numPr>
              <w:jc w:val="both"/>
              <w:rPr>
                <w:color w:val="000000" w:themeColor="text1"/>
                <w:sz w:val="24"/>
                <w:szCs w:val="24"/>
              </w:rPr>
            </w:pPr>
            <w:r w:rsidRPr="006A1E44">
              <w:rPr>
                <w:color w:val="000000" w:themeColor="text1"/>
                <w:sz w:val="24"/>
                <w:szCs w:val="24"/>
              </w:rPr>
              <w:t>the Contractor’s proposal for any necessary modifications to the program according to Sub-Clause 8.3 [Program] and to the Time for Completion, and</w:t>
            </w:r>
          </w:p>
          <w:p w14:paraId="1990C74B" w14:textId="77777777" w:rsidR="00CC3550" w:rsidRPr="006A1E44" w:rsidRDefault="00CC3550" w:rsidP="00ED427A">
            <w:pPr>
              <w:pStyle w:val="ClauseSubList"/>
              <w:numPr>
                <w:ilvl w:val="0"/>
                <w:numId w:val="52"/>
              </w:numPr>
              <w:jc w:val="both"/>
              <w:rPr>
                <w:color w:val="000000" w:themeColor="text1"/>
                <w:sz w:val="24"/>
                <w:szCs w:val="24"/>
              </w:rPr>
            </w:pPr>
            <w:proofErr w:type="gramStart"/>
            <w:r w:rsidRPr="006A1E44">
              <w:rPr>
                <w:color w:val="000000" w:themeColor="text1"/>
                <w:sz w:val="24"/>
                <w:szCs w:val="24"/>
              </w:rPr>
              <w:t>the</w:t>
            </w:r>
            <w:proofErr w:type="gramEnd"/>
            <w:r w:rsidRPr="006A1E44">
              <w:rPr>
                <w:color w:val="000000" w:themeColor="text1"/>
                <w:sz w:val="24"/>
                <w:szCs w:val="24"/>
              </w:rPr>
              <w:t xml:space="preserve"> Contractor’s proposal for evaluation of the Variation.</w:t>
            </w:r>
          </w:p>
          <w:p w14:paraId="28E657B4" w14:textId="77777777" w:rsidR="000430A6" w:rsidRPr="006A1E44" w:rsidRDefault="000430A6" w:rsidP="00ED427A">
            <w:pPr>
              <w:pStyle w:val="ClauseSubPara"/>
              <w:spacing w:before="0" w:after="0"/>
              <w:ind w:left="0"/>
              <w:jc w:val="both"/>
              <w:rPr>
                <w:color w:val="000000" w:themeColor="text1"/>
                <w:sz w:val="24"/>
                <w:szCs w:val="24"/>
              </w:rPr>
            </w:pPr>
          </w:p>
          <w:p w14:paraId="623A4DC7" w14:textId="1EFA077E" w:rsidR="00CC3550" w:rsidRPr="006A1E44" w:rsidRDefault="00CC3550" w:rsidP="00ED427A">
            <w:pPr>
              <w:pStyle w:val="ClauseSubPara"/>
              <w:spacing w:before="0" w:after="0"/>
              <w:ind w:left="0"/>
              <w:jc w:val="both"/>
              <w:rPr>
                <w:color w:val="000000" w:themeColor="text1"/>
                <w:sz w:val="24"/>
                <w:szCs w:val="24"/>
              </w:rPr>
            </w:pPr>
            <w:r w:rsidRPr="006A1E44">
              <w:rPr>
                <w:color w:val="000000" w:themeColor="text1"/>
                <w:sz w:val="24"/>
                <w:szCs w:val="24"/>
              </w:rPr>
              <w:t xml:space="preserve">The </w:t>
            </w:r>
            <w:r w:rsidR="003B78AF" w:rsidRPr="006A1E44">
              <w:rPr>
                <w:color w:val="000000" w:themeColor="text1"/>
                <w:sz w:val="24"/>
                <w:szCs w:val="24"/>
              </w:rPr>
              <w:t>Engineer</w:t>
            </w:r>
            <w:r w:rsidRPr="006A1E44">
              <w:rPr>
                <w:color w:val="000000" w:themeColor="text1"/>
                <w:sz w:val="24"/>
                <w:szCs w:val="24"/>
              </w:rPr>
              <w:t xml:space="preserve"> shall, as soon as practicable after receiving such proposal (under Sub-Clause 13.2 [Value </w:t>
            </w:r>
            <w:r w:rsidR="00CE7B8D" w:rsidRPr="006A1E44">
              <w:rPr>
                <w:color w:val="000000" w:themeColor="text1"/>
                <w:sz w:val="24"/>
                <w:szCs w:val="24"/>
              </w:rPr>
              <w:t>Engineering</w:t>
            </w:r>
            <w:r w:rsidRPr="006A1E44">
              <w:rPr>
                <w:color w:val="000000" w:themeColor="text1"/>
                <w:sz w:val="24"/>
                <w:szCs w:val="24"/>
              </w:rPr>
              <w:t>] or otherwise), respond with approval, disapproval or comments. The Contractor shall not delay any work whilst awaiting a response.</w:t>
            </w:r>
          </w:p>
          <w:p w14:paraId="27BF4CF7" w14:textId="77777777" w:rsidR="000430A6" w:rsidRPr="006A1E44" w:rsidRDefault="000430A6" w:rsidP="00ED427A">
            <w:pPr>
              <w:pStyle w:val="ClauseSubPara"/>
              <w:spacing w:before="0" w:after="0"/>
              <w:ind w:left="0"/>
              <w:jc w:val="both"/>
              <w:rPr>
                <w:color w:val="000000" w:themeColor="text1"/>
                <w:sz w:val="24"/>
                <w:szCs w:val="24"/>
              </w:rPr>
            </w:pPr>
          </w:p>
          <w:p w14:paraId="71C6BAB5" w14:textId="07EF8DB1" w:rsidR="00CC3550" w:rsidRPr="006A1E44" w:rsidRDefault="00CC3550" w:rsidP="00ED427A">
            <w:pPr>
              <w:pStyle w:val="ClauseSubPara"/>
              <w:spacing w:before="0" w:after="0"/>
              <w:ind w:left="0"/>
              <w:jc w:val="both"/>
              <w:rPr>
                <w:color w:val="000000" w:themeColor="text1"/>
                <w:sz w:val="24"/>
                <w:szCs w:val="24"/>
              </w:rPr>
            </w:pPr>
            <w:r w:rsidRPr="006A1E44">
              <w:rPr>
                <w:color w:val="000000" w:themeColor="text1"/>
                <w:sz w:val="24"/>
                <w:szCs w:val="24"/>
              </w:rPr>
              <w:t xml:space="preserve">Each instruction to execute a Variation, with any requirements for the recording of Costs, shall be issued by the </w:t>
            </w:r>
            <w:r w:rsidR="005E35A8" w:rsidRPr="006A1E44">
              <w:rPr>
                <w:color w:val="000000" w:themeColor="text1"/>
                <w:sz w:val="24"/>
                <w:szCs w:val="24"/>
              </w:rPr>
              <w:t xml:space="preserve">Engineer </w:t>
            </w:r>
            <w:r w:rsidRPr="006A1E44">
              <w:rPr>
                <w:color w:val="000000" w:themeColor="text1"/>
                <w:sz w:val="24"/>
                <w:szCs w:val="24"/>
              </w:rPr>
              <w:t>to the Contractor, who shall acknowledge receipt.</w:t>
            </w:r>
          </w:p>
          <w:p w14:paraId="70F85886" w14:textId="77777777" w:rsidR="000430A6" w:rsidRPr="006A1E44" w:rsidRDefault="000430A6" w:rsidP="00ED427A">
            <w:pPr>
              <w:pStyle w:val="ClauseSubPara"/>
              <w:spacing w:before="0" w:after="0"/>
              <w:ind w:left="0"/>
              <w:jc w:val="both"/>
              <w:rPr>
                <w:color w:val="000000" w:themeColor="text1"/>
                <w:sz w:val="24"/>
                <w:szCs w:val="24"/>
              </w:rPr>
            </w:pPr>
          </w:p>
          <w:p w14:paraId="026900BF" w14:textId="3131AFC1" w:rsidR="00CC3550" w:rsidRPr="006A1E44" w:rsidRDefault="00CC3550" w:rsidP="00ED427A">
            <w:pPr>
              <w:pStyle w:val="ClauseSubPara"/>
              <w:spacing w:before="0" w:after="0"/>
              <w:ind w:left="0"/>
              <w:jc w:val="both"/>
              <w:rPr>
                <w:color w:val="000000" w:themeColor="text1"/>
                <w:sz w:val="24"/>
                <w:szCs w:val="24"/>
              </w:rPr>
            </w:pPr>
            <w:r w:rsidRPr="006A1E44">
              <w:rPr>
                <w:color w:val="000000" w:themeColor="text1"/>
                <w:sz w:val="24"/>
                <w:szCs w:val="24"/>
              </w:rPr>
              <w:t xml:space="preserve">Each Variation shall be evaluated in accordance with Clause 12 [Measurement and Evaluation], unless the </w:t>
            </w:r>
            <w:r w:rsidR="00442C98" w:rsidRPr="006A1E44">
              <w:rPr>
                <w:color w:val="000000" w:themeColor="text1"/>
                <w:sz w:val="24"/>
                <w:szCs w:val="24"/>
              </w:rPr>
              <w:t>Engineer</w:t>
            </w:r>
            <w:r w:rsidRPr="006A1E44">
              <w:rPr>
                <w:color w:val="000000" w:themeColor="text1"/>
                <w:sz w:val="24"/>
                <w:szCs w:val="24"/>
              </w:rPr>
              <w:t xml:space="preserve"> instructs or approves otherwise in accordance with this Clause.</w:t>
            </w:r>
          </w:p>
          <w:p w14:paraId="6FF5B5C6" w14:textId="77777777" w:rsidR="000430A6" w:rsidRPr="006A1E44" w:rsidRDefault="000430A6" w:rsidP="00ED427A">
            <w:pPr>
              <w:pStyle w:val="ClauseSubPara"/>
              <w:spacing w:before="0" w:after="0"/>
              <w:ind w:left="0"/>
              <w:jc w:val="both"/>
              <w:rPr>
                <w:color w:val="000000" w:themeColor="text1"/>
                <w:sz w:val="24"/>
                <w:szCs w:val="24"/>
              </w:rPr>
            </w:pPr>
          </w:p>
        </w:tc>
      </w:tr>
      <w:tr w:rsidR="00CC3550" w:rsidRPr="006A1E44" w14:paraId="5A8E1CD5" w14:textId="77777777" w:rsidTr="002F0454">
        <w:tc>
          <w:tcPr>
            <w:tcW w:w="2735" w:type="dxa"/>
          </w:tcPr>
          <w:p w14:paraId="28F6FF7B" w14:textId="3629AF83" w:rsidR="00CC3550" w:rsidRPr="006A1E44" w:rsidRDefault="00CC3550" w:rsidP="00EE5B15">
            <w:pPr>
              <w:pStyle w:val="Section7heading4"/>
              <w:spacing w:line="360" w:lineRule="auto"/>
              <w:rPr>
                <w:color w:val="000000" w:themeColor="text1"/>
              </w:rPr>
            </w:pPr>
            <w:bookmarkStart w:id="840" w:name="_Toc491084323"/>
            <w:r w:rsidRPr="006A1E44">
              <w:rPr>
                <w:color w:val="000000" w:themeColor="text1"/>
              </w:rPr>
              <w:t>13.4</w:t>
            </w:r>
            <w:r w:rsidRPr="006A1E44">
              <w:rPr>
                <w:color w:val="000000" w:themeColor="text1"/>
              </w:rPr>
              <w:tab/>
              <w:t>Payment in Applicable Currencies</w:t>
            </w:r>
            <w:bookmarkEnd w:id="840"/>
          </w:p>
        </w:tc>
        <w:tc>
          <w:tcPr>
            <w:tcW w:w="6292" w:type="dxa"/>
            <w:gridSpan w:val="3"/>
          </w:tcPr>
          <w:p w14:paraId="114E60CD" w14:textId="77777777" w:rsidR="00CC3550" w:rsidRPr="006A1E44" w:rsidRDefault="00CC3550" w:rsidP="00ED427A">
            <w:pPr>
              <w:pStyle w:val="ClauseSubPara"/>
              <w:spacing w:before="0" w:after="0"/>
              <w:ind w:left="-18"/>
              <w:jc w:val="both"/>
              <w:rPr>
                <w:color w:val="000000" w:themeColor="text1"/>
                <w:sz w:val="24"/>
                <w:szCs w:val="24"/>
              </w:rPr>
            </w:pPr>
            <w:r w:rsidRPr="006A1E44">
              <w:rPr>
                <w:color w:val="000000" w:themeColor="text1"/>
                <w:sz w:val="24"/>
                <w:szCs w:val="24"/>
              </w:rPr>
              <w:t>If the Contract provides for payment of the Contract Price in more than one currency, then whenever an adjustment is agreed, approved or determined as stated above, the amount payable in each of the applicable currencies shall be specified. For this purpose, reference shall be made to the actual or expected currency proportions of the Cost of the varied work, and to the proportions of various currencies specified for payment of the Contract Price.</w:t>
            </w:r>
          </w:p>
          <w:p w14:paraId="26B3CB61" w14:textId="77777777" w:rsidR="000430A6" w:rsidRPr="006A1E44" w:rsidRDefault="000430A6" w:rsidP="00ED427A">
            <w:pPr>
              <w:pStyle w:val="ClauseSubPara"/>
              <w:spacing w:before="0" w:after="0"/>
              <w:ind w:left="-18"/>
              <w:jc w:val="both"/>
              <w:rPr>
                <w:color w:val="000000" w:themeColor="text1"/>
                <w:sz w:val="24"/>
                <w:szCs w:val="24"/>
              </w:rPr>
            </w:pPr>
          </w:p>
        </w:tc>
      </w:tr>
      <w:tr w:rsidR="00CC3550" w:rsidRPr="006A1E44" w14:paraId="69BC3D4D" w14:textId="77777777" w:rsidTr="002F0454">
        <w:tc>
          <w:tcPr>
            <w:tcW w:w="2735" w:type="dxa"/>
          </w:tcPr>
          <w:p w14:paraId="18F4F3FE" w14:textId="78227B4D" w:rsidR="00CC3550" w:rsidRPr="006A1E44" w:rsidRDefault="00CC3550" w:rsidP="00EE5B15">
            <w:pPr>
              <w:pStyle w:val="Section7heading4"/>
              <w:spacing w:line="360" w:lineRule="auto"/>
              <w:rPr>
                <w:color w:val="000000" w:themeColor="text1"/>
              </w:rPr>
            </w:pPr>
            <w:bookmarkStart w:id="841" w:name="_Toc491084324"/>
            <w:r w:rsidRPr="006A1E44">
              <w:rPr>
                <w:color w:val="000000" w:themeColor="text1"/>
              </w:rPr>
              <w:t>13.5</w:t>
            </w:r>
            <w:r w:rsidRPr="006A1E44">
              <w:rPr>
                <w:color w:val="000000" w:themeColor="text1"/>
              </w:rPr>
              <w:tab/>
              <w:t>Provisional Sums</w:t>
            </w:r>
            <w:bookmarkEnd w:id="841"/>
          </w:p>
        </w:tc>
        <w:tc>
          <w:tcPr>
            <w:tcW w:w="6292" w:type="dxa"/>
            <w:gridSpan w:val="3"/>
          </w:tcPr>
          <w:p w14:paraId="08411E3C" w14:textId="7AFF4B9F" w:rsidR="00CC3550" w:rsidRPr="006A1E44" w:rsidRDefault="00CC3550" w:rsidP="00ED427A">
            <w:pPr>
              <w:pStyle w:val="ClauseSubPara"/>
              <w:tabs>
                <w:tab w:val="left" w:pos="522"/>
              </w:tabs>
              <w:spacing w:before="0" w:after="0"/>
              <w:ind w:left="-18" w:firstLine="18"/>
              <w:jc w:val="both"/>
              <w:rPr>
                <w:color w:val="000000" w:themeColor="text1"/>
                <w:sz w:val="24"/>
                <w:szCs w:val="24"/>
              </w:rPr>
            </w:pPr>
            <w:r w:rsidRPr="006A1E44">
              <w:rPr>
                <w:color w:val="000000" w:themeColor="text1"/>
                <w:sz w:val="24"/>
                <w:szCs w:val="24"/>
              </w:rPr>
              <w:t xml:space="preserve">Each Provisional Sum shall only be used, in whole or in part, in accordance with the </w:t>
            </w:r>
            <w:r w:rsidR="00F0658B" w:rsidRPr="006A1E44">
              <w:rPr>
                <w:color w:val="000000" w:themeColor="text1"/>
                <w:sz w:val="24"/>
                <w:szCs w:val="24"/>
              </w:rPr>
              <w:t>Engineer</w:t>
            </w:r>
            <w:r w:rsidRPr="006A1E44">
              <w:rPr>
                <w:color w:val="000000" w:themeColor="text1"/>
                <w:sz w:val="24"/>
                <w:szCs w:val="24"/>
              </w:rPr>
              <w:t xml:space="preserve">’s instructions, and the Contract Price shall be adjusted accordingly. The total sum paid to the Contractor shall include only such amounts, for the work, supplies or services to which the Provisional Sum relates, as the </w:t>
            </w:r>
            <w:r w:rsidR="00F0658B" w:rsidRPr="006A1E44">
              <w:rPr>
                <w:color w:val="000000" w:themeColor="text1"/>
                <w:sz w:val="24"/>
                <w:szCs w:val="24"/>
              </w:rPr>
              <w:t>Engineer</w:t>
            </w:r>
            <w:r w:rsidRPr="006A1E44">
              <w:rPr>
                <w:color w:val="000000" w:themeColor="text1"/>
                <w:sz w:val="24"/>
                <w:szCs w:val="24"/>
              </w:rPr>
              <w:t xml:space="preserve"> shall have instructed. For each Provisional Sum, the </w:t>
            </w:r>
            <w:r w:rsidR="00F0658B" w:rsidRPr="006A1E44">
              <w:rPr>
                <w:color w:val="000000" w:themeColor="text1"/>
                <w:sz w:val="24"/>
                <w:szCs w:val="24"/>
              </w:rPr>
              <w:t>Engineer</w:t>
            </w:r>
            <w:r w:rsidRPr="006A1E44">
              <w:rPr>
                <w:color w:val="000000" w:themeColor="text1"/>
                <w:sz w:val="24"/>
                <w:szCs w:val="24"/>
              </w:rPr>
              <w:t xml:space="preserve"> may instruct:</w:t>
            </w:r>
          </w:p>
          <w:p w14:paraId="453197CC" w14:textId="77777777" w:rsidR="00CC3550" w:rsidRPr="006A1E44" w:rsidRDefault="00CC3550" w:rsidP="00ED427A">
            <w:pPr>
              <w:pStyle w:val="ClauseSubList"/>
              <w:numPr>
                <w:ilvl w:val="0"/>
                <w:numId w:val="53"/>
              </w:numPr>
              <w:jc w:val="both"/>
              <w:rPr>
                <w:color w:val="000000" w:themeColor="text1"/>
                <w:sz w:val="24"/>
                <w:szCs w:val="24"/>
              </w:rPr>
            </w:pPr>
            <w:r w:rsidRPr="006A1E44">
              <w:rPr>
                <w:color w:val="000000" w:themeColor="text1"/>
                <w:sz w:val="24"/>
                <w:szCs w:val="24"/>
              </w:rPr>
              <w:t>work to be executed (including Plant, Materials or services to be supplied) by the Contractor and valued under Sub-Clause 13.3 [Variation Procedure]; and/or</w:t>
            </w:r>
          </w:p>
          <w:p w14:paraId="1A994933" w14:textId="77777777" w:rsidR="00CC3550" w:rsidRPr="006A1E44" w:rsidRDefault="00CC3550" w:rsidP="00ED427A">
            <w:pPr>
              <w:pStyle w:val="ClauseSubList"/>
              <w:numPr>
                <w:ilvl w:val="0"/>
                <w:numId w:val="53"/>
              </w:numPr>
              <w:jc w:val="both"/>
              <w:rPr>
                <w:color w:val="000000" w:themeColor="text1"/>
                <w:sz w:val="24"/>
                <w:szCs w:val="24"/>
              </w:rPr>
            </w:pPr>
            <w:r w:rsidRPr="006A1E44">
              <w:rPr>
                <w:color w:val="000000" w:themeColor="text1"/>
                <w:sz w:val="24"/>
                <w:szCs w:val="24"/>
              </w:rPr>
              <w:t>Plant, Materials or services to be purchased by the Contractor, from a nominated Subcontractor (as defined in Clause 5 [Nominated Subcontractors]) or otherwise; and for which there shall be included in the Contract Price:</w:t>
            </w:r>
          </w:p>
          <w:p w14:paraId="0599E613" w14:textId="77777777" w:rsidR="00CC3550" w:rsidRPr="006A1E44" w:rsidRDefault="00CC3550" w:rsidP="00ED427A">
            <w:pPr>
              <w:pStyle w:val="ClauseSubListSubList"/>
              <w:numPr>
                <w:ilvl w:val="0"/>
                <w:numId w:val="11"/>
              </w:numPr>
              <w:jc w:val="both"/>
              <w:rPr>
                <w:color w:val="000000" w:themeColor="text1"/>
                <w:sz w:val="24"/>
                <w:szCs w:val="24"/>
              </w:rPr>
            </w:pPr>
            <w:r w:rsidRPr="006A1E44">
              <w:rPr>
                <w:color w:val="000000" w:themeColor="text1"/>
                <w:sz w:val="24"/>
                <w:szCs w:val="24"/>
              </w:rPr>
              <w:t>the actual amounts paid (or due to be paid) by the Contractor, and</w:t>
            </w:r>
          </w:p>
          <w:p w14:paraId="7C1C1162" w14:textId="77777777" w:rsidR="00CC3550" w:rsidRPr="006A1E44" w:rsidRDefault="00CC3550" w:rsidP="00ED427A">
            <w:pPr>
              <w:pStyle w:val="ClauseSubListSubList"/>
              <w:numPr>
                <w:ilvl w:val="0"/>
                <w:numId w:val="11"/>
              </w:numPr>
              <w:jc w:val="both"/>
              <w:rPr>
                <w:color w:val="000000" w:themeColor="text1"/>
                <w:sz w:val="24"/>
                <w:szCs w:val="24"/>
              </w:rPr>
            </w:pPr>
            <w:proofErr w:type="gramStart"/>
            <w:r w:rsidRPr="006A1E44">
              <w:rPr>
                <w:color w:val="000000" w:themeColor="text1"/>
                <w:sz w:val="24"/>
                <w:szCs w:val="24"/>
              </w:rPr>
              <w:t>a</w:t>
            </w:r>
            <w:proofErr w:type="gramEnd"/>
            <w:r w:rsidRPr="006A1E44">
              <w:rPr>
                <w:color w:val="000000" w:themeColor="text1"/>
                <w:sz w:val="24"/>
                <w:szCs w:val="24"/>
              </w:rPr>
              <w:t xml:space="preserve"> sum for overhead charges and profit, calculated as a percentage of these actual amounts by applying the relevant percentage rate (if any) stated in the appropriate Schedule. If there is no such rate, the percentage rate stated in the Contract Data shall be applied.</w:t>
            </w:r>
          </w:p>
          <w:p w14:paraId="6E7D3FED" w14:textId="77777777" w:rsidR="000430A6" w:rsidRPr="006A1E44" w:rsidRDefault="000430A6" w:rsidP="00ED427A">
            <w:pPr>
              <w:pStyle w:val="ClauseSubPara"/>
              <w:tabs>
                <w:tab w:val="left" w:pos="522"/>
              </w:tabs>
              <w:spacing w:before="0" w:after="0"/>
              <w:ind w:left="0"/>
              <w:jc w:val="both"/>
              <w:rPr>
                <w:color w:val="000000" w:themeColor="text1"/>
                <w:sz w:val="24"/>
                <w:szCs w:val="24"/>
              </w:rPr>
            </w:pPr>
          </w:p>
          <w:p w14:paraId="560A5731" w14:textId="77777777" w:rsidR="00CC3550" w:rsidRPr="006A1E44" w:rsidRDefault="00CC3550" w:rsidP="00ED427A">
            <w:pPr>
              <w:pStyle w:val="ClauseSubPara"/>
              <w:tabs>
                <w:tab w:val="left" w:pos="522"/>
              </w:tabs>
              <w:spacing w:before="0" w:after="0"/>
              <w:ind w:left="0"/>
              <w:jc w:val="both"/>
              <w:rPr>
                <w:color w:val="000000" w:themeColor="text1"/>
                <w:sz w:val="24"/>
                <w:szCs w:val="24"/>
              </w:rPr>
            </w:pPr>
            <w:r w:rsidRPr="006A1E44">
              <w:rPr>
                <w:color w:val="000000" w:themeColor="text1"/>
                <w:sz w:val="24"/>
                <w:szCs w:val="24"/>
              </w:rPr>
              <w:t xml:space="preserve">The Contractor shall, when required by the </w:t>
            </w:r>
            <w:r w:rsidR="00EC7466" w:rsidRPr="006A1E44">
              <w:rPr>
                <w:color w:val="000000" w:themeColor="text1"/>
                <w:sz w:val="24"/>
                <w:szCs w:val="24"/>
              </w:rPr>
              <w:t>Engineer</w:t>
            </w:r>
            <w:r w:rsidRPr="006A1E44">
              <w:rPr>
                <w:color w:val="000000" w:themeColor="text1"/>
                <w:sz w:val="24"/>
                <w:szCs w:val="24"/>
              </w:rPr>
              <w:t>, produce quotations, invoices, vouchers and accounts or receipts in substantiation.</w:t>
            </w:r>
          </w:p>
          <w:p w14:paraId="5BD3DC6E" w14:textId="2F0504F4" w:rsidR="000430A6" w:rsidRPr="006A1E44" w:rsidRDefault="000430A6" w:rsidP="00ED427A">
            <w:pPr>
              <w:pStyle w:val="ClauseSubPara"/>
              <w:tabs>
                <w:tab w:val="left" w:pos="522"/>
              </w:tabs>
              <w:spacing w:before="0" w:after="0"/>
              <w:ind w:left="0"/>
              <w:jc w:val="both"/>
              <w:rPr>
                <w:color w:val="000000" w:themeColor="text1"/>
                <w:sz w:val="24"/>
                <w:szCs w:val="24"/>
              </w:rPr>
            </w:pPr>
          </w:p>
        </w:tc>
      </w:tr>
      <w:tr w:rsidR="00CC3550" w:rsidRPr="006A1E44" w14:paraId="7F88519A" w14:textId="77777777" w:rsidTr="002F0454">
        <w:tc>
          <w:tcPr>
            <w:tcW w:w="2735" w:type="dxa"/>
          </w:tcPr>
          <w:p w14:paraId="7588AEE7" w14:textId="32BA4961" w:rsidR="00CC3550" w:rsidRPr="006A1E44" w:rsidRDefault="00CC3550" w:rsidP="00EE5B15">
            <w:pPr>
              <w:pStyle w:val="Section7heading4"/>
              <w:spacing w:line="360" w:lineRule="auto"/>
              <w:rPr>
                <w:color w:val="000000" w:themeColor="text1"/>
              </w:rPr>
            </w:pPr>
            <w:bookmarkStart w:id="842" w:name="_Toc491084325"/>
            <w:r w:rsidRPr="006A1E44">
              <w:rPr>
                <w:color w:val="000000" w:themeColor="text1"/>
              </w:rPr>
              <w:t>13.6</w:t>
            </w:r>
            <w:r w:rsidRPr="006A1E44">
              <w:rPr>
                <w:color w:val="000000" w:themeColor="text1"/>
              </w:rPr>
              <w:tab/>
              <w:t>Daywork</w:t>
            </w:r>
            <w:bookmarkEnd w:id="842"/>
          </w:p>
        </w:tc>
        <w:tc>
          <w:tcPr>
            <w:tcW w:w="6292" w:type="dxa"/>
            <w:gridSpan w:val="3"/>
          </w:tcPr>
          <w:p w14:paraId="17AABE65" w14:textId="6E9BD795" w:rsidR="00CC3550" w:rsidRPr="006A1E44" w:rsidRDefault="00CC3550" w:rsidP="00ED427A">
            <w:pPr>
              <w:pStyle w:val="ClauseSubPara"/>
              <w:spacing w:before="0" w:after="0"/>
              <w:ind w:left="0" w:hanging="18"/>
              <w:jc w:val="both"/>
              <w:rPr>
                <w:color w:val="000000" w:themeColor="text1"/>
                <w:sz w:val="24"/>
                <w:szCs w:val="24"/>
              </w:rPr>
            </w:pPr>
            <w:r w:rsidRPr="006A1E44">
              <w:rPr>
                <w:color w:val="000000" w:themeColor="text1"/>
                <w:sz w:val="24"/>
                <w:szCs w:val="24"/>
              </w:rPr>
              <w:t xml:space="preserve">For work of a minor or incidental nature, the </w:t>
            </w:r>
            <w:r w:rsidR="00B36FA8" w:rsidRPr="006A1E44">
              <w:rPr>
                <w:color w:val="000000" w:themeColor="text1"/>
                <w:sz w:val="24"/>
                <w:szCs w:val="24"/>
              </w:rPr>
              <w:t>Engineer</w:t>
            </w:r>
            <w:r w:rsidRPr="006A1E44">
              <w:rPr>
                <w:color w:val="000000" w:themeColor="text1"/>
                <w:sz w:val="24"/>
                <w:szCs w:val="24"/>
              </w:rPr>
              <w:t xml:space="preserve"> may instruct that a Variation shall be executed on a daywork basis. The work shall then be valued in accordance with the Daywork Schedule included in the Contract, and the following procedure shall apply. If a Daywork Schedule is not included in the Contract, this Sub-Clause shall not apply.</w:t>
            </w:r>
          </w:p>
          <w:p w14:paraId="65BFD987" w14:textId="77777777" w:rsidR="000430A6" w:rsidRPr="006A1E44" w:rsidRDefault="000430A6" w:rsidP="00ED427A">
            <w:pPr>
              <w:pStyle w:val="ClauseSubPara"/>
              <w:spacing w:before="0" w:after="0"/>
              <w:ind w:left="0" w:hanging="18"/>
              <w:jc w:val="both"/>
              <w:rPr>
                <w:color w:val="000000" w:themeColor="text1"/>
                <w:sz w:val="24"/>
                <w:szCs w:val="24"/>
              </w:rPr>
            </w:pPr>
          </w:p>
          <w:p w14:paraId="0C56E084" w14:textId="6BAA7240" w:rsidR="00CC3550" w:rsidRPr="006A1E44" w:rsidRDefault="00CC3550" w:rsidP="00ED427A">
            <w:pPr>
              <w:pStyle w:val="ClauseSubPara"/>
              <w:spacing w:before="0" w:after="0"/>
              <w:ind w:left="0" w:hanging="18"/>
              <w:jc w:val="both"/>
              <w:rPr>
                <w:color w:val="000000" w:themeColor="text1"/>
                <w:sz w:val="24"/>
                <w:szCs w:val="24"/>
              </w:rPr>
            </w:pPr>
            <w:r w:rsidRPr="006A1E44">
              <w:rPr>
                <w:color w:val="000000" w:themeColor="text1"/>
                <w:sz w:val="24"/>
                <w:szCs w:val="24"/>
              </w:rPr>
              <w:t xml:space="preserve">Before ordering Goods for the work, the Contractor shall submit quotations to the </w:t>
            </w:r>
            <w:r w:rsidR="00B36FA8" w:rsidRPr="006A1E44">
              <w:rPr>
                <w:color w:val="000000" w:themeColor="text1"/>
                <w:sz w:val="24"/>
                <w:szCs w:val="24"/>
              </w:rPr>
              <w:t>Engineer</w:t>
            </w:r>
            <w:r w:rsidRPr="006A1E44">
              <w:rPr>
                <w:color w:val="000000" w:themeColor="text1"/>
                <w:sz w:val="24"/>
                <w:szCs w:val="24"/>
              </w:rPr>
              <w:t>. When applying for payment, the Contractor shall submit invoices, vouchers and accounts or receipts for any Goods.</w:t>
            </w:r>
          </w:p>
          <w:p w14:paraId="0C08EB02" w14:textId="77777777" w:rsidR="000430A6" w:rsidRPr="006A1E44" w:rsidRDefault="000430A6" w:rsidP="00ED427A">
            <w:pPr>
              <w:pStyle w:val="ClauseSubPara"/>
              <w:spacing w:before="0" w:after="0"/>
              <w:ind w:left="0" w:hanging="18"/>
              <w:jc w:val="both"/>
              <w:rPr>
                <w:color w:val="000000" w:themeColor="text1"/>
                <w:sz w:val="24"/>
                <w:szCs w:val="24"/>
              </w:rPr>
            </w:pPr>
          </w:p>
          <w:p w14:paraId="7BEFE7CA" w14:textId="04EDFCA9" w:rsidR="00CC3550" w:rsidRPr="006A1E44" w:rsidRDefault="00CC3550" w:rsidP="00ED427A">
            <w:pPr>
              <w:pStyle w:val="ClauseSubPara"/>
              <w:spacing w:before="0" w:after="0"/>
              <w:ind w:left="0" w:hanging="18"/>
              <w:jc w:val="both"/>
              <w:rPr>
                <w:color w:val="000000" w:themeColor="text1"/>
                <w:sz w:val="24"/>
                <w:szCs w:val="24"/>
              </w:rPr>
            </w:pPr>
            <w:r w:rsidRPr="006A1E44">
              <w:rPr>
                <w:color w:val="000000" w:themeColor="text1"/>
                <w:sz w:val="24"/>
                <w:szCs w:val="24"/>
              </w:rPr>
              <w:t xml:space="preserve">Except for any items for which the Daywork Schedule specifies that payment is not due, the Contractor shall deliver each day to the </w:t>
            </w:r>
            <w:r w:rsidR="00011C41" w:rsidRPr="006A1E44">
              <w:rPr>
                <w:color w:val="000000" w:themeColor="text1"/>
                <w:sz w:val="24"/>
                <w:szCs w:val="24"/>
              </w:rPr>
              <w:t>Engineer</w:t>
            </w:r>
            <w:r w:rsidRPr="006A1E44">
              <w:rPr>
                <w:color w:val="000000" w:themeColor="text1"/>
                <w:sz w:val="24"/>
                <w:szCs w:val="24"/>
              </w:rPr>
              <w:t xml:space="preserve"> accurate statements in duplicate which shall include the following details of the resources used in executing the previous day’s work:</w:t>
            </w:r>
          </w:p>
          <w:p w14:paraId="3D9C274B" w14:textId="77777777" w:rsidR="00CC3550" w:rsidRPr="006A1E44" w:rsidRDefault="00CC3550" w:rsidP="00ED427A">
            <w:pPr>
              <w:pStyle w:val="ClauseSubList"/>
              <w:numPr>
                <w:ilvl w:val="0"/>
                <w:numId w:val="54"/>
              </w:numPr>
              <w:jc w:val="both"/>
              <w:rPr>
                <w:color w:val="000000" w:themeColor="text1"/>
                <w:sz w:val="24"/>
                <w:szCs w:val="24"/>
              </w:rPr>
            </w:pPr>
            <w:r w:rsidRPr="006A1E44">
              <w:rPr>
                <w:color w:val="000000" w:themeColor="text1"/>
                <w:sz w:val="24"/>
                <w:szCs w:val="24"/>
              </w:rPr>
              <w:t>the names, occupations and time of Contractor’s Personnel,</w:t>
            </w:r>
          </w:p>
          <w:p w14:paraId="2A9C4C47" w14:textId="77777777" w:rsidR="00CC3550" w:rsidRPr="006A1E44" w:rsidRDefault="00CC3550" w:rsidP="00ED427A">
            <w:pPr>
              <w:pStyle w:val="ClauseSubList"/>
              <w:numPr>
                <w:ilvl w:val="0"/>
                <w:numId w:val="54"/>
              </w:numPr>
              <w:jc w:val="both"/>
              <w:rPr>
                <w:color w:val="000000" w:themeColor="text1"/>
                <w:sz w:val="24"/>
                <w:szCs w:val="24"/>
              </w:rPr>
            </w:pPr>
            <w:r w:rsidRPr="006A1E44">
              <w:rPr>
                <w:color w:val="000000" w:themeColor="text1"/>
                <w:sz w:val="24"/>
                <w:szCs w:val="24"/>
              </w:rPr>
              <w:t>the identification, type and time of Contractor’s Equipment and Temporary Works, and</w:t>
            </w:r>
          </w:p>
          <w:p w14:paraId="49270613" w14:textId="77777777" w:rsidR="00CC3550" w:rsidRPr="006A1E44" w:rsidRDefault="00CC3550" w:rsidP="00ED427A">
            <w:pPr>
              <w:pStyle w:val="ClauseSubList"/>
              <w:numPr>
                <w:ilvl w:val="0"/>
                <w:numId w:val="54"/>
              </w:numPr>
              <w:jc w:val="both"/>
              <w:rPr>
                <w:color w:val="000000" w:themeColor="text1"/>
                <w:sz w:val="24"/>
                <w:szCs w:val="24"/>
              </w:rPr>
            </w:pPr>
            <w:proofErr w:type="gramStart"/>
            <w:r w:rsidRPr="006A1E44">
              <w:rPr>
                <w:color w:val="000000" w:themeColor="text1"/>
                <w:sz w:val="24"/>
                <w:szCs w:val="24"/>
              </w:rPr>
              <w:t>the</w:t>
            </w:r>
            <w:proofErr w:type="gramEnd"/>
            <w:r w:rsidRPr="006A1E44">
              <w:rPr>
                <w:color w:val="000000" w:themeColor="text1"/>
                <w:sz w:val="24"/>
                <w:szCs w:val="24"/>
              </w:rPr>
              <w:t xml:space="preserve"> quantities and types of Plant and Materials used.</w:t>
            </w:r>
          </w:p>
          <w:p w14:paraId="24F85ED4" w14:textId="77777777" w:rsidR="000430A6" w:rsidRPr="006A1E44" w:rsidRDefault="000430A6" w:rsidP="00ED427A">
            <w:pPr>
              <w:pStyle w:val="ClauseSubPara"/>
              <w:spacing w:before="0" w:after="0"/>
              <w:ind w:left="0" w:hanging="18"/>
              <w:jc w:val="both"/>
              <w:rPr>
                <w:color w:val="000000" w:themeColor="text1"/>
                <w:sz w:val="24"/>
                <w:szCs w:val="24"/>
              </w:rPr>
            </w:pPr>
          </w:p>
          <w:p w14:paraId="675AC1A1" w14:textId="77777777" w:rsidR="00CC3550" w:rsidRPr="006A1E44" w:rsidRDefault="00CC3550" w:rsidP="00ED427A">
            <w:pPr>
              <w:pStyle w:val="ClauseSubPara"/>
              <w:spacing w:before="0" w:after="0"/>
              <w:ind w:left="0" w:hanging="18"/>
              <w:jc w:val="both"/>
              <w:rPr>
                <w:color w:val="000000" w:themeColor="text1"/>
                <w:sz w:val="24"/>
                <w:szCs w:val="24"/>
              </w:rPr>
            </w:pPr>
            <w:r w:rsidRPr="006A1E44">
              <w:rPr>
                <w:color w:val="000000" w:themeColor="text1"/>
                <w:sz w:val="24"/>
                <w:szCs w:val="24"/>
              </w:rPr>
              <w:t xml:space="preserve">One copy of each statement will, if correct, or when agreed, be signed by the </w:t>
            </w:r>
            <w:r w:rsidR="00861874" w:rsidRPr="006A1E44">
              <w:rPr>
                <w:color w:val="000000" w:themeColor="text1"/>
                <w:sz w:val="24"/>
                <w:szCs w:val="24"/>
              </w:rPr>
              <w:t>Engineer</w:t>
            </w:r>
            <w:r w:rsidRPr="006A1E44">
              <w:rPr>
                <w:color w:val="000000" w:themeColor="text1"/>
                <w:sz w:val="24"/>
                <w:szCs w:val="24"/>
              </w:rPr>
              <w:t xml:space="preserve"> and returned to the Contractor. The Contractor shall then submit priced statements of these resources to the </w:t>
            </w:r>
            <w:r w:rsidR="00861874" w:rsidRPr="006A1E44">
              <w:rPr>
                <w:color w:val="000000" w:themeColor="text1"/>
                <w:sz w:val="24"/>
                <w:szCs w:val="24"/>
              </w:rPr>
              <w:t>Engineer</w:t>
            </w:r>
            <w:r w:rsidRPr="006A1E44">
              <w:rPr>
                <w:color w:val="000000" w:themeColor="text1"/>
                <w:sz w:val="24"/>
                <w:szCs w:val="24"/>
              </w:rPr>
              <w:t>, prior to their inclusion in the next Statement under Sub-Clause 14.3 [Application for Interim Payment Certificates].</w:t>
            </w:r>
          </w:p>
          <w:p w14:paraId="7920EF46" w14:textId="33BABBD2" w:rsidR="000430A6" w:rsidRPr="006A1E44" w:rsidRDefault="000430A6" w:rsidP="00ED427A">
            <w:pPr>
              <w:pStyle w:val="ClauseSubPara"/>
              <w:spacing w:before="0" w:after="0"/>
              <w:ind w:left="0" w:hanging="18"/>
              <w:jc w:val="both"/>
              <w:rPr>
                <w:color w:val="000000" w:themeColor="text1"/>
                <w:sz w:val="24"/>
                <w:szCs w:val="24"/>
              </w:rPr>
            </w:pPr>
          </w:p>
        </w:tc>
      </w:tr>
      <w:tr w:rsidR="00CC3550" w:rsidRPr="006A1E44" w14:paraId="04EC95D6" w14:textId="77777777" w:rsidTr="002F0454">
        <w:tc>
          <w:tcPr>
            <w:tcW w:w="2735" w:type="dxa"/>
          </w:tcPr>
          <w:p w14:paraId="2BAF86D8" w14:textId="39B379DF" w:rsidR="00CC3550" w:rsidRPr="006A1E44" w:rsidRDefault="00CC3550" w:rsidP="00EE5B15">
            <w:pPr>
              <w:pStyle w:val="Section7heading4"/>
              <w:spacing w:line="360" w:lineRule="auto"/>
              <w:rPr>
                <w:color w:val="000000" w:themeColor="text1"/>
              </w:rPr>
            </w:pPr>
            <w:bookmarkStart w:id="843" w:name="_Toc491084326"/>
            <w:r w:rsidRPr="006A1E44">
              <w:rPr>
                <w:color w:val="000000" w:themeColor="text1"/>
              </w:rPr>
              <w:t>13.7</w:t>
            </w:r>
            <w:r w:rsidRPr="006A1E44">
              <w:rPr>
                <w:color w:val="000000" w:themeColor="text1"/>
              </w:rPr>
              <w:tab/>
              <w:t>Adjustments for Changes in Legislation</w:t>
            </w:r>
            <w:bookmarkEnd w:id="843"/>
          </w:p>
        </w:tc>
        <w:tc>
          <w:tcPr>
            <w:tcW w:w="6292" w:type="dxa"/>
            <w:gridSpan w:val="3"/>
          </w:tcPr>
          <w:p w14:paraId="07D4D6BA" w14:textId="77777777" w:rsidR="00CC3550" w:rsidRPr="006A1E44" w:rsidRDefault="00CC3550" w:rsidP="00ED427A">
            <w:pPr>
              <w:pStyle w:val="ClauseSubPara"/>
              <w:spacing w:before="0" w:after="0"/>
              <w:ind w:left="0"/>
              <w:jc w:val="both"/>
              <w:rPr>
                <w:color w:val="000000" w:themeColor="text1"/>
                <w:sz w:val="24"/>
                <w:szCs w:val="24"/>
              </w:rPr>
            </w:pPr>
            <w:r w:rsidRPr="006A1E44">
              <w:rPr>
                <w:color w:val="000000" w:themeColor="text1"/>
                <w:sz w:val="24"/>
                <w:szCs w:val="24"/>
              </w:rPr>
              <w:t>The Contract Price shall be adjusted to take account of any increase or decrease in Cost resulting from a change in the Laws of the Country (including the introduction of new Laws and the repeal or modification of existing Laws) or in the judicial or official governmental interpretation of such Laws, made after the Base Date, which affect the Contractor in the performance of obligations under the Contract.</w:t>
            </w:r>
          </w:p>
          <w:p w14:paraId="1FC33CCB" w14:textId="77777777" w:rsidR="000430A6" w:rsidRPr="006A1E44" w:rsidRDefault="000430A6" w:rsidP="00ED427A">
            <w:pPr>
              <w:pStyle w:val="ClauseSubPara"/>
              <w:spacing w:before="0" w:after="0"/>
              <w:ind w:left="0"/>
              <w:jc w:val="both"/>
              <w:rPr>
                <w:color w:val="000000" w:themeColor="text1"/>
                <w:sz w:val="24"/>
                <w:szCs w:val="24"/>
              </w:rPr>
            </w:pPr>
          </w:p>
          <w:p w14:paraId="0B3E5146" w14:textId="1DC43FC8" w:rsidR="00CC3550" w:rsidRPr="006A1E44" w:rsidRDefault="00CC3550" w:rsidP="00ED427A">
            <w:pPr>
              <w:pStyle w:val="ClauseSubPara"/>
              <w:spacing w:before="0" w:after="0"/>
              <w:ind w:left="0"/>
              <w:jc w:val="both"/>
              <w:rPr>
                <w:color w:val="000000" w:themeColor="text1"/>
                <w:sz w:val="24"/>
                <w:szCs w:val="24"/>
              </w:rPr>
            </w:pPr>
            <w:r w:rsidRPr="006A1E44">
              <w:rPr>
                <w:color w:val="000000" w:themeColor="text1"/>
                <w:sz w:val="24"/>
                <w:szCs w:val="24"/>
              </w:rPr>
              <w:t xml:space="preserve">If the Contractor suffers (or will suffer) delay and/or incurs (or will incur) additional Cost as a result of these changes in the Laws or in such interpretations, made after the Base Date, the Contractor shall give notice to the </w:t>
            </w:r>
            <w:r w:rsidR="00861874" w:rsidRPr="006A1E44">
              <w:rPr>
                <w:color w:val="000000" w:themeColor="text1"/>
                <w:sz w:val="24"/>
                <w:szCs w:val="24"/>
              </w:rPr>
              <w:t>Engineer</w:t>
            </w:r>
            <w:r w:rsidRPr="006A1E44">
              <w:rPr>
                <w:color w:val="000000" w:themeColor="text1"/>
                <w:sz w:val="24"/>
                <w:szCs w:val="24"/>
              </w:rPr>
              <w:t xml:space="preserve"> and shall be entitled subject to Sub-Clause 20.1 [Contractor’s Claims] to:</w:t>
            </w:r>
          </w:p>
          <w:p w14:paraId="70C0AAA4" w14:textId="77777777" w:rsidR="00CC3550" w:rsidRPr="006A1E44" w:rsidRDefault="00CC3550" w:rsidP="00ED427A">
            <w:pPr>
              <w:pStyle w:val="ClauseSubList"/>
              <w:numPr>
                <w:ilvl w:val="0"/>
                <w:numId w:val="55"/>
              </w:numPr>
              <w:jc w:val="both"/>
              <w:rPr>
                <w:color w:val="000000" w:themeColor="text1"/>
                <w:sz w:val="24"/>
                <w:szCs w:val="24"/>
              </w:rPr>
            </w:pPr>
            <w:r w:rsidRPr="006A1E44">
              <w:rPr>
                <w:color w:val="000000" w:themeColor="text1"/>
                <w:sz w:val="24"/>
                <w:szCs w:val="24"/>
              </w:rPr>
              <w:t>an extension of time for any such delay, if completion is or will be delayed, under Sub-Clause 8.4 [Extension of Time for Completion], and</w:t>
            </w:r>
          </w:p>
          <w:p w14:paraId="2A5F48F8" w14:textId="77777777" w:rsidR="00CC3550" w:rsidRPr="006A1E44" w:rsidRDefault="00CC3550" w:rsidP="00ED427A">
            <w:pPr>
              <w:pStyle w:val="ClauseSubList"/>
              <w:numPr>
                <w:ilvl w:val="0"/>
                <w:numId w:val="55"/>
              </w:numPr>
              <w:jc w:val="both"/>
              <w:rPr>
                <w:color w:val="000000" w:themeColor="text1"/>
                <w:sz w:val="24"/>
                <w:szCs w:val="24"/>
              </w:rPr>
            </w:pPr>
            <w:proofErr w:type="gramStart"/>
            <w:r w:rsidRPr="006A1E44">
              <w:rPr>
                <w:color w:val="000000" w:themeColor="text1"/>
                <w:sz w:val="24"/>
                <w:szCs w:val="24"/>
              </w:rPr>
              <w:t>payment</w:t>
            </w:r>
            <w:proofErr w:type="gramEnd"/>
            <w:r w:rsidRPr="006A1E44">
              <w:rPr>
                <w:color w:val="000000" w:themeColor="text1"/>
                <w:sz w:val="24"/>
                <w:szCs w:val="24"/>
              </w:rPr>
              <w:t xml:space="preserve"> of any such Cost, which shall be included in the Contract Price.</w:t>
            </w:r>
          </w:p>
          <w:p w14:paraId="20ECEB11" w14:textId="77777777" w:rsidR="000430A6" w:rsidRPr="006A1E44" w:rsidRDefault="000430A6" w:rsidP="00ED427A">
            <w:pPr>
              <w:pStyle w:val="ClauseSubPara"/>
              <w:spacing w:before="0" w:after="0"/>
              <w:ind w:left="0"/>
              <w:jc w:val="both"/>
              <w:rPr>
                <w:color w:val="000000" w:themeColor="text1"/>
                <w:sz w:val="24"/>
                <w:szCs w:val="24"/>
              </w:rPr>
            </w:pPr>
          </w:p>
          <w:p w14:paraId="247F2172" w14:textId="0CCFA2FE" w:rsidR="00CC3550" w:rsidRPr="006A1E44" w:rsidRDefault="00CC3550" w:rsidP="00ED427A">
            <w:pPr>
              <w:pStyle w:val="ClauseSubPara"/>
              <w:spacing w:before="0" w:after="0"/>
              <w:ind w:left="0"/>
              <w:jc w:val="both"/>
              <w:rPr>
                <w:color w:val="000000" w:themeColor="text1"/>
                <w:sz w:val="24"/>
                <w:szCs w:val="24"/>
              </w:rPr>
            </w:pPr>
            <w:r w:rsidRPr="006A1E44">
              <w:rPr>
                <w:color w:val="000000" w:themeColor="text1"/>
                <w:sz w:val="24"/>
                <w:szCs w:val="24"/>
              </w:rPr>
              <w:t xml:space="preserve">After receiving this notice, the </w:t>
            </w:r>
            <w:r w:rsidR="00861874" w:rsidRPr="006A1E44">
              <w:rPr>
                <w:color w:val="000000" w:themeColor="text1"/>
                <w:sz w:val="24"/>
                <w:szCs w:val="24"/>
              </w:rPr>
              <w:t>Engineer</w:t>
            </w:r>
            <w:r w:rsidRPr="006A1E44">
              <w:rPr>
                <w:color w:val="000000" w:themeColor="text1"/>
                <w:sz w:val="24"/>
                <w:szCs w:val="24"/>
              </w:rPr>
              <w:t xml:space="preserve"> shall proceed in accordance with Sub-Clause 3.5 [Determinations] to agree or determine these matters.</w:t>
            </w:r>
          </w:p>
          <w:p w14:paraId="3C02BCA0" w14:textId="77777777" w:rsidR="000430A6" w:rsidRPr="006A1E44" w:rsidRDefault="000430A6" w:rsidP="00ED427A">
            <w:pPr>
              <w:pStyle w:val="ClauseSubPara"/>
              <w:spacing w:before="0" w:after="0"/>
              <w:ind w:left="0"/>
              <w:jc w:val="both"/>
              <w:rPr>
                <w:color w:val="000000" w:themeColor="text1"/>
                <w:sz w:val="24"/>
                <w:szCs w:val="24"/>
              </w:rPr>
            </w:pPr>
          </w:p>
          <w:p w14:paraId="500B0A9C" w14:textId="77777777" w:rsidR="00CC3550" w:rsidRPr="006A1E44" w:rsidRDefault="00CC3550" w:rsidP="00ED427A">
            <w:pPr>
              <w:pStyle w:val="ClauseSubPara"/>
              <w:spacing w:before="0" w:after="0"/>
              <w:ind w:left="-18"/>
              <w:jc w:val="both"/>
              <w:rPr>
                <w:color w:val="000000" w:themeColor="text1"/>
                <w:sz w:val="24"/>
                <w:szCs w:val="24"/>
              </w:rPr>
            </w:pPr>
            <w:r w:rsidRPr="006A1E44">
              <w:rPr>
                <w:color w:val="000000" w:themeColor="text1"/>
                <w:sz w:val="24"/>
                <w:szCs w:val="24"/>
              </w:rPr>
              <w:t>Notwithstanding the foregoing, the Contractor shall not be entitled to an extension of time if the relevant delay has already been taken into account in the determination of a previous extension of time and such Cost shall not be separately paid if the same shall already have been taken into account in the indexing of any inputs to the table of adjustment data in accordance with the provisions of Sub-Clause 13.8 [Adjustments for Changes in Cost].</w:t>
            </w:r>
          </w:p>
          <w:p w14:paraId="3C32D39A" w14:textId="77777777" w:rsidR="000430A6" w:rsidRPr="006A1E44" w:rsidRDefault="000430A6" w:rsidP="00ED427A">
            <w:pPr>
              <w:pStyle w:val="ClauseSubPara"/>
              <w:spacing w:before="0" w:after="0"/>
              <w:ind w:left="-18"/>
              <w:jc w:val="both"/>
              <w:rPr>
                <w:color w:val="000000" w:themeColor="text1"/>
                <w:sz w:val="24"/>
                <w:szCs w:val="24"/>
              </w:rPr>
            </w:pPr>
          </w:p>
        </w:tc>
      </w:tr>
      <w:tr w:rsidR="00CC3550" w:rsidRPr="006A1E44" w14:paraId="5FB513B8" w14:textId="77777777" w:rsidTr="002F0454">
        <w:tc>
          <w:tcPr>
            <w:tcW w:w="2735" w:type="dxa"/>
          </w:tcPr>
          <w:p w14:paraId="033CF2E3" w14:textId="3B48F9F8" w:rsidR="00CC3550" w:rsidRPr="006A1E44" w:rsidRDefault="00CC3550" w:rsidP="00EE5B15">
            <w:pPr>
              <w:pStyle w:val="Section7heading4"/>
              <w:spacing w:line="360" w:lineRule="auto"/>
              <w:rPr>
                <w:color w:val="000000" w:themeColor="text1"/>
              </w:rPr>
            </w:pPr>
            <w:bookmarkStart w:id="844" w:name="_Toc491084327"/>
            <w:r w:rsidRPr="006A1E44">
              <w:rPr>
                <w:color w:val="000000" w:themeColor="text1"/>
              </w:rPr>
              <w:t>13.8</w:t>
            </w:r>
            <w:r w:rsidRPr="006A1E44">
              <w:rPr>
                <w:color w:val="000000" w:themeColor="text1"/>
              </w:rPr>
              <w:tab/>
              <w:t>Adjustments for Changes in Cost</w:t>
            </w:r>
            <w:bookmarkEnd w:id="844"/>
          </w:p>
        </w:tc>
        <w:tc>
          <w:tcPr>
            <w:tcW w:w="6292" w:type="dxa"/>
            <w:gridSpan w:val="3"/>
          </w:tcPr>
          <w:p w14:paraId="543E8E29" w14:textId="77777777" w:rsidR="00CC3550" w:rsidRPr="006A1E44" w:rsidRDefault="00CC3550" w:rsidP="00ED427A">
            <w:pPr>
              <w:pStyle w:val="ClauseSubPara"/>
              <w:spacing w:before="0" w:after="0"/>
              <w:ind w:left="0" w:hanging="14"/>
              <w:jc w:val="both"/>
              <w:rPr>
                <w:color w:val="000000" w:themeColor="text1"/>
                <w:sz w:val="24"/>
                <w:szCs w:val="24"/>
              </w:rPr>
            </w:pPr>
            <w:r w:rsidRPr="006A1E44">
              <w:rPr>
                <w:color w:val="000000" w:themeColor="text1"/>
                <w:sz w:val="24"/>
                <w:szCs w:val="24"/>
              </w:rPr>
              <w:t>In this Sub-Clause, “table of adjustment data” means the completed table of adjustment data for local and foreign currencies included in the Schedules. If there is no such table of adjustment data, this Sub-Clause shall not apply.</w:t>
            </w:r>
          </w:p>
          <w:p w14:paraId="7EE08E5D" w14:textId="15790A29" w:rsidR="00CC3550" w:rsidRPr="006A1E44" w:rsidRDefault="00CC3550" w:rsidP="00ED427A">
            <w:pPr>
              <w:pStyle w:val="ClauseSubPara"/>
              <w:spacing w:before="0" w:after="0"/>
              <w:ind w:left="0" w:hanging="14"/>
              <w:jc w:val="both"/>
              <w:rPr>
                <w:color w:val="000000" w:themeColor="text1"/>
                <w:sz w:val="24"/>
                <w:szCs w:val="24"/>
              </w:rPr>
            </w:pPr>
            <w:r w:rsidRPr="006A1E44">
              <w:rPr>
                <w:color w:val="000000" w:themeColor="text1"/>
                <w:sz w:val="24"/>
                <w:szCs w:val="24"/>
              </w:rPr>
              <w:t xml:space="preserve">If this Sub-Clause applies, the amounts payable to the Contractor shall be adjusted for rises or falls in the cost of </w:t>
            </w:r>
            <w:r w:rsidR="00CE7B8D" w:rsidRPr="006A1E44">
              <w:rPr>
                <w:color w:val="000000" w:themeColor="text1"/>
                <w:sz w:val="24"/>
                <w:szCs w:val="24"/>
              </w:rPr>
              <w:t>labour</w:t>
            </w:r>
            <w:r w:rsidRPr="006A1E44">
              <w:rPr>
                <w:color w:val="000000" w:themeColor="text1"/>
                <w:sz w:val="24"/>
                <w:szCs w:val="24"/>
              </w:rPr>
              <w:t>, Goods and other inputs to the Works, by the addition or deduction of the amounts determined by the formulae prescribed in this Sub-Clause. To the extent that full compensation for any rise or fall in Costs is not covered by the provisions of this or other Clauses, the Accepted Contract Amount shall be deemed to have included amounts to cover the contingency of other rises and falls in costs.</w:t>
            </w:r>
          </w:p>
          <w:p w14:paraId="52A2DD42" w14:textId="77777777" w:rsidR="000430A6" w:rsidRPr="006A1E44" w:rsidRDefault="000430A6" w:rsidP="00ED427A">
            <w:pPr>
              <w:pStyle w:val="ClauseSubPara"/>
              <w:spacing w:before="0" w:after="0"/>
              <w:ind w:left="0" w:hanging="14"/>
              <w:jc w:val="both"/>
              <w:rPr>
                <w:color w:val="000000" w:themeColor="text1"/>
                <w:sz w:val="24"/>
                <w:szCs w:val="24"/>
              </w:rPr>
            </w:pPr>
          </w:p>
          <w:p w14:paraId="07C283F8" w14:textId="77777777" w:rsidR="00CC3550" w:rsidRPr="006A1E44" w:rsidRDefault="00CC3550" w:rsidP="00ED427A">
            <w:pPr>
              <w:pStyle w:val="ClauseSubPara"/>
              <w:spacing w:before="0" w:after="0"/>
              <w:ind w:left="0" w:hanging="14"/>
              <w:jc w:val="both"/>
              <w:rPr>
                <w:color w:val="000000" w:themeColor="text1"/>
                <w:sz w:val="24"/>
                <w:szCs w:val="24"/>
              </w:rPr>
            </w:pPr>
            <w:r w:rsidRPr="006A1E44">
              <w:rPr>
                <w:color w:val="000000" w:themeColor="text1"/>
                <w:sz w:val="24"/>
                <w:szCs w:val="24"/>
              </w:rPr>
              <w:t>The adjustment to be applied to the amount otherwise payable to the Contractor, as valued in accordance with the appropriate Schedule and certified in Payment Certificates, shall be determined from formulae for each of the currencies in which the Contract Price is payable. No adjustment is to be applied to work valued on the basis of Cost or current prices. The formulae shall be of the following general type:</w:t>
            </w:r>
          </w:p>
          <w:p w14:paraId="21CE6C0A" w14:textId="77777777" w:rsidR="00754AB4" w:rsidRPr="006A1E44" w:rsidRDefault="00CC3550" w:rsidP="00ED427A">
            <w:pPr>
              <w:pStyle w:val="ClauseSubPara"/>
              <w:spacing w:before="0" w:after="0"/>
              <w:ind w:left="0" w:hanging="14"/>
              <w:jc w:val="both"/>
              <w:rPr>
                <w:color w:val="000000" w:themeColor="text1"/>
                <w:sz w:val="24"/>
                <w:szCs w:val="24"/>
              </w:rPr>
            </w:pPr>
            <w:proofErr w:type="spellStart"/>
            <w:r w:rsidRPr="006A1E44">
              <w:rPr>
                <w:color w:val="000000" w:themeColor="text1"/>
                <w:sz w:val="24"/>
                <w:szCs w:val="24"/>
              </w:rPr>
              <w:t>Pn</w:t>
            </w:r>
            <w:proofErr w:type="spellEnd"/>
            <w:r w:rsidRPr="006A1E44">
              <w:rPr>
                <w:color w:val="000000" w:themeColor="text1"/>
                <w:sz w:val="24"/>
                <w:szCs w:val="24"/>
              </w:rPr>
              <w:t xml:space="preserve"> = a + b Ln/ Lo + c </w:t>
            </w:r>
            <w:proofErr w:type="spellStart"/>
            <w:r w:rsidRPr="006A1E44">
              <w:rPr>
                <w:color w:val="000000" w:themeColor="text1"/>
                <w:sz w:val="24"/>
                <w:szCs w:val="24"/>
              </w:rPr>
              <w:t>En</w:t>
            </w:r>
            <w:proofErr w:type="spellEnd"/>
            <w:r w:rsidRPr="006A1E44">
              <w:rPr>
                <w:color w:val="000000" w:themeColor="text1"/>
                <w:sz w:val="24"/>
                <w:szCs w:val="24"/>
              </w:rPr>
              <w:t>/</w:t>
            </w:r>
            <w:proofErr w:type="spellStart"/>
            <w:r w:rsidRPr="006A1E44">
              <w:rPr>
                <w:color w:val="000000" w:themeColor="text1"/>
                <w:sz w:val="24"/>
                <w:szCs w:val="24"/>
              </w:rPr>
              <w:t>Eo</w:t>
            </w:r>
            <w:proofErr w:type="spellEnd"/>
            <w:r w:rsidRPr="006A1E44">
              <w:rPr>
                <w:color w:val="000000" w:themeColor="text1"/>
                <w:sz w:val="24"/>
                <w:szCs w:val="24"/>
              </w:rPr>
              <w:t xml:space="preserve"> + d </w:t>
            </w:r>
            <w:proofErr w:type="spellStart"/>
            <w:r w:rsidRPr="006A1E44">
              <w:rPr>
                <w:color w:val="000000" w:themeColor="text1"/>
                <w:sz w:val="24"/>
                <w:szCs w:val="24"/>
              </w:rPr>
              <w:t>Mn</w:t>
            </w:r>
            <w:proofErr w:type="spellEnd"/>
            <w:r w:rsidRPr="006A1E44">
              <w:rPr>
                <w:color w:val="000000" w:themeColor="text1"/>
                <w:sz w:val="24"/>
                <w:szCs w:val="24"/>
              </w:rPr>
              <w:t xml:space="preserve">/Mo </w:t>
            </w:r>
            <w:proofErr w:type="gramStart"/>
            <w:r w:rsidRPr="006A1E44">
              <w:rPr>
                <w:color w:val="000000" w:themeColor="text1"/>
                <w:sz w:val="24"/>
                <w:szCs w:val="24"/>
              </w:rPr>
              <w:t>+ ......</w:t>
            </w:r>
            <w:proofErr w:type="gramEnd"/>
            <w:r w:rsidRPr="006A1E44">
              <w:rPr>
                <w:color w:val="000000" w:themeColor="text1"/>
                <w:sz w:val="24"/>
                <w:szCs w:val="24"/>
              </w:rPr>
              <w:t xml:space="preserve"> </w:t>
            </w:r>
          </w:p>
          <w:p w14:paraId="102CF040" w14:textId="77777777" w:rsidR="00754AB4" w:rsidRPr="006A1E44" w:rsidRDefault="00754AB4" w:rsidP="00ED427A">
            <w:pPr>
              <w:pStyle w:val="ClauseSubPara"/>
              <w:spacing w:before="0" w:after="0"/>
              <w:ind w:left="0" w:hanging="14"/>
              <w:jc w:val="both"/>
              <w:rPr>
                <w:color w:val="000000" w:themeColor="text1"/>
                <w:sz w:val="24"/>
                <w:szCs w:val="24"/>
              </w:rPr>
            </w:pPr>
          </w:p>
          <w:p w14:paraId="4C4D7013" w14:textId="071372EF" w:rsidR="00CC3550" w:rsidRPr="006A1E44" w:rsidRDefault="00CC3550" w:rsidP="00ED427A">
            <w:pPr>
              <w:pStyle w:val="ClauseSubPara"/>
              <w:spacing w:before="0" w:after="0"/>
              <w:ind w:left="0" w:hanging="14"/>
              <w:jc w:val="both"/>
              <w:rPr>
                <w:color w:val="000000" w:themeColor="text1"/>
                <w:sz w:val="24"/>
                <w:szCs w:val="24"/>
              </w:rPr>
            </w:pPr>
            <w:r w:rsidRPr="006A1E44">
              <w:rPr>
                <w:color w:val="000000" w:themeColor="text1"/>
                <w:sz w:val="24"/>
                <w:szCs w:val="24"/>
              </w:rPr>
              <w:t>where:</w:t>
            </w:r>
          </w:p>
          <w:p w14:paraId="164F2F4A" w14:textId="77777777" w:rsidR="00754AB4" w:rsidRPr="006A1E44" w:rsidRDefault="00754AB4" w:rsidP="00ED427A">
            <w:pPr>
              <w:pStyle w:val="ClauseSubPara"/>
              <w:spacing w:before="0" w:after="0"/>
              <w:ind w:left="0" w:hanging="14"/>
              <w:jc w:val="both"/>
              <w:rPr>
                <w:color w:val="000000" w:themeColor="text1"/>
                <w:sz w:val="24"/>
                <w:szCs w:val="24"/>
              </w:rPr>
            </w:pPr>
          </w:p>
          <w:p w14:paraId="51D15E78" w14:textId="77777777" w:rsidR="00CC3550" w:rsidRPr="006A1E44" w:rsidRDefault="00CC3550" w:rsidP="00ED427A">
            <w:pPr>
              <w:pStyle w:val="ClauseSubPara"/>
              <w:spacing w:before="0" w:after="0"/>
              <w:ind w:left="0" w:hanging="14"/>
              <w:jc w:val="both"/>
              <w:rPr>
                <w:color w:val="000000" w:themeColor="text1"/>
                <w:sz w:val="24"/>
                <w:szCs w:val="24"/>
              </w:rPr>
            </w:pPr>
            <w:r w:rsidRPr="006A1E44">
              <w:rPr>
                <w:color w:val="000000" w:themeColor="text1"/>
                <w:sz w:val="24"/>
                <w:szCs w:val="24"/>
              </w:rPr>
              <w:t>“</w:t>
            </w:r>
            <w:proofErr w:type="spellStart"/>
            <w:r w:rsidRPr="006A1E44">
              <w:rPr>
                <w:color w:val="000000" w:themeColor="text1"/>
                <w:sz w:val="24"/>
                <w:szCs w:val="24"/>
              </w:rPr>
              <w:t>Pn</w:t>
            </w:r>
            <w:proofErr w:type="spellEnd"/>
            <w:r w:rsidRPr="006A1E44">
              <w:rPr>
                <w:color w:val="000000" w:themeColor="text1"/>
                <w:sz w:val="24"/>
                <w:szCs w:val="24"/>
              </w:rPr>
              <w:t>” is the adjustment multiplier to be applied to the estimated contract value in the relevant currency of the work carried out in period “n”, this period being a month unless otherwise stated in the Contract Data ;</w:t>
            </w:r>
          </w:p>
          <w:p w14:paraId="76D5DFD4" w14:textId="77777777" w:rsidR="00754AB4" w:rsidRPr="006A1E44" w:rsidRDefault="00754AB4" w:rsidP="00ED427A">
            <w:pPr>
              <w:pStyle w:val="ClauseSubPara"/>
              <w:spacing w:before="0" w:after="0"/>
              <w:ind w:left="0" w:hanging="14"/>
              <w:jc w:val="both"/>
              <w:rPr>
                <w:color w:val="000000" w:themeColor="text1"/>
                <w:sz w:val="24"/>
                <w:szCs w:val="24"/>
              </w:rPr>
            </w:pPr>
          </w:p>
          <w:p w14:paraId="68220C11" w14:textId="77777777" w:rsidR="00CC3550" w:rsidRPr="006A1E44" w:rsidRDefault="00CC3550" w:rsidP="00ED427A">
            <w:pPr>
              <w:pStyle w:val="ClauseSubPara"/>
              <w:spacing w:before="0" w:after="0"/>
              <w:ind w:left="0" w:hanging="18"/>
              <w:jc w:val="both"/>
              <w:rPr>
                <w:color w:val="000000" w:themeColor="text1"/>
                <w:sz w:val="24"/>
                <w:szCs w:val="24"/>
              </w:rPr>
            </w:pPr>
            <w:r w:rsidRPr="006A1E44">
              <w:rPr>
                <w:color w:val="000000" w:themeColor="text1"/>
                <w:sz w:val="24"/>
                <w:szCs w:val="24"/>
              </w:rPr>
              <w:t>“a” is a fixed coefficient, stated in the relevant table of adjustment data, representing the non-adjustable portion in contractual payments;</w:t>
            </w:r>
          </w:p>
          <w:p w14:paraId="05F8BFD4" w14:textId="77777777" w:rsidR="00754AB4" w:rsidRPr="006A1E44" w:rsidRDefault="00754AB4" w:rsidP="00ED427A">
            <w:pPr>
              <w:pStyle w:val="ClauseSubPara"/>
              <w:spacing w:before="0" w:after="0"/>
              <w:ind w:left="0" w:hanging="18"/>
              <w:jc w:val="both"/>
              <w:rPr>
                <w:color w:val="000000" w:themeColor="text1"/>
                <w:sz w:val="24"/>
                <w:szCs w:val="24"/>
              </w:rPr>
            </w:pPr>
          </w:p>
          <w:p w14:paraId="7D35C648" w14:textId="77777777" w:rsidR="00CC3550" w:rsidRPr="006A1E44" w:rsidRDefault="00CC3550" w:rsidP="00ED427A">
            <w:pPr>
              <w:pStyle w:val="ClauseSubPara"/>
              <w:spacing w:before="0" w:after="0"/>
              <w:ind w:left="0" w:hanging="18"/>
              <w:jc w:val="both"/>
              <w:rPr>
                <w:color w:val="000000" w:themeColor="text1"/>
                <w:sz w:val="24"/>
                <w:szCs w:val="24"/>
              </w:rPr>
            </w:pPr>
            <w:r w:rsidRPr="006A1E44">
              <w:rPr>
                <w:color w:val="000000" w:themeColor="text1"/>
                <w:sz w:val="24"/>
                <w:szCs w:val="24"/>
              </w:rPr>
              <w:t>“b”, “c”, “d”, … are coefficients representing the estimated proportion of each cost element related to the execution of the Works, as stated in the relevant table of adjustment data; such tabulated cost elements may be indicative of resources such as labour, equipment and materials;</w:t>
            </w:r>
          </w:p>
          <w:p w14:paraId="27098E49" w14:textId="77777777" w:rsidR="00754AB4" w:rsidRPr="006A1E44" w:rsidRDefault="00754AB4" w:rsidP="00ED427A">
            <w:pPr>
              <w:pStyle w:val="ClauseSubPara"/>
              <w:spacing w:before="0" w:after="0"/>
              <w:ind w:left="0" w:hanging="18"/>
              <w:jc w:val="both"/>
              <w:rPr>
                <w:color w:val="000000" w:themeColor="text1"/>
                <w:sz w:val="24"/>
                <w:szCs w:val="24"/>
              </w:rPr>
            </w:pPr>
          </w:p>
          <w:p w14:paraId="1304BDC2" w14:textId="77777777" w:rsidR="00CC3550" w:rsidRPr="006A1E44" w:rsidRDefault="00CC3550" w:rsidP="00ED427A">
            <w:pPr>
              <w:pStyle w:val="ClauseSubPara"/>
              <w:spacing w:before="0" w:after="0"/>
              <w:ind w:left="0" w:hanging="18"/>
              <w:jc w:val="both"/>
              <w:rPr>
                <w:color w:val="000000" w:themeColor="text1"/>
                <w:sz w:val="24"/>
                <w:szCs w:val="24"/>
              </w:rPr>
            </w:pPr>
            <w:r w:rsidRPr="006A1E44">
              <w:rPr>
                <w:color w:val="000000" w:themeColor="text1"/>
                <w:sz w:val="24"/>
                <w:szCs w:val="24"/>
              </w:rPr>
              <w:t>“Ln”, “</w:t>
            </w:r>
            <w:proofErr w:type="spellStart"/>
            <w:r w:rsidRPr="006A1E44">
              <w:rPr>
                <w:color w:val="000000" w:themeColor="text1"/>
                <w:sz w:val="24"/>
                <w:szCs w:val="24"/>
              </w:rPr>
              <w:t>En</w:t>
            </w:r>
            <w:proofErr w:type="spellEnd"/>
            <w:r w:rsidRPr="006A1E44">
              <w:rPr>
                <w:color w:val="000000" w:themeColor="text1"/>
                <w:sz w:val="24"/>
                <w:szCs w:val="24"/>
              </w:rPr>
              <w:t>”, “</w:t>
            </w:r>
            <w:proofErr w:type="spellStart"/>
            <w:r w:rsidRPr="006A1E44">
              <w:rPr>
                <w:color w:val="000000" w:themeColor="text1"/>
                <w:sz w:val="24"/>
                <w:szCs w:val="24"/>
              </w:rPr>
              <w:t>Mn</w:t>
            </w:r>
            <w:proofErr w:type="spellEnd"/>
            <w:r w:rsidRPr="006A1E44">
              <w:rPr>
                <w:color w:val="000000" w:themeColor="text1"/>
                <w:sz w:val="24"/>
                <w:szCs w:val="24"/>
              </w:rPr>
              <w:t>”, … are the current cost indices or reference prices for period “n”, expressed in the relevant currency of payment, each of which is applicable to the relevant tabulated cost element on the date 49 days prior to the last day of the period (to which the particular Payment Certificate relates); and</w:t>
            </w:r>
          </w:p>
          <w:p w14:paraId="37F069DC" w14:textId="77777777" w:rsidR="00CC3550" w:rsidRPr="006A1E44" w:rsidRDefault="00CC3550" w:rsidP="00ED427A">
            <w:pPr>
              <w:pStyle w:val="ClauseSubPara"/>
              <w:spacing w:before="0" w:after="0"/>
              <w:ind w:left="0" w:hanging="18"/>
              <w:jc w:val="both"/>
              <w:rPr>
                <w:color w:val="000000" w:themeColor="text1"/>
                <w:sz w:val="24"/>
                <w:szCs w:val="24"/>
              </w:rPr>
            </w:pPr>
            <w:r w:rsidRPr="006A1E44">
              <w:rPr>
                <w:color w:val="000000" w:themeColor="text1"/>
                <w:sz w:val="24"/>
                <w:szCs w:val="24"/>
              </w:rPr>
              <w:t>“Lo”, “</w:t>
            </w:r>
            <w:proofErr w:type="spellStart"/>
            <w:r w:rsidRPr="006A1E44">
              <w:rPr>
                <w:color w:val="000000" w:themeColor="text1"/>
                <w:sz w:val="24"/>
                <w:szCs w:val="24"/>
              </w:rPr>
              <w:t>Eo</w:t>
            </w:r>
            <w:proofErr w:type="spellEnd"/>
            <w:r w:rsidRPr="006A1E44">
              <w:rPr>
                <w:color w:val="000000" w:themeColor="text1"/>
                <w:sz w:val="24"/>
                <w:szCs w:val="24"/>
              </w:rPr>
              <w:t>”, “Mo</w:t>
            </w:r>
            <w:proofErr w:type="gramStart"/>
            <w:r w:rsidRPr="006A1E44">
              <w:rPr>
                <w:color w:val="000000" w:themeColor="text1"/>
                <w:sz w:val="24"/>
                <w:szCs w:val="24"/>
              </w:rPr>
              <w:t>”, …</w:t>
            </w:r>
            <w:proofErr w:type="gramEnd"/>
            <w:r w:rsidRPr="006A1E44">
              <w:rPr>
                <w:color w:val="000000" w:themeColor="text1"/>
                <w:sz w:val="24"/>
                <w:szCs w:val="24"/>
              </w:rPr>
              <w:t xml:space="preserve"> are the base cost indices or reference prices, expressed in the relevant currency of payment, each of which is applicable to the relevant tabulated cost element on the Base Date.</w:t>
            </w:r>
          </w:p>
          <w:p w14:paraId="34A4417D" w14:textId="77777777" w:rsidR="00754AB4" w:rsidRPr="006A1E44" w:rsidRDefault="00754AB4" w:rsidP="00ED427A">
            <w:pPr>
              <w:pStyle w:val="ClauseSubPara"/>
              <w:spacing w:before="0" w:after="0"/>
              <w:ind w:left="0" w:hanging="18"/>
              <w:jc w:val="both"/>
              <w:rPr>
                <w:color w:val="000000" w:themeColor="text1"/>
                <w:sz w:val="24"/>
                <w:szCs w:val="24"/>
              </w:rPr>
            </w:pPr>
          </w:p>
          <w:p w14:paraId="1D19E11C" w14:textId="54C409B4" w:rsidR="00CC3550" w:rsidRPr="006A1E44" w:rsidRDefault="00CC3550" w:rsidP="00ED427A">
            <w:pPr>
              <w:pStyle w:val="ClauseSubPara"/>
              <w:spacing w:before="0" w:after="0"/>
              <w:ind w:left="0" w:hanging="18"/>
              <w:jc w:val="both"/>
              <w:rPr>
                <w:color w:val="000000" w:themeColor="text1"/>
                <w:sz w:val="24"/>
                <w:szCs w:val="24"/>
              </w:rPr>
            </w:pPr>
            <w:r w:rsidRPr="006A1E44">
              <w:rPr>
                <w:color w:val="000000" w:themeColor="text1"/>
                <w:sz w:val="24"/>
                <w:szCs w:val="24"/>
              </w:rPr>
              <w:t xml:space="preserve">The cost indices or reference prices stated in the table of adjustment data shall be used. If their source is in doubt, it shall be determined by the </w:t>
            </w:r>
            <w:r w:rsidR="00442C98" w:rsidRPr="006A1E44">
              <w:rPr>
                <w:color w:val="000000" w:themeColor="text1"/>
                <w:sz w:val="24"/>
                <w:szCs w:val="24"/>
              </w:rPr>
              <w:t>Engineer</w:t>
            </w:r>
            <w:r w:rsidRPr="006A1E44">
              <w:rPr>
                <w:color w:val="000000" w:themeColor="text1"/>
                <w:sz w:val="24"/>
                <w:szCs w:val="24"/>
              </w:rPr>
              <w:t>. For this purpose, reference shall be made to the values of the indices at stated dates (quoted in the fourth and fifth columns respectively of the table) for the purposes of clarification of the source; although these dates (and thus these values) may not correspond to the base cost indices.</w:t>
            </w:r>
          </w:p>
          <w:p w14:paraId="1C713061" w14:textId="77777777" w:rsidR="00754AB4" w:rsidRPr="006A1E44" w:rsidRDefault="00754AB4" w:rsidP="00ED427A">
            <w:pPr>
              <w:pStyle w:val="ClauseSubPara"/>
              <w:spacing w:before="0" w:after="0"/>
              <w:ind w:left="0" w:hanging="18"/>
              <w:jc w:val="both"/>
              <w:rPr>
                <w:color w:val="000000" w:themeColor="text1"/>
                <w:sz w:val="24"/>
                <w:szCs w:val="24"/>
              </w:rPr>
            </w:pPr>
          </w:p>
          <w:p w14:paraId="04DDADE4" w14:textId="288F7EA6" w:rsidR="00CC3550" w:rsidRPr="006A1E44" w:rsidRDefault="00CC3550" w:rsidP="00ED427A">
            <w:pPr>
              <w:pStyle w:val="ClauseSubPara"/>
              <w:spacing w:before="0" w:after="0"/>
              <w:ind w:left="0" w:hanging="18"/>
              <w:jc w:val="both"/>
              <w:rPr>
                <w:color w:val="000000" w:themeColor="text1"/>
                <w:sz w:val="24"/>
                <w:szCs w:val="24"/>
              </w:rPr>
            </w:pPr>
            <w:r w:rsidRPr="006A1E44">
              <w:rPr>
                <w:color w:val="000000" w:themeColor="text1"/>
                <w:sz w:val="24"/>
                <w:szCs w:val="24"/>
              </w:rPr>
              <w:t>In cases where the “currency of index” is not the relevant currency of payment, each index shall be converted into the relevant currency of payment at the se</w:t>
            </w:r>
            <w:r w:rsidR="00A516EA" w:rsidRPr="006A1E44">
              <w:rPr>
                <w:color w:val="000000" w:themeColor="text1"/>
                <w:sz w:val="24"/>
                <w:szCs w:val="24"/>
              </w:rPr>
              <w:t>lling rate, established by the C</w:t>
            </w:r>
            <w:r w:rsidRPr="006A1E44">
              <w:rPr>
                <w:color w:val="000000" w:themeColor="text1"/>
                <w:sz w:val="24"/>
                <w:szCs w:val="24"/>
              </w:rPr>
              <w:t xml:space="preserve">entral </w:t>
            </w:r>
            <w:r w:rsidR="00A516EA" w:rsidRPr="006A1E44">
              <w:rPr>
                <w:color w:val="000000" w:themeColor="text1"/>
                <w:sz w:val="24"/>
                <w:szCs w:val="24"/>
              </w:rPr>
              <w:t>Bank</w:t>
            </w:r>
            <w:r w:rsidRPr="006A1E44">
              <w:rPr>
                <w:color w:val="000000" w:themeColor="text1"/>
                <w:sz w:val="24"/>
                <w:szCs w:val="24"/>
              </w:rPr>
              <w:t xml:space="preserve"> of the Country, of this relevant currency on the above date for which the index is required to be applicable.</w:t>
            </w:r>
          </w:p>
          <w:p w14:paraId="4764B894" w14:textId="3CB9A598" w:rsidR="00CC3550" w:rsidRPr="006A1E44" w:rsidRDefault="00CC3550" w:rsidP="00ED427A">
            <w:pPr>
              <w:pStyle w:val="ClauseSubPara"/>
              <w:spacing w:before="0" w:after="0"/>
              <w:ind w:left="0" w:hanging="18"/>
              <w:jc w:val="both"/>
              <w:rPr>
                <w:color w:val="000000" w:themeColor="text1"/>
                <w:sz w:val="24"/>
                <w:szCs w:val="24"/>
              </w:rPr>
            </w:pPr>
            <w:r w:rsidRPr="006A1E44">
              <w:rPr>
                <w:color w:val="000000" w:themeColor="text1"/>
                <w:sz w:val="24"/>
                <w:szCs w:val="24"/>
              </w:rPr>
              <w:t xml:space="preserve">Until such time as each current cost index is available, the </w:t>
            </w:r>
            <w:r w:rsidR="00861874" w:rsidRPr="006A1E44">
              <w:rPr>
                <w:color w:val="000000" w:themeColor="text1"/>
                <w:sz w:val="24"/>
                <w:szCs w:val="24"/>
              </w:rPr>
              <w:t>Engineer</w:t>
            </w:r>
            <w:r w:rsidRPr="006A1E44">
              <w:rPr>
                <w:color w:val="000000" w:themeColor="text1"/>
                <w:sz w:val="24"/>
                <w:szCs w:val="24"/>
              </w:rPr>
              <w:t xml:space="preserve"> shall determine a provisional index for the issue of Interim Payment Certificates. When a current cost index is available, the adjustment shall be recalculated accordingly.</w:t>
            </w:r>
          </w:p>
          <w:p w14:paraId="26410CBA" w14:textId="77777777" w:rsidR="00754AB4" w:rsidRPr="006A1E44" w:rsidRDefault="00754AB4" w:rsidP="00ED427A">
            <w:pPr>
              <w:pStyle w:val="ClauseSubPara"/>
              <w:spacing w:before="0" w:after="0"/>
              <w:ind w:left="0" w:hanging="18"/>
              <w:jc w:val="both"/>
              <w:rPr>
                <w:color w:val="000000" w:themeColor="text1"/>
                <w:sz w:val="24"/>
                <w:szCs w:val="24"/>
              </w:rPr>
            </w:pPr>
          </w:p>
          <w:p w14:paraId="7E09DACE" w14:textId="5C903E95" w:rsidR="00CC3550" w:rsidRPr="006A1E44" w:rsidRDefault="00CC3550" w:rsidP="00ED427A">
            <w:pPr>
              <w:pStyle w:val="ClauseSubPara"/>
              <w:spacing w:before="0" w:after="0"/>
              <w:ind w:left="0" w:hanging="18"/>
              <w:jc w:val="both"/>
              <w:rPr>
                <w:color w:val="000000" w:themeColor="text1"/>
                <w:sz w:val="24"/>
                <w:szCs w:val="24"/>
              </w:rPr>
            </w:pPr>
            <w:r w:rsidRPr="006A1E44">
              <w:rPr>
                <w:color w:val="000000" w:themeColor="text1"/>
                <w:sz w:val="24"/>
                <w:szCs w:val="24"/>
              </w:rPr>
              <w:t>If the Contractor fails to complete the Works within the Time for Completion, adjustment of prices thereafter shall be made using either (</w:t>
            </w:r>
            <w:proofErr w:type="spellStart"/>
            <w:r w:rsidRPr="006A1E44">
              <w:rPr>
                <w:color w:val="000000" w:themeColor="text1"/>
                <w:sz w:val="24"/>
                <w:szCs w:val="24"/>
              </w:rPr>
              <w:t>i</w:t>
            </w:r>
            <w:proofErr w:type="spellEnd"/>
            <w:r w:rsidRPr="006A1E44">
              <w:rPr>
                <w:color w:val="000000" w:themeColor="text1"/>
                <w:sz w:val="24"/>
                <w:szCs w:val="24"/>
              </w:rPr>
              <w:t xml:space="preserve">) each index or price applicable on the date 49 days prior to the expiry of the Time for Completion of the Works, or (ii) the current index or price, whichever is more </w:t>
            </w:r>
            <w:r w:rsidR="00CE7B8D" w:rsidRPr="006A1E44">
              <w:rPr>
                <w:color w:val="000000" w:themeColor="text1"/>
                <w:sz w:val="24"/>
                <w:szCs w:val="24"/>
              </w:rPr>
              <w:t>favourable</w:t>
            </w:r>
            <w:r w:rsidRPr="006A1E44">
              <w:rPr>
                <w:color w:val="000000" w:themeColor="text1"/>
                <w:sz w:val="24"/>
                <w:szCs w:val="24"/>
              </w:rPr>
              <w:t xml:space="preserve"> to the </w:t>
            </w:r>
            <w:r w:rsidR="00861874" w:rsidRPr="006A1E44">
              <w:rPr>
                <w:color w:val="000000" w:themeColor="text1"/>
                <w:sz w:val="24"/>
                <w:szCs w:val="24"/>
              </w:rPr>
              <w:t>PE</w:t>
            </w:r>
            <w:r w:rsidRPr="006A1E44">
              <w:rPr>
                <w:color w:val="000000" w:themeColor="text1"/>
                <w:sz w:val="24"/>
                <w:szCs w:val="24"/>
              </w:rPr>
              <w:t>.</w:t>
            </w:r>
          </w:p>
          <w:p w14:paraId="2891F1BF" w14:textId="77777777" w:rsidR="00754AB4" w:rsidRPr="006A1E44" w:rsidRDefault="00754AB4" w:rsidP="00ED427A">
            <w:pPr>
              <w:pStyle w:val="ClauseSubPara"/>
              <w:spacing w:before="0" w:after="0"/>
              <w:ind w:left="0" w:hanging="18"/>
              <w:jc w:val="both"/>
              <w:rPr>
                <w:color w:val="000000" w:themeColor="text1"/>
                <w:sz w:val="24"/>
                <w:szCs w:val="24"/>
              </w:rPr>
            </w:pPr>
          </w:p>
          <w:p w14:paraId="01F3EC61" w14:textId="77777777" w:rsidR="00CC3550" w:rsidRPr="006A1E44" w:rsidRDefault="00CC3550" w:rsidP="00ED427A">
            <w:pPr>
              <w:pStyle w:val="ClauseSubPara"/>
              <w:spacing w:before="0" w:after="0"/>
              <w:ind w:left="-18"/>
              <w:jc w:val="both"/>
              <w:rPr>
                <w:color w:val="000000" w:themeColor="text1"/>
                <w:sz w:val="24"/>
                <w:szCs w:val="24"/>
              </w:rPr>
            </w:pPr>
            <w:r w:rsidRPr="006A1E44">
              <w:rPr>
                <w:color w:val="000000" w:themeColor="text1"/>
                <w:sz w:val="24"/>
                <w:szCs w:val="24"/>
              </w:rPr>
              <w:t>The weightings (coefficients) for each of the factors of cost stated in the table(s) of adjustment data shall only be adjusted if they have been rendered unreasonable, unbalanced or inapplicable, as a result of Variations.</w:t>
            </w:r>
          </w:p>
          <w:p w14:paraId="5B1C1742" w14:textId="77777777" w:rsidR="00754AB4" w:rsidRPr="006A1E44" w:rsidRDefault="00754AB4" w:rsidP="00ED427A">
            <w:pPr>
              <w:pStyle w:val="ClauseSubPara"/>
              <w:spacing w:before="0" w:after="0"/>
              <w:ind w:left="-18"/>
              <w:jc w:val="both"/>
              <w:rPr>
                <w:color w:val="000000" w:themeColor="text1"/>
                <w:sz w:val="24"/>
                <w:szCs w:val="24"/>
              </w:rPr>
            </w:pPr>
          </w:p>
        </w:tc>
      </w:tr>
      <w:tr w:rsidR="00CC3550" w:rsidRPr="006A1E44" w14:paraId="7C923567" w14:textId="77777777" w:rsidTr="002F0454">
        <w:tc>
          <w:tcPr>
            <w:tcW w:w="9027" w:type="dxa"/>
            <w:gridSpan w:val="4"/>
            <w:vAlign w:val="center"/>
          </w:tcPr>
          <w:p w14:paraId="40C26464" w14:textId="234B9F0E" w:rsidR="00CC3550" w:rsidRPr="006A1E44" w:rsidRDefault="00CC3550" w:rsidP="00EE5B15">
            <w:pPr>
              <w:pStyle w:val="StyleSection7heading3After10pt"/>
              <w:spacing w:after="0" w:line="360" w:lineRule="auto"/>
              <w:jc w:val="left"/>
              <w:rPr>
                <w:rFonts w:ascii="Times New Roman" w:hAnsi="Times New Roman"/>
                <w:color w:val="000000" w:themeColor="text1"/>
                <w:sz w:val="24"/>
                <w:szCs w:val="24"/>
              </w:rPr>
            </w:pPr>
            <w:bookmarkStart w:id="845" w:name="_Toc491084328"/>
            <w:r w:rsidRPr="006A1E44">
              <w:rPr>
                <w:rFonts w:ascii="Times New Roman" w:hAnsi="Times New Roman"/>
                <w:color w:val="000000" w:themeColor="text1"/>
                <w:sz w:val="24"/>
                <w:szCs w:val="24"/>
              </w:rPr>
              <w:t>14.</w:t>
            </w:r>
            <w:r w:rsidRPr="006A1E44">
              <w:rPr>
                <w:rFonts w:ascii="Times New Roman" w:hAnsi="Times New Roman"/>
                <w:color w:val="000000" w:themeColor="text1"/>
                <w:sz w:val="24"/>
                <w:szCs w:val="24"/>
              </w:rPr>
              <w:tab/>
              <w:t>Contract Price and Payment</w:t>
            </w:r>
            <w:bookmarkEnd w:id="845"/>
          </w:p>
        </w:tc>
      </w:tr>
      <w:tr w:rsidR="00CC3550" w:rsidRPr="006A1E44" w14:paraId="67650EB4" w14:textId="77777777" w:rsidTr="002F0454">
        <w:tc>
          <w:tcPr>
            <w:tcW w:w="2735" w:type="dxa"/>
          </w:tcPr>
          <w:p w14:paraId="14E4EECB" w14:textId="587C489A" w:rsidR="00CC3550" w:rsidRPr="006A1E44" w:rsidRDefault="00CC3550" w:rsidP="00EE5B15">
            <w:pPr>
              <w:pStyle w:val="Section7heading4"/>
              <w:spacing w:line="360" w:lineRule="auto"/>
              <w:rPr>
                <w:color w:val="000000" w:themeColor="text1"/>
              </w:rPr>
            </w:pPr>
            <w:bookmarkStart w:id="846" w:name="_Toc491084329"/>
            <w:r w:rsidRPr="006A1E44">
              <w:rPr>
                <w:color w:val="000000" w:themeColor="text1"/>
              </w:rPr>
              <w:t>14.1</w:t>
            </w:r>
            <w:r w:rsidRPr="006A1E44">
              <w:rPr>
                <w:color w:val="000000" w:themeColor="text1"/>
              </w:rPr>
              <w:tab/>
              <w:t>The Contract Price</w:t>
            </w:r>
            <w:bookmarkEnd w:id="846"/>
          </w:p>
          <w:p w14:paraId="2DA9A6D5" w14:textId="77777777" w:rsidR="00D940F4" w:rsidRPr="006A1E44" w:rsidRDefault="00D940F4" w:rsidP="00EE5B15">
            <w:pPr>
              <w:pStyle w:val="Section7heading4"/>
              <w:spacing w:line="360" w:lineRule="auto"/>
              <w:rPr>
                <w:color w:val="000000" w:themeColor="text1"/>
              </w:rPr>
            </w:pPr>
          </w:p>
          <w:p w14:paraId="6071FEFC" w14:textId="77777777" w:rsidR="00D940F4" w:rsidRPr="006A1E44" w:rsidRDefault="00D940F4" w:rsidP="00EE5B15">
            <w:pPr>
              <w:pStyle w:val="Section7heading4"/>
              <w:spacing w:line="360" w:lineRule="auto"/>
              <w:rPr>
                <w:color w:val="000000" w:themeColor="text1"/>
              </w:rPr>
            </w:pPr>
          </w:p>
          <w:p w14:paraId="104FFFF0" w14:textId="77777777" w:rsidR="00D940F4" w:rsidRPr="006A1E44" w:rsidRDefault="00D940F4" w:rsidP="00EE5B15">
            <w:pPr>
              <w:pStyle w:val="Section7heading4"/>
              <w:spacing w:line="360" w:lineRule="auto"/>
              <w:rPr>
                <w:color w:val="000000" w:themeColor="text1"/>
              </w:rPr>
            </w:pPr>
          </w:p>
          <w:p w14:paraId="681A4D5D" w14:textId="77777777" w:rsidR="00D940F4" w:rsidRPr="006A1E44" w:rsidRDefault="00D940F4" w:rsidP="00EE5B15">
            <w:pPr>
              <w:pStyle w:val="Section7heading4"/>
              <w:spacing w:line="360" w:lineRule="auto"/>
              <w:rPr>
                <w:color w:val="000000" w:themeColor="text1"/>
              </w:rPr>
            </w:pPr>
          </w:p>
          <w:p w14:paraId="5416C4F2" w14:textId="77777777" w:rsidR="00D940F4" w:rsidRPr="006A1E44" w:rsidRDefault="00D940F4" w:rsidP="00EE5B15">
            <w:pPr>
              <w:pStyle w:val="Section7heading4"/>
              <w:spacing w:line="360" w:lineRule="auto"/>
              <w:rPr>
                <w:color w:val="000000" w:themeColor="text1"/>
              </w:rPr>
            </w:pPr>
          </w:p>
          <w:p w14:paraId="088E61CB" w14:textId="77777777" w:rsidR="00D940F4" w:rsidRPr="006A1E44" w:rsidRDefault="00D940F4" w:rsidP="00EE5B15">
            <w:pPr>
              <w:pStyle w:val="Section7heading4"/>
              <w:spacing w:line="360" w:lineRule="auto"/>
              <w:rPr>
                <w:color w:val="000000" w:themeColor="text1"/>
              </w:rPr>
            </w:pPr>
          </w:p>
          <w:p w14:paraId="594A4F1C" w14:textId="77777777" w:rsidR="00D940F4" w:rsidRPr="006A1E44" w:rsidRDefault="00D940F4" w:rsidP="00EE5B15">
            <w:pPr>
              <w:pStyle w:val="Section7heading4"/>
              <w:spacing w:line="360" w:lineRule="auto"/>
              <w:rPr>
                <w:color w:val="000000" w:themeColor="text1"/>
              </w:rPr>
            </w:pPr>
          </w:p>
          <w:p w14:paraId="12C9BF04" w14:textId="77777777" w:rsidR="00D940F4" w:rsidRPr="006A1E44" w:rsidRDefault="00D940F4" w:rsidP="00EE5B15">
            <w:pPr>
              <w:pStyle w:val="Section7heading4"/>
              <w:spacing w:line="360" w:lineRule="auto"/>
              <w:rPr>
                <w:color w:val="000000" w:themeColor="text1"/>
              </w:rPr>
            </w:pPr>
          </w:p>
          <w:p w14:paraId="60B1A7C3" w14:textId="77777777" w:rsidR="00D940F4" w:rsidRPr="006A1E44" w:rsidRDefault="00D940F4" w:rsidP="00EE5B15">
            <w:pPr>
              <w:pStyle w:val="Section7heading4"/>
              <w:spacing w:line="360" w:lineRule="auto"/>
              <w:rPr>
                <w:color w:val="000000" w:themeColor="text1"/>
              </w:rPr>
            </w:pPr>
          </w:p>
          <w:p w14:paraId="1A7DBD3B" w14:textId="77777777" w:rsidR="00D940F4" w:rsidRPr="006A1E44" w:rsidRDefault="00D940F4" w:rsidP="00EE5B15">
            <w:pPr>
              <w:pStyle w:val="Section7heading4"/>
              <w:spacing w:line="360" w:lineRule="auto"/>
              <w:rPr>
                <w:color w:val="000000" w:themeColor="text1"/>
              </w:rPr>
            </w:pPr>
          </w:p>
          <w:p w14:paraId="64D14EA8" w14:textId="77777777" w:rsidR="00D940F4" w:rsidRPr="006A1E44" w:rsidRDefault="00D940F4" w:rsidP="00EE5B15">
            <w:pPr>
              <w:pStyle w:val="Section7heading4"/>
              <w:spacing w:line="360" w:lineRule="auto"/>
              <w:rPr>
                <w:color w:val="000000" w:themeColor="text1"/>
              </w:rPr>
            </w:pPr>
          </w:p>
          <w:p w14:paraId="4CC37526" w14:textId="77777777" w:rsidR="00D940F4" w:rsidRPr="006A1E44" w:rsidRDefault="00D940F4" w:rsidP="00EE5B15">
            <w:pPr>
              <w:pStyle w:val="Section7heading4"/>
              <w:spacing w:line="360" w:lineRule="auto"/>
              <w:rPr>
                <w:color w:val="000000" w:themeColor="text1"/>
              </w:rPr>
            </w:pPr>
          </w:p>
          <w:p w14:paraId="0171FEC9" w14:textId="77777777" w:rsidR="00D940F4" w:rsidRPr="006A1E44" w:rsidRDefault="00D940F4" w:rsidP="00EE5B15">
            <w:pPr>
              <w:pStyle w:val="Section7heading4"/>
              <w:spacing w:line="360" w:lineRule="auto"/>
              <w:rPr>
                <w:color w:val="000000" w:themeColor="text1"/>
              </w:rPr>
            </w:pPr>
          </w:p>
          <w:p w14:paraId="0D481F8B" w14:textId="77777777" w:rsidR="00D940F4" w:rsidRPr="006A1E44" w:rsidRDefault="00D940F4" w:rsidP="00EE5B15">
            <w:pPr>
              <w:pStyle w:val="Section7heading4"/>
              <w:spacing w:line="360" w:lineRule="auto"/>
              <w:rPr>
                <w:color w:val="000000" w:themeColor="text1"/>
              </w:rPr>
            </w:pPr>
          </w:p>
          <w:p w14:paraId="22EEC5A8" w14:textId="77777777" w:rsidR="00D940F4" w:rsidRPr="006A1E44" w:rsidRDefault="00D940F4" w:rsidP="00EE5B15">
            <w:pPr>
              <w:pStyle w:val="Section7heading4"/>
              <w:spacing w:line="360" w:lineRule="auto"/>
              <w:rPr>
                <w:color w:val="000000" w:themeColor="text1"/>
              </w:rPr>
            </w:pPr>
          </w:p>
          <w:p w14:paraId="3D2178D0" w14:textId="77777777" w:rsidR="00D940F4" w:rsidRPr="006A1E44" w:rsidRDefault="00D940F4" w:rsidP="00EE5B15">
            <w:pPr>
              <w:pStyle w:val="Section7heading4"/>
              <w:spacing w:line="360" w:lineRule="auto"/>
              <w:rPr>
                <w:color w:val="000000" w:themeColor="text1"/>
              </w:rPr>
            </w:pPr>
          </w:p>
          <w:p w14:paraId="3F52B8FD" w14:textId="77777777" w:rsidR="00565736" w:rsidRPr="006A1E44" w:rsidRDefault="00565736" w:rsidP="00EE5B15">
            <w:pPr>
              <w:pStyle w:val="Section7heading4"/>
              <w:spacing w:line="360" w:lineRule="auto"/>
              <w:rPr>
                <w:color w:val="000000" w:themeColor="text1"/>
              </w:rPr>
            </w:pPr>
          </w:p>
          <w:p w14:paraId="638FA15E" w14:textId="77777777" w:rsidR="00565736" w:rsidRPr="006A1E44" w:rsidRDefault="00565736" w:rsidP="00EE5B15">
            <w:pPr>
              <w:pStyle w:val="Section7heading4"/>
              <w:spacing w:line="360" w:lineRule="auto"/>
              <w:rPr>
                <w:color w:val="000000" w:themeColor="text1"/>
              </w:rPr>
            </w:pPr>
          </w:p>
          <w:p w14:paraId="182E7CBA" w14:textId="77777777" w:rsidR="00565736" w:rsidRPr="006A1E44" w:rsidRDefault="00565736" w:rsidP="00EE5B15">
            <w:pPr>
              <w:pStyle w:val="Section7heading4"/>
              <w:spacing w:line="360" w:lineRule="auto"/>
              <w:rPr>
                <w:color w:val="000000" w:themeColor="text1"/>
              </w:rPr>
            </w:pPr>
          </w:p>
          <w:p w14:paraId="24BDBB2A" w14:textId="77777777" w:rsidR="00CE7B8D" w:rsidRPr="006A1E44" w:rsidRDefault="00CE7B8D" w:rsidP="00EE5B15">
            <w:pPr>
              <w:pStyle w:val="Section7heading4"/>
              <w:spacing w:line="360" w:lineRule="auto"/>
              <w:rPr>
                <w:color w:val="000000" w:themeColor="text1"/>
              </w:rPr>
            </w:pPr>
          </w:p>
          <w:p w14:paraId="4A739C6C" w14:textId="77777777" w:rsidR="00565736" w:rsidRPr="006A1E44" w:rsidRDefault="00565736" w:rsidP="00EE5B15">
            <w:pPr>
              <w:pStyle w:val="Section7heading4"/>
              <w:spacing w:line="360" w:lineRule="auto"/>
              <w:rPr>
                <w:color w:val="000000" w:themeColor="text1"/>
              </w:rPr>
            </w:pPr>
          </w:p>
          <w:p w14:paraId="1017B1E6" w14:textId="30CBFCDE" w:rsidR="00D940F4" w:rsidRPr="006A1E44" w:rsidRDefault="00565736" w:rsidP="00EE5B15">
            <w:pPr>
              <w:pStyle w:val="Section7heading4"/>
              <w:spacing w:line="360" w:lineRule="auto"/>
              <w:rPr>
                <w:color w:val="000000" w:themeColor="text1"/>
              </w:rPr>
            </w:pPr>
            <w:bookmarkStart w:id="847" w:name="_Toc491084330"/>
            <w:r w:rsidRPr="006A1E44">
              <w:rPr>
                <w:color w:val="000000" w:themeColor="text1"/>
              </w:rPr>
              <w:t>14.2</w:t>
            </w:r>
            <w:r w:rsidRPr="006A1E44">
              <w:rPr>
                <w:color w:val="000000" w:themeColor="text1"/>
              </w:rPr>
              <w:tab/>
            </w:r>
            <w:r w:rsidR="00D940F4" w:rsidRPr="006A1E44">
              <w:rPr>
                <w:color w:val="000000" w:themeColor="text1"/>
              </w:rPr>
              <w:t>Advance Payment</w:t>
            </w:r>
            <w:bookmarkEnd w:id="847"/>
          </w:p>
        </w:tc>
        <w:tc>
          <w:tcPr>
            <w:tcW w:w="6292" w:type="dxa"/>
            <w:gridSpan w:val="3"/>
          </w:tcPr>
          <w:p w14:paraId="7810733B" w14:textId="77777777" w:rsidR="00CC3550" w:rsidRPr="006A1E44" w:rsidRDefault="00CC3550" w:rsidP="00ED427A">
            <w:pPr>
              <w:pStyle w:val="ClauseSubPara"/>
              <w:spacing w:before="0" w:after="0"/>
              <w:ind w:left="-18"/>
              <w:jc w:val="both"/>
              <w:rPr>
                <w:color w:val="000000" w:themeColor="text1"/>
                <w:sz w:val="24"/>
                <w:szCs w:val="24"/>
              </w:rPr>
            </w:pPr>
            <w:r w:rsidRPr="006A1E44">
              <w:rPr>
                <w:color w:val="000000" w:themeColor="text1"/>
                <w:sz w:val="24"/>
                <w:szCs w:val="24"/>
              </w:rPr>
              <w:t>Unless otherwise stated in the Particular Conditions:</w:t>
            </w:r>
          </w:p>
          <w:p w14:paraId="2A21A4DB" w14:textId="77777777" w:rsidR="00CC3550" w:rsidRPr="006A1E44" w:rsidRDefault="00CC3550" w:rsidP="00ED427A">
            <w:pPr>
              <w:pStyle w:val="ClauseSubList"/>
              <w:numPr>
                <w:ilvl w:val="0"/>
                <w:numId w:val="56"/>
              </w:numPr>
              <w:jc w:val="both"/>
              <w:rPr>
                <w:color w:val="000000" w:themeColor="text1"/>
                <w:sz w:val="24"/>
                <w:szCs w:val="24"/>
              </w:rPr>
            </w:pPr>
            <w:r w:rsidRPr="006A1E44">
              <w:rPr>
                <w:color w:val="000000" w:themeColor="text1"/>
                <w:sz w:val="24"/>
                <w:szCs w:val="24"/>
              </w:rPr>
              <w:t>the Contract Price shall be agreed or determined under Sub-Clause 12.3 [Evaluation] and be subject to adjustments in accordance with the Contract;</w:t>
            </w:r>
          </w:p>
          <w:p w14:paraId="67BE3A4D" w14:textId="77777777" w:rsidR="00CC3550" w:rsidRPr="006A1E44" w:rsidRDefault="00CC3550" w:rsidP="00ED427A">
            <w:pPr>
              <w:pStyle w:val="ClauseSubList"/>
              <w:numPr>
                <w:ilvl w:val="0"/>
                <w:numId w:val="56"/>
              </w:numPr>
              <w:jc w:val="both"/>
              <w:rPr>
                <w:color w:val="000000" w:themeColor="text1"/>
                <w:sz w:val="24"/>
                <w:szCs w:val="24"/>
              </w:rPr>
            </w:pPr>
            <w:r w:rsidRPr="006A1E44">
              <w:rPr>
                <w:color w:val="000000" w:themeColor="text1"/>
                <w:sz w:val="24"/>
                <w:szCs w:val="24"/>
              </w:rPr>
              <w:t>the Contractor shall pay all taxes, duties and fees required to be paid by him under the Contract, and the Contract Price shall not be adjusted for any of these costs except as stated in Sub-Clause 13.7 [Adjustments for Changes in Legislation];</w:t>
            </w:r>
          </w:p>
          <w:p w14:paraId="07CF8686" w14:textId="77777777" w:rsidR="00CC3550" w:rsidRPr="006A1E44" w:rsidRDefault="00CC3550" w:rsidP="00ED427A">
            <w:pPr>
              <w:pStyle w:val="ClauseSubList"/>
              <w:numPr>
                <w:ilvl w:val="0"/>
                <w:numId w:val="56"/>
              </w:numPr>
              <w:jc w:val="both"/>
              <w:rPr>
                <w:color w:val="000000" w:themeColor="text1"/>
                <w:sz w:val="24"/>
                <w:szCs w:val="24"/>
              </w:rPr>
            </w:pPr>
            <w:r w:rsidRPr="006A1E44">
              <w:rPr>
                <w:color w:val="000000" w:themeColor="text1"/>
                <w:sz w:val="24"/>
                <w:szCs w:val="24"/>
              </w:rPr>
              <w:t>any quantities which may be set out in the Bill of Quantities or other Schedule are estimated quantities and are not to be taken as the actual and correct quantities:</w:t>
            </w:r>
          </w:p>
          <w:p w14:paraId="3F688165" w14:textId="77777777" w:rsidR="00CC3550" w:rsidRPr="006A1E44" w:rsidRDefault="00CC3550" w:rsidP="00ED427A">
            <w:pPr>
              <w:pStyle w:val="ClauseSubListSubList"/>
              <w:numPr>
                <w:ilvl w:val="0"/>
                <w:numId w:val="12"/>
              </w:numPr>
              <w:jc w:val="both"/>
              <w:rPr>
                <w:color w:val="000000" w:themeColor="text1"/>
                <w:sz w:val="24"/>
                <w:szCs w:val="24"/>
              </w:rPr>
            </w:pPr>
            <w:r w:rsidRPr="006A1E44">
              <w:rPr>
                <w:color w:val="000000" w:themeColor="text1"/>
                <w:sz w:val="24"/>
                <w:szCs w:val="24"/>
              </w:rPr>
              <w:t>of the Works which the Contractor is required to execute, or</w:t>
            </w:r>
          </w:p>
          <w:p w14:paraId="2738DACE" w14:textId="77777777" w:rsidR="00CC3550" w:rsidRPr="006A1E44" w:rsidRDefault="00CC3550" w:rsidP="00ED427A">
            <w:pPr>
              <w:pStyle w:val="ClauseSubListSubList"/>
              <w:numPr>
                <w:ilvl w:val="0"/>
                <w:numId w:val="12"/>
              </w:numPr>
              <w:jc w:val="both"/>
              <w:rPr>
                <w:color w:val="000000" w:themeColor="text1"/>
                <w:sz w:val="24"/>
                <w:szCs w:val="24"/>
              </w:rPr>
            </w:pPr>
            <w:r w:rsidRPr="006A1E44">
              <w:rPr>
                <w:color w:val="000000" w:themeColor="text1"/>
                <w:sz w:val="24"/>
                <w:szCs w:val="24"/>
              </w:rPr>
              <w:t>for the purposes of Clause 12 [Measurement and Evaluation]; and</w:t>
            </w:r>
          </w:p>
          <w:p w14:paraId="4B2EE5E1" w14:textId="3FE1AB7C" w:rsidR="00CC3550" w:rsidRPr="006A1E44" w:rsidRDefault="00CC3550" w:rsidP="00ED427A">
            <w:pPr>
              <w:pStyle w:val="ClauseSubList"/>
              <w:numPr>
                <w:ilvl w:val="0"/>
                <w:numId w:val="57"/>
              </w:numPr>
              <w:jc w:val="both"/>
              <w:rPr>
                <w:color w:val="000000" w:themeColor="text1"/>
                <w:spacing w:val="-4"/>
                <w:sz w:val="24"/>
                <w:szCs w:val="24"/>
              </w:rPr>
            </w:pPr>
            <w:proofErr w:type="gramStart"/>
            <w:r w:rsidRPr="006A1E44">
              <w:rPr>
                <w:color w:val="000000" w:themeColor="text1"/>
                <w:spacing w:val="-4"/>
                <w:sz w:val="24"/>
                <w:szCs w:val="24"/>
              </w:rPr>
              <w:t>the</w:t>
            </w:r>
            <w:proofErr w:type="gramEnd"/>
            <w:r w:rsidRPr="006A1E44">
              <w:rPr>
                <w:color w:val="000000" w:themeColor="text1"/>
                <w:spacing w:val="-4"/>
                <w:sz w:val="24"/>
                <w:szCs w:val="24"/>
              </w:rPr>
              <w:t xml:space="preserve"> Contractor shall submit to the</w:t>
            </w:r>
            <w:r w:rsidR="00F02217" w:rsidRPr="006A1E44">
              <w:rPr>
                <w:color w:val="000000" w:themeColor="text1"/>
                <w:spacing w:val="-4"/>
                <w:sz w:val="24"/>
                <w:szCs w:val="24"/>
              </w:rPr>
              <w:t xml:space="preserve"> Engineer</w:t>
            </w:r>
            <w:r w:rsidRPr="006A1E44">
              <w:rPr>
                <w:color w:val="000000" w:themeColor="text1"/>
                <w:spacing w:val="-4"/>
                <w:sz w:val="24"/>
                <w:szCs w:val="24"/>
              </w:rPr>
              <w:t xml:space="preserve">, within 28 days after the Commencement Date, a proposed breakdown of each lump sum price in the Schedules. The </w:t>
            </w:r>
            <w:r w:rsidR="00442C98" w:rsidRPr="006A1E44">
              <w:rPr>
                <w:color w:val="000000" w:themeColor="text1"/>
                <w:spacing w:val="-4"/>
                <w:sz w:val="24"/>
                <w:szCs w:val="24"/>
              </w:rPr>
              <w:t>Engineer</w:t>
            </w:r>
            <w:r w:rsidRPr="006A1E44">
              <w:rPr>
                <w:color w:val="000000" w:themeColor="text1"/>
                <w:spacing w:val="-4"/>
                <w:sz w:val="24"/>
                <w:szCs w:val="24"/>
              </w:rPr>
              <w:t xml:space="preserve"> may take account of the breakdown when preparing Payment Certificates, but shall not be bound by it.</w:t>
            </w:r>
          </w:p>
          <w:p w14:paraId="751CB132" w14:textId="77777777" w:rsidR="00754AB4" w:rsidRPr="006A1E44" w:rsidRDefault="00754AB4" w:rsidP="00ED427A">
            <w:pPr>
              <w:pStyle w:val="ClauseSubList"/>
              <w:tabs>
                <w:tab w:val="clear" w:pos="576"/>
              </w:tabs>
              <w:ind w:left="0" w:firstLine="0"/>
              <w:jc w:val="both"/>
              <w:rPr>
                <w:color w:val="000000" w:themeColor="text1"/>
                <w:sz w:val="24"/>
                <w:szCs w:val="24"/>
              </w:rPr>
            </w:pPr>
          </w:p>
          <w:p w14:paraId="1036BE1A" w14:textId="77777777" w:rsidR="00CC3550" w:rsidRPr="006A1E44" w:rsidRDefault="00CC3550" w:rsidP="00ED427A">
            <w:pPr>
              <w:pStyle w:val="ClauseSubList"/>
              <w:tabs>
                <w:tab w:val="clear" w:pos="576"/>
              </w:tabs>
              <w:ind w:left="0" w:firstLine="0"/>
              <w:jc w:val="both"/>
              <w:rPr>
                <w:color w:val="000000" w:themeColor="text1"/>
                <w:sz w:val="24"/>
                <w:szCs w:val="24"/>
              </w:rPr>
            </w:pPr>
            <w:r w:rsidRPr="006A1E44">
              <w:rPr>
                <w:color w:val="000000" w:themeColor="text1"/>
                <w:sz w:val="24"/>
                <w:szCs w:val="24"/>
              </w:rPr>
              <w:t>Notwithstanding the provisions of subparagraph (b), Contractor's Equipment, including essential spare parts therefor, imported by the Contractor for the sole purpose of executing the Contract shall be exempt from the payment of import duties and taxes upon importation.</w:t>
            </w:r>
          </w:p>
          <w:p w14:paraId="68C6B004" w14:textId="77777777" w:rsidR="00754AB4" w:rsidRPr="006A1E44" w:rsidRDefault="00754AB4" w:rsidP="00ED427A">
            <w:pPr>
              <w:pStyle w:val="ClauseSubList"/>
              <w:tabs>
                <w:tab w:val="clear" w:pos="576"/>
              </w:tabs>
              <w:ind w:left="0" w:firstLine="0"/>
              <w:jc w:val="both"/>
              <w:rPr>
                <w:color w:val="000000" w:themeColor="text1"/>
                <w:sz w:val="24"/>
                <w:szCs w:val="24"/>
              </w:rPr>
            </w:pPr>
          </w:p>
          <w:p w14:paraId="1F27A046" w14:textId="26C1F270" w:rsidR="00D940F4" w:rsidRPr="006A1E44" w:rsidRDefault="00D940F4" w:rsidP="00ED427A">
            <w:pPr>
              <w:pStyle w:val="ClauseSubPara"/>
              <w:spacing w:before="0" w:after="0"/>
              <w:ind w:left="0" w:hanging="18"/>
              <w:jc w:val="both"/>
              <w:rPr>
                <w:color w:val="000000" w:themeColor="text1"/>
                <w:sz w:val="24"/>
                <w:szCs w:val="24"/>
              </w:rPr>
            </w:pPr>
            <w:r w:rsidRPr="006A1E44">
              <w:rPr>
                <w:color w:val="000000" w:themeColor="text1"/>
                <w:sz w:val="24"/>
                <w:szCs w:val="24"/>
              </w:rPr>
              <w:t xml:space="preserve">The </w:t>
            </w:r>
            <w:r w:rsidR="000307AF" w:rsidRPr="006A1E44">
              <w:rPr>
                <w:color w:val="000000" w:themeColor="text1"/>
                <w:sz w:val="24"/>
                <w:szCs w:val="24"/>
              </w:rPr>
              <w:t>PE</w:t>
            </w:r>
            <w:r w:rsidRPr="006A1E44">
              <w:rPr>
                <w:color w:val="000000" w:themeColor="text1"/>
                <w:sz w:val="24"/>
                <w:szCs w:val="24"/>
              </w:rPr>
              <w:t xml:space="preserve"> shall make an advance payment, as an interest-free loan for mobilization and cash flow support, when the Contractor submits a guarantee in accordance with this Sub-Clause. The total advance payment, the number and timing of instalments (if more than one), and the applicable currencies and proportions, shall be as stated in the Contract Data.</w:t>
            </w:r>
          </w:p>
          <w:p w14:paraId="24FB2525" w14:textId="77777777" w:rsidR="00754AB4" w:rsidRPr="006A1E44" w:rsidRDefault="00754AB4" w:rsidP="00ED427A">
            <w:pPr>
              <w:pStyle w:val="ClauseSubPara"/>
              <w:spacing w:before="0" w:after="0"/>
              <w:ind w:left="0" w:hanging="18"/>
              <w:jc w:val="both"/>
              <w:rPr>
                <w:color w:val="000000" w:themeColor="text1"/>
                <w:sz w:val="24"/>
                <w:szCs w:val="24"/>
              </w:rPr>
            </w:pPr>
          </w:p>
          <w:p w14:paraId="4E3C5314" w14:textId="797E8C73" w:rsidR="00D940F4" w:rsidRPr="006A1E44" w:rsidRDefault="00D940F4" w:rsidP="00ED427A">
            <w:pPr>
              <w:pStyle w:val="ClauseSubPara"/>
              <w:spacing w:before="0" w:after="0"/>
              <w:ind w:left="0" w:hanging="18"/>
              <w:jc w:val="both"/>
              <w:rPr>
                <w:color w:val="000000" w:themeColor="text1"/>
                <w:sz w:val="24"/>
                <w:szCs w:val="24"/>
              </w:rPr>
            </w:pPr>
            <w:r w:rsidRPr="006A1E44">
              <w:rPr>
                <w:color w:val="000000" w:themeColor="text1"/>
                <w:sz w:val="24"/>
                <w:szCs w:val="24"/>
              </w:rPr>
              <w:t xml:space="preserve">Unless and until the </w:t>
            </w:r>
            <w:r w:rsidR="000307AF" w:rsidRPr="006A1E44">
              <w:rPr>
                <w:color w:val="000000" w:themeColor="text1"/>
                <w:sz w:val="24"/>
                <w:szCs w:val="24"/>
              </w:rPr>
              <w:t>PE</w:t>
            </w:r>
            <w:r w:rsidRPr="006A1E44">
              <w:rPr>
                <w:color w:val="000000" w:themeColor="text1"/>
                <w:sz w:val="24"/>
                <w:szCs w:val="24"/>
              </w:rPr>
              <w:t xml:space="preserve"> receives this guarantee, or if the total advance payment is not stated in the Contract Data, this Sub-Clause shall not apply.</w:t>
            </w:r>
          </w:p>
          <w:p w14:paraId="51CCC4E5" w14:textId="77777777" w:rsidR="00754AB4" w:rsidRPr="006A1E44" w:rsidRDefault="00754AB4" w:rsidP="00ED427A">
            <w:pPr>
              <w:pStyle w:val="ClauseSubPara"/>
              <w:spacing w:before="0" w:after="0"/>
              <w:ind w:left="0" w:hanging="18"/>
              <w:jc w:val="both"/>
              <w:rPr>
                <w:color w:val="000000" w:themeColor="text1"/>
                <w:sz w:val="24"/>
                <w:szCs w:val="24"/>
              </w:rPr>
            </w:pPr>
          </w:p>
          <w:p w14:paraId="7B4C0233" w14:textId="3563240E" w:rsidR="00D940F4" w:rsidRPr="006A1E44" w:rsidRDefault="00D940F4" w:rsidP="00ED427A">
            <w:pPr>
              <w:pStyle w:val="ClauseSubPara"/>
              <w:spacing w:before="0" w:after="0"/>
              <w:ind w:left="0" w:hanging="18"/>
              <w:jc w:val="both"/>
              <w:rPr>
                <w:color w:val="000000" w:themeColor="text1"/>
                <w:sz w:val="24"/>
                <w:szCs w:val="24"/>
              </w:rPr>
            </w:pPr>
            <w:r w:rsidRPr="006A1E44">
              <w:rPr>
                <w:color w:val="000000" w:themeColor="text1"/>
                <w:sz w:val="24"/>
                <w:szCs w:val="24"/>
              </w:rPr>
              <w:t xml:space="preserve">The Engineer shall deliver to the PE and to the Contractor an Interim Payment Certificate for the advance payment or its first instalment after receiving a Statement (under Sub-Clause 14.3 [Application for Interim Payment Certificates]) and after the </w:t>
            </w:r>
            <w:r w:rsidR="000307AF" w:rsidRPr="006A1E44">
              <w:rPr>
                <w:color w:val="000000" w:themeColor="text1"/>
                <w:sz w:val="24"/>
                <w:szCs w:val="24"/>
              </w:rPr>
              <w:t>PE</w:t>
            </w:r>
            <w:r w:rsidRPr="006A1E44">
              <w:rPr>
                <w:color w:val="000000" w:themeColor="text1"/>
                <w:sz w:val="24"/>
                <w:szCs w:val="24"/>
              </w:rPr>
              <w:t xml:space="preserve"> receives (</w:t>
            </w:r>
            <w:proofErr w:type="spellStart"/>
            <w:r w:rsidRPr="006A1E44">
              <w:rPr>
                <w:color w:val="000000" w:themeColor="text1"/>
                <w:sz w:val="24"/>
                <w:szCs w:val="24"/>
              </w:rPr>
              <w:t>i</w:t>
            </w:r>
            <w:proofErr w:type="spellEnd"/>
            <w:r w:rsidRPr="006A1E44">
              <w:rPr>
                <w:color w:val="000000" w:themeColor="text1"/>
                <w:sz w:val="24"/>
                <w:szCs w:val="24"/>
              </w:rPr>
              <w:t xml:space="preserve">) the Performance Security in accordance with Sub-Clause 4.2 [Performance Security] and (ii) a guarantee in amounts and currencies equal to the advance payment. This guarantee shall be issued by a reputable bank or financial institution selected by the Contractor and shall be in the form annexed to the Particular Conditions or in another form approved by the </w:t>
            </w:r>
            <w:r w:rsidR="000307AF" w:rsidRPr="006A1E44">
              <w:rPr>
                <w:color w:val="000000" w:themeColor="text1"/>
                <w:sz w:val="24"/>
                <w:szCs w:val="24"/>
              </w:rPr>
              <w:t>PE</w:t>
            </w:r>
            <w:r w:rsidRPr="006A1E44">
              <w:rPr>
                <w:color w:val="000000" w:themeColor="text1"/>
                <w:sz w:val="24"/>
                <w:szCs w:val="24"/>
              </w:rPr>
              <w:t>.</w:t>
            </w:r>
          </w:p>
          <w:p w14:paraId="37AA77D5" w14:textId="77777777" w:rsidR="00754AB4" w:rsidRPr="006A1E44" w:rsidRDefault="00754AB4" w:rsidP="00ED427A">
            <w:pPr>
              <w:pStyle w:val="ClauseSubPara"/>
              <w:spacing w:before="0" w:after="0"/>
              <w:ind w:left="0" w:hanging="18"/>
              <w:jc w:val="both"/>
              <w:rPr>
                <w:color w:val="000000" w:themeColor="text1"/>
                <w:sz w:val="24"/>
                <w:szCs w:val="24"/>
              </w:rPr>
            </w:pPr>
          </w:p>
          <w:p w14:paraId="2DFD59DC" w14:textId="77777777" w:rsidR="00D940F4" w:rsidRPr="006A1E44" w:rsidRDefault="00D940F4" w:rsidP="00ED427A">
            <w:pPr>
              <w:pStyle w:val="ClauseSubPara"/>
              <w:spacing w:before="0" w:after="0"/>
              <w:ind w:left="0" w:hanging="18"/>
              <w:jc w:val="both"/>
              <w:rPr>
                <w:color w:val="000000" w:themeColor="text1"/>
                <w:sz w:val="24"/>
                <w:szCs w:val="24"/>
              </w:rPr>
            </w:pPr>
            <w:r w:rsidRPr="006A1E44">
              <w:rPr>
                <w:color w:val="000000" w:themeColor="text1"/>
                <w:sz w:val="24"/>
                <w:szCs w:val="24"/>
              </w:rPr>
              <w:t>The Contractor shall ensure that the guarantee is valid and enforceable until the advance payment has been repaid, but its amount shall be progressively reduced by the amount repaid by the Contractor as indicated in the Payment Certificates. If the terms of the guarantee specify its expiry date, and the advance payment has not been repaid by the date 28 days prior to the expiry date, the Contractor shall extend the validity of the guarantee until the advance payment has been repaid.</w:t>
            </w:r>
          </w:p>
          <w:p w14:paraId="21C3FCC6" w14:textId="77777777" w:rsidR="00754AB4" w:rsidRPr="006A1E44" w:rsidRDefault="00754AB4" w:rsidP="00ED427A">
            <w:pPr>
              <w:pStyle w:val="ClauseSubPara"/>
              <w:spacing w:before="0" w:after="0"/>
              <w:ind w:left="0" w:hanging="18"/>
              <w:jc w:val="both"/>
              <w:rPr>
                <w:color w:val="000000" w:themeColor="text1"/>
                <w:sz w:val="24"/>
                <w:szCs w:val="24"/>
              </w:rPr>
            </w:pPr>
          </w:p>
          <w:p w14:paraId="6B6D2629" w14:textId="77777777" w:rsidR="00D940F4" w:rsidRPr="006A1E44" w:rsidRDefault="00D940F4" w:rsidP="00ED427A">
            <w:pPr>
              <w:pStyle w:val="ClauseSubPara"/>
              <w:spacing w:before="0" w:after="0"/>
              <w:ind w:left="0" w:hanging="18"/>
              <w:jc w:val="both"/>
              <w:rPr>
                <w:color w:val="000000" w:themeColor="text1"/>
                <w:sz w:val="24"/>
                <w:szCs w:val="24"/>
              </w:rPr>
            </w:pPr>
            <w:r w:rsidRPr="006A1E44">
              <w:rPr>
                <w:color w:val="000000" w:themeColor="text1"/>
                <w:sz w:val="24"/>
                <w:szCs w:val="24"/>
              </w:rPr>
              <w:t xml:space="preserve">Unless stated otherwise in the Contract Data, the advance payment shall be repaid through percentage deductions from the interim payments determined by the Engineer in accordance with Sub-Clause 14.6 [Issue of Interim Payment Certificates], as follows: </w:t>
            </w:r>
          </w:p>
          <w:p w14:paraId="555DD98C" w14:textId="77777777" w:rsidR="00D940F4" w:rsidRPr="006A1E44" w:rsidRDefault="00D940F4" w:rsidP="00ED427A">
            <w:pPr>
              <w:pStyle w:val="ClauseSubList"/>
              <w:numPr>
                <w:ilvl w:val="0"/>
                <w:numId w:val="139"/>
              </w:numPr>
              <w:jc w:val="both"/>
              <w:rPr>
                <w:color w:val="000000" w:themeColor="text1"/>
                <w:sz w:val="24"/>
                <w:szCs w:val="24"/>
              </w:rPr>
            </w:pPr>
            <w:r w:rsidRPr="006A1E44">
              <w:rPr>
                <w:color w:val="000000" w:themeColor="text1"/>
                <w:sz w:val="24"/>
                <w:szCs w:val="24"/>
              </w:rPr>
              <w:t>deductions shall commence in the next interim Payment Certificate following that in which the total of all certified interim payments (excluding the advance payment and deductions and repayments of retention) exceeds 30 percent (30%)of the Accepted Contract Amount less Provisional Sums; and</w:t>
            </w:r>
          </w:p>
          <w:p w14:paraId="0C6FA402" w14:textId="442B4628" w:rsidR="00D940F4" w:rsidRPr="006A1E44" w:rsidRDefault="00D940F4" w:rsidP="00ED427A">
            <w:pPr>
              <w:pStyle w:val="ClauseSubList"/>
              <w:numPr>
                <w:ilvl w:val="0"/>
                <w:numId w:val="139"/>
              </w:numPr>
              <w:jc w:val="both"/>
              <w:rPr>
                <w:color w:val="000000" w:themeColor="text1"/>
                <w:spacing w:val="-4"/>
                <w:sz w:val="24"/>
                <w:szCs w:val="24"/>
              </w:rPr>
            </w:pPr>
            <w:r w:rsidRPr="006A1E44">
              <w:rPr>
                <w:color w:val="000000" w:themeColor="text1"/>
                <w:spacing w:val="-4"/>
                <w:sz w:val="24"/>
                <w:szCs w:val="24"/>
              </w:rPr>
              <w:t>deductions shall be made at the amortization rate stated in the Contract Data of the amount of each Interim Payment Certificate (excluding the advance payment and deductions for its repayments as well as deductions for retention money) in the currencies and proportions of the advance payment until such time as the advance payment has been repaid; provided that the advance payment shall be completely repaid prior to the time when 90 percent (90%) of the Accepted Contract Amount less Provisional Sums has been certified for payment.</w:t>
            </w:r>
          </w:p>
          <w:p w14:paraId="76C4FBF6" w14:textId="77777777" w:rsidR="00754AB4" w:rsidRPr="006A1E44" w:rsidRDefault="00754AB4" w:rsidP="00ED427A">
            <w:pPr>
              <w:pStyle w:val="ClauseSubList"/>
              <w:tabs>
                <w:tab w:val="clear" w:pos="576"/>
              </w:tabs>
              <w:ind w:left="0" w:firstLine="0"/>
              <w:jc w:val="both"/>
              <w:rPr>
                <w:color w:val="000000" w:themeColor="text1"/>
                <w:sz w:val="24"/>
                <w:szCs w:val="24"/>
              </w:rPr>
            </w:pPr>
          </w:p>
          <w:p w14:paraId="7E0309DE" w14:textId="77777777" w:rsidR="00D940F4" w:rsidRPr="006A1E44" w:rsidRDefault="00D940F4" w:rsidP="00ED427A">
            <w:pPr>
              <w:pStyle w:val="ClauseSubList"/>
              <w:tabs>
                <w:tab w:val="clear" w:pos="576"/>
              </w:tabs>
              <w:ind w:left="0" w:firstLine="0"/>
              <w:jc w:val="both"/>
              <w:rPr>
                <w:color w:val="000000" w:themeColor="text1"/>
                <w:sz w:val="24"/>
                <w:szCs w:val="24"/>
              </w:rPr>
            </w:pPr>
            <w:r w:rsidRPr="006A1E44">
              <w:rPr>
                <w:color w:val="000000" w:themeColor="text1"/>
                <w:sz w:val="24"/>
                <w:szCs w:val="24"/>
              </w:rPr>
              <w:t xml:space="preserve">If the advance payment has not been repaid prior to the issue of the Taking-Over Certificate for the Works or prior to termination under Clause 15 [Termination by </w:t>
            </w:r>
            <w:r w:rsidR="000D3417" w:rsidRPr="006A1E44">
              <w:rPr>
                <w:color w:val="000000" w:themeColor="text1"/>
                <w:sz w:val="24"/>
                <w:szCs w:val="24"/>
              </w:rPr>
              <w:t>PE</w:t>
            </w:r>
            <w:r w:rsidRPr="006A1E44">
              <w:rPr>
                <w:color w:val="000000" w:themeColor="text1"/>
                <w:sz w:val="24"/>
                <w:szCs w:val="24"/>
              </w:rPr>
              <w:t xml:space="preserve">], Clause 16 [Suspension and Termination by Contractor] or Clause 19 [Force Majeure] (as the case may be), the whole of the balance then outstanding shall immediately become due and in case of termination under Clause 15 [Termination by </w:t>
            </w:r>
            <w:r w:rsidR="000307AF" w:rsidRPr="006A1E44">
              <w:rPr>
                <w:color w:val="000000" w:themeColor="text1"/>
                <w:sz w:val="24"/>
                <w:szCs w:val="24"/>
              </w:rPr>
              <w:t>PE</w:t>
            </w:r>
            <w:r w:rsidRPr="006A1E44">
              <w:rPr>
                <w:color w:val="000000" w:themeColor="text1"/>
                <w:sz w:val="24"/>
                <w:szCs w:val="24"/>
              </w:rPr>
              <w:t>], except for Sub-Clause 15.5 [</w:t>
            </w:r>
            <w:r w:rsidR="000D3417" w:rsidRPr="006A1E44">
              <w:rPr>
                <w:color w:val="000000" w:themeColor="text1"/>
                <w:sz w:val="24"/>
                <w:szCs w:val="24"/>
              </w:rPr>
              <w:t>PE</w:t>
            </w:r>
            <w:r w:rsidRPr="006A1E44">
              <w:rPr>
                <w:color w:val="000000" w:themeColor="text1"/>
                <w:sz w:val="24"/>
                <w:szCs w:val="24"/>
              </w:rPr>
              <w:t xml:space="preserve">’s Entitlement to Termination for Convenience], payable by the Contractor to the </w:t>
            </w:r>
            <w:r w:rsidR="009C19B6" w:rsidRPr="006A1E44">
              <w:rPr>
                <w:color w:val="000000" w:themeColor="text1"/>
                <w:sz w:val="24"/>
                <w:szCs w:val="24"/>
              </w:rPr>
              <w:t>PE</w:t>
            </w:r>
            <w:r w:rsidRPr="006A1E44">
              <w:rPr>
                <w:color w:val="000000" w:themeColor="text1"/>
                <w:sz w:val="24"/>
                <w:szCs w:val="24"/>
              </w:rPr>
              <w:t>.</w:t>
            </w:r>
          </w:p>
          <w:p w14:paraId="6135C8CB" w14:textId="376B01E8" w:rsidR="00754AB4" w:rsidRPr="006A1E44" w:rsidRDefault="00754AB4" w:rsidP="00ED427A">
            <w:pPr>
              <w:pStyle w:val="ClauseSubList"/>
              <w:tabs>
                <w:tab w:val="clear" w:pos="576"/>
              </w:tabs>
              <w:ind w:left="0" w:firstLine="0"/>
              <w:jc w:val="both"/>
              <w:rPr>
                <w:color w:val="000000" w:themeColor="text1"/>
                <w:sz w:val="24"/>
                <w:szCs w:val="24"/>
              </w:rPr>
            </w:pPr>
          </w:p>
        </w:tc>
      </w:tr>
      <w:tr w:rsidR="00CC3550" w:rsidRPr="006A1E44" w14:paraId="6CB2D243" w14:textId="77777777" w:rsidTr="002F0454">
        <w:tc>
          <w:tcPr>
            <w:tcW w:w="2735" w:type="dxa"/>
          </w:tcPr>
          <w:p w14:paraId="2AF1EC01" w14:textId="16BFB087" w:rsidR="00CC3550" w:rsidRPr="006A1E44" w:rsidRDefault="00CC3550" w:rsidP="00EE5B15">
            <w:pPr>
              <w:pStyle w:val="Section7heading4"/>
              <w:spacing w:line="360" w:lineRule="auto"/>
              <w:rPr>
                <w:color w:val="000000" w:themeColor="text1"/>
              </w:rPr>
            </w:pPr>
            <w:bookmarkStart w:id="848" w:name="_Toc491084331"/>
            <w:r w:rsidRPr="006A1E44">
              <w:rPr>
                <w:color w:val="000000" w:themeColor="text1"/>
              </w:rPr>
              <w:t>14.3</w:t>
            </w:r>
            <w:r w:rsidRPr="006A1E44">
              <w:rPr>
                <w:color w:val="000000" w:themeColor="text1"/>
              </w:rPr>
              <w:tab/>
              <w:t>Application for Interim Payment Certificates</w:t>
            </w:r>
            <w:bookmarkEnd w:id="848"/>
          </w:p>
        </w:tc>
        <w:tc>
          <w:tcPr>
            <w:tcW w:w="6292" w:type="dxa"/>
            <w:gridSpan w:val="3"/>
          </w:tcPr>
          <w:p w14:paraId="1DF7A953" w14:textId="7E73A68A" w:rsidR="00CC3550" w:rsidRPr="006A1E44" w:rsidRDefault="00CC3550" w:rsidP="00ED427A">
            <w:pPr>
              <w:pStyle w:val="ClauseSubPara"/>
              <w:spacing w:before="0" w:after="0"/>
              <w:ind w:left="0" w:hanging="18"/>
              <w:jc w:val="both"/>
              <w:rPr>
                <w:color w:val="000000" w:themeColor="text1"/>
                <w:sz w:val="24"/>
                <w:szCs w:val="24"/>
              </w:rPr>
            </w:pPr>
            <w:r w:rsidRPr="006A1E44">
              <w:rPr>
                <w:color w:val="000000" w:themeColor="text1"/>
                <w:sz w:val="24"/>
                <w:szCs w:val="24"/>
              </w:rPr>
              <w:t xml:space="preserve">The Contractor shall submit a Statement in six copies to the </w:t>
            </w:r>
            <w:r w:rsidR="004F2976" w:rsidRPr="006A1E44">
              <w:rPr>
                <w:color w:val="000000" w:themeColor="text1"/>
                <w:sz w:val="24"/>
                <w:szCs w:val="24"/>
              </w:rPr>
              <w:t>Engineer</w:t>
            </w:r>
            <w:r w:rsidRPr="006A1E44">
              <w:rPr>
                <w:color w:val="000000" w:themeColor="text1"/>
                <w:sz w:val="24"/>
                <w:szCs w:val="24"/>
              </w:rPr>
              <w:t xml:space="preserve"> after the end of each month, in a form approved by the </w:t>
            </w:r>
            <w:r w:rsidR="004F2976" w:rsidRPr="006A1E44">
              <w:rPr>
                <w:color w:val="000000" w:themeColor="text1"/>
                <w:sz w:val="24"/>
                <w:szCs w:val="24"/>
              </w:rPr>
              <w:t>Engineer</w:t>
            </w:r>
            <w:r w:rsidRPr="006A1E44">
              <w:rPr>
                <w:color w:val="000000" w:themeColor="text1"/>
                <w:sz w:val="24"/>
                <w:szCs w:val="24"/>
              </w:rPr>
              <w:t>, showing in detail the amounts to which the Contractor considers himself to be entitled, together with supporting documents which shall include the report on the progress during this month in accordance with Sub-Clause 4.21 [Progress Reports].</w:t>
            </w:r>
          </w:p>
          <w:p w14:paraId="559E9371" w14:textId="77777777" w:rsidR="00754AB4" w:rsidRPr="006A1E44" w:rsidRDefault="00754AB4" w:rsidP="00ED427A">
            <w:pPr>
              <w:pStyle w:val="ClauseSubPara"/>
              <w:spacing w:before="0" w:after="0"/>
              <w:ind w:left="0" w:hanging="18"/>
              <w:jc w:val="both"/>
              <w:rPr>
                <w:color w:val="000000" w:themeColor="text1"/>
                <w:sz w:val="24"/>
                <w:szCs w:val="24"/>
              </w:rPr>
            </w:pPr>
          </w:p>
          <w:p w14:paraId="41278927" w14:textId="77777777" w:rsidR="00CC3550" w:rsidRPr="006A1E44" w:rsidRDefault="00CC3550" w:rsidP="00ED427A">
            <w:pPr>
              <w:pStyle w:val="ClauseSubPara"/>
              <w:spacing w:before="0" w:after="0"/>
              <w:ind w:left="0" w:hanging="18"/>
              <w:jc w:val="both"/>
              <w:rPr>
                <w:color w:val="000000" w:themeColor="text1"/>
                <w:sz w:val="24"/>
                <w:szCs w:val="24"/>
              </w:rPr>
            </w:pPr>
            <w:r w:rsidRPr="006A1E44">
              <w:rPr>
                <w:color w:val="000000" w:themeColor="text1"/>
                <w:sz w:val="24"/>
                <w:szCs w:val="24"/>
              </w:rPr>
              <w:t>The Statement shall include the following items, as applicable, which shall be expressed in the various currencies in which the Contract Price is payable, in the sequence listed:</w:t>
            </w:r>
          </w:p>
          <w:p w14:paraId="24C57942" w14:textId="77777777" w:rsidR="00CC3550" w:rsidRPr="006A1E44" w:rsidRDefault="00CC3550" w:rsidP="00ED427A">
            <w:pPr>
              <w:pStyle w:val="ClauseSubList"/>
              <w:numPr>
                <w:ilvl w:val="0"/>
                <w:numId w:val="58"/>
              </w:numPr>
              <w:jc w:val="both"/>
              <w:rPr>
                <w:color w:val="000000" w:themeColor="text1"/>
                <w:sz w:val="24"/>
                <w:szCs w:val="24"/>
              </w:rPr>
            </w:pPr>
            <w:r w:rsidRPr="006A1E44">
              <w:rPr>
                <w:color w:val="000000" w:themeColor="text1"/>
                <w:sz w:val="24"/>
                <w:szCs w:val="24"/>
              </w:rPr>
              <w:t>the estimated contract value of the Works executed and the Contractor’s Documents produced up to the end of the month (including Variations but excluding items described in sub-paragraphs (b) to (g) below);</w:t>
            </w:r>
          </w:p>
          <w:p w14:paraId="46C99585" w14:textId="77777777" w:rsidR="00CC3550" w:rsidRPr="006A1E44" w:rsidRDefault="00CC3550" w:rsidP="00ED427A">
            <w:pPr>
              <w:pStyle w:val="ClauseSubList"/>
              <w:numPr>
                <w:ilvl w:val="0"/>
                <w:numId w:val="58"/>
              </w:numPr>
              <w:jc w:val="both"/>
              <w:rPr>
                <w:color w:val="000000" w:themeColor="text1"/>
                <w:sz w:val="24"/>
                <w:szCs w:val="24"/>
              </w:rPr>
            </w:pPr>
            <w:r w:rsidRPr="006A1E44">
              <w:rPr>
                <w:color w:val="000000" w:themeColor="text1"/>
                <w:sz w:val="24"/>
                <w:szCs w:val="24"/>
              </w:rPr>
              <w:t>any amounts to be added and deducted for changes in legislation and changes in cost, in accordance with Sub-Clause 13.7 [Adjustments for Changes in Legislation] and Sub-Clause 13.8 [Adjustments for Changes in Cost];</w:t>
            </w:r>
          </w:p>
          <w:p w14:paraId="3E79E02A" w14:textId="35C902EE" w:rsidR="00CC3550" w:rsidRPr="006A1E44" w:rsidRDefault="00CC3550" w:rsidP="00ED427A">
            <w:pPr>
              <w:pStyle w:val="ClauseSubList"/>
              <w:numPr>
                <w:ilvl w:val="0"/>
                <w:numId w:val="58"/>
              </w:numPr>
              <w:jc w:val="both"/>
              <w:rPr>
                <w:color w:val="000000" w:themeColor="text1"/>
                <w:sz w:val="24"/>
                <w:szCs w:val="24"/>
              </w:rPr>
            </w:pPr>
            <w:r w:rsidRPr="006A1E44">
              <w:rPr>
                <w:color w:val="000000" w:themeColor="text1"/>
                <w:sz w:val="24"/>
                <w:szCs w:val="24"/>
              </w:rPr>
              <w:t xml:space="preserve">any amount to be deducted for retention, calculated by applying the percentage of retention stated in the Contract Data to the total of the above amounts, until the amount so retained by the </w:t>
            </w:r>
            <w:r w:rsidR="00006351" w:rsidRPr="006A1E44">
              <w:rPr>
                <w:color w:val="000000" w:themeColor="text1"/>
                <w:sz w:val="24"/>
                <w:szCs w:val="24"/>
              </w:rPr>
              <w:t>PE</w:t>
            </w:r>
            <w:r w:rsidRPr="006A1E44">
              <w:rPr>
                <w:color w:val="000000" w:themeColor="text1"/>
                <w:sz w:val="24"/>
                <w:szCs w:val="24"/>
              </w:rPr>
              <w:t xml:space="preserve"> reaches the limit of Retention Money (if any) stated in the Contract Data;</w:t>
            </w:r>
          </w:p>
          <w:p w14:paraId="649984B8" w14:textId="77777777" w:rsidR="00CC3550" w:rsidRPr="006A1E44" w:rsidRDefault="00CC3550" w:rsidP="00ED427A">
            <w:pPr>
              <w:pStyle w:val="ClauseSubList"/>
              <w:numPr>
                <w:ilvl w:val="0"/>
                <w:numId w:val="58"/>
              </w:numPr>
              <w:jc w:val="both"/>
              <w:rPr>
                <w:color w:val="000000" w:themeColor="text1"/>
                <w:sz w:val="24"/>
                <w:szCs w:val="24"/>
              </w:rPr>
            </w:pPr>
            <w:r w:rsidRPr="006A1E44">
              <w:rPr>
                <w:color w:val="000000" w:themeColor="text1"/>
                <w:sz w:val="24"/>
                <w:szCs w:val="24"/>
              </w:rPr>
              <w:t>any amounts to be added for the advance payment and (if more than one instalment) and to be deducted for its repayments in accordance with Sub-Clause 14.2 [Advance Payment];</w:t>
            </w:r>
          </w:p>
          <w:p w14:paraId="70858266" w14:textId="77777777" w:rsidR="00CC3550" w:rsidRPr="006A1E44" w:rsidRDefault="00CC3550" w:rsidP="00ED427A">
            <w:pPr>
              <w:pStyle w:val="ClauseSubList"/>
              <w:numPr>
                <w:ilvl w:val="0"/>
                <w:numId w:val="58"/>
              </w:numPr>
              <w:jc w:val="both"/>
              <w:rPr>
                <w:color w:val="000000" w:themeColor="text1"/>
                <w:sz w:val="24"/>
                <w:szCs w:val="24"/>
              </w:rPr>
            </w:pPr>
            <w:r w:rsidRPr="006A1E44">
              <w:rPr>
                <w:color w:val="000000" w:themeColor="text1"/>
                <w:sz w:val="24"/>
                <w:szCs w:val="24"/>
              </w:rPr>
              <w:t>any amounts to be added and deducted for Plant and Materials in accordance with Sub-Clause 14.5 [Plant and Materials intended for the Works];</w:t>
            </w:r>
          </w:p>
          <w:p w14:paraId="4CE8710D" w14:textId="77777777" w:rsidR="00CC3550" w:rsidRPr="006A1E44" w:rsidRDefault="00CC3550" w:rsidP="00ED427A">
            <w:pPr>
              <w:pStyle w:val="ClauseSubList"/>
              <w:numPr>
                <w:ilvl w:val="0"/>
                <w:numId w:val="58"/>
              </w:numPr>
              <w:jc w:val="both"/>
              <w:rPr>
                <w:color w:val="000000" w:themeColor="text1"/>
                <w:sz w:val="24"/>
                <w:szCs w:val="24"/>
              </w:rPr>
            </w:pPr>
            <w:r w:rsidRPr="006A1E44">
              <w:rPr>
                <w:color w:val="000000" w:themeColor="text1"/>
                <w:sz w:val="24"/>
                <w:szCs w:val="24"/>
              </w:rPr>
              <w:t>any other additions or deductions which may have become due under the Contract or otherwise, including those under Clause 20 [Claims, Disputes and Arbitration]; and</w:t>
            </w:r>
          </w:p>
          <w:p w14:paraId="4914C0B4" w14:textId="77777777" w:rsidR="00CC3550" w:rsidRPr="006A1E44" w:rsidRDefault="00CC3550" w:rsidP="00ED427A">
            <w:pPr>
              <w:pStyle w:val="ClauseSubList"/>
              <w:numPr>
                <w:ilvl w:val="0"/>
                <w:numId w:val="58"/>
              </w:numPr>
              <w:jc w:val="both"/>
              <w:rPr>
                <w:color w:val="000000" w:themeColor="text1"/>
                <w:sz w:val="24"/>
                <w:szCs w:val="24"/>
              </w:rPr>
            </w:pPr>
            <w:proofErr w:type="gramStart"/>
            <w:r w:rsidRPr="006A1E44">
              <w:rPr>
                <w:color w:val="000000" w:themeColor="text1"/>
                <w:sz w:val="24"/>
                <w:szCs w:val="24"/>
              </w:rPr>
              <w:t>the</w:t>
            </w:r>
            <w:proofErr w:type="gramEnd"/>
            <w:r w:rsidRPr="006A1E44">
              <w:rPr>
                <w:color w:val="000000" w:themeColor="text1"/>
                <w:sz w:val="24"/>
                <w:szCs w:val="24"/>
              </w:rPr>
              <w:t xml:space="preserve"> deduction of amounts certified in all previous Payment Certificates.</w:t>
            </w:r>
          </w:p>
          <w:p w14:paraId="0C45CC14" w14:textId="77777777" w:rsidR="00754AB4" w:rsidRPr="006A1E44" w:rsidRDefault="00754AB4" w:rsidP="00ED427A">
            <w:pPr>
              <w:pStyle w:val="ClauseSubList"/>
              <w:tabs>
                <w:tab w:val="clear" w:pos="576"/>
              </w:tabs>
              <w:ind w:left="518" w:firstLine="0"/>
              <w:jc w:val="both"/>
              <w:rPr>
                <w:color w:val="000000" w:themeColor="text1"/>
                <w:sz w:val="24"/>
                <w:szCs w:val="24"/>
              </w:rPr>
            </w:pPr>
          </w:p>
        </w:tc>
      </w:tr>
      <w:tr w:rsidR="00CC3550" w:rsidRPr="006A1E44" w14:paraId="4FB48706" w14:textId="77777777" w:rsidTr="002F0454">
        <w:tc>
          <w:tcPr>
            <w:tcW w:w="2735" w:type="dxa"/>
          </w:tcPr>
          <w:p w14:paraId="23393A9E" w14:textId="4AACFDE5" w:rsidR="00CC3550" w:rsidRPr="006A1E44" w:rsidRDefault="00CC3550" w:rsidP="00EE5B15">
            <w:pPr>
              <w:pStyle w:val="Section7heading4"/>
              <w:spacing w:line="360" w:lineRule="auto"/>
              <w:rPr>
                <w:color w:val="000000" w:themeColor="text1"/>
              </w:rPr>
            </w:pPr>
            <w:bookmarkStart w:id="849" w:name="_Toc491084332"/>
            <w:r w:rsidRPr="006A1E44">
              <w:rPr>
                <w:color w:val="000000" w:themeColor="text1"/>
              </w:rPr>
              <w:t>14.4</w:t>
            </w:r>
            <w:r w:rsidRPr="006A1E44">
              <w:rPr>
                <w:color w:val="000000" w:themeColor="text1"/>
              </w:rPr>
              <w:tab/>
              <w:t>Schedule of Payments</w:t>
            </w:r>
            <w:bookmarkEnd w:id="849"/>
          </w:p>
        </w:tc>
        <w:tc>
          <w:tcPr>
            <w:tcW w:w="6292" w:type="dxa"/>
            <w:gridSpan w:val="3"/>
          </w:tcPr>
          <w:p w14:paraId="658A96FD" w14:textId="77777777" w:rsidR="00CC3550" w:rsidRPr="006A1E44" w:rsidRDefault="00CC3550" w:rsidP="00ED427A">
            <w:pPr>
              <w:pStyle w:val="ClauseSubPara"/>
              <w:spacing w:before="0" w:after="0"/>
              <w:ind w:left="-18"/>
              <w:jc w:val="both"/>
              <w:rPr>
                <w:color w:val="000000" w:themeColor="text1"/>
                <w:sz w:val="24"/>
                <w:szCs w:val="24"/>
              </w:rPr>
            </w:pPr>
            <w:r w:rsidRPr="006A1E44">
              <w:rPr>
                <w:color w:val="000000" w:themeColor="text1"/>
                <w:sz w:val="24"/>
                <w:szCs w:val="24"/>
              </w:rPr>
              <w:t>If the Contract includes a schedule of payments specifying the instalments in which the Contract Price will be paid, then unless otherwise stated in this schedule:</w:t>
            </w:r>
          </w:p>
          <w:p w14:paraId="10CF4EB7" w14:textId="7E824245" w:rsidR="00CC3550" w:rsidRPr="006A1E44" w:rsidRDefault="00CC3550" w:rsidP="00ED427A">
            <w:pPr>
              <w:pStyle w:val="ClauseSubList"/>
              <w:numPr>
                <w:ilvl w:val="0"/>
                <w:numId w:val="59"/>
              </w:numPr>
              <w:jc w:val="both"/>
              <w:rPr>
                <w:color w:val="000000" w:themeColor="text1"/>
                <w:sz w:val="24"/>
                <w:szCs w:val="24"/>
              </w:rPr>
            </w:pPr>
            <w:r w:rsidRPr="006A1E44">
              <w:rPr>
                <w:color w:val="000000" w:themeColor="text1"/>
                <w:sz w:val="24"/>
                <w:szCs w:val="24"/>
              </w:rPr>
              <w:t>the instalments quoted in this schedule of payments shall be the estimated contract values for the purposes of sub-paragraph (a) of Sub-Clause 14.3 [Application for</w:t>
            </w:r>
            <w:r w:rsidR="00754AB4" w:rsidRPr="006A1E44">
              <w:rPr>
                <w:color w:val="000000" w:themeColor="text1"/>
                <w:sz w:val="24"/>
                <w:szCs w:val="24"/>
              </w:rPr>
              <w:t xml:space="preserve"> Interim Payment Certificates];</w:t>
            </w:r>
          </w:p>
          <w:p w14:paraId="7C0B7E0C" w14:textId="77777777" w:rsidR="00CC3550" w:rsidRPr="006A1E44" w:rsidRDefault="00CC3550" w:rsidP="00ED427A">
            <w:pPr>
              <w:pStyle w:val="ClauseSubList"/>
              <w:numPr>
                <w:ilvl w:val="0"/>
                <w:numId w:val="59"/>
              </w:numPr>
              <w:jc w:val="both"/>
              <w:rPr>
                <w:color w:val="000000" w:themeColor="text1"/>
                <w:sz w:val="24"/>
                <w:szCs w:val="24"/>
              </w:rPr>
            </w:pPr>
            <w:r w:rsidRPr="006A1E44">
              <w:rPr>
                <w:color w:val="000000" w:themeColor="text1"/>
                <w:sz w:val="24"/>
                <w:szCs w:val="24"/>
              </w:rPr>
              <w:t>Sub-Clause 14.5 [Plant and Materials intended for the Works] shall not apply; and</w:t>
            </w:r>
          </w:p>
          <w:p w14:paraId="5FEF7BB5" w14:textId="400E5475" w:rsidR="00CC3550" w:rsidRPr="006A1E44" w:rsidRDefault="00CC3550" w:rsidP="00ED427A">
            <w:pPr>
              <w:pStyle w:val="ClauseSubList"/>
              <w:numPr>
                <w:ilvl w:val="0"/>
                <w:numId w:val="59"/>
              </w:numPr>
              <w:jc w:val="both"/>
              <w:rPr>
                <w:color w:val="000000" w:themeColor="text1"/>
                <w:sz w:val="24"/>
                <w:szCs w:val="24"/>
              </w:rPr>
            </w:pPr>
            <w:r w:rsidRPr="006A1E44">
              <w:rPr>
                <w:color w:val="000000" w:themeColor="text1"/>
                <w:sz w:val="24"/>
                <w:szCs w:val="24"/>
              </w:rPr>
              <w:t xml:space="preserve">if these instalments are not defined by reference to the actual progress achieved in executing the Works, and if actual progress is found to be less or more than that on which this schedule of payments was based, then the </w:t>
            </w:r>
            <w:r w:rsidR="00442C98" w:rsidRPr="006A1E44">
              <w:rPr>
                <w:color w:val="000000" w:themeColor="text1"/>
                <w:sz w:val="24"/>
                <w:szCs w:val="24"/>
              </w:rPr>
              <w:t>Engineer</w:t>
            </w:r>
            <w:r w:rsidRPr="006A1E44">
              <w:rPr>
                <w:color w:val="000000" w:themeColor="text1"/>
                <w:sz w:val="24"/>
                <w:szCs w:val="24"/>
              </w:rPr>
              <w:t xml:space="preserve"> may proceed in accordance with Sub-Clause 3.5 [Determinations] to agree or determine revised instalments, which shall take account of the extent to which progress is less or more than that on which the instalments were previously based.</w:t>
            </w:r>
          </w:p>
          <w:p w14:paraId="66354CB2" w14:textId="77777777" w:rsidR="00754AB4" w:rsidRPr="006A1E44" w:rsidRDefault="00754AB4" w:rsidP="00ED427A">
            <w:pPr>
              <w:pStyle w:val="ClauseSubList"/>
              <w:tabs>
                <w:tab w:val="clear" w:pos="576"/>
              </w:tabs>
              <w:ind w:left="518" w:firstLine="0"/>
              <w:jc w:val="both"/>
              <w:rPr>
                <w:color w:val="000000" w:themeColor="text1"/>
                <w:sz w:val="24"/>
                <w:szCs w:val="24"/>
              </w:rPr>
            </w:pPr>
          </w:p>
          <w:p w14:paraId="25CC3DC7" w14:textId="77777777" w:rsidR="00CC3550" w:rsidRPr="006A1E44" w:rsidRDefault="00CC3550" w:rsidP="00ED427A">
            <w:pPr>
              <w:pStyle w:val="ClauseSubPara"/>
              <w:spacing w:before="0" w:after="0"/>
              <w:ind w:left="-18"/>
              <w:jc w:val="both"/>
              <w:rPr>
                <w:color w:val="000000" w:themeColor="text1"/>
                <w:sz w:val="24"/>
                <w:szCs w:val="24"/>
              </w:rPr>
            </w:pPr>
            <w:r w:rsidRPr="006A1E44">
              <w:rPr>
                <w:color w:val="000000" w:themeColor="text1"/>
                <w:sz w:val="24"/>
                <w:szCs w:val="24"/>
              </w:rPr>
              <w:t>If the Contract does not include a schedule of payments, the Contractor shall submit non-binding estimates of the payments which he expects to become due during each quarterly period. The first estimate shall be submitted within 42 days after the Commencement Date. Revised estimates shall be submitted at quarterly intervals, until the Taking-Over Certificate has been issued for the Works.</w:t>
            </w:r>
          </w:p>
          <w:p w14:paraId="0169B795" w14:textId="77777777" w:rsidR="00754AB4" w:rsidRPr="006A1E44" w:rsidRDefault="00754AB4" w:rsidP="00ED427A">
            <w:pPr>
              <w:pStyle w:val="ClauseSubPara"/>
              <w:spacing w:before="0" w:after="0"/>
              <w:ind w:left="-18"/>
              <w:jc w:val="both"/>
              <w:rPr>
                <w:color w:val="000000" w:themeColor="text1"/>
                <w:sz w:val="24"/>
                <w:szCs w:val="24"/>
              </w:rPr>
            </w:pPr>
          </w:p>
        </w:tc>
      </w:tr>
      <w:tr w:rsidR="00CC3550" w:rsidRPr="006A1E44" w14:paraId="6EE333E0" w14:textId="77777777" w:rsidTr="002F0454">
        <w:tc>
          <w:tcPr>
            <w:tcW w:w="2735" w:type="dxa"/>
          </w:tcPr>
          <w:p w14:paraId="5BACDE5A" w14:textId="07A35468" w:rsidR="00CC3550" w:rsidRPr="006A1E44" w:rsidRDefault="00CC3550" w:rsidP="00EE5B15">
            <w:pPr>
              <w:pStyle w:val="Section7heading4"/>
              <w:spacing w:line="360" w:lineRule="auto"/>
              <w:rPr>
                <w:color w:val="000000" w:themeColor="text1"/>
              </w:rPr>
            </w:pPr>
            <w:bookmarkStart w:id="850" w:name="_Toc491084333"/>
            <w:r w:rsidRPr="006A1E44">
              <w:rPr>
                <w:color w:val="000000" w:themeColor="text1"/>
              </w:rPr>
              <w:t>14.5</w:t>
            </w:r>
            <w:r w:rsidRPr="006A1E44">
              <w:rPr>
                <w:color w:val="000000" w:themeColor="text1"/>
              </w:rPr>
              <w:tab/>
              <w:t>Plant and Materials intended for the Works</w:t>
            </w:r>
            <w:bookmarkEnd w:id="850"/>
          </w:p>
        </w:tc>
        <w:tc>
          <w:tcPr>
            <w:tcW w:w="6292" w:type="dxa"/>
            <w:gridSpan w:val="3"/>
          </w:tcPr>
          <w:p w14:paraId="11DAFA97" w14:textId="77777777" w:rsidR="00CC3550" w:rsidRPr="006A1E44" w:rsidRDefault="00CC3550" w:rsidP="00ED427A">
            <w:pPr>
              <w:pStyle w:val="ClauseSubPara"/>
              <w:spacing w:before="0" w:after="0"/>
              <w:ind w:left="0"/>
              <w:jc w:val="both"/>
              <w:rPr>
                <w:color w:val="000000" w:themeColor="text1"/>
                <w:sz w:val="24"/>
                <w:szCs w:val="24"/>
              </w:rPr>
            </w:pPr>
            <w:r w:rsidRPr="006A1E44">
              <w:rPr>
                <w:color w:val="000000" w:themeColor="text1"/>
                <w:sz w:val="24"/>
                <w:szCs w:val="24"/>
              </w:rPr>
              <w:t>If this Sub-Clause applies, Interim Payment Certificates shall include, under sub-paragraph (e) of Sub-Clause 14.3, (</w:t>
            </w:r>
            <w:proofErr w:type="spellStart"/>
            <w:r w:rsidRPr="006A1E44">
              <w:rPr>
                <w:color w:val="000000" w:themeColor="text1"/>
                <w:sz w:val="24"/>
                <w:szCs w:val="24"/>
              </w:rPr>
              <w:t>i</w:t>
            </w:r>
            <w:proofErr w:type="spellEnd"/>
            <w:r w:rsidRPr="006A1E44">
              <w:rPr>
                <w:color w:val="000000" w:themeColor="text1"/>
                <w:sz w:val="24"/>
                <w:szCs w:val="24"/>
              </w:rPr>
              <w:t xml:space="preserve">) an amount for Plant and Materials which have been sent to the Site for incorporation in the Permanent Works, and (ii) a reduction when the contract value of such Plant and Materials is included as part of the Permanent Works under sub-paragraph (a) of Sub-Clause 14.3 [Application for Interim Payment Certificates]. </w:t>
            </w:r>
          </w:p>
          <w:p w14:paraId="276AD176" w14:textId="77777777" w:rsidR="00754AB4" w:rsidRPr="006A1E44" w:rsidRDefault="00754AB4" w:rsidP="00ED427A">
            <w:pPr>
              <w:pStyle w:val="ClauseSubPara"/>
              <w:spacing w:before="0" w:after="0"/>
              <w:ind w:left="0"/>
              <w:jc w:val="both"/>
              <w:rPr>
                <w:color w:val="000000" w:themeColor="text1"/>
                <w:sz w:val="24"/>
                <w:szCs w:val="24"/>
              </w:rPr>
            </w:pPr>
          </w:p>
          <w:p w14:paraId="18CC28CE" w14:textId="77777777" w:rsidR="00CC3550" w:rsidRPr="006A1E44" w:rsidRDefault="00CC3550" w:rsidP="00ED427A">
            <w:pPr>
              <w:pStyle w:val="ClauseSubPara"/>
              <w:spacing w:before="0" w:after="0"/>
              <w:ind w:left="0"/>
              <w:jc w:val="both"/>
              <w:rPr>
                <w:color w:val="000000" w:themeColor="text1"/>
                <w:sz w:val="24"/>
                <w:szCs w:val="24"/>
              </w:rPr>
            </w:pPr>
            <w:r w:rsidRPr="006A1E44">
              <w:rPr>
                <w:color w:val="000000" w:themeColor="text1"/>
                <w:sz w:val="24"/>
                <w:szCs w:val="24"/>
              </w:rPr>
              <w:t>If the lists referred to in sub-paragraphs (b</w:t>
            </w:r>
            <w:proofErr w:type="gramStart"/>
            <w:r w:rsidRPr="006A1E44">
              <w:rPr>
                <w:color w:val="000000" w:themeColor="text1"/>
                <w:sz w:val="24"/>
                <w:szCs w:val="24"/>
              </w:rPr>
              <w:t>)(</w:t>
            </w:r>
            <w:proofErr w:type="spellStart"/>
            <w:proofErr w:type="gramEnd"/>
            <w:r w:rsidRPr="006A1E44">
              <w:rPr>
                <w:color w:val="000000" w:themeColor="text1"/>
                <w:sz w:val="24"/>
                <w:szCs w:val="24"/>
              </w:rPr>
              <w:t>i</w:t>
            </w:r>
            <w:proofErr w:type="spellEnd"/>
            <w:r w:rsidRPr="006A1E44">
              <w:rPr>
                <w:color w:val="000000" w:themeColor="text1"/>
                <w:sz w:val="24"/>
                <w:szCs w:val="24"/>
              </w:rPr>
              <w:t>) or (c)(</w:t>
            </w:r>
            <w:proofErr w:type="spellStart"/>
            <w:r w:rsidRPr="006A1E44">
              <w:rPr>
                <w:color w:val="000000" w:themeColor="text1"/>
                <w:sz w:val="24"/>
                <w:szCs w:val="24"/>
              </w:rPr>
              <w:t>i</w:t>
            </w:r>
            <w:proofErr w:type="spellEnd"/>
            <w:r w:rsidRPr="006A1E44">
              <w:rPr>
                <w:color w:val="000000" w:themeColor="text1"/>
                <w:sz w:val="24"/>
                <w:szCs w:val="24"/>
              </w:rPr>
              <w:t>) below are not included in the Schedules, this Sub-Clause shall not apply.</w:t>
            </w:r>
          </w:p>
          <w:p w14:paraId="6B463848" w14:textId="7B82359B" w:rsidR="00CC3550" w:rsidRPr="006A1E44" w:rsidRDefault="00CC3550" w:rsidP="00ED427A">
            <w:pPr>
              <w:pStyle w:val="ClauseSubPara"/>
              <w:spacing w:before="0" w:after="0"/>
              <w:ind w:left="0"/>
              <w:jc w:val="both"/>
              <w:rPr>
                <w:color w:val="000000" w:themeColor="text1"/>
                <w:sz w:val="24"/>
                <w:szCs w:val="24"/>
              </w:rPr>
            </w:pPr>
            <w:r w:rsidRPr="006A1E44">
              <w:rPr>
                <w:color w:val="000000" w:themeColor="text1"/>
                <w:sz w:val="24"/>
                <w:szCs w:val="24"/>
              </w:rPr>
              <w:t xml:space="preserve">The </w:t>
            </w:r>
            <w:r w:rsidR="00F35B5A" w:rsidRPr="006A1E44">
              <w:rPr>
                <w:color w:val="000000" w:themeColor="text1"/>
                <w:sz w:val="24"/>
                <w:szCs w:val="24"/>
              </w:rPr>
              <w:t>Engineer</w:t>
            </w:r>
            <w:r w:rsidRPr="006A1E44">
              <w:rPr>
                <w:color w:val="000000" w:themeColor="text1"/>
                <w:sz w:val="24"/>
                <w:szCs w:val="24"/>
              </w:rPr>
              <w:t xml:space="preserve"> shall determine and certify each addition if the following conditions are satisfied:</w:t>
            </w:r>
          </w:p>
          <w:p w14:paraId="7FEA0D00" w14:textId="77777777" w:rsidR="00CC3550" w:rsidRPr="006A1E44" w:rsidRDefault="00CC3550" w:rsidP="00ED427A">
            <w:pPr>
              <w:pStyle w:val="ClauseSubList"/>
              <w:numPr>
                <w:ilvl w:val="0"/>
                <w:numId w:val="60"/>
              </w:numPr>
              <w:jc w:val="both"/>
              <w:rPr>
                <w:color w:val="000000" w:themeColor="text1"/>
                <w:sz w:val="24"/>
                <w:szCs w:val="24"/>
              </w:rPr>
            </w:pPr>
            <w:r w:rsidRPr="006A1E44">
              <w:rPr>
                <w:color w:val="000000" w:themeColor="text1"/>
                <w:sz w:val="24"/>
                <w:szCs w:val="24"/>
              </w:rPr>
              <w:t>the Contractor has:</w:t>
            </w:r>
          </w:p>
          <w:p w14:paraId="5101BA1A" w14:textId="77777777" w:rsidR="00CC3550" w:rsidRPr="006A1E44" w:rsidRDefault="00CC3550" w:rsidP="00ED427A">
            <w:pPr>
              <w:pStyle w:val="ClauseSubListSubList"/>
              <w:numPr>
                <w:ilvl w:val="0"/>
                <w:numId w:val="13"/>
              </w:numPr>
              <w:jc w:val="both"/>
              <w:rPr>
                <w:color w:val="000000" w:themeColor="text1"/>
                <w:sz w:val="24"/>
                <w:szCs w:val="24"/>
              </w:rPr>
            </w:pPr>
            <w:r w:rsidRPr="006A1E44">
              <w:rPr>
                <w:color w:val="000000" w:themeColor="text1"/>
                <w:sz w:val="24"/>
                <w:szCs w:val="24"/>
              </w:rPr>
              <w:t>kept satisfactory records (including the orders, receipts, Costs and use of Plant and Materials) which are available for inspection, and</w:t>
            </w:r>
          </w:p>
          <w:p w14:paraId="4A4D5016" w14:textId="77777777" w:rsidR="00CC3550" w:rsidRPr="006A1E44" w:rsidRDefault="00CC3550" w:rsidP="00ED427A">
            <w:pPr>
              <w:pStyle w:val="ClauseSubListSubList"/>
              <w:numPr>
                <w:ilvl w:val="0"/>
                <w:numId w:val="13"/>
              </w:numPr>
              <w:jc w:val="both"/>
              <w:rPr>
                <w:color w:val="000000" w:themeColor="text1"/>
                <w:sz w:val="24"/>
                <w:szCs w:val="24"/>
              </w:rPr>
            </w:pPr>
            <w:r w:rsidRPr="006A1E44">
              <w:rPr>
                <w:color w:val="000000" w:themeColor="text1"/>
                <w:sz w:val="24"/>
                <w:szCs w:val="24"/>
              </w:rPr>
              <w:t>submitted a statement of the Cost of acquiring and delivering the Plant and Materials to the Site, supported by satisfactory evidence;</w:t>
            </w:r>
          </w:p>
          <w:p w14:paraId="13063143" w14:textId="77777777" w:rsidR="00CC3550" w:rsidRPr="006A1E44" w:rsidRDefault="00CC3550" w:rsidP="00ED427A">
            <w:pPr>
              <w:pStyle w:val="ClauseSubPara"/>
              <w:tabs>
                <w:tab w:val="left" w:pos="522"/>
              </w:tabs>
              <w:spacing w:before="0" w:after="0"/>
              <w:ind w:left="522" w:hanging="522"/>
              <w:jc w:val="both"/>
              <w:rPr>
                <w:color w:val="000000" w:themeColor="text1"/>
                <w:sz w:val="24"/>
                <w:szCs w:val="24"/>
              </w:rPr>
            </w:pPr>
            <w:r w:rsidRPr="006A1E44">
              <w:rPr>
                <w:color w:val="000000" w:themeColor="text1"/>
                <w:sz w:val="24"/>
                <w:szCs w:val="24"/>
              </w:rPr>
              <w:t>and either:</w:t>
            </w:r>
          </w:p>
          <w:p w14:paraId="6F9CA5F0" w14:textId="77777777" w:rsidR="00CC3550" w:rsidRPr="006A1E44" w:rsidRDefault="00CC3550" w:rsidP="00ED427A">
            <w:pPr>
              <w:pStyle w:val="ClauseSubList"/>
              <w:tabs>
                <w:tab w:val="clear" w:pos="576"/>
                <w:tab w:val="num" w:pos="522"/>
              </w:tabs>
              <w:ind w:left="522" w:hanging="522"/>
              <w:jc w:val="both"/>
              <w:rPr>
                <w:color w:val="000000" w:themeColor="text1"/>
                <w:sz w:val="24"/>
                <w:szCs w:val="24"/>
              </w:rPr>
            </w:pPr>
            <w:r w:rsidRPr="006A1E44">
              <w:rPr>
                <w:color w:val="000000" w:themeColor="text1"/>
                <w:sz w:val="24"/>
                <w:szCs w:val="24"/>
              </w:rPr>
              <w:t>(b)</w:t>
            </w:r>
            <w:r w:rsidRPr="006A1E44">
              <w:rPr>
                <w:color w:val="000000" w:themeColor="text1"/>
                <w:sz w:val="24"/>
                <w:szCs w:val="24"/>
              </w:rPr>
              <w:tab/>
              <w:t>the relevant Plant and Materials:</w:t>
            </w:r>
          </w:p>
          <w:p w14:paraId="6796D6C8" w14:textId="77777777" w:rsidR="00CC3550" w:rsidRPr="006A1E44" w:rsidRDefault="00CC3550" w:rsidP="00ED427A">
            <w:pPr>
              <w:pStyle w:val="ClauseSubListSubList"/>
              <w:numPr>
                <w:ilvl w:val="0"/>
                <w:numId w:val="61"/>
              </w:numPr>
              <w:jc w:val="both"/>
              <w:rPr>
                <w:color w:val="000000" w:themeColor="text1"/>
                <w:sz w:val="24"/>
                <w:szCs w:val="24"/>
              </w:rPr>
            </w:pPr>
            <w:r w:rsidRPr="006A1E44">
              <w:rPr>
                <w:color w:val="000000" w:themeColor="text1"/>
                <w:sz w:val="24"/>
                <w:szCs w:val="24"/>
              </w:rPr>
              <w:t>are those listed in the Schedules for payment when shipped,</w:t>
            </w:r>
          </w:p>
          <w:p w14:paraId="20BA9465" w14:textId="77777777" w:rsidR="00CC3550" w:rsidRPr="006A1E44" w:rsidRDefault="00CC3550" w:rsidP="00ED427A">
            <w:pPr>
              <w:pStyle w:val="ClauseSubListSubList"/>
              <w:numPr>
                <w:ilvl w:val="0"/>
                <w:numId w:val="61"/>
              </w:numPr>
              <w:jc w:val="both"/>
              <w:rPr>
                <w:color w:val="000000" w:themeColor="text1"/>
                <w:sz w:val="24"/>
                <w:szCs w:val="24"/>
              </w:rPr>
            </w:pPr>
            <w:r w:rsidRPr="006A1E44">
              <w:rPr>
                <w:color w:val="000000" w:themeColor="text1"/>
                <w:sz w:val="24"/>
                <w:szCs w:val="24"/>
              </w:rPr>
              <w:t xml:space="preserve">have been shipped to the Country, </w:t>
            </w:r>
            <w:proofErr w:type="spellStart"/>
            <w:r w:rsidRPr="006A1E44">
              <w:rPr>
                <w:color w:val="000000" w:themeColor="text1"/>
                <w:sz w:val="24"/>
                <w:szCs w:val="24"/>
              </w:rPr>
              <w:t>en</w:t>
            </w:r>
            <w:proofErr w:type="spellEnd"/>
            <w:r w:rsidRPr="006A1E44">
              <w:rPr>
                <w:color w:val="000000" w:themeColor="text1"/>
                <w:sz w:val="24"/>
                <w:szCs w:val="24"/>
              </w:rPr>
              <w:t xml:space="preserve"> route to the Site, in accordance with the Contract; and</w:t>
            </w:r>
          </w:p>
          <w:p w14:paraId="30DBA316" w14:textId="7BA15529" w:rsidR="00CC3550" w:rsidRPr="006A1E44" w:rsidRDefault="00CC3550" w:rsidP="00ED427A">
            <w:pPr>
              <w:pStyle w:val="ClauseSubListSubList"/>
              <w:numPr>
                <w:ilvl w:val="0"/>
                <w:numId w:val="61"/>
              </w:numPr>
              <w:jc w:val="both"/>
              <w:rPr>
                <w:color w:val="000000" w:themeColor="text1"/>
                <w:sz w:val="24"/>
                <w:szCs w:val="24"/>
              </w:rPr>
            </w:pPr>
            <w:r w:rsidRPr="006A1E44">
              <w:rPr>
                <w:color w:val="000000" w:themeColor="text1"/>
                <w:sz w:val="24"/>
                <w:szCs w:val="24"/>
              </w:rPr>
              <w:t xml:space="preserve">are described in a clean shipped bill of lading or other evidence of shipment, which has been submitted to the </w:t>
            </w:r>
            <w:r w:rsidR="000658C6" w:rsidRPr="006A1E44">
              <w:rPr>
                <w:color w:val="000000" w:themeColor="text1"/>
                <w:sz w:val="24"/>
                <w:szCs w:val="24"/>
              </w:rPr>
              <w:t>Engineer</w:t>
            </w:r>
            <w:r w:rsidRPr="006A1E44">
              <w:rPr>
                <w:color w:val="000000" w:themeColor="text1"/>
                <w:sz w:val="24"/>
                <w:szCs w:val="24"/>
              </w:rPr>
              <w:t xml:space="preserve"> together with evidence of payment of freight and insurance, any other documents reasonably required, and a government guarantee in a form and issued by an entity approved by the </w:t>
            </w:r>
            <w:r w:rsidR="000658C6" w:rsidRPr="006A1E44">
              <w:rPr>
                <w:color w:val="000000" w:themeColor="text1"/>
                <w:sz w:val="24"/>
                <w:szCs w:val="24"/>
              </w:rPr>
              <w:t>PE</w:t>
            </w:r>
            <w:r w:rsidRPr="006A1E44">
              <w:rPr>
                <w:color w:val="000000" w:themeColor="text1"/>
                <w:sz w:val="24"/>
                <w:szCs w:val="24"/>
              </w:rPr>
              <w:t xml:space="preserve"> in amounts and currencies equal to the amount due under this Sub-Clause: this guarantee may be in a similar form to the form referred to in Sub-Clause 14.2 [Advance Payment] and shall be valid until the Plant and Materials are properly stored on Site and protected against loss, damage or deterioration;</w:t>
            </w:r>
          </w:p>
          <w:p w14:paraId="750C45E6" w14:textId="77777777" w:rsidR="00CC3550" w:rsidRPr="006A1E44" w:rsidRDefault="00CC3550" w:rsidP="00ED427A">
            <w:pPr>
              <w:pStyle w:val="ClauseSubPara"/>
              <w:tabs>
                <w:tab w:val="left" w:pos="522"/>
              </w:tabs>
              <w:spacing w:before="0" w:after="0"/>
              <w:ind w:left="522" w:hanging="522"/>
              <w:jc w:val="both"/>
              <w:rPr>
                <w:color w:val="000000" w:themeColor="text1"/>
                <w:sz w:val="24"/>
                <w:szCs w:val="24"/>
              </w:rPr>
            </w:pPr>
            <w:r w:rsidRPr="006A1E44">
              <w:rPr>
                <w:color w:val="000000" w:themeColor="text1"/>
                <w:sz w:val="24"/>
                <w:szCs w:val="24"/>
              </w:rPr>
              <w:t>or</w:t>
            </w:r>
          </w:p>
          <w:p w14:paraId="72E2909F" w14:textId="77777777" w:rsidR="00CC3550" w:rsidRPr="006A1E44" w:rsidRDefault="00CC3550" w:rsidP="00ED427A">
            <w:pPr>
              <w:pStyle w:val="ClauseSubList"/>
              <w:tabs>
                <w:tab w:val="clear" w:pos="576"/>
                <w:tab w:val="num" w:pos="522"/>
              </w:tabs>
              <w:ind w:left="522" w:hanging="522"/>
              <w:jc w:val="both"/>
              <w:rPr>
                <w:color w:val="000000" w:themeColor="text1"/>
                <w:sz w:val="24"/>
                <w:szCs w:val="24"/>
              </w:rPr>
            </w:pPr>
            <w:r w:rsidRPr="006A1E44">
              <w:rPr>
                <w:color w:val="000000" w:themeColor="text1"/>
                <w:sz w:val="24"/>
                <w:szCs w:val="24"/>
              </w:rPr>
              <w:t>(c)</w:t>
            </w:r>
            <w:r w:rsidRPr="006A1E44">
              <w:rPr>
                <w:color w:val="000000" w:themeColor="text1"/>
                <w:sz w:val="24"/>
                <w:szCs w:val="24"/>
              </w:rPr>
              <w:tab/>
              <w:t>the relevant Plant and Materials:</w:t>
            </w:r>
          </w:p>
          <w:p w14:paraId="78D31E91" w14:textId="77777777" w:rsidR="00CC3550" w:rsidRPr="006A1E44" w:rsidRDefault="00CC3550" w:rsidP="00ED427A">
            <w:pPr>
              <w:pStyle w:val="ClauseSubListSubList"/>
              <w:numPr>
                <w:ilvl w:val="0"/>
                <w:numId w:val="62"/>
              </w:numPr>
              <w:jc w:val="both"/>
              <w:rPr>
                <w:color w:val="000000" w:themeColor="text1"/>
                <w:sz w:val="24"/>
                <w:szCs w:val="24"/>
              </w:rPr>
            </w:pPr>
            <w:r w:rsidRPr="006A1E44">
              <w:rPr>
                <w:color w:val="000000" w:themeColor="text1"/>
                <w:sz w:val="24"/>
                <w:szCs w:val="24"/>
              </w:rPr>
              <w:t>are those listed in the  Schedules for payment when delivered to the Site, and</w:t>
            </w:r>
          </w:p>
          <w:p w14:paraId="564895CA" w14:textId="77777777" w:rsidR="00CC3550" w:rsidRPr="006A1E44" w:rsidRDefault="00CC3550" w:rsidP="00ED427A">
            <w:pPr>
              <w:pStyle w:val="ClauseSubListSubList"/>
              <w:numPr>
                <w:ilvl w:val="0"/>
                <w:numId w:val="62"/>
              </w:numPr>
              <w:jc w:val="both"/>
              <w:rPr>
                <w:color w:val="000000" w:themeColor="text1"/>
                <w:spacing w:val="-4"/>
                <w:sz w:val="24"/>
                <w:szCs w:val="24"/>
              </w:rPr>
            </w:pPr>
            <w:proofErr w:type="gramStart"/>
            <w:r w:rsidRPr="006A1E44">
              <w:rPr>
                <w:color w:val="000000" w:themeColor="text1"/>
                <w:spacing w:val="-4"/>
                <w:sz w:val="24"/>
                <w:szCs w:val="24"/>
              </w:rPr>
              <w:t>have</w:t>
            </w:r>
            <w:proofErr w:type="gramEnd"/>
            <w:r w:rsidRPr="006A1E44">
              <w:rPr>
                <w:color w:val="000000" w:themeColor="text1"/>
                <w:spacing w:val="-4"/>
                <w:sz w:val="24"/>
                <w:szCs w:val="24"/>
              </w:rPr>
              <w:t xml:space="preserve"> been delivered to and are properly stored on the Site, are protected against loss, damage or deterioration, and appear to be in accordance with the Contract.</w:t>
            </w:r>
          </w:p>
          <w:p w14:paraId="47F2715C" w14:textId="77777777" w:rsidR="00754AB4" w:rsidRPr="006A1E44" w:rsidRDefault="00754AB4" w:rsidP="00ED427A">
            <w:pPr>
              <w:pStyle w:val="ClauseSubPara"/>
              <w:spacing w:before="0" w:after="0"/>
              <w:ind w:left="0"/>
              <w:jc w:val="both"/>
              <w:rPr>
                <w:color w:val="000000" w:themeColor="text1"/>
                <w:sz w:val="24"/>
                <w:szCs w:val="24"/>
              </w:rPr>
            </w:pPr>
          </w:p>
          <w:p w14:paraId="39A73CA0" w14:textId="774D0352" w:rsidR="00CC3550" w:rsidRPr="006A1E44" w:rsidRDefault="00CC3550" w:rsidP="00ED427A">
            <w:pPr>
              <w:pStyle w:val="ClauseSubPara"/>
              <w:spacing w:before="0" w:after="0"/>
              <w:ind w:left="0"/>
              <w:jc w:val="both"/>
              <w:rPr>
                <w:color w:val="000000" w:themeColor="text1"/>
                <w:sz w:val="24"/>
                <w:szCs w:val="24"/>
              </w:rPr>
            </w:pPr>
            <w:r w:rsidRPr="006A1E44">
              <w:rPr>
                <w:color w:val="000000" w:themeColor="text1"/>
                <w:sz w:val="24"/>
                <w:szCs w:val="24"/>
              </w:rPr>
              <w:t xml:space="preserve">The additional amount to be certified shall be the equivalent of eighty percent (80%) of the </w:t>
            </w:r>
            <w:r w:rsidR="000658C6" w:rsidRPr="006A1E44">
              <w:rPr>
                <w:color w:val="000000" w:themeColor="text1"/>
                <w:sz w:val="24"/>
                <w:szCs w:val="24"/>
              </w:rPr>
              <w:t>Engineer’s</w:t>
            </w:r>
            <w:r w:rsidRPr="006A1E44">
              <w:rPr>
                <w:color w:val="000000" w:themeColor="text1"/>
                <w:sz w:val="24"/>
                <w:szCs w:val="24"/>
              </w:rPr>
              <w:t xml:space="preserve"> determination of the cost of the Plant and Materials (including delivery to Site), taking account of the documents mentioned in this Sub-Clause and of the contract value of the Plant and Materials.</w:t>
            </w:r>
          </w:p>
          <w:p w14:paraId="3AF3B9ED" w14:textId="77777777" w:rsidR="00754AB4" w:rsidRPr="006A1E44" w:rsidRDefault="00754AB4" w:rsidP="00ED427A">
            <w:pPr>
              <w:pStyle w:val="ClauseSubPara"/>
              <w:spacing w:before="0" w:after="0"/>
              <w:ind w:left="0"/>
              <w:jc w:val="both"/>
              <w:rPr>
                <w:color w:val="000000" w:themeColor="text1"/>
                <w:sz w:val="24"/>
                <w:szCs w:val="24"/>
              </w:rPr>
            </w:pPr>
          </w:p>
          <w:p w14:paraId="33309B54" w14:textId="77777777" w:rsidR="00CC3550" w:rsidRPr="006A1E44" w:rsidRDefault="00CC3550" w:rsidP="00ED427A">
            <w:pPr>
              <w:pStyle w:val="ClauseSubPara"/>
              <w:spacing w:before="0" w:after="0"/>
              <w:ind w:left="0"/>
              <w:jc w:val="both"/>
              <w:rPr>
                <w:color w:val="000000" w:themeColor="text1"/>
                <w:sz w:val="24"/>
                <w:szCs w:val="24"/>
              </w:rPr>
            </w:pPr>
            <w:r w:rsidRPr="006A1E44">
              <w:rPr>
                <w:color w:val="000000" w:themeColor="text1"/>
                <w:sz w:val="24"/>
                <w:szCs w:val="24"/>
              </w:rPr>
              <w:t>The currencies for this additional amount shall be the same as those in which payment will become due when the contract value is included under sub-paragraph (a) of Sub-Clause 14.3 [Application for Interim Payment Certificates]. At that time, the Payment Certificate shall include the applicable reduction which shall be equivalent to, and in the same currencies and proportions as, this additional amount for the relevant Plant and Materials.</w:t>
            </w:r>
          </w:p>
          <w:p w14:paraId="5FCDA296" w14:textId="77777777" w:rsidR="00754AB4" w:rsidRPr="006A1E44" w:rsidRDefault="00754AB4" w:rsidP="00ED427A">
            <w:pPr>
              <w:pStyle w:val="ClauseSubPara"/>
              <w:spacing w:before="0" w:after="0"/>
              <w:ind w:left="0"/>
              <w:jc w:val="both"/>
              <w:rPr>
                <w:color w:val="000000" w:themeColor="text1"/>
                <w:sz w:val="24"/>
                <w:szCs w:val="24"/>
              </w:rPr>
            </w:pPr>
          </w:p>
        </w:tc>
      </w:tr>
      <w:tr w:rsidR="00CC3550" w:rsidRPr="006A1E44" w14:paraId="4B6A0D12" w14:textId="77777777" w:rsidTr="002F0454">
        <w:tc>
          <w:tcPr>
            <w:tcW w:w="2735" w:type="dxa"/>
          </w:tcPr>
          <w:p w14:paraId="1D49FAFC" w14:textId="64EB765E" w:rsidR="00CC3550" w:rsidRPr="006A1E44" w:rsidRDefault="00CC3550" w:rsidP="00EE5B15">
            <w:pPr>
              <w:pStyle w:val="Section7heading4"/>
              <w:spacing w:line="360" w:lineRule="auto"/>
              <w:rPr>
                <w:color w:val="000000" w:themeColor="text1"/>
              </w:rPr>
            </w:pPr>
            <w:bookmarkStart w:id="851" w:name="_Toc491084334"/>
            <w:r w:rsidRPr="006A1E44">
              <w:rPr>
                <w:color w:val="000000" w:themeColor="text1"/>
              </w:rPr>
              <w:t>14.6</w:t>
            </w:r>
            <w:r w:rsidRPr="006A1E44">
              <w:rPr>
                <w:color w:val="000000" w:themeColor="text1"/>
              </w:rPr>
              <w:tab/>
              <w:t>Issue of Interim Payment Certificates</w:t>
            </w:r>
            <w:bookmarkEnd w:id="851"/>
          </w:p>
        </w:tc>
        <w:tc>
          <w:tcPr>
            <w:tcW w:w="6292" w:type="dxa"/>
            <w:gridSpan w:val="3"/>
          </w:tcPr>
          <w:p w14:paraId="3A2E4A86" w14:textId="6E2C40C3" w:rsidR="00CC3550" w:rsidRPr="006A1E44" w:rsidRDefault="00CC3550" w:rsidP="00ED427A">
            <w:pPr>
              <w:pStyle w:val="ClauseSubPara"/>
              <w:spacing w:before="0" w:after="0"/>
              <w:ind w:left="0"/>
              <w:jc w:val="both"/>
              <w:rPr>
                <w:color w:val="000000" w:themeColor="text1"/>
                <w:sz w:val="24"/>
                <w:szCs w:val="24"/>
              </w:rPr>
            </w:pPr>
            <w:r w:rsidRPr="006A1E44">
              <w:rPr>
                <w:color w:val="000000" w:themeColor="text1"/>
                <w:sz w:val="24"/>
                <w:szCs w:val="24"/>
              </w:rPr>
              <w:t xml:space="preserve">No amount will be certified or paid until the </w:t>
            </w:r>
            <w:r w:rsidR="000658C6" w:rsidRPr="006A1E44">
              <w:rPr>
                <w:color w:val="000000" w:themeColor="text1"/>
                <w:sz w:val="24"/>
                <w:szCs w:val="24"/>
              </w:rPr>
              <w:t>PE</w:t>
            </w:r>
            <w:r w:rsidRPr="006A1E44">
              <w:rPr>
                <w:color w:val="000000" w:themeColor="text1"/>
                <w:sz w:val="24"/>
                <w:szCs w:val="24"/>
              </w:rPr>
              <w:t xml:space="preserve"> has received and approved the Performance Security. Thereafter, the </w:t>
            </w:r>
            <w:r w:rsidR="00442C98" w:rsidRPr="006A1E44">
              <w:rPr>
                <w:color w:val="000000" w:themeColor="text1"/>
                <w:sz w:val="24"/>
                <w:szCs w:val="24"/>
              </w:rPr>
              <w:t>Engineer</w:t>
            </w:r>
            <w:r w:rsidRPr="006A1E44">
              <w:rPr>
                <w:color w:val="000000" w:themeColor="text1"/>
                <w:sz w:val="24"/>
                <w:szCs w:val="24"/>
              </w:rPr>
              <w:t xml:space="preserve"> shall, within 28 days after receiving a Statement and supporting documents, deliver to the </w:t>
            </w:r>
            <w:r w:rsidR="000658C6" w:rsidRPr="006A1E44">
              <w:rPr>
                <w:color w:val="000000" w:themeColor="text1"/>
                <w:sz w:val="24"/>
                <w:szCs w:val="24"/>
              </w:rPr>
              <w:t>PE</w:t>
            </w:r>
            <w:r w:rsidRPr="006A1E44">
              <w:rPr>
                <w:color w:val="000000" w:themeColor="text1"/>
                <w:sz w:val="24"/>
                <w:szCs w:val="24"/>
              </w:rPr>
              <w:t xml:space="preserve"> and to the Contractor an Interim Payment Certificate which shall state the amount which the </w:t>
            </w:r>
            <w:r w:rsidR="000658C6" w:rsidRPr="006A1E44">
              <w:rPr>
                <w:color w:val="000000" w:themeColor="text1"/>
                <w:sz w:val="24"/>
                <w:szCs w:val="24"/>
              </w:rPr>
              <w:t>Engineer</w:t>
            </w:r>
            <w:r w:rsidRPr="006A1E44">
              <w:rPr>
                <w:color w:val="000000" w:themeColor="text1"/>
                <w:sz w:val="24"/>
                <w:szCs w:val="24"/>
              </w:rPr>
              <w:t xml:space="preserve"> fairly determines to be due, with all supporting particulars for any reduction or withholding made by the </w:t>
            </w:r>
            <w:r w:rsidR="00442C98" w:rsidRPr="006A1E44">
              <w:rPr>
                <w:color w:val="000000" w:themeColor="text1"/>
                <w:sz w:val="24"/>
                <w:szCs w:val="24"/>
              </w:rPr>
              <w:t xml:space="preserve">Engineer </w:t>
            </w:r>
            <w:r w:rsidRPr="006A1E44">
              <w:rPr>
                <w:color w:val="000000" w:themeColor="text1"/>
                <w:sz w:val="24"/>
                <w:szCs w:val="24"/>
              </w:rPr>
              <w:t>on the Statement if any.</w:t>
            </w:r>
          </w:p>
          <w:p w14:paraId="6AC3C45F" w14:textId="77777777" w:rsidR="00754AB4" w:rsidRPr="006A1E44" w:rsidRDefault="00754AB4" w:rsidP="00ED427A">
            <w:pPr>
              <w:pStyle w:val="ClauseSubPara"/>
              <w:spacing w:before="0" w:after="0"/>
              <w:ind w:left="0"/>
              <w:jc w:val="both"/>
              <w:rPr>
                <w:color w:val="000000" w:themeColor="text1"/>
                <w:sz w:val="24"/>
                <w:szCs w:val="24"/>
              </w:rPr>
            </w:pPr>
          </w:p>
          <w:p w14:paraId="1CEDBA44" w14:textId="77EF095D" w:rsidR="00CC3550" w:rsidRPr="006A1E44" w:rsidRDefault="00CC3550" w:rsidP="00ED427A">
            <w:pPr>
              <w:pStyle w:val="ClauseSubPara"/>
              <w:spacing w:before="0" w:after="0"/>
              <w:ind w:left="0"/>
              <w:jc w:val="both"/>
              <w:rPr>
                <w:color w:val="000000" w:themeColor="text1"/>
                <w:sz w:val="24"/>
                <w:szCs w:val="24"/>
              </w:rPr>
            </w:pPr>
            <w:r w:rsidRPr="006A1E44">
              <w:rPr>
                <w:color w:val="000000" w:themeColor="text1"/>
                <w:sz w:val="24"/>
                <w:szCs w:val="24"/>
              </w:rPr>
              <w:t xml:space="preserve">However, prior to issuing the Taking-Over Certificate for the Works, the </w:t>
            </w:r>
            <w:r w:rsidR="000658C6" w:rsidRPr="006A1E44">
              <w:rPr>
                <w:color w:val="000000" w:themeColor="text1"/>
                <w:sz w:val="24"/>
                <w:szCs w:val="24"/>
              </w:rPr>
              <w:t>Engineer</w:t>
            </w:r>
            <w:r w:rsidRPr="006A1E44">
              <w:rPr>
                <w:color w:val="000000" w:themeColor="text1"/>
                <w:sz w:val="24"/>
                <w:szCs w:val="24"/>
              </w:rPr>
              <w:t xml:space="preserve"> shall not be bound to issue an Interim Payment Certificate in an amount which would (after retention and other deductions) be less than the minimum amount of Interim Payment Certificates (if any) stated in the Contract Data. In this event, the </w:t>
            </w:r>
            <w:r w:rsidR="000658C6" w:rsidRPr="006A1E44">
              <w:rPr>
                <w:color w:val="000000" w:themeColor="text1"/>
                <w:sz w:val="24"/>
                <w:szCs w:val="24"/>
              </w:rPr>
              <w:t>Engineer</w:t>
            </w:r>
            <w:r w:rsidRPr="006A1E44">
              <w:rPr>
                <w:color w:val="000000" w:themeColor="text1"/>
                <w:sz w:val="24"/>
                <w:szCs w:val="24"/>
              </w:rPr>
              <w:t xml:space="preserve"> shall give notice to the Contractor accordingly.</w:t>
            </w:r>
          </w:p>
          <w:p w14:paraId="73516F10" w14:textId="77777777" w:rsidR="00754AB4" w:rsidRPr="006A1E44" w:rsidRDefault="00754AB4" w:rsidP="00ED427A">
            <w:pPr>
              <w:pStyle w:val="ClauseSubPara"/>
              <w:spacing w:before="0" w:after="0"/>
              <w:ind w:left="0"/>
              <w:jc w:val="both"/>
              <w:rPr>
                <w:b/>
                <w:bCs/>
                <w:color w:val="000000" w:themeColor="text1"/>
                <w:sz w:val="24"/>
                <w:szCs w:val="24"/>
              </w:rPr>
            </w:pPr>
          </w:p>
          <w:p w14:paraId="670F9665" w14:textId="77777777" w:rsidR="00CC3550" w:rsidRPr="006A1E44" w:rsidRDefault="00CC3550" w:rsidP="00ED427A">
            <w:pPr>
              <w:pStyle w:val="ClauseSubPara"/>
              <w:spacing w:before="0" w:after="0"/>
              <w:ind w:left="0"/>
              <w:jc w:val="both"/>
              <w:rPr>
                <w:color w:val="000000" w:themeColor="text1"/>
                <w:sz w:val="24"/>
                <w:szCs w:val="24"/>
              </w:rPr>
            </w:pPr>
            <w:r w:rsidRPr="006A1E44">
              <w:rPr>
                <w:color w:val="000000" w:themeColor="text1"/>
                <w:sz w:val="24"/>
                <w:szCs w:val="24"/>
              </w:rPr>
              <w:t>An Interim Payment Certificate shall not be withheld for any other reason, although:</w:t>
            </w:r>
          </w:p>
          <w:p w14:paraId="5C099CC5" w14:textId="77777777" w:rsidR="00CC3550" w:rsidRPr="006A1E44" w:rsidRDefault="00CC3550" w:rsidP="00ED427A">
            <w:pPr>
              <w:pStyle w:val="ClauseSubList"/>
              <w:numPr>
                <w:ilvl w:val="0"/>
                <w:numId w:val="63"/>
              </w:numPr>
              <w:jc w:val="both"/>
              <w:rPr>
                <w:color w:val="000000" w:themeColor="text1"/>
                <w:sz w:val="24"/>
                <w:szCs w:val="24"/>
              </w:rPr>
            </w:pPr>
            <w:r w:rsidRPr="006A1E44">
              <w:rPr>
                <w:color w:val="000000" w:themeColor="text1"/>
                <w:sz w:val="24"/>
                <w:szCs w:val="24"/>
              </w:rPr>
              <w:t xml:space="preserve">if </w:t>
            </w:r>
            <w:proofErr w:type="spellStart"/>
            <w:r w:rsidRPr="006A1E44">
              <w:rPr>
                <w:color w:val="000000" w:themeColor="text1"/>
                <w:sz w:val="24"/>
                <w:szCs w:val="24"/>
              </w:rPr>
              <w:t>any thing</w:t>
            </w:r>
            <w:proofErr w:type="spellEnd"/>
            <w:r w:rsidRPr="006A1E44">
              <w:rPr>
                <w:color w:val="000000" w:themeColor="text1"/>
                <w:sz w:val="24"/>
                <w:szCs w:val="24"/>
              </w:rPr>
              <w:t xml:space="preserve"> supplied or work done by the Contractor is not in accordance with the Contract, the cost of rectification or replacement may be withheld until rectification or replacement has been completed; and/or</w:t>
            </w:r>
          </w:p>
          <w:p w14:paraId="77D029F9" w14:textId="28473BCF" w:rsidR="00CC3550" w:rsidRPr="006A1E44" w:rsidRDefault="00CC3550" w:rsidP="00ED427A">
            <w:pPr>
              <w:pStyle w:val="ClauseSubList"/>
              <w:numPr>
                <w:ilvl w:val="0"/>
                <w:numId w:val="63"/>
              </w:numPr>
              <w:jc w:val="both"/>
              <w:rPr>
                <w:color w:val="000000" w:themeColor="text1"/>
                <w:sz w:val="24"/>
                <w:szCs w:val="24"/>
              </w:rPr>
            </w:pPr>
            <w:proofErr w:type="gramStart"/>
            <w:r w:rsidRPr="006A1E44">
              <w:rPr>
                <w:color w:val="000000" w:themeColor="text1"/>
                <w:sz w:val="24"/>
                <w:szCs w:val="24"/>
              </w:rPr>
              <w:t>if</w:t>
            </w:r>
            <w:proofErr w:type="gramEnd"/>
            <w:r w:rsidRPr="006A1E44">
              <w:rPr>
                <w:color w:val="000000" w:themeColor="text1"/>
                <w:sz w:val="24"/>
                <w:szCs w:val="24"/>
              </w:rPr>
              <w:t xml:space="preserve"> the Contractor was or is failing to perform any work or obligation in accordance with the Contract, and had been so notified by the </w:t>
            </w:r>
            <w:r w:rsidR="000658C6" w:rsidRPr="006A1E44">
              <w:rPr>
                <w:color w:val="000000" w:themeColor="text1"/>
                <w:sz w:val="24"/>
                <w:szCs w:val="24"/>
              </w:rPr>
              <w:t>Engineer</w:t>
            </w:r>
            <w:r w:rsidRPr="006A1E44">
              <w:rPr>
                <w:color w:val="000000" w:themeColor="text1"/>
                <w:sz w:val="24"/>
                <w:szCs w:val="24"/>
              </w:rPr>
              <w:t>, the value of this work or obligation may be withheld until the work or obligation has been performed.</w:t>
            </w:r>
          </w:p>
          <w:p w14:paraId="161EB100" w14:textId="77777777" w:rsidR="00754AB4" w:rsidRPr="006A1E44" w:rsidRDefault="00754AB4" w:rsidP="00ED427A">
            <w:pPr>
              <w:pStyle w:val="ClauseSubPara"/>
              <w:spacing w:before="0" w:after="0"/>
              <w:ind w:left="0"/>
              <w:jc w:val="both"/>
              <w:rPr>
                <w:color w:val="000000" w:themeColor="text1"/>
                <w:sz w:val="24"/>
                <w:szCs w:val="24"/>
              </w:rPr>
            </w:pPr>
          </w:p>
          <w:p w14:paraId="6C004FF6" w14:textId="5C109A4C" w:rsidR="00CC3550" w:rsidRPr="006A1E44" w:rsidRDefault="00CC3550" w:rsidP="00ED427A">
            <w:pPr>
              <w:pStyle w:val="ClauseSubPara"/>
              <w:spacing w:before="0" w:after="0"/>
              <w:ind w:left="0"/>
              <w:jc w:val="both"/>
              <w:rPr>
                <w:color w:val="000000" w:themeColor="text1"/>
                <w:sz w:val="24"/>
                <w:szCs w:val="24"/>
              </w:rPr>
            </w:pPr>
            <w:r w:rsidRPr="006A1E44">
              <w:rPr>
                <w:color w:val="000000" w:themeColor="text1"/>
                <w:sz w:val="24"/>
                <w:szCs w:val="24"/>
              </w:rPr>
              <w:t xml:space="preserve">The </w:t>
            </w:r>
            <w:r w:rsidR="000658C6" w:rsidRPr="006A1E44">
              <w:rPr>
                <w:color w:val="000000" w:themeColor="text1"/>
                <w:sz w:val="24"/>
                <w:szCs w:val="24"/>
              </w:rPr>
              <w:t>Engineer</w:t>
            </w:r>
            <w:r w:rsidRPr="006A1E44">
              <w:rPr>
                <w:color w:val="000000" w:themeColor="text1"/>
                <w:sz w:val="24"/>
                <w:szCs w:val="24"/>
              </w:rPr>
              <w:t xml:space="preserve"> may in any Payment Certificate make any correction or modification that should properly be made to any previous Payment Certificate. A Payment Certificate shall not be deemed to indicate the </w:t>
            </w:r>
            <w:r w:rsidR="00442C98" w:rsidRPr="006A1E44">
              <w:rPr>
                <w:color w:val="000000" w:themeColor="text1"/>
                <w:sz w:val="24"/>
                <w:szCs w:val="24"/>
              </w:rPr>
              <w:t>Engineer’s</w:t>
            </w:r>
            <w:r w:rsidRPr="006A1E44">
              <w:rPr>
                <w:color w:val="000000" w:themeColor="text1"/>
                <w:sz w:val="24"/>
                <w:szCs w:val="24"/>
              </w:rPr>
              <w:t xml:space="preserve"> acceptance, approval, consent or satisfaction.</w:t>
            </w:r>
          </w:p>
          <w:p w14:paraId="07E731B1" w14:textId="4FCE33F6" w:rsidR="00754AB4" w:rsidRPr="006A1E44" w:rsidRDefault="00754AB4" w:rsidP="00ED427A">
            <w:pPr>
              <w:pStyle w:val="ClauseSubPara"/>
              <w:spacing w:before="0" w:after="0"/>
              <w:ind w:left="0"/>
              <w:jc w:val="both"/>
              <w:rPr>
                <w:color w:val="000000" w:themeColor="text1"/>
                <w:sz w:val="24"/>
                <w:szCs w:val="24"/>
              </w:rPr>
            </w:pPr>
          </w:p>
        </w:tc>
      </w:tr>
      <w:tr w:rsidR="00CC3550" w:rsidRPr="006A1E44" w14:paraId="2564A217" w14:textId="77777777" w:rsidTr="002F0454">
        <w:tc>
          <w:tcPr>
            <w:tcW w:w="2735" w:type="dxa"/>
          </w:tcPr>
          <w:p w14:paraId="3E84471A" w14:textId="4E5B06BD" w:rsidR="00CC3550" w:rsidRPr="006A1E44" w:rsidRDefault="00CC3550" w:rsidP="00EE5B15">
            <w:pPr>
              <w:pStyle w:val="Section7heading4"/>
              <w:spacing w:line="360" w:lineRule="auto"/>
              <w:rPr>
                <w:color w:val="000000" w:themeColor="text1"/>
              </w:rPr>
            </w:pPr>
            <w:bookmarkStart w:id="852" w:name="_Toc491084335"/>
            <w:r w:rsidRPr="006A1E44">
              <w:rPr>
                <w:color w:val="000000" w:themeColor="text1"/>
              </w:rPr>
              <w:t>14.7</w:t>
            </w:r>
            <w:r w:rsidRPr="006A1E44">
              <w:rPr>
                <w:color w:val="000000" w:themeColor="text1"/>
              </w:rPr>
              <w:tab/>
              <w:t>Payment</w:t>
            </w:r>
            <w:bookmarkEnd w:id="852"/>
          </w:p>
        </w:tc>
        <w:tc>
          <w:tcPr>
            <w:tcW w:w="6292" w:type="dxa"/>
            <w:gridSpan w:val="3"/>
          </w:tcPr>
          <w:p w14:paraId="73A888EF" w14:textId="34AC5450" w:rsidR="00CC3550" w:rsidRPr="006A1E44" w:rsidRDefault="00CC3550" w:rsidP="00ED427A">
            <w:pPr>
              <w:pStyle w:val="ClauseSubPara"/>
              <w:spacing w:before="0" w:after="0"/>
              <w:ind w:left="0" w:hanging="18"/>
              <w:jc w:val="both"/>
              <w:rPr>
                <w:color w:val="000000" w:themeColor="text1"/>
                <w:sz w:val="24"/>
                <w:szCs w:val="24"/>
              </w:rPr>
            </w:pPr>
            <w:r w:rsidRPr="006A1E44">
              <w:rPr>
                <w:color w:val="000000" w:themeColor="text1"/>
                <w:sz w:val="24"/>
                <w:szCs w:val="24"/>
              </w:rPr>
              <w:t xml:space="preserve">The </w:t>
            </w:r>
            <w:r w:rsidR="000658C6" w:rsidRPr="006A1E44">
              <w:rPr>
                <w:color w:val="000000" w:themeColor="text1"/>
                <w:sz w:val="24"/>
                <w:szCs w:val="24"/>
              </w:rPr>
              <w:t>PE</w:t>
            </w:r>
            <w:r w:rsidRPr="006A1E44">
              <w:rPr>
                <w:color w:val="000000" w:themeColor="text1"/>
                <w:sz w:val="24"/>
                <w:szCs w:val="24"/>
              </w:rPr>
              <w:t xml:space="preserve"> shall pay to the Contractor:</w:t>
            </w:r>
          </w:p>
          <w:p w14:paraId="239A2685" w14:textId="5198BEBA" w:rsidR="00CC3550" w:rsidRPr="006A1E44" w:rsidRDefault="00CC3550" w:rsidP="00ED427A">
            <w:pPr>
              <w:pStyle w:val="ClauseSubList"/>
              <w:numPr>
                <w:ilvl w:val="0"/>
                <w:numId w:val="64"/>
              </w:numPr>
              <w:jc w:val="both"/>
              <w:rPr>
                <w:color w:val="000000" w:themeColor="text1"/>
                <w:sz w:val="24"/>
                <w:szCs w:val="24"/>
              </w:rPr>
            </w:pPr>
            <w:r w:rsidRPr="006A1E44">
              <w:rPr>
                <w:color w:val="000000" w:themeColor="text1"/>
                <w:sz w:val="24"/>
                <w:szCs w:val="24"/>
              </w:rPr>
              <w:t xml:space="preserve">the first instalment of the advance payment within 42 days after issuing the </w:t>
            </w:r>
            <w:r w:rsidR="0042051F" w:rsidRPr="006A1E44">
              <w:rPr>
                <w:color w:val="000000" w:themeColor="text1"/>
                <w:sz w:val="24"/>
                <w:szCs w:val="24"/>
              </w:rPr>
              <w:t>Letter of Acceptance</w:t>
            </w:r>
            <w:r w:rsidRPr="006A1E44">
              <w:rPr>
                <w:color w:val="000000" w:themeColor="text1"/>
                <w:sz w:val="24"/>
                <w:szCs w:val="24"/>
              </w:rPr>
              <w:t xml:space="preserve"> or within 21 days after receiving the documents in accordance with Sub-Clause 4.2 [Performance Security] and Sub-Clause 14.2 [Advance Payment], whichever is later;</w:t>
            </w:r>
          </w:p>
          <w:p w14:paraId="6BC49328" w14:textId="5E0096D5" w:rsidR="00CC3550" w:rsidRPr="006A1E44" w:rsidRDefault="00CC3550" w:rsidP="00ED427A">
            <w:pPr>
              <w:pStyle w:val="ClauseSubList"/>
              <w:numPr>
                <w:ilvl w:val="0"/>
                <w:numId w:val="64"/>
              </w:numPr>
              <w:jc w:val="both"/>
              <w:rPr>
                <w:color w:val="000000" w:themeColor="text1"/>
                <w:sz w:val="24"/>
                <w:szCs w:val="24"/>
              </w:rPr>
            </w:pPr>
            <w:r w:rsidRPr="006A1E44">
              <w:rPr>
                <w:color w:val="000000" w:themeColor="text1"/>
                <w:sz w:val="24"/>
                <w:szCs w:val="24"/>
              </w:rPr>
              <w:t xml:space="preserve">the amount certified in each Interim Payment Certificate within 56 days after the </w:t>
            </w:r>
            <w:r w:rsidR="000658C6" w:rsidRPr="006A1E44">
              <w:rPr>
                <w:color w:val="000000" w:themeColor="text1"/>
                <w:sz w:val="24"/>
                <w:szCs w:val="24"/>
              </w:rPr>
              <w:t>Engineer</w:t>
            </w:r>
            <w:r w:rsidRPr="006A1E44">
              <w:rPr>
                <w:color w:val="000000" w:themeColor="text1"/>
                <w:sz w:val="24"/>
                <w:szCs w:val="24"/>
              </w:rPr>
              <w:t xml:space="preserve"> receives the Statement and supporting documents; or, at a time when the credit (from which part of the payments to the Contractor is being made) is suspended, the amount shown on any statement submitted by the Contractor within 14 days after such statement is submitted, any discrepancy being rectified in the next payment to the Contractor; and</w:t>
            </w:r>
          </w:p>
          <w:p w14:paraId="6F4E5360" w14:textId="61E68446" w:rsidR="00CC3550" w:rsidRPr="006A1E44" w:rsidRDefault="00CC3550" w:rsidP="00ED427A">
            <w:pPr>
              <w:pStyle w:val="ClauseSubList"/>
              <w:numPr>
                <w:ilvl w:val="0"/>
                <w:numId w:val="64"/>
              </w:numPr>
              <w:jc w:val="both"/>
              <w:rPr>
                <w:color w:val="000000" w:themeColor="text1"/>
                <w:sz w:val="24"/>
                <w:szCs w:val="24"/>
              </w:rPr>
            </w:pPr>
            <w:r w:rsidRPr="006A1E44">
              <w:rPr>
                <w:color w:val="000000" w:themeColor="text1"/>
                <w:sz w:val="24"/>
                <w:szCs w:val="24"/>
              </w:rPr>
              <w:t xml:space="preserve">the amount certified in the Final Payment Certificate within 56 days after the </w:t>
            </w:r>
            <w:r w:rsidR="000658C6" w:rsidRPr="006A1E44">
              <w:rPr>
                <w:color w:val="000000" w:themeColor="text1"/>
                <w:sz w:val="24"/>
                <w:szCs w:val="24"/>
              </w:rPr>
              <w:t>PE</w:t>
            </w:r>
            <w:r w:rsidRPr="006A1E44">
              <w:rPr>
                <w:color w:val="000000" w:themeColor="text1"/>
                <w:sz w:val="24"/>
                <w:szCs w:val="24"/>
              </w:rPr>
              <w:t xml:space="preserve"> receives this Payment Certificate; or, at a time when the credit (from which part of the payments to the Contractor is being made) is suspended, the undisputed amount shown in the Final Statement within 56 days after the date of notification of the suspension in accordance with Sub-Clause 16.2 [Termination by Contractor].</w:t>
            </w:r>
          </w:p>
          <w:p w14:paraId="7297802A" w14:textId="77777777" w:rsidR="00754AB4" w:rsidRPr="006A1E44" w:rsidRDefault="00754AB4" w:rsidP="00ED427A">
            <w:pPr>
              <w:pStyle w:val="ClauseSubPara"/>
              <w:spacing w:before="0" w:after="0"/>
              <w:ind w:left="0" w:hanging="18"/>
              <w:jc w:val="both"/>
              <w:rPr>
                <w:color w:val="000000" w:themeColor="text1"/>
                <w:sz w:val="24"/>
                <w:szCs w:val="24"/>
              </w:rPr>
            </w:pPr>
          </w:p>
          <w:p w14:paraId="391CBF53" w14:textId="5B866C15" w:rsidR="00CC3550" w:rsidRPr="006A1E44" w:rsidRDefault="00CC3550" w:rsidP="00ED427A">
            <w:pPr>
              <w:pStyle w:val="ClauseSubPara"/>
              <w:spacing w:before="0" w:after="0"/>
              <w:ind w:left="0" w:hanging="18"/>
              <w:jc w:val="both"/>
              <w:rPr>
                <w:color w:val="000000" w:themeColor="text1"/>
                <w:sz w:val="24"/>
                <w:szCs w:val="24"/>
              </w:rPr>
            </w:pPr>
            <w:r w:rsidRPr="006A1E44">
              <w:rPr>
                <w:color w:val="000000" w:themeColor="text1"/>
                <w:sz w:val="24"/>
                <w:szCs w:val="24"/>
              </w:rPr>
              <w:t xml:space="preserve">Payment of the amount due in each currency shall be made into the </w:t>
            </w:r>
            <w:r w:rsidR="00DB1E7D" w:rsidRPr="006A1E44">
              <w:rPr>
                <w:color w:val="000000" w:themeColor="text1"/>
                <w:sz w:val="24"/>
                <w:szCs w:val="24"/>
              </w:rPr>
              <w:t>bank</w:t>
            </w:r>
            <w:r w:rsidRPr="006A1E44">
              <w:rPr>
                <w:color w:val="000000" w:themeColor="text1"/>
                <w:sz w:val="24"/>
                <w:szCs w:val="24"/>
              </w:rPr>
              <w:t xml:space="preserve"> account, nominated by the Contractor, in the payment country (for this currency) specified in the Contract.</w:t>
            </w:r>
          </w:p>
          <w:p w14:paraId="2AE16ECE" w14:textId="77777777" w:rsidR="00754AB4" w:rsidRPr="006A1E44" w:rsidRDefault="00754AB4" w:rsidP="00ED427A">
            <w:pPr>
              <w:pStyle w:val="ClauseSubPara"/>
              <w:spacing w:before="0" w:after="0"/>
              <w:ind w:left="0" w:hanging="18"/>
              <w:jc w:val="both"/>
              <w:rPr>
                <w:color w:val="000000" w:themeColor="text1"/>
                <w:sz w:val="24"/>
                <w:szCs w:val="24"/>
              </w:rPr>
            </w:pPr>
          </w:p>
        </w:tc>
      </w:tr>
      <w:tr w:rsidR="00CC3550" w:rsidRPr="006A1E44" w14:paraId="0F52CEE3" w14:textId="77777777" w:rsidTr="002F0454">
        <w:tc>
          <w:tcPr>
            <w:tcW w:w="2735" w:type="dxa"/>
          </w:tcPr>
          <w:p w14:paraId="20AB0A40" w14:textId="492B6B16" w:rsidR="00CC3550" w:rsidRPr="006A1E44" w:rsidRDefault="00CC3550" w:rsidP="00EE5B15">
            <w:pPr>
              <w:pStyle w:val="Section7heading4"/>
              <w:spacing w:line="360" w:lineRule="auto"/>
              <w:rPr>
                <w:color w:val="000000" w:themeColor="text1"/>
              </w:rPr>
            </w:pPr>
            <w:bookmarkStart w:id="853" w:name="_Toc491084336"/>
            <w:r w:rsidRPr="006A1E44">
              <w:rPr>
                <w:color w:val="000000" w:themeColor="text1"/>
              </w:rPr>
              <w:t>14.8</w:t>
            </w:r>
            <w:r w:rsidRPr="006A1E44">
              <w:rPr>
                <w:color w:val="000000" w:themeColor="text1"/>
              </w:rPr>
              <w:tab/>
              <w:t>Delayed Payment</w:t>
            </w:r>
            <w:bookmarkEnd w:id="853"/>
          </w:p>
        </w:tc>
        <w:tc>
          <w:tcPr>
            <w:tcW w:w="6292" w:type="dxa"/>
            <w:gridSpan w:val="3"/>
          </w:tcPr>
          <w:p w14:paraId="5CB4EE13" w14:textId="77777777" w:rsidR="00CC3550" w:rsidRPr="006A1E44" w:rsidRDefault="00CC3550" w:rsidP="00ED427A">
            <w:pPr>
              <w:pStyle w:val="ClauseSubPara"/>
              <w:spacing w:before="0" w:after="0"/>
              <w:ind w:left="0" w:hanging="18"/>
              <w:jc w:val="both"/>
              <w:rPr>
                <w:color w:val="000000" w:themeColor="text1"/>
                <w:sz w:val="24"/>
                <w:szCs w:val="24"/>
              </w:rPr>
            </w:pPr>
            <w:r w:rsidRPr="006A1E44">
              <w:rPr>
                <w:color w:val="000000" w:themeColor="text1"/>
                <w:sz w:val="24"/>
                <w:szCs w:val="24"/>
              </w:rPr>
              <w:t>If the Contractor does not receive payment in accordance with Sub-Clause 14.7 [Payment], the Contractor shall be entitled to receive financing charges compounded monthly on the amount unpaid during the period of delay. This period shall be deemed to commence on the date for payment specified in Sub-Clause 14.7 [Payment], irrespective (in the case of its sub-paragraph (b)) of the date on which any Interim Payment Certificate is issued.</w:t>
            </w:r>
          </w:p>
          <w:p w14:paraId="1EE49491" w14:textId="77777777" w:rsidR="00754AB4" w:rsidRPr="006A1E44" w:rsidRDefault="00754AB4" w:rsidP="00ED427A">
            <w:pPr>
              <w:pStyle w:val="ClauseSubPara"/>
              <w:spacing w:before="0" w:after="0"/>
              <w:ind w:left="0" w:hanging="18"/>
              <w:jc w:val="both"/>
              <w:rPr>
                <w:color w:val="000000" w:themeColor="text1"/>
                <w:sz w:val="24"/>
                <w:szCs w:val="24"/>
              </w:rPr>
            </w:pPr>
          </w:p>
          <w:p w14:paraId="241E2AEB" w14:textId="36A91F75" w:rsidR="00CC3550" w:rsidRPr="006A1E44" w:rsidRDefault="00CC3550" w:rsidP="00ED427A">
            <w:pPr>
              <w:pStyle w:val="ClauseSubPara"/>
              <w:spacing w:before="0" w:after="0"/>
              <w:ind w:left="0" w:hanging="18"/>
              <w:jc w:val="both"/>
              <w:rPr>
                <w:color w:val="000000" w:themeColor="text1"/>
                <w:sz w:val="24"/>
                <w:szCs w:val="24"/>
              </w:rPr>
            </w:pPr>
            <w:r w:rsidRPr="006A1E44">
              <w:rPr>
                <w:color w:val="000000" w:themeColor="text1"/>
                <w:sz w:val="24"/>
                <w:szCs w:val="24"/>
              </w:rPr>
              <w:t xml:space="preserve">Unless otherwise stated in the Particular Conditions, these financing charges shall be calculated at the annual rate of three percentage points above the discount rate of the central </w:t>
            </w:r>
            <w:r w:rsidR="00A44AC6" w:rsidRPr="006A1E44">
              <w:rPr>
                <w:color w:val="000000" w:themeColor="text1"/>
                <w:sz w:val="24"/>
                <w:szCs w:val="24"/>
              </w:rPr>
              <w:t>bank</w:t>
            </w:r>
            <w:r w:rsidRPr="006A1E44">
              <w:rPr>
                <w:color w:val="000000" w:themeColor="text1"/>
                <w:sz w:val="24"/>
                <w:szCs w:val="24"/>
              </w:rPr>
              <w:t xml:space="preserve"> in the country of the currency of payment, or if not available, the </w:t>
            </w:r>
            <w:r w:rsidR="008A5C7A" w:rsidRPr="006A1E44">
              <w:rPr>
                <w:color w:val="000000" w:themeColor="text1"/>
                <w:sz w:val="24"/>
                <w:szCs w:val="24"/>
              </w:rPr>
              <w:t>intergovernmental</w:t>
            </w:r>
            <w:r w:rsidRPr="006A1E44">
              <w:rPr>
                <w:color w:val="000000" w:themeColor="text1"/>
                <w:sz w:val="24"/>
                <w:szCs w:val="24"/>
              </w:rPr>
              <w:t xml:space="preserve"> offered rate, and shall be paid in such currency.</w:t>
            </w:r>
          </w:p>
          <w:p w14:paraId="4224481B" w14:textId="77777777" w:rsidR="00754AB4" w:rsidRPr="006A1E44" w:rsidRDefault="00754AB4" w:rsidP="00ED427A">
            <w:pPr>
              <w:pStyle w:val="ClauseSubPara"/>
              <w:spacing w:before="0" w:after="0"/>
              <w:ind w:left="0" w:hanging="18"/>
              <w:jc w:val="both"/>
              <w:rPr>
                <w:color w:val="000000" w:themeColor="text1"/>
                <w:sz w:val="24"/>
                <w:szCs w:val="24"/>
              </w:rPr>
            </w:pPr>
          </w:p>
          <w:p w14:paraId="04EF0DF4" w14:textId="77777777" w:rsidR="00CC3550" w:rsidRPr="006A1E44" w:rsidRDefault="00CC3550" w:rsidP="00ED427A">
            <w:pPr>
              <w:pStyle w:val="ClauseSubPara"/>
              <w:spacing w:before="0" w:after="0"/>
              <w:ind w:left="0" w:hanging="18"/>
              <w:jc w:val="both"/>
              <w:rPr>
                <w:color w:val="000000" w:themeColor="text1"/>
                <w:sz w:val="24"/>
                <w:szCs w:val="24"/>
              </w:rPr>
            </w:pPr>
            <w:r w:rsidRPr="006A1E44">
              <w:rPr>
                <w:color w:val="000000" w:themeColor="text1"/>
                <w:sz w:val="24"/>
                <w:szCs w:val="24"/>
              </w:rPr>
              <w:t>The Contractor shall be entitled to this payment without formal notice or certification, and without prejudice to any other right or remedy.</w:t>
            </w:r>
          </w:p>
          <w:p w14:paraId="34612EF2" w14:textId="77777777" w:rsidR="00754AB4" w:rsidRPr="006A1E44" w:rsidRDefault="00754AB4" w:rsidP="00ED427A">
            <w:pPr>
              <w:pStyle w:val="ClauseSubPara"/>
              <w:spacing w:before="0" w:after="0"/>
              <w:ind w:left="0" w:hanging="18"/>
              <w:jc w:val="both"/>
              <w:rPr>
                <w:color w:val="000000" w:themeColor="text1"/>
                <w:sz w:val="24"/>
                <w:szCs w:val="24"/>
              </w:rPr>
            </w:pPr>
          </w:p>
        </w:tc>
      </w:tr>
      <w:tr w:rsidR="00CC3550" w:rsidRPr="006A1E44" w14:paraId="414F6FF2" w14:textId="77777777" w:rsidTr="002F0454">
        <w:tc>
          <w:tcPr>
            <w:tcW w:w="2735" w:type="dxa"/>
          </w:tcPr>
          <w:p w14:paraId="76D78D30" w14:textId="5C564D9A" w:rsidR="00CC3550" w:rsidRPr="006A1E44" w:rsidRDefault="00CC3550" w:rsidP="00EE5B15">
            <w:pPr>
              <w:pStyle w:val="Section7heading4"/>
              <w:spacing w:line="360" w:lineRule="auto"/>
              <w:rPr>
                <w:color w:val="000000" w:themeColor="text1"/>
              </w:rPr>
            </w:pPr>
            <w:bookmarkStart w:id="854" w:name="_Toc491084337"/>
            <w:r w:rsidRPr="006A1E44">
              <w:rPr>
                <w:color w:val="000000" w:themeColor="text1"/>
              </w:rPr>
              <w:t>14.9</w:t>
            </w:r>
            <w:r w:rsidRPr="006A1E44">
              <w:rPr>
                <w:color w:val="000000" w:themeColor="text1"/>
              </w:rPr>
              <w:tab/>
              <w:t>Payment of Retention Money</w:t>
            </w:r>
            <w:bookmarkEnd w:id="854"/>
          </w:p>
        </w:tc>
        <w:tc>
          <w:tcPr>
            <w:tcW w:w="6292" w:type="dxa"/>
            <w:gridSpan w:val="3"/>
          </w:tcPr>
          <w:p w14:paraId="46506984" w14:textId="6A7298D2" w:rsidR="00CC3550" w:rsidRPr="006A1E44" w:rsidRDefault="00CC3550" w:rsidP="00ED427A">
            <w:pPr>
              <w:pStyle w:val="ClauseSubPara"/>
              <w:spacing w:before="0" w:after="0"/>
              <w:ind w:left="0"/>
              <w:jc w:val="both"/>
              <w:rPr>
                <w:color w:val="000000" w:themeColor="text1"/>
                <w:sz w:val="24"/>
                <w:szCs w:val="24"/>
              </w:rPr>
            </w:pPr>
            <w:r w:rsidRPr="006A1E44">
              <w:rPr>
                <w:color w:val="000000" w:themeColor="text1"/>
                <w:sz w:val="24"/>
                <w:szCs w:val="24"/>
              </w:rPr>
              <w:t xml:space="preserve">When the Taking-Over Certificate has been issued for the Works, the first half of the Retention Money shall be certified by the </w:t>
            </w:r>
            <w:r w:rsidR="000658C6" w:rsidRPr="006A1E44">
              <w:rPr>
                <w:color w:val="000000" w:themeColor="text1"/>
                <w:sz w:val="24"/>
                <w:szCs w:val="24"/>
              </w:rPr>
              <w:t>Engineer</w:t>
            </w:r>
            <w:r w:rsidRPr="006A1E44">
              <w:rPr>
                <w:color w:val="000000" w:themeColor="text1"/>
                <w:sz w:val="24"/>
                <w:szCs w:val="24"/>
              </w:rPr>
              <w:t xml:space="preserve"> for payment to the Contractor. If a Taking-Over Certificate is issued for a Section or part of the Works, a proportion of the Retention Money shall be certified and paid. This proportion shall be half (50%) of the proportion calculated by dividing the estimated contract value of the Section or part, by the estimated final Contract Price.</w:t>
            </w:r>
          </w:p>
          <w:p w14:paraId="61F6EA75" w14:textId="77777777" w:rsidR="00754AB4" w:rsidRPr="006A1E44" w:rsidRDefault="00754AB4" w:rsidP="00ED427A">
            <w:pPr>
              <w:pStyle w:val="ClauseSubPara"/>
              <w:spacing w:before="0" w:after="0"/>
              <w:ind w:left="0"/>
              <w:jc w:val="both"/>
              <w:rPr>
                <w:color w:val="000000" w:themeColor="text1"/>
                <w:sz w:val="24"/>
                <w:szCs w:val="24"/>
              </w:rPr>
            </w:pPr>
          </w:p>
          <w:p w14:paraId="15ECC931" w14:textId="6EDFA72B" w:rsidR="00CC3550" w:rsidRPr="006A1E44" w:rsidRDefault="00CC3550" w:rsidP="00ED427A">
            <w:pPr>
              <w:pStyle w:val="ClauseSubPara"/>
              <w:spacing w:before="0" w:after="0"/>
              <w:ind w:left="0"/>
              <w:jc w:val="both"/>
              <w:rPr>
                <w:color w:val="000000" w:themeColor="text1"/>
                <w:sz w:val="24"/>
                <w:szCs w:val="24"/>
              </w:rPr>
            </w:pPr>
            <w:r w:rsidRPr="006A1E44">
              <w:rPr>
                <w:color w:val="000000" w:themeColor="text1"/>
                <w:sz w:val="24"/>
                <w:szCs w:val="24"/>
              </w:rPr>
              <w:t xml:space="preserve">Promptly after the latest of the expiry dates of the Defects Notification Periods, the outstanding balance of the Retention Money shall be certified by the </w:t>
            </w:r>
            <w:r w:rsidR="00442C98" w:rsidRPr="006A1E44">
              <w:rPr>
                <w:color w:val="000000" w:themeColor="text1"/>
                <w:sz w:val="24"/>
                <w:szCs w:val="24"/>
              </w:rPr>
              <w:t>Engineer</w:t>
            </w:r>
            <w:r w:rsidRPr="006A1E44">
              <w:rPr>
                <w:color w:val="000000" w:themeColor="text1"/>
                <w:sz w:val="24"/>
                <w:szCs w:val="24"/>
              </w:rPr>
              <w:t xml:space="preserve"> for payment to the Contractor. If a Taking-Over Certificate was issued for a Section, a proportion of the second half of the Retention Money shall be certified and paid promptly after the expiry date of the Defects Notification Period for the Section. This proportion shall be half (50%) of the proportion calculated by dividing the estimated contract value of the Section by the estimated final Contract Price.</w:t>
            </w:r>
          </w:p>
          <w:p w14:paraId="588D79C5" w14:textId="77777777" w:rsidR="00754AB4" w:rsidRPr="006A1E44" w:rsidRDefault="00754AB4" w:rsidP="00ED427A">
            <w:pPr>
              <w:pStyle w:val="ClauseSubPara"/>
              <w:spacing w:before="0" w:after="0"/>
              <w:ind w:left="0"/>
              <w:jc w:val="both"/>
              <w:rPr>
                <w:color w:val="000000" w:themeColor="text1"/>
                <w:sz w:val="24"/>
                <w:szCs w:val="24"/>
              </w:rPr>
            </w:pPr>
          </w:p>
          <w:p w14:paraId="37EF2748" w14:textId="495D919F" w:rsidR="00CC3550" w:rsidRPr="006A1E44" w:rsidRDefault="00CC3550" w:rsidP="00ED427A">
            <w:pPr>
              <w:pStyle w:val="ClauseSubPara"/>
              <w:spacing w:before="0" w:after="0"/>
              <w:ind w:left="0"/>
              <w:jc w:val="both"/>
              <w:rPr>
                <w:color w:val="000000" w:themeColor="text1"/>
                <w:sz w:val="24"/>
                <w:szCs w:val="24"/>
              </w:rPr>
            </w:pPr>
            <w:r w:rsidRPr="006A1E44">
              <w:rPr>
                <w:color w:val="000000" w:themeColor="text1"/>
                <w:sz w:val="24"/>
                <w:szCs w:val="24"/>
              </w:rPr>
              <w:t xml:space="preserve">However, if any work remains to be executed under Clause 11 [Defects Liability], the </w:t>
            </w:r>
            <w:r w:rsidR="000658C6" w:rsidRPr="006A1E44">
              <w:rPr>
                <w:color w:val="000000" w:themeColor="text1"/>
                <w:sz w:val="24"/>
                <w:szCs w:val="24"/>
              </w:rPr>
              <w:t>Engineer</w:t>
            </w:r>
            <w:r w:rsidRPr="006A1E44">
              <w:rPr>
                <w:color w:val="000000" w:themeColor="text1"/>
                <w:sz w:val="24"/>
                <w:szCs w:val="24"/>
              </w:rPr>
              <w:t xml:space="preserve"> shall be entitled to withhold certification of the estimated cost of this work until it has been executed.</w:t>
            </w:r>
          </w:p>
          <w:p w14:paraId="468570A7" w14:textId="77777777" w:rsidR="00754AB4" w:rsidRPr="006A1E44" w:rsidRDefault="00754AB4" w:rsidP="00ED427A">
            <w:pPr>
              <w:pStyle w:val="ClauseSubPara"/>
              <w:spacing w:before="0" w:after="0"/>
              <w:ind w:left="0"/>
              <w:jc w:val="both"/>
              <w:rPr>
                <w:color w:val="000000" w:themeColor="text1"/>
                <w:sz w:val="24"/>
                <w:szCs w:val="24"/>
              </w:rPr>
            </w:pPr>
          </w:p>
          <w:p w14:paraId="6CC2BDC2" w14:textId="77777777" w:rsidR="00CC3550" w:rsidRPr="006A1E44" w:rsidRDefault="00CC3550" w:rsidP="00ED427A">
            <w:pPr>
              <w:pStyle w:val="ClauseSubPara"/>
              <w:spacing w:before="0" w:after="0"/>
              <w:ind w:left="0"/>
              <w:jc w:val="both"/>
              <w:rPr>
                <w:color w:val="000000" w:themeColor="text1"/>
                <w:sz w:val="24"/>
                <w:szCs w:val="24"/>
              </w:rPr>
            </w:pPr>
            <w:r w:rsidRPr="006A1E44">
              <w:rPr>
                <w:color w:val="000000" w:themeColor="text1"/>
                <w:sz w:val="24"/>
                <w:szCs w:val="24"/>
              </w:rPr>
              <w:t>When calculating these proportions, no account shall be taken of any adjustments under Sub-Clause 13.7 [Adjustments for Changes in Legislation] and Sub-Clause 13.8 [Adjustments for Changes in Cost].</w:t>
            </w:r>
          </w:p>
          <w:p w14:paraId="083F9AB3" w14:textId="77777777" w:rsidR="00754AB4" w:rsidRPr="006A1E44" w:rsidRDefault="00754AB4" w:rsidP="00ED427A">
            <w:pPr>
              <w:pStyle w:val="ClauseSubPara"/>
              <w:spacing w:before="0" w:after="0"/>
              <w:ind w:left="0"/>
              <w:jc w:val="both"/>
              <w:rPr>
                <w:color w:val="000000" w:themeColor="text1"/>
                <w:sz w:val="24"/>
                <w:szCs w:val="24"/>
              </w:rPr>
            </w:pPr>
          </w:p>
          <w:p w14:paraId="05F6BC0F" w14:textId="55411441" w:rsidR="00CC3550" w:rsidRPr="006A1E44" w:rsidRDefault="00CC3550" w:rsidP="00ED427A">
            <w:pPr>
              <w:pStyle w:val="ClauseSubPara"/>
              <w:spacing w:before="0" w:after="0"/>
              <w:ind w:left="0"/>
              <w:jc w:val="both"/>
              <w:rPr>
                <w:color w:val="000000" w:themeColor="text1"/>
                <w:sz w:val="24"/>
                <w:szCs w:val="24"/>
              </w:rPr>
            </w:pPr>
            <w:r w:rsidRPr="006A1E44">
              <w:rPr>
                <w:color w:val="000000" w:themeColor="text1"/>
                <w:sz w:val="24"/>
                <w:szCs w:val="24"/>
              </w:rPr>
              <w:t xml:space="preserve">Unless otherwise stated in the Particular Conditions, when the Taking-Over Certificate has been issued for the Works and the first half of the Retention Money has been certified for payment by the </w:t>
            </w:r>
            <w:r w:rsidR="000658C6" w:rsidRPr="006A1E44">
              <w:rPr>
                <w:color w:val="000000" w:themeColor="text1"/>
                <w:sz w:val="24"/>
                <w:szCs w:val="24"/>
              </w:rPr>
              <w:t>Engineer</w:t>
            </w:r>
            <w:r w:rsidRPr="006A1E44">
              <w:rPr>
                <w:color w:val="000000" w:themeColor="text1"/>
                <w:sz w:val="24"/>
                <w:szCs w:val="24"/>
              </w:rPr>
              <w:t xml:space="preserve">, the Contractor shall be entitled to substitute a guarantee, in the form annexed to the Particular Conditions or in another form approved by the </w:t>
            </w:r>
            <w:r w:rsidR="000658C6" w:rsidRPr="006A1E44">
              <w:rPr>
                <w:color w:val="000000" w:themeColor="text1"/>
                <w:sz w:val="24"/>
                <w:szCs w:val="24"/>
              </w:rPr>
              <w:t>PE</w:t>
            </w:r>
            <w:r w:rsidRPr="006A1E44">
              <w:rPr>
                <w:color w:val="000000" w:themeColor="text1"/>
                <w:sz w:val="24"/>
                <w:szCs w:val="24"/>
              </w:rPr>
              <w:t xml:space="preserve"> and issued by a reputable government or financial institution selected by the Contractor, for the second half of the Retention Money. The Contractor shall ensure that the guarantee is in the amounts and currencies of the second half of the Retention Money and is valid and enforceable until the Contractor has executed and completed the Works and remedied any defects, as specified for the Performance Security in Sub-Clause 4.2. On receipt by the </w:t>
            </w:r>
            <w:r w:rsidR="000658C6" w:rsidRPr="006A1E44">
              <w:rPr>
                <w:color w:val="000000" w:themeColor="text1"/>
                <w:sz w:val="24"/>
                <w:szCs w:val="24"/>
              </w:rPr>
              <w:t>PE</w:t>
            </w:r>
            <w:r w:rsidRPr="006A1E44">
              <w:rPr>
                <w:color w:val="000000" w:themeColor="text1"/>
                <w:sz w:val="24"/>
                <w:szCs w:val="24"/>
              </w:rPr>
              <w:t xml:space="preserve"> of the required guarantee, the </w:t>
            </w:r>
            <w:r w:rsidR="00442C98" w:rsidRPr="006A1E44">
              <w:rPr>
                <w:color w:val="000000" w:themeColor="text1"/>
                <w:sz w:val="24"/>
                <w:szCs w:val="24"/>
              </w:rPr>
              <w:t>Engineer</w:t>
            </w:r>
            <w:r w:rsidRPr="006A1E44">
              <w:rPr>
                <w:color w:val="000000" w:themeColor="text1"/>
                <w:sz w:val="24"/>
                <w:szCs w:val="24"/>
              </w:rPr>
              <w:t xml:space="preserve"> shall certify and the </w:t>
            </w:r>
            <w:r w:rsidR="000658C6" w:rsidRPr="006A1E44">
              <w:rPr>
                <w:color w:val="000000" w:themeColor="text1"/>
                <w:sz w:val="24"/>
                <w:szCs w:val="24"/>
              </w:rPr>
              <w:t>PE</w:t>
            </w:r>
            <w:r w:rsidRPr="006A1E44">
              <w:rPr>
                <w:color w:val="000000" w:themeColor="text1"/>
                <w:sz w:val="24"/>
                <w:szCs w:val="24"/>
              </w:rPr>
              <w:t xml:space="preserve"> shall pay the second half of the Retention Money. The release of the second half of the Retention Money against a guarantee shall then be in lieu of the release under the second paragraph of this Sub-Clause. The </w:t>
            </w:r>
            <w:r w:rsidR="000658C6" w:rsidRPr="006A1E44">
              <w:rPr>
                <w:color w:val="000000" w:themeColor="text1"/>
                <w:sz w:val="24"/>
                <w:szCs w:val="24"/>
              </w:rPr>
              <w:t>PE</w:t>
            </w:r>
            <w:r w:rsidRPr="006A1E44">
              <w:rPr>
                <w:color w:val="000000" w:themeColor="text1"/>
                <w:sz w:val="24"/>
                <w:szCs w:val="24"/>
              </w:rPr>
              <w:t xml:space="preserve"> shall return the guarantee to the Contractor within 21 days after receiving a copy of the Performance Certificate.</w:t>
            </w:r>
          </w:p>
          <w:p w14:paraId="0B1E8B50" w14:textId="77777777" w:rsidR="00754AB4" w:rsidRPr="006A1E44" w:rsidRDefault="00754AB4" w:rsidP="00ED427A">
            <w:pPr>
              <w:pStyle w:val="ClauseSubPara"/>
              <w:spacing w:before="0" w:after="0"/>
              <w:ind w:left="0"/>
              <w:jc w:val="both"/>
              <w:rPr>
                <w:color w:val="000000" w:themeColor="text1"/>
                <w:sz w:val="24"/>
                <w:szCs w:val="24"/>
              </w:rPr>
            </w:pPr>
          </w:p>
          <w:p w14:paraId="2DD33E13" w14:textId="77777777" w:rsidR="00CC3550" w:rsidRPr="006A1E44" w:rsidRDefault="00CC3550" w:rsidP="00ED427A">
            <w:pPr>
              <w:pStyle w:val="ClauseSubPara"/>
              <w:spacing w:before="0" w:after="0"/>
              <w:ind w:left="0"/>
              <w:jc w:val="both"/>
              <w:rPr>
                <w:color w:val="000000" w:themeColor="text1"/>
                <w:sz w:val="24"/>
                <w:szCs w:val="24"/>
              </w:rPr>
            </w:pPr>
            <w:r w:rsidRPr="006A1E44">
              <w:rPr>
                <w:color w:val="000000" w:themeColor="text1"/>
                <w:sz w:val="24"/>
                <w:szCs w:val="24"/>
              </w:rPr>
              <w:t>If the Performance Security required under Sub-Clause 4.2 is in the form of a demand guarantee, and the amount guaranteed under it when the Taking-Over Certificate is issued is more than half of the Retention Money, then the Retention Money guarantee will not be required. If the amount guaranteed under the Performance Security when the Taking-Over Certificate is issued is less than half of the Retention Money, the Retention Money guarantee will only be required for the difference between half of the Retention Money and the amount guaranteed under the Performance Security.</w:t>
            </w:r>
          </w:p>
          <w:p w14:paraId="6599333C" w14:textId="77777777" w:rsidR="00754AB4" w:rsidRPr="006A1E44" w:rsidRDefault="00754AB4" w:rsidP="00ED427A">
            <w:pPr>
              <w:pStyle w:val="ClauseSubPara"/>
              <w:spacing w:before="0" w:after="0"/>
              <w:ind w:left="0"/>
              <w:jc w:val="both"/>
              <w:rPr>
                <w:color w:val="000000" w:themeColor="text1"/>
                <w:sz w:val="24"/>
                <w:szCs w:val="24"/>
              </w:rPr>
            </w:pPr>
          </w:p>
        </w:tc>
      </w:tr>
      <w:tr w:rsidR="00CC3550" w:rsidRPr="006A1E44" w14:paraId="19BD4373" w14:textId="77777777" w:rsidTr="002F0454">
        <w:tc>
          <w:tcPr>
            <w:tcW w:w="2735" w:type="dxa"/>
          </w:tcPr>
          <w:p w14:paraId="1F866704" w14:textId="3C6F7EEE" w:rsidR="00CC3550" w:rsidRPr="006A1E44" w:rsidRDefault="00CC3550" w:rsidP="00EE5B15">
            <w:pPr>
              <w:pStyle w:val="Section7heading4"/>
              <w:spacing w:line="360" w:lineRule="auto"/>
              <w:rPr>
                <w:color w:val="000000" w:themeColor="text1"/>
              </w:rPr>
            </w:pPr>
            <w:bookmarkStart w:id="855" w:name="_Toc491084338"/>
            <w:r w:rsidRPr="006A1E44">
              <w:rPr>
                <w:color w:val="000000" w:themeColor="text1"/>
              </w:rPr>
              <w:t>14.10</w:t>
            </w:r>
            <w:r w:rsidRPr="006A1E44">
              <w:rPr>
                <w:color w:val="000000" w:themeColor="text1"/>
              </w:rPr>
              <w:tab/>
              <w:t>Statement at Completion</w:t>
            </w:r>
            <w:bookmarkEnd w:id="855"/>
          </w:p>
        </w:tc>
        <w:tc>
          <w:tcPr>
            <w:tcW w:w="6292" w:type="dxa"/>
            <w:gridSpan w:val="3"/>
          </w:tcPr>
          <w:p w14:paraId="022ABE9A" w14:textId="797064E9" w:rsidR="00CC3550" w:rsidRPr="006A1E44" w:rsidRDefault="00CC3550" w:rsidP="00ED427A">
            <w:pPr>
              <w:pStyle w:val="ClauseSubPara"/>
              <w:spacing w:before="0" w:after="0"/>
              <w:ind w:left="0"/>
              <w:jc w:val="both"/>
              <w:rPr>
                <w:color w:val="000000" w:themeColor="text1"/>
                <w:sz w:val="24"/>
                <w:szCs w:val="24"/>
              </w:rPr>
            </w:pPr>
            <w:r w:rsidRPr="006A1E44">
              <w:rPr>
                <w:color w:val="000000" w:themeColor="text1"/>
                <w:sz w:val="24"/>
                <w:szCs w:val="24"/>
              </w:rPr>
              <w:t xml:space="preserve">Within 84 days after receiving the Taking-Over Certificate for the Works, the Contractor shall submit to the </w:t>
            </w:r>
            <w:r w:rsidR="00065698" w:rsidRPr="006A1E44">
              <w:rPr>
                <w:color w:val="000000" w:themeColor="text1"/>
                <w:sz w:val="24"/>
                <w:szCs w:val="24"/>
              </w:rPr>
              <w:t>PE</w:t>
            </w:r>
            <w:r w:rsidRPr="006A1E44">
              <w:rPr>
                <w:color w:val="000000" w:themeColor="text1"/>
                <w:sz w:val="24"/>
                <w:szCs w:val="24"/>
              </w:rPr>
              <w:t xml:space="preserve"> six copies of a Statement at completion with supporting documents, in accordance with Sub-Clause 14.3 [Application for Interim Payment Certificates], showing:</w:t>
            </w:r>
          </w:p>
          <w:p w14:paraId="3CDECBA0" w14:textId="77777777" w:rsidR="00CC3550" w:rsidRPr="006A1E44" w:rsidRDefault="00CC3550" w:rsidP="00ED427A">
            <w:pPr>
              <w:pStyle w:val="ClauseSubList"/>
              <w:numPr>
                <w:ilvl w:val="0"/>
                <w:numId w:val="65"/>
              </w:numPr>
              <w:jc w:val="both"/>
              <w:rPr>
                <w:color w:val="000000" w:themeColor="text1"/>
                <w:sz w:val="24"/>
                <w:szCs w:val="24"/>
              </w:rPr>
            </w:pPr>
            <w:r w:rsidRPr="006A1E44">
              <w:rPr>
                <w:color w:val="000000" w:themeColor="text1"/>
                <w:sz w:val="24"/>
                <w:szCs w:val="24"/>
              </w:rPr>
              <w:t>the value of all work done in accordance with the Contract up to the date stated in the Taking-Over Certificate for the Works,</w:t>
            </w:r>
          </w:p>
          <w:p w14:paraId="4A367D03" w14:textId="77777777" w:rsidR="00CC3550" w:rsidRPr="006A1E44" w:rsidRDefault="00CC3550" w:rsidP="00ED427A">
            <w:pPr>
              <w:pStyle w:val="ClauseSubList"/>
              <w:numPr>
                <w:ilvl w:val="0"/>
                <w:numId w:val="65"/>
              </w:numPr>
              <w:jc w:val="both"/>
              <w:rPr>
                <w:color w:val="000000" w:themeColor="text1"/>
                <w:sz w:val="24"/>
                <w:szCs w:val="24"/>
              </w:rPr>
            </w:pPr>
            <w:r w:rsidRPr="006A1E44">
              <w:rPr>
                <w:color w:val="000000" w:themeColor="text1"/>
                <w:sz w:val="24"/>
                <w:szCs w:val="24"/>
              </w:rPr>
              <w:t>any further sums which the Contractor considers to be due, and</w:t>
            </w:r>
          </w:p>
          <w:p w14:paraId="2766BC4D" w14:textId="77777777" w:rsidR="00CC3550" w:rsidRPr="006A1E44" w:rsidRDefault="00CC3550" w:rsidP="00ED427A">
            <w:pPr>
              <w:pStyle w:val="ClauseSubList"/>
              <w:numPr>
                <w:ilvl w:val="0"/>
                <w:numId w:val="65"/>
              </w:numPr>
              <w:jc w:val="both"/>
              <w:rPr>
                <w:color w:val="000000" w:themeColor="text1"/>
                <w:sz w:val="24"/>
                <w:szCs w:val="24"/>
              </w:rPr>
            </w:pPr>
            <w:proofErr w:type="gramStart"/>
            <w:r w:rsidRPr="006A1E44">
              <w:rPr>
                <w:color w:val="000000" w:themeColor="text1"/>
                <w:sz w:val="24"/>
                <w:szCs w:val="24"/>
              </w:rPr>
              <w:t>an</w:t>
            </w:r>
            <w:proofErr w:type="gramEnd"/>
            <w:r w:rsidRPr="006A1E44">
              <w:rPr>
                <w:color w:val="000000" w:themeColor="text1"/>
                <w:sz w:val="24"/>
                <w:szCs w:val="24"/>
              </w:rPr>
              <w:t xml:space="preserve"> estimate of any other amounts which the Contractor considers will become due to him under the Contract. Estimated amounts shall be shown separately in this Statement at completion.</w:t>
            </w:r>
          </w:p>
          <w:p w14:paraId="1F686D89" w14:textId="77777777" w:rsidR="00754AB4" w:rsidRPr="006A1E44" w:rsidRDefault="00754AB4" w:rsidP="00ED427A">
            <w:pPr>
              <w:pStyle w:val="ClauseSubPara"/>
              <w:spacing w:before="0" w:after="0"/>
              <w:ind w:left="0"/>
              <w:jc w:val="both"/>
              <w:rPr>
                <w:color w:val="000000" w:themeColor="text1"/>
                <w:sz w:val="24"/>
                <w:szCs w:val="24"/>
              </w:rPr>
            </w:pPr>
          </w:p>
          <w:p w14:paraId="043ED945" w14:textId="77777777" w:rsidR="00CC3550" w:rsidRPr="006A1E44" w:rsidRDefault="00CC3550" w:rsidP="00ED427A">
            <w:pPr>
              <w:pStyle w:val="ClauseSubPara"/>
              <w:spacing w:before="0" w:after="0"/>
              <w:ind w:left="0"/>
              <w:jc w:val="both"/>
              <w:rPr>
                <w:color w:val="000000" w:themeColor="text1"/>
                <w:sz w:val="24"/>
                <w:szCs w:val="24"/>
              </w:rPr>
            </w:pPr>
            <w:r w:rsidRPr="006A1E44">
              <w:rPr>
                <w:color w:val="000000" w:themeColor="text1"/>
                <w:sz w:val="24"/>
                <w:szCs w:val="24"/>
              </w:rPr>
              <w:t xml:space="preserve">The </w:t>
            </w:r>
            <w:r w:rsidR="00065698" w:rsidRPr="006A1E44">
              <w:rPr>
                <w:color w:val="000000" w:themeColor="text1"/>
                <w:sz w:val="24"/>
                <w:szCs w:val="24"/>
              </w:rPr>
              <w:t>Engineer</w:t>
            </w:r>
            <w:r w:rsidRPr="006A1E44">
              <w:rPr>
                <w:color w:val="000000" w:themeColor="text1"/>
                <w:sz w:val="24"/>
                <w:szCs w:val="24"/>
              </w:rPr>
              <w:t xml:space="preserve"> shall then certify in accordance with Sub-Clause 14.6 [Issue of Interim Payment Certificates].</w:t>
            </w:r>
          </w:p>
          <w:p w14:paraId="2B529224" w14:textId="67DC3D6C" w:rsidR="00754AB4" w:rsidRPr="006A1E44" w:rsidRDefault="00754AB4" w:rsidP="00ED427A">
            <w:pPr>
              <w:pStyle w:val="ClauseSubPara"/>
              <w:spacing w:before="0" w:after="0"/>
              <w:ind w:left="0"/>
              <w:jc w:val="both"/>
              <w:rPr>
                <w:color w:val="000000" w:themeColor="text1"/>
                <w:sz w:val="24"/>
                <w:szCs w:val="24"/>
              </w:rPr>
            </w:pPr>
          </w:p>
        </w:tc>
      </w:tr>
      <w:tr w:rsidR="00CC3550" w:rsidRPr="006A1E44" w14:paraId="10FF754E" w14:textId="77777777" w:rsidTr="002F0454">
        <w:tc>
          <w:tcPr>
            <w:tcW w:w="2735" w:type="dxa"/>
          </w:tcPr>
          <w:p w14:paraId="0CD15A7D" w14:textId="44D3563D" w:rsidR="00CC3550" w:rsidRPr="006A1E44" w:rsidRDefault="00CC3550" w:rsidP="00EE5B15">
            <w:pPr>
              <w:pStyle w:val="Section7heading4"/>
              <w:spacing w:line="360" w:lineRule="auto"/>
              <w:rPr>
                <w:color w:val="000000" w:themeColor="text1"/>
              </w:rPr>
            </w:pPr>
            <w:bookmarkStart w:id="856" w:name="_Toc491084339"/>
            <w:r w:rsidRPr="006A1E44">
              <w:rPr>
                <w:color w:val="000000" w:themeColor="text1"/>
              </w:rPr>
              <w:t>14.11</w:t>
            </w:r>
            <w:r w:rsidRPr="006A1E44">
              <w:rPr>
                <w:color w:val="000000" w:themeColor="text1"/>
              </w:rPr>
              <w:tab/>
              <w:t>Application for Final Payment Certificate</w:t>
            </w:r>
            <w:bookmarkEnd w:id="856"/>
          </w:p>
        </w:tc>
        <w:tc>
          <w:tcPr>
            <w:tcW w:w="6292" w:type="dxa"/>
            <w:gridSpan w:val="3"/>
          </w:tcPr>
          <w:p w14:paraId="56891A5E" w14:textId="28C509FD" w:rsidR="00CC3550" w:rsidRPr="006A1E44" w:rsidRDefault="00CC3550" w:rsidP="00ED427A">
            <w:pPr>
              <w:pStyle w:val="ClauseSubPara"/>
              <w:spacing w:before="0" w:after="0"/>
              <w:ind w:left="0"/>
              <w:jc w:val="both"/>
              <w:rPr>
                <w:color w:val="000000" w:themeColor="text1"/>
                <w:sz w:val="24"/>
                <w:szCs w:val="24"/>
              </w:rPr>
            </w:pPr>
            <w:r w:rsidRPr="006A1E44">
              <w:rPr>
                <w:color w:val="000000" w:themeColor="text1"/>
                <w:sz w:val="24"/>
                <w:szCs w:val="24"/>
              </w:rPr>
              <w:t xml:space="preserve">Within 56 days after receiving the Performance Certificate, the Contractor shall submit, to the </w:t>
            </w:r>
            <w:r w:rsidR="00065698" w:rsidRPr="006A1E44">
              <w:rPr>
                <w:color w:val="000000" w:themeColor="text1"/>
                <w:sz w:val="24"/>
                <w:szCs w:val="24"/>
              </w:rPr>
              <w:t>Engineer</w:t>
            </w:r>
            <w:r w:rsidRPr="006A1E44">
              <w:rPr>
                <w:color w:val="000000" w:themeColor="text1"/>
                <w:sz w:val="24"/>
                <w:szCs w:val="24"/>
              </w:rPr>
              <w:t xml:space="preserve">, six copies of a draft final statement with supporting documents showing in detail in a form approved by the </w:t>
            </w:r>
            <w:r w:rsidR="00065698" w:rsidRPr="006A1E44">
              <w:rPr>
                <w:color w:val="000000" w:themeColor="text1"/>
                <w:sz w:val="24"/>
                <w:szCs w:val="24"/>
              </w:rPr>
              <w:t>Engineer</w:t>
            </w:r>
            <w:r w:rsidRPr="006A1E44">
              <w:rPr>
                <w:color w:val="000000" w:themeColor="text1"/>
                <w:sz w:val="24"/>
                <w:szCs w:val="24"/>
              </w:rPr>
              <w:t>:</w:t>
            </w:r>
          </w:p>
          <w:p w14:paraId="64C56163" w14:textId="77777777" w:rsidR="00CC3550" w:rsidRPr="006A1E44" w:rsidRDefault="00CC3550" w:rsidP="00ED427A">
            <w:pPr>
              <w:pStyle w:val="ClauseSubList"/>
              <w:numPr>
                <w:ilvl w:val="0"/>
                <w:numId w:val="66"/>
              </w:numPr>
              <w:jc w:val="both"/>
              <w:rPr>
                <w:color w:val="000000" w:themeColor="text1"/>
                <w:sz w:val="24"/>
                <w:szCs w:val="24"/>
              </w:rPr>
            </w:pPr>
            <w:r w:rsidRPr="006A1E44">
              <w:rPr>
                <w:color w:val="000000" w:themeColor="text1"/>
                <w:sz w:val="24"/>
                <w:szCs w:val="24"/>
              </w:rPr>
              <w:t>the value of all work done in accordance with the Contract, and</w:t>
            </w:r>
          </w:p>
          <w:p w14:paraId="0335F99F" w14:textId="77777777" w:rsidR="00CC3550" w:rsidRPr="006A1E44" w:rsidRDefault="00CC3550" w:rsidP="00ED427A">
            <w:pPr>
              <w:pStyle w:val="ClauseSubList"/>
              <w:numPr>
                <w:ilvl w:val="0"/>
                <w:numId w:val="66"/>
              </w:numPr>
              <w:jc w:val="both"/>
              <w:rPr>
                <w:color w:val="000000" w:themeColor="text1"/>
                <w:sz w:val="24"/>
                <w:szCs w:val="24"/>
              </w:rPr>
            </w:pPr>
            <w:proofErr w:type="gramStart"/>
            <w:r w:rsidRPr="006A1E44">
              <w:rPr>
                <w:color w:val="000000" w:themeColor="text1"/>
                <w:sz w:val="24"/>
                <w:szCs w:val="24"/>
              </w:rPr>
              <w:t>any</w:t>
            </w:r>
            <w:proofErr w:type="gramEnd"/>
            <w:r w:rsidRPr="006A1E44">
              <w:rPr>
                <w:color w:val="000000" w:themeColor="text1"/>
                <w:sz w:val="24"/>
                <w:szCs w:val="24"/>
              </w:rPr>
              <w:t xml:space="preserve"> further sums which the Contractor considers to be due to him under the Contract or otherwise.</w:t>
            </w:r>
          </w:p>
          <w:p w14:paraId="23FA4873" w14:textId="77777777" w:rsidR="00754AB4" w:rsidRPr="006A1E44" w:rsidRDefault="00754AB4" w:rsidP="00ED427A">
            <w:pPr>
              <w:pStyle w:val="ClauseSubPara"/>
              <w:spacing w:before="0" w:after="0"/>
              <w:ind w:left="0"/>
              <w:jc w:val="both"/>
              <w:rPr>
                <w:color w:val="000000" w:themeColor="text1"/>
                <w:sz w:val="24"/>
                <w:szCs w:val="24"/>
              </w:rPr>
            </w:pPr>
          </w:p>
          <w:p w14:paraId="48B5F665" w14:textId="21DEA265" w:rsidR="00CC3550" w:rsidRPr="006A1E44" w:rsidRDefault="00CC3550" w:rsidP="00ED427A">
            <w:pPr>
              <w:pStyle w:val="ClauseSubPara"/>
              <w:spacing w:before="0" w:after="0"/>
              <w:ind w:left="0"/>
              <w:jc w:val="both"/>
              <w:rPr>
                <w:color w:val="000000" w:themeColor="text1"/>
                <w:sz w:val="24"/>
                <w:szCs w:val="24"/>
              </w:rPr>
            </w:pPr>
            <w:r w:rsidRPr="006A1E44">
              <w:rPr>
                <w:color w:val="000000" w:themeColor="text1"/>
                <w:sz w:val="24"/>
                <w:szCs w:val="24"/>
              </w:rPr>
              <w:t xml:space="preserve">If the </w:t>
            </w:r>
            <w:r w:rsidR="00FA353D" w:rsidRPr="006A1E44">
              <w:rPr>
                <w:color w:val="000000" w:themeColor="text1"/>
                <w:sz w:val="24"/>
                <w:szCs w:val="24"/>
              </w:rPr>
              <w:t>Engineer</w:t>
            </w:r>
            <w:r w:rsidRPr="006A1E44">
              <w:rPr>
                <w:color w:val="000000" w:themeColor="text1"/>
                <w:sz w:val="24"/>
                <w:szCs w:val="24"/>
              </w:rPr>
              <w:t xml:space="preserve"> disagrees with or cannot verify any part of the draft final statement, the Contractor shall submit such further information as the </w:t>
            </w:r>
            <w:r w:rsidR="003A4507" w:rsidRPr="006A1E44">
              <w:rPr>
                <w:color w:val="000000" w:themeColor="text1"/>
                <w:sz w:val="24"/>
                <w:szCs w:val="24"/>
              </w:rPr>
              <w:t>Engineer</w:t>
            </w:r>
            <w:r w:rsidRPr="006A1E44">
              <w:rPr>
                <w:color w:val="000000" w:themeColor="text1"/>
                <w:sz w:val="24"/>
                <w:szCs w:val="24"/>
              </w:rPr>
              <w:t xml:space="preserve"> may reasonably require within 28 days from receipt of said draft and shall make such changes in the draft as may be agreed between them. The Contractor shall then prepare and submit to the </w:t>
            </w:r>
            <w:r w:rsidR="003A4507" w:rsidRPr="006A1E44">
              <w:rPr>
                <w:color w:val="000000" w:themeColor="text1"/>
                <w:sz w:val="24"/>
                <w:szCs w:val="24"/>
              </w:rPr>
              <w:t>Engineer</w:t>
            </w:r>
            <w:r w:rsidRPr="006A1E44">
              <w:rPr>
                <w:color w:val="000000" w:themeColor="text1"/>
                <w:sz w:val="24"/>
                <w:szCs w:val="24"/>
              </w:rPr>
              <w:t xml:space="preserve"> the final statement as agreed. This agreed statement is referred to in these Conditions as the “Final Statement”.</w:t>
            </w:r>
          </w:p>
          <w:p w14:paraId="53BA23EA" w14:textId="77777777" w:rsidR="00754AB4" w:rsidRPr="006A1E44" w:rsidRDefault="00754AB4" w:rsidP="00ED427A">
            <w:pPr>
              <w:pStyle w:val="ClauseSubPara"/>
              <w:spacing w:before="0" w:after="0"/>
              <w:ind w:left="0"/>
              <w:jc w:val="both"/>
              <w:rPr>
                <w:color w:val="000000" w:themeColor="text1"/>
                <w:sz w:val="24"/>
                <w:szCs w:val="24"/>
              </w:rPr>
            </w:pPr>
          </w:p>
          <w:p w14:paraId="2700B46E" w14:textId="2122A426" w:rsidR="00CC3550" w:rsidRPr="006A1E44" w:rsidRDefault="00CC3550" w:rsidP="00ED427A">
            <w:pPr>
              <w:pStyle w:val="ClauseSubPara"/>
              <w:spacing w:before="0" w:after="0"/>
              <w:ind w:left="0"/>
              <w:jc w:val="both"/>
              <w:rPr>
                <w:color w:val="000000" w:themeColor="text1"/>
                <w:spacing w:val="-4"/>
                <w:sz w:val="24"/>
                <w:szCs w:val="24"/>
              </w:rPr>
            </w:pPr>
            <w:r w:rsidRPr="006A1E44">
              <w:rPr>
                <w:color w:val="000000" w:themeColor="text1"/>
                <w:spacing w:val="-4"/>
                <w:sz w:val="24"/>
                <w:szCs w:val="24"/>
              </w:rPr>
              <w:t xml:space="preserve">However if, following discussions between the </w:t>
            </w:r>
            <w:r w:rsidR="002F6E1D" w:rsidRPr="006A1E44">
              <w:rPr>
                <w:color w:val="000000" w:themeColor="text1"/>
                <w:spacing w:val="-4"/>
                <w:sz w:val="24"/>
                <w:szCs w:val="24"/>
              </w:rPr>
              <w:t>Engineer</w:t>
            </w:r>
            <w:r w:rsidRPr="006A1E44">
              <w:rPr>
                <w:color w:val="000000" w:themeColor="text1"/>
                <w:spacing w:val="-4"/>
                <w:sz w:val="24"/>
                <w:szCs w:val="24"/>
              </w:rPr>
              <w:t xml:space="preserve"> and the Contractor and any changes to the draft final statement which are agreed, it becomes evident that a dispute exists, the </w:t>
            </w:r>
            <w:r w:rsidR="00442C98" w:rsidRPr="006A1E44">
              <w:rPr>
                <w:color w:val="000000" w:themeColor="text1"/>
                <w:spacing w:val="-4"/>
                <w:sz w:val="24"/>
                <w:szCs w:val="24"/>
              </w:rPr>
              <w:t>Engineer</w:t>
            </w:r>
            <w:r w:rsidRPr="006A1E44">
              <w:rPr>
                <w:color w:val="000000" w:themeColor="text1"/>
                <w:spacing w:val="-4"/>
                <w:sz w:val="24"/>
                <w:szCs w:val="24"/>
              </w:rPr>
              <w:t xml:space="preserve"> shall deliver to the </w:t>
            </w:r>
            <w:r w:rsidR="002F6E1D" w:rsidRPr="006A1E44">
              <w:rPr>
                <w:color w:val="000000" w:themeColor="text1"/>
                <w:spacing w:val="-4"/>
                <w:sz w:val="24"/>
                <w:szCs w:val="24"/>
              </w:rPr>
              <w:t>PE</w:t>
            </w:r>
            <w:r w:rsidRPr="006A1E44">
              <w:rPr>
                <w:color w:val="000000" w:themeColor="text1"/>
                <w:spacing w:val="-4"/>
                <w:sz w:val="24"/>
                <w:szCs w:val="24"/>
              </w:rPr>
              <w:t xml:space="preserve"> (with a copy to the Contractor) an Interim Payment Certificate for the agreed parts of the draft final statement. Thereafter, if the dispute is finally resolved under Sub-Clause 20.4 [Obtaining Dispute Board’s Decision] or Sub-Clause 20.5 [Amicable Settlement], the Contractor shall then prepare and submit to the </w:t>
            </w:r>
            <w:r w:rsidR="002F6E1D" w:rsidRPr="006A1E44">
              <w:rPr>
                <w:color w:val="000000" w:themeColor="text1"/>
                <w:spacing w:val="-4"/>
                <w:sz w:val="24"/>
                <w:szCs w:val="24"/>
              </w:rPr>
              <w:t>PE</w:t>
            </w:r>
            <w:r w:rsidRPr="006A1E44">
              <w:rPr>
                <w:color w:val="000000" w:themeColor="text1"/>
                <w:spacing w:val="-4"/>
                <w:sz w:val="24"/>
                <w:szCs w:val="24"/>
              </w:rPr>
              <w:t xml:space="preserve"> (with a copy to the </w:t>
            </w:r>
            <w:r w:rsidR="002F6E1D" w:rsidRPr="006A1E44">
              <w:rPr>
                <w:color w:val="000000" w:themeColor="text1"/>
                <w:spacing w:val="-4"/>
                <w:sz w:val="24"/>
                <w:szCs w:val="24"/>
              </w:rPr>
              <w:t>Engineer</w:t>
            </w:r>
            <w:r w:rsidRPr="006A1E44">
              <w:rPr>
                <w:color w:val="000000" w:themeColor="text1"/>
                <w:spacing w:val="-4"/>
                <w:sz w:val="24"/>
                <w:szCs w:val="24"/>
              </w:rPr>
              <w:t>) a Final Statement.</w:t>
            </w:r>
          </w:p>
          <w:p w14:paraId="07BA4BED" w14:textId="14D5A173" w:rsidR="00754AB4" w:rsidRPr="006A1E44" w:rsidRDefault="00754AB4" w:rsidP="00ED427A">
            <w:pPr>
              <w:pStyle w:val="ClauseSubPara"/>
              <w:spacing w:before="0" w:after="0"/>
              <w:ind w:left="0"/>
              <w:jc w:val="both"/>
              <w:rPr>
                <w:color w:val="000000" w:themeColor="text1"/>
                <w:spacing w:val="-4"/>
                <w:sz w:val="24"/>
                <w:szCs w:val="24"/>
              </w:rPr>
            </w:pPr>
          </w:p>
        </w:tc>
      </w:tr>
      <w:tr w:rsidR="00CC3550" w:rsidRPr="006A1E44" w14:paraId="26E51107" w14:textId="77777777" w:rsidTr="002F0454">
        <w:tc>
          <w:tcPr>
            <w:tcW w:w="2735" w:type="dxa"/>
          </w:tcPr>
          <w:p w14:paraId="3343D946" w14:textId="41EE1E33" w:rsidR="00CC3550" w:rsidRPr="006A1E44" w:rsidRDefault="00CC3550" w:rsidP="00EE5B15">
            <w:pPr>
              <w:pStyle w:val="Section7heading4"/>
              <w:spacing w:line="360" w:lineRule="auto"/>
              <w:rPr>
                <w:color w:val="000000" w:themeColor="text1"/>
              </w:rPr>
            </w:pPr>
            <w:bookmarkStart w:id="857" w:name="_Toc491084340"/>
            <w:r w:rsidRPr="006A1E44">
              <w:rPr>
                <w:color w:val="000000" w:themeColor="text1"/>
              </w:rPr>
              <w:t>14.12</w:t>
            </w:r>
            <w:r w:rsidRPr="006A1E44">
              <w:rPr>
                <w:color w:val="000000" w:themeColor="text1"/>
              </w:rPr>
              <w:tab/>
              <w:t>Discharge</w:t>
            </w:r>
            <w:bookmarkEnd w:id="857"/>
          </w:p>
        </w:tc>
        <w:tc>
          <w:tcPr>
            <w:tcW w:w="6292" w:type="dxa"/>
            <w:gridSpan w:val="3"/>
          </w:tcPr>
          <w:p w14:paraId="6116B36E" w14:textId="77777777" w:rsidR="00CC3550" w:rsidRPr="006A1E44" w:rsidRDefault="00CC3550" w:rsidP="00ED427A">
            <w:pPr>
              <w:pStyle w:val="ClauseSubPara"/>
              <w:spacing w:before="0" w:after="0"/>
              <w:ind w:left="0"/>
              <w:jc w:val="both"/>
              <w:rPr>
                <w:color w:val="000000" w:themeColor="text1"/>
                <w:sz w:val="24"/>
                <w:szCs w:val="24"/>
              </w:rPr>
            </w:pPr>
            <w:r w:rsidRPr="006A1E44">
              <w:rPr>
                <w:color w:val="000000" w:themeColor="text1"/>
                <w:sz w:val="24"/>
                <w:szCs w:val="24"/>
              </w:rPr>
              <w:t>When submitting the Final Statement, the Contractor shall submit a discharge which confirms that the total of the Final Statement represents full and final settlement of all moneys due to the Contractor under or in connection with the Contract. This discharge may state that it becomes effective when the Contractor has received the Performance Security and the outstanding balance of this total, in which event the discharge shall be effective on such date.</w:t>
            </w:r>
          </w:p>
          <w:p w14:paraId="4CF32526" w14:textId="77777777" w:rsidR="00754AB4" w:rsidRPr="006A1E44" w:rsidRDefault="00754AB4" w:rsidP="00ED427A">
            <w:pPr>
              <w:pStyle w:val="ClauseSubPara"/>
              <w:spacing w:before="0" w:after="0"/>
              <w:ind w:left="0"/>
              <w:jc w:val="both"/>
              <w:rPr>
                <w:color w:val="000000" w:themeColor="text1"/>
                <w:sz w:val="24"/>
                <w:szCs w:val="24"/>
              </w:rPr>
            </w:pPr>
          </w:p>
        </w:tc>
      </w:tr>
      <w:tr w:rsidR="00CC3550" w:rsidRPr="006A1E44" w14:paraId="093DCE52" w14:textId="77777777" w:rsidTr="002F0454">
        <w:tc>
          <w:tcPr>
            <w:tcW w:w="2735" w:type="dxa"/>
          </w:tcPr>
          <w:p w14:paraId="3CCAF470" w14:textId="03F8C472" w:rsidR="00CC3550" w:rsidRPr="006A1E44" w:rsidRDefault="00CC3550" w:rsidP="00EE5B15">
            <w:pPr>
              <w:pStyle w:val="Section7heading4"/>
              <w:spacing w:line="360" w:lineRule="auto"/>
              <w:rPr>
                <w:color w:val="000000" w:themeColor="text1"/>
              </w:rPr>
            </w:pPr>
            <w:bookmarkStart w:id="858" w:name="_Toc491084341"/>
            <w:r w:rsidRPr="006A1E44">
              <w:rPr>
                <w:color w:val="000000" w:themeColor="text1"/>
              </w:rPr>
              <w:t>14.13</w:t>
            </w:r>
            <w:r w:rsidRPr="006A1E44">
              <w:rPr>
                <w:color w:val="000000" w:themeColor="text1"/>
              </w:rPr>
              <w:tab/>
              <w:t>Issue of Final Payment Certificate</w:t>
            </w:r>
            <w:bookmarkEnd w:id="858"/>
          </w:p>
        </w:tc>
        <w:tc>
          <w:tcPr>
            <w:tcW w:w="6292" w:type="dxa"/>
            <w:gridSpan w:val="3"/>
          </w:tcPr>
          <w:p w14:paraId="51103DAF" w14:textId="29A7434E" w:rsidR="00CC3550" w:rsidRPr="006A1E44" w:rsidRDefault="00CC3550" w:rsidP="00ED427A">
            <w:pPr>
              <w:pStyle w:val="ClauseSubPara"/>
              <w:spacing w:before="0" w:after="0"/>
              <w:ind w:left="0"/>
              <w:jc w:val="both"/>
              <w:rPr>
                <w:color w:val="000000" w:themeColor="text1"/>
                <w:sz w:val="24"/>
                <w:szCs w:val="24"/>
              </w:rPr>
            </w:pPr>
            <w:r w:rsidRPr="006A1E44">
              <w:rPr>
                <w:color w:val="000000" w:themeColor="text1"/>
                <w:sz w:val="24"/>
                <w:szCs w:val="24"/>
              </w:rPr>
              <w:t xml:space="preserve">Within 28 days after receiving the Final Statement and discharge in accordance with Sub-Clause 14.11 [Application for Final Payment Certificate] and Sub-Clause 14.12 [Discharge], the </w:t>
            </w:r>
            <w:r w:rsidR="00442C98" w:rsidRPr="006A1E44">
              <w:rPr>
                <w:color w:val="000000" w:themeColor="text1"/>
                <w:sz w:val="24"/>
                <w:szCs w:val="24"/>
              </w:rPr>
              <w:t>Engineer</w:t>
            </w:r>
            <w:r w:rsidRPr="006A1E44">
              <w:rPr>
                <w:color w:val="000000" w:themeColor="text1"/>
                <w:sz w:val="24"/>
                <w:szCs w:val="24"/>
              </w:rPr>
              <w:t xml:space="preserve"> shall deliver, to the </w:t>
            </w:r>
            <w:r w:rsidR="002F6E1D" w:rsidRPr="006A1E44">
              <w:rPr>
                <w:color w:val="000000" w:themeColor="text1"/>
                <w:sz w:val="24"/>
                <w:szCs w:val="24"/>
              </w:rPr>
              <w:t>PE</w:t>
            </w:r>
            <w:r w:rsidRPr="006A1E44">
              <w:rPr>
                <w:color w:val="000000" w:themeColor="text1"/>
                <w:sz w:val="24"/>
                <w:szCs w:val="24"/>
              </w:rPr>
              <w:t xml:space="preserve"> and to the Contractor, the Final Payment Certificate which shall state:</w:t>
            </w:r>
          </w:p>
          <w:p w14:paraId="771B49F9" w14:textId="77777777" w:rsidR="00CC3550" w:rsidRPr="006A1E44" w:rsidRDefault="00CC3550" w:rsidP="00ED427A">
            <w:pPr>
              <w:pStyle w:val="ClauseSubList"/>
              <w:numPr>
                <w:ilvl w:val="0"/>
                <w:numId w:val="67"/>
              </w:numPr>
              <w:jc w:val="both"/>
              <w:rPr>
                <w:color w:val="000000" w:themeColor="text1"/>
                <w:sz w:val="24"/>
                <w:szCs w:val="24"/>
              </w:rPr>
            </w:pPr>
            <w:r w:rsidRPr="006A1E44">
              <w:rPr>
                <w:color w:val="000000" w:themeColor="text1"/>
                <w:sz w:val="24"/>
                <w:szCs w:val="24"/>
              </w:rPr>
              <w:t>the amount which he fairly determines is finally due, and</w:t>
            </w:r>
          </w:p>
          <w:p w14:paraId="6CF1C8C5" w14:textId="77777777" w:rsidR="00CC3550" w:rsidRPr="006A1E44" w:rsidRDefault="00CC3550" w:rsidP="00ED427A">
            <w:pPr>
              <w:pStyle w:val="ClauseSubList"/>
              <w:numPr>
                <w:ilvl w:val="0"/>
                <w:numId w:val="67"/>
              </w:numPr>
              <w:jc w:val="both"/>
              <w:rPr>
                <w:color w:val="000000" w:themeColor="text1"/>
                <w:sz w:val="24"/>
                <w:szCs w:val="24"/>
              </w:rPr>
            </w:pPr>
            <w:r w:rsidRPr="006A1E44">
              <w:rPr>
                <w:color w:val="000000" w:themeColor="text1"/>
                <w:sz w:val="24"/>
                <w:szCs w:val="24"/>
              </w:rPr>
              <w:t>after giving credit to the Procuring Entity for all amounts previously paid by the Procuring Entity and for all sums to which the Procuring Entity is entitled, the balance (if any) due from the Procuring Entity to the Contractor or from the Contractor to the Procuring Entity, as the case may be.</w:t>
            </w:r>
          </w:p>
          <w:p w14:paraId="3C3A4CBE" w14:textId="77777777" w:rsidR="00754AB4" w:rsidRPr="006A1E44" w:rsidRDefault="00754AB4" w:rsidP="00ED427A">
            <w:pPr>
              <w:pStyle w:val="ClauseSubPara"/>
              <w:spacing w:before="0" w:after="0"/>
              <w:ind w:left="0"/>
              <w:jc w:val="both"/>
              <w:rPr>
                <w:color w:val="000000" w:themeColor="text1"/>
                <w:sz w:val="24"/>
                <w:szCs w:val="24"/>
              </w:rPr>
            </w:pPr>
          </w:p>
          <w:p w14:paraId="239EF023" w14:textId="116C89C4" w:rsidR="00CC3550" w:rsidRPr="006A1E44" w:rsidRDefault="00CC3550" w:rsidP="00ED427A">
            <w:pPr>
              <w:pStyle w:val="ClauseSubPara"/>
              <w:spacing w:before="0" w:after="0"/>
              <w:ind w:left="0"/>
              <w:jc w:val="both"/>
              <w:rPr>
                <w:color w:val="000000" w:themeColor="text1"/>
                <w:sz w:val="24"/>
                <w:szCs w:val="24"/>
              </w:rPr>
            </w:pPr>
            <w:r w:rsidRPr="006A1E44">
              <w:rPr>
                <w:color w:val="000000" w:themeColor="text1"/>
                <w:sz w:val="24"/>
                <w:szCs w:val="24"/>
              </w:rPr>
              <w:t xml:space="preserve">If the Contractor has not applied for a Final Payment Certificate in accordance with Sub-Clause 14.11 [Application for Final Payment Certificate] and Sub-Clause 14.12 [Discharge], the </w:t>
            </w:r>
            <w:r w:rsidR="00442C98" w:rsidRPr="006A1E44">
              <w:rPr>
                <w:color w:val="000000" w:themeColor="text1"/>
                <w:sz w:val="24"/>
                <w:szCs w:val="24"/>
              </w:rPr>
              <w:t>Engineer</w:t>
            </w:r>
            <w:r w:rsidRPr="006A1E44">
              <w:rPr>
                <w:color w:val="000000" w:themeColor="text1"/>
                <w:sz w:val="24"/>
                <w:szCs w:val="24"/>
              </w:rPr>
              <w:t xml:space="preserve"> shall request the Contractor to do so. If the Contractor fails to submit an application within a period of 28 days, the </w:t>
            </w:r>
            <w:r w:rsidR="00442C98" w:rsidRPr="006A1E44">
              <w:rPr>
                <w:color w:val="000000" w:themeColor="text1"/>
                <w:sz w:val="24"/>
                <w:szCs w:val="24"/>
              </w:rPr>
              <w:t>Engineer</w:t>
            </w:r>
            <w:r w:rsidRPr="006A1E44">
              <w:rPr>
                <w:color w:val="000000" w:themeColor="text1"/>
                <w:sz w:val="24"/>
                <w:szCs w:val="24"/>
              </w:rPr>
              <w:t xml:space="preserve"> shall issue the Final Payment Certificate for such amount as he fairly determines to be due.</w:t>
            </w:r>
          </w:p>
          <w:p w14:paraId="12B01C63" w14:textId="77777777" w:rsidR="00754AB4" w:rsidRPr="006A1E44" w:rsidRDefault="00754AB4" w:rsidP="00ED427A">
            <w:pPr>
              <w:pStyle w:val="ClauseSubPara"/>
              <w:spacing w:before="0" w:after="0"/>
              <w:ind w:left="0"/>
              <w:jc w:val="both"/>
              <w:rPr>
                <w:color w:val="000000" w:themeColor="text1"/>
                <w:sz w:val="24"/>
                <w:szCs w:val="24"/>
              </w:rPr>
            </w:pPr>
          </w:p>
        </w:tc>
      </w:tr>
      <w:tr w:rsidR="00CC3550" w:rsidRPr="006A1E44" w14:paraId="24E3C390" w14:textId="77777777" w:rsidTr="002F0454">
        <w:tc>
          <w:tcPr>
            <w:tcW w:w="2735" w:type="dxa"/>
          </w:tcPr>
          <w:p w14:paraId="2320D6CA" w14:textId="45F3FBA6" w:rsidR="00CC3550" w:rsidRPr="006A1E44" w:rsidRDefault="00CC3550" w:rsidP="00EE5B15">
            <w:pPr>
              <w:pStyle w:val="Section7heading4"/>
              <w:tabs>
                <w:tab w:val="clear" w:pos="576"/>
              </w:tabs>
              <w:spacing w:line="360" w:lineRule="auto"/>
              <w:ind w:left="702" w:hanging="702"/>
              <w:rPr>
                <w:color w:val="000000" w:themeColor="text1"/>
              </w:rPr>
            </w:pPr>
            <w:bookmarkStart w:id="859" w:name="_Toc491084342"/>
            <w:r w:rsidRPr="006A1E44">
              <w:rPr>
                <w:color w:val="000000" w:themeColor="text1"/>
              </w:rPr>
              <w:t>14.14</w:t>
            </w:r>
            <w:r w:rsidRPr="006A1E44">
              <w:rPr>
                <w:color w:val="000000" w:themeColor="text1"/>
              </w:rPr>
              <w:tab/>
              <w:t xml:space="preserve">Cessation of </w:t>
            </w:r>
            <w:r w:rsidR="002F6E1D" w:rsidRPr="006A1E44">
              <w:rPr>
                <w:color w:val="000000" w:themeColor="text1"/>
              </w:rPr>
              <w:t>PE’s</w:t>
            </w:r>
            <w:r w:rsidRPr="006A1E44">
              <w:rPr>
                <w:color w:val="000000" w:themeColor="text1"/>
              </w:rPr>
              <w:t xml:space="preserve"> Liability</w:t>
            </w:r>
            <w:bookmarkEnd w:id="859"/>
          </w:p>
        </w:tc>
        <w:tc>
          <w:tcPr>
            <w:tcW w:w="6292" w:type="dxa"/>
            <w:gridSpan w:val="3"/>
          </w:tcPr>
          <w:p w14:paraId="3DDCC34C" w14:textId="4464FC1D" w:rsidR="00CC3550" w:rsidRPr="006A1E44" w:rsidRDefault="00CC3550" w:rsidP="00ED427A">
            <w:pPr>
              <w:pStyle w:val="ClauseSubPara"/>
              <w:spacing w:before="0" w:after="0"/>
              <w:ind w:left="0"/>
              <w:jc w:val="both"/>
              <w:rPr>
                <w:color w:val="000000" w:themeColor="text1"/>
                <w:sz w:val="24"/>
                <w:szCs w:val="24"/>
              </w:rPr>
            </w:pPr>
            <w:r w:rsidRPr="006A1E44">
              <w:rPr>
                <w:color w:val="000000" w:themeColor="text1"/>
                <w:sz w:val="24"/>
                <w:szCs w:val="24"/>
              </w:rPr>
              <w:t xml:space="preserve">The </w:t>
            </w:r>
            <w:r w:rsidR="002F6E1D" w:rsidRPr="006A1E44">
              <w:rPr>
                <w:color w:val="000000" w:themeColor="text1"/>
                <w:sz w:val="24"/>
                <w:szCs w:val="24"/>
              </w:rPr>
              <w:t>PE</w:t>
            </w:r>
            <w:r w:rsidRPr="006A1E44">
              <w:rPr>
                <w:color w:val="000000" w:themeColor="text1"/>
                <w:sz w:val="24"/>
                <w:szCs w:val="24"/>
              </w:rPr>
              <w:t xml:space="preserve"> shall not be liable to the Contractor for any matter or thing under or in connection with the Contract or execution of the Works, except to the extent that the Contractor shall have included an amount expressly for it:</w:t>
            </w:r>
          </w:p>
          <w:p w14:paraId="593D1220" w14:textId="77777777" w:rsidR="00CC3550" w:rsidRPr="006A1E44" w:rsidRDefault="00CC3550" w:rsidP="00ED427A">
            <w:pPr>
              <w:pStyle w:val="ClauseSubList"/>
              <w:numPr>
                <w:ilvl w:val="0"/>
                <w:numId w:val="68"/>
              </w:numPr>
              <w:jc w:val="both"/>
              <w:rPr>
                <w:color w:val="000000" w:themeColor="text1"/>
                <w:sz w:val="24"/>
                <w:szCs w:val="24"/>
              </w:rPr>
            </w:pPr>
            <w:r w:rsidRPr="006A1E44">
              <w:rPr>
                <w:color w:val="000000" w:themeColor="text1"/>
                <w:sz w:val="24"/>
                <w:szCs w:val="24"/>
              </w:rPr>
              <w:t>in the Final Statement and also</w:t>
            </w:r>
          </w:p>
          <w:p w14:paraId="16ED3576" w14:textId="77777777" w:rsidR="00CC3550" w:rsidRPr="006A1E44" w:rsidRDefault="00CC3550" w:rsidP="00ED427A">
            <w:pPr>
              <w:pStyle w:val="ClauseSubList"/>
              <w:numPr>
                <w:ilvl w:val="0"/>
                <w:numId w:val="68"/>
              </w:numPr>
              <w:jc w:val="both"/>
              <w:rPr>
                <w:color w:val="000000" w:themeColor="text1"/>
                <w:sz w:val="24"/>
                <w:szCs w:val="24"/>
              </w:rPr>
            </w:pPr>
            <w:r w:rsidRPr="006A1E44">
              <w:rPr>
                <w:color w:val="000000" w:themeColor="text1"/>
                <w:sz w:val="24"/>
                <w:szCs w:val="24"/>
              </w:rPr>
              <w:t>(</w:t>
            </w:r>
            <w:proofErr w:type="gramStart"/>
            <w:r w:rsidRPr="006A1E44">
              <w:rPr>
                <w:color w:val="000000" w:themeColor="text1"/>
                <w:sz w:val="24"/>
                <w:szCs w:val="24"/>
              </w:rPr>
              <w:t>except</w:t>
            </w:r>
            <w:proofErr w:type="gramEnd"/>
            <w:r w:rsidRPr="006A1E44">
              <w:rPr>
                <w:color w:val="000000" w:themeColor="text1"/>
                <w:sz w:val="24"/>
                <w:szCs w:val="24"/>
              </w:rPr>
              <w:t xml:space="preserve"> for matters or things arising after the issue of the Taking-Over Certificate for the Works) in the Statement at completion described in Sub-Clause 14.10 [Statement at Completion].</w:t>
            </w:r>
          </w:p>
          <w:p w14:paraId="54ECB4E2" w14:textId="77777777" w:rsidR="00754AB4" w:rsidRPr="006A1E44" w:rsidRDefault="00754AB4" w:rsidP="00ED427A">
            <w:pPr>
              <w:pStyle w:val="ClauseSubPara"/>
              <w:spacing w:before="0" w:after="0"/>
              <w:ind w:left="0"/>
              <w:jc w:val="both"/>
              <w:rPr>
                <w:color w:val="000000" w:themeColor="text1"/>
                <w:sz w:val="24"/>
                <w:szCs w:val="24"/>
              </w:rPr>
            </w:pPr>
          </w:p>
          <w:p w14:paraId="17E41859" w14:textId="77777777" w:rsidR="00CC3550" w:rsidRPr="006A1E44" w:rsidRDefault="00CC3550" w:rsidP="00ED427A">
            <w:pPr>
              <w:pStyle w:val="ClauseSubPara"/>
              <w:spacing w:before="0" w:after="0"/>
              <w:ind w:left="0"/>
              <w:jc w:val="both"/>
              <w:rPr>
                <w:color w:val="000000" w:themeColor="text1"/>
                <w:sz w:val="24"/>
                <w:szCs w:val="24"/>
              </w:rPr>
            </w:pPr>
            <w:r w:rsidRPr="006A1E44">
              <w:rPr>
                <w:color w:val="000000" w:themeColor="text1"/>
                <w:sz w:val="24"/>
                <w:szCs w:val="24"/>
              </w:rPr>
              <w:t xml:space="preserve">However, this Sub-Clause shall not limit the </w:t>
            </w:r>
            <w:r w:rsidR="002F6E1D" w:rsidRPr="006A1E44">
              <w:rPr>
                <w:color w:val="000000" w:themeColor="text1"/>
                <w:sz w:val="24"/>
                <w:szCs w:val="24"/>
              </w:rPr>
              <w:t>PE’s</w:t>
            </w:r>
            <w:r w:rsidRPr="006A1E44">
              <w:rPr>
                <w:color w:val="000000" w:themeColor="text1"/>
                <w:sz w:val="24"/>
                <w:szCs w:val="24"/>
              </w:rPr>
              <w:t xml:space="preserve"> liability under his indemnification obligations, or the Procuring Entity’s liability in any case of fraud, deliberate default or reckless misconduct by the </w:t>
            </w:r>
            <w:r w:rsidR="002F6E1D" w:rsidRPr="006A1E44">
              <w:rPr>
                <w:color w:val="000000" w:themeColor="text1"/>
                <w:sz w:val="24"/>
                <w:szCs w:val="24"/>
              </w:rPr>
              <w:t>PE</w:t>
            </w:r>
            <w:r w:rsidRPr="006A1E44">
              <w:rPr>
                <w:color w:val="000000" w:themeColor="text1"/>
                <w:sz w:val="24"/>
                <w:szCs w:val="24"/>
              </w:rPr>
              <w:t>.</w:t>
            </w:r>
          </w:p>
          <w:p w14:paraId="2528AF8F" w14:textId="40C095B5" w:rsidR="00754AB4" w:rsidRPr="006A1E44" w:rsidRDefault="00754AB4" w:rsidP="00ED427A">
            <w:pPr>
              <w:pStyle w:val="ClauseSubPara"/>
              <w:spacing w:before="0" w:after="0"/>
              <w:ind w:left="0"/>
              <w:jc w:val="both"/>
              <w:rPr>
                <w:color w:val="000000" w:themeColor="text1"/>
                <w:sz w:val="24"/>
                <w:szCs w:val="24"/>
              </w:rPr>
            </w:pPr>
          </w:p>
        </w:tc>
      </w:tr>
      <w:tr w:rsidR="00CC3550" w:rsidRPr="006A1E44" w14:paraId="75F76603" w14:textId="77777777" w:rsidTr="002F0454">
        <w:tc>
          <w:tcPr>
            <w:tcW w:w="2735" w:type="dxa"/>
          </w:tcPr>
          <w:p w14:paraId="50D23125" w14:textId="067337C7" w:rsidR="00CC3550" w:rsidRPr="006A1E44" w:rsidRDefault="00CC3550" w:rsidP="00EE5B15">
            <w:pPr>
              <w:pStyle w:val="Section7heading4"/>
              <w:spacing w:line="360" w:lineRule="auto"/>
              <w:rPr>
                <w:color w:val="000000" w:themeColor="text1"/>
              </w:rPr>
            </w:pPr>
            <w:bookmarkStart w:id="860" w:name="_Toc491084343"/>
            <w:r w:rsidRPr="006A1E44">
              <w:rPr>
                <w:color w:val="000000" w:themeColor="text1"/>
              </w:rPr>
              <w:t>14.15</w:t>
            </w:r>
            <w:r w:rsidRPr="006A1E44">
              <w:rPr>
                <w:color w:val="000000" w:themeColor="text1"/>
              </w:rPr>
              <w:tab/>
              <w:t>Currencies of Payment</w:t>
            </w:r>
            <w:bookmarkEnd w:id="860"/>
          </w:p>
          <w:p w14:paraId="2AB43D5F" w14:textId="77777777" w:rsidR="00CC3550" w:rsidRPr="006A1E44" w:rsidRDefault="00CC3550" w:rsidP="00EE5B15">
            <w:pPr>
              <w:pStyle w:val="Heading3"/>
              <w:spacing w:line="360" w:lineRule="auto"/>
              <w:ind w:left="702" w:hanging="702"/>
              <w:jc w:val="left"/>
              <w:rPr>
                <w:b w:val="0"/>
                <w:color w:val="000000" w:themeColor="text1"/>
                <w:sz w:val="24"/>
              </w:rPr>
            </w:pPr>
          </w:p>
        </w:tc>
        <w:tc>
          <w:tcPr>
            <w:tcW w:w="6292" w:type="dxa"/>
            <w:gridSpan w:val="3"/>
          </w:tcPr>
          <w:p w14:paraId="5FA332B0" w14:textId="77777777" w:rsidR="00CC3550" w:rsidRPr="006A1E44" w:rsidRDefault="00CC3550" w:rsidP="00ED427A">
            <w:pPr>
              <w:pStyle w:val="ClauseSubPara"/>
              <w:spacing w:before="0" w:after="0"/>
              <w:ind w:left="-18" w:firstLine="18"/>
              <w:jc w:val="both"/>
              <w:rPr>
                <w:color w:val="000000" w:themeColor="text1"/>
                <w:spacing w:val="-4"/>
                <w:sz w:val="24"/>
                <w:szCs w:val="24"/>
              </w:rPr>
            </w:pPr>
            <w:r w:rsidRPr="006A1E44">
              <w:rPr>
                <w:color w:val="000000" w:themeColor="text1"/>
                <w:spacing w:val="-4"/>
                <w:sz w:val="24"/>
                <w:szCs w:val="24"/>
              </w:rPr>
              <w:t>The Contract Price shall be paid in the currency or currencies named in the Schedule of Payment Currencies. If more than one currency is so named, payments shall be made as follows:</w:t>
            </w:r>
          </w:p>
          <w:p w14:paraId="12DC673A" w14:textId="77777777" w:rsidR="00CC3550" w:rsidRPr="006A1E44" w:rsidRDefault="00CC3550" w:rsidP="00ED427A">
            <w:pPr>
              <w:pStyle w:val="ClauseSubList"/>
              <w:numPr>
                <w:ilvl w:val="0"/>
                <w:numId w:val="69"/>
              </w:numPr>
              <w:jc w:val="both"/>
              <w:rPr>
                <w:color w:val="000000" w:themeColor="text1"/>
                <w:sz w:val="24"/>
                <w:szCs w:val="24"/>
              </w:rPr>
            </w:pPr>
            <w:r w:rsidRPr="006A1E44">
              <w:rPr>
                <w:color w:val="000000" w:themeColor="text1"/>
                <w:sz w:val="24"/>
                <w:szCs w:val="24"/>
              </w:rPr>
              <w:t>if the Accepted Contract Amount was expressed in Local Currency only:</w:t>
            </w:r>
          </w:p>
          <w:p w14:paraId="2C70D504" w14:textId="77777777" w:rsidR="00CC3550" w:rsidRPr="006A1E44" w:rsidRDefault="00CC3550" w:rsidP="00ED427A">
            <w:pPr>
              <w:pStyle w:val="ClauseSubListSubList"/>
              <w:numPr>
                <w:ilvl w:val="0"/>
                <w:numId w:val="14"/>
              </w:numPr>
              <w:jc w:val="both"/>
              <w:rPr>
                <w:color w:val="000000" w:themeColor="text1"/>
                <w:sz w:val="24"/>
                <w:szCs w:val="24"/>
              </w:rPr>
            </w:pPr>
            <w:r w:rsidRPr="006A1E44">
              <w:rPr>
                <w:color w:val="000000" w:themeColor="text1"/>
                <w:sz w:val="24"/>
                <w:szCs w:val="24"/>
              </w:rPr>
              <w:t>the proportions or amounts of the Local and Foreign Currencies, and the fixed rates of exchange to be used for calculating the payments, shall be as stated in the Schedule of Payment Currencies, except as otherwise agreed by both Parties;</w:t>
            </w:r>
          </w:p>
          <w:p w14:paraId="7FA8D616" w14:textId="77777777" w:rsidR="00CC3550" w:rsidRPr="006A1E44" w:rsidRDefault="00CC3550" w:rsidP="00ED427A">
            <w:pPr>
              <w:pStyle w:val="ClauseSubListSubList"/>
              <w:numPr>
                <w:ilvl w:val="0"/>
                <w:numId w:val="14"/>
              </w:numPr>
              <w:jc w:val="both"/>
              <w:rPr>
                <w:color w:val="000000" w:themeColor="text1"/>
                <w:sz w:val="24"/>
                <w:szCs w:val="24"/>
              </w:rPr>
            </w:pPr>
            <w:r w:rsidRPr="006A1E44">
              <w:rPr>
                <w:color w:val="000000" w:themeColor="text1"/>
                <w:sz w:val="24"/>
                <w:szCs w:val="24"/>
              </w:rPr>
              <w:t>payments and deductions under Sub-Clause 13.5 [Provisional Sums] and Sub-Clause 13.7 [Adjustments for Changes in Legislation] shall be made in the applicable currencies and proportions; and</w:t>
            </w:r>
          </w:p>
          <w:p w14:paraId="0B2A0FD1" w14:textId="77777777" w:rsidR="00CC3550" w:rsidRPr="006A1E44" w:rsidRDefault="00CC3550" w:rsidP="00ED427A">
            <w:pPr>
              <w:pStyle w:val="ClauseSubListSubList"/>
              <w:numPr>
                <w:ilvl w:val="0"/>
                <w:numId w:val="14"/>
              </w:numPr>
              <w:jc w:val="both"/>
              <w:rPr>
                <w:color w:val="000000" w:themeColor="text1"/>
                <w:sz w:val="24"/>
                <w:szCs w:val="24"/>
              </w:rPr>
            </w:pPr>
            <w:r w:rsidRPr="006A1E44">
              <w:rPr>
                <w:color w:val="000000" w:themeColor="text1"/>
                <w:sz w:val="24"/>
                <w:szCs w:val="24"/>
              </w:rPr>
              <w:t>other payments and deductions under sub-paragraphs (a) to (d) of Sub-Clause 14.3 [Application for Interim Payment Certificates] shall be made in the currencies and proportions specified in sub-paragraph (a)(</w:t>
            </w:r>
            <w:proofErr w:type="spellStart"/>
            <w:r w:rsidRPr="006A1E44">
              <w:rPr>
                <w:color w:val="000000" w:themeColor="text1"/>
                <w:sz w:val="24"/>
                <w:szCs w:val="24"/>
              </w:rPr>
              <w:t>i</w:t>
            </w:r>
            <w:proofErr w:type="spellEnd"/>
            <w:r w:rsidRPr="006A1E44">
              <w:rPr>
                <w:color w:val="000000" w:themeColor="text1"/>
                <w:sz w:val="24"/>
                <w:szCs w:val="24"/>
              </w:rPr>
              <w:t>) above;</w:t>
            </w:r>
          </w:p>
          <w:p w14:paraId="67AD8849" w14:textId="77777777" w:rsidR="00CC3550" w:rsidRPr="006A1E44" w:rsidRDefault="00CC3550" w:rsidP="00ED427A">
            <w:pPr>
              <w:pStyle w:val="ClauseSubList"/>
              <w:numPr>
                <w:ilvl w:val="0"/>
                <w:numId w:val="70"/>
              </w:numPr>
              <w:jc w:val="both"/>
              <w:rPr>
                <w:color w:val="000000" w:themeColor="text1"/>
                <w:sz w:val="24"/>
                <w:szCs w:val="24"/>
              </w:rPr>
            </w:pPr>
            <w:r w:rsidRPr="006A1E44">
              <w:rPr>
                <w:color w:val="000000" w:themeColor="text1"/>
                <w:sz w:val="24"/>
                <w:szCs w:val="24"/>
              </w:rPr>
              <w:t>payment of the damages specified in the Contract Data, shall be made in the currencies and proportions specified in the Schedule of Payment Currencies;</w:t>
            </w:r>
          </w:p>
          <w:p w14:paraId="07523DAD" w14:textId="733FAF95" w:rsidR="00CC3550" w:rsidRPr="006A1E44" w:rsidRDefault="00CC3550" w:rsidP="00ED427A">
            <w:pPr>
              <w:pStyle w:val="ClauseSubList"/>
              <w:numPr>
                <w:ilvl w:val="0"/>
                <w:numId w:val="70"/>
              </w:numPr>
              <w:jc w:val="both"/>
              <w:rPr>
                <w:color w:val="000000" w:themeColor="text1"/>
                <w:sz w:val="24"/>
                <w:szCs w:val="24"/>
              </w:rPr>
            </w:pPr>
            <w:r w:rsidRPr="006A1E44">
              <w:rPr>
                <w:color w:val="000000" w:themeColor="text1"/>
                <w:sz w:val="24"/>
                <w:szCs w:val="24"/>
              </w:rPr>
              <w:t xml:space="preserve">other payments to the </w:t>
            </w:r>
            <w:r w:rsidR="00BB098F" w:rsidRPr="006A1E44">
              <w:rPr>
                <w:color w:val="000000" w:themeColor="text1"/>
                <w:sz w:val="24"/>
                <w:szCs w:val="24"/>
              </w:rPr>
              <w:t>PE</w:t>
            </w:r>
            <w:r w:rsidRPr="006A1E44">
              <w:rPr>
                <w:color w:val="000000" w:themeColor="text1"/>
                <w:sz w:val="24"/>
                <w:szCs w:val="24"/>
              </w:rPr>
              <w:t xml:space="preserve"> by the Contractor shall be made in the currency in which the sum was expended by the </w:t>
            </w:r>
            <w:r w:rsidR="00BB098F" w:rsidRPr="006A1E44">
              <w:rPr>
                <w:color w:val="000000" w:themeColor="text1"/>
                <w:sz w:val="24"/>
                <w:szCs w:val="24"/>
              </w:rPr>
              <w:t>PE</w:t>
            </w:r>
            <w:r w:rsidRPr="006A1E44">
              <w:rPr>
                <w:color w:val="000000" w:themeColor="text1"/>
                <w:sz w:val="24"/>
                <w:szCs w:val="24"/>
              </w:rPr>
              <w:t>, or in such currency as may be agreed by both Parties;</w:t>
            </w:r>
          </w:p>
          <w:p w14:paraId="7914D190" w14:textId="4C79DD20" w:rsidR="00CC3550" w:rsidRPr="006A1E44" w:rsidRDefault="00CC3550" w:rsidP="00ED427A">
            <w:pPr>
              <w:pStyle w:val="ClauseSubList"/>
              <w:numPr>
                <w:ilvl w:val="0"/>
                <w:numId w:val="70"/>
              </w:numPr>
              <w:jc w:val="both"/>
              <w:rPr>
                <w:color w:val="000000" w:themeColor="text1"/>
                <w:sz w:val="24"/>
                <w:szCs w:val="24"/>
              </w:rPr>
            </w:pPr>
            <w:r w:rsidRPr="006A1E44">
              <w:rPr>
                <w:color w:val="000000" w:themeColor="text1"/>
                <w:sz w:val="24"/>
                <w:szCs w:val="24"/>
              </w:rPr>
              <w:t xml:space="preserve">if any amount payable by the Contractor to the </w:t>
            </w:r>
            <w:r w:rsidR="00BB098F" w:rsidRPr="006A1E44">
              <w:rPr>
                <w:color w:val="000000" w:themeColor="text1"/>
                <w:sz w:val="24"/>
                <w:szCs w:val="24"/>
              </w:rPr>
              <w:t>PE</w:t>
            </w:r>
            <w:r w:rsidR="00A325E9" w:rsidRPr="006A1E44">
              <w:rPr>
                <w:color w:val="000000" w:themeColor="text1"/>
                <w:sz w:val="24"/>
                <w:szCs w:val="24"/>
              </w:rPr>
              <w:t xml:space="preserve"> </w:t>
            </w:r>
            <w:r w:rsidRPr="006A1E44">
              <w:rPr>
                <w:color w:val="000000" w:themeColor="text1"/>
                <w:sz w:val="24"/>
                <w:szCs w:val="24"/>
              </w:rPr>
              <w:t xml:space="preserve">in a particular currency exceeds the sum payable by the </w:t>
            </w:r>
            <w:r w:rsidR="00BB098F" w:rsidRPr="006A1E44">
              <w:rPr>
                <w:color w:val="000000" w:themeColor="text1"/>
                <w:sz w:val="24"/>
                <w:szCs w:val="24"/>
              </w:rPr>
              <w:t>PE</w:t>
            </w:r>
            <w:r w:rsidRPr="006A1E44">
              <w:rPr>
                <w:color w:val="000000" w:themeColor="text1"/>
                <w:sz w:val="24"/>
                <w:szCs w:val="24"/>
              </w:rPr>
              <w:t xml:space="preserve"> to the Contractor in that currency, the </w:t>
            </w:r>
            <w:r w:rsidR="00BB098F" w:rsidRPr="006A1E44">
              <w:rPr>
                <w:color w:val="000000" w:themeColor="text1"/>
                <w:sz w:val="24"/>
                <w:szCs w:val="24"/>
              </w:rPr>
              <w:t>PE</w:t>
            </w:r>
            <w:r w:rsidRPr="006A1E44">
              <w:rPr>
                <w:color w:val="000000" w:themeColor="text1"/>
                <w:sz w:val="24"/>
                <w:szCs w:val="24"/>
              </w:rPr>
              <w:t xml:space="preserve"> may recover the balance of this amount from the sums otherwise payable to the Contractor in other currencies; and</w:t>
            </w:r>
          </w:p>
          <w:p w14:paraId="541E8B5E" w14:textId="2CF19C91" w:rsidR="00CC3550" w:rsidRPr="006A1E44" w:rsidRDefault="00CC3550" w:rsidP="00ED427A">
            <w:pPr>
              <w:pStyle w:val="ClauseSubList"/>
              <w:numPr>
                <w:ilvl w:val="0"/>
                <w:numId w:val="70"/>
              </w:numPr>
              <w:jc w:val="both"/>
              <w:rPr>
                <w:color w:val="000000" w:themeColor="text1"/>
                <w:sz w:val="24"/>
                <w:szCs w:val="24"/>
              </w:rPr>
            </w:pPr>
            <w:proofErr w:type="gramStart"/>
            <w:r w:rsidRPr="006A1E44">
              <w:rPr>
                <w:color w:val="000000" w:themeColor="text1"/>
                <w:sz w:val="24"/>
                <w:szCs w:val="24"/>
              </w:rPr>
              <w:t>if</w:t>
            </w:r>
            <w:proofErr w:type="gramEnd"/>
            <w:r w:rsidRPr="006A1E44">
              <w:rPr>
                <w:color w:val="000000" w:themeColor="text1"/>
                <w:sz w:val="24"/>
                <w:szCs w:val="24"/>
              </w:rPr>
              <w:t xml:space="preserve"> no rates of exchange are stated in the Schedule of Payment Currencies, they shall be those prevailing on the Base Date and determined by the central </w:t>
            </w:r>
            <w:r w:rsidR="00FF46B2" w:rsidRPr="006A1E44">
              <w:rPr>
                <w:color w:val="000000" w:themeColor="text1"/>
                <w:sz w:val="24"/>
                <w:szCs w:val="24"/>
              </w:rPr>
              <w:t>bank</w:t>
            </w:r>
            <w:r w:rsidRPr="006A1E44">
              <w:rPr>
                <w:color w:val="000000" w:themeColor="text1"/>
                <w:sz w:val="24"/>
                <w:szCs w:val="24"/>
              </w:rPr>
              <w:t xml:space="preserve"> of the Country.</w:t>
            </w:r>
          </w:p>
          <w:p w14:paraId="2EB8789A" w14:textId="77777777" w:rsidR="00754AB4" w:rsidRPr="006A1E44" w:rsidRDefault="00754AB4" w:rsidP="00ED427A">
            <w:pPr>
              <w:pStyle w:val="ClauseSubList"/>
              <w:tabs>
                <w:tab w:val="clear" w:pos="576"/>
              </w:tabs>
              <w:ind w:left="518" w:firstLine="0"/>
              <w:jc w:val="both"/>
              <w:rPr>
                <w:color w:val="000000" w:themeColor="text1"/>
                <w:sz w:val="24"/>
                <w:szCs w:val="24"/>
              </w:rPr>
            </w:pPr>
          </w:p>
        </w:tc>
      </w:tr>
      <w:tr w:rsidR="00CC3550" w:rsidRPr="006A1E44" w14:paraId="4C499B33" w14:textId="77777777" w:rsidTr="002F0454">
        <w:tc>
          <w:tcPr>
            <w:tcW w:w="9027" w:type="dxa"/>
            <w:gridSpan w:val="4"/>
          </w:tcPr>
          <w:p w14:paraId="2F117887" w14:textId="637B9C34" w:rsidR="00CC3550" w:rsidRPr="006A1E44" w:rsidRDefault="00CC3550" w:rsidP="00ED427A">
            <w:pPr>
              <w:pStyle w:val="StyleSection7heading3After10pt"/>
              <w:spacing w:after="0"/>
              <w:jc w:val="left"/>
              <w:rPr>
                <w:rFonts w:ascii="Times New Roman" w:hAnsi="Times New Roman"/>
                <w:color w:val="000000" w:themeColor="text1"/>
                <w:sz w:val="24"/>
                <w:szCs w:val="24"/>
              </w:rPr>
            </w:pPr>
            <w:bookmarkStart w:id="861" w:name="_Toc491084344"/>
            <w:r w:rsidRPr="006A1E44">
              <w:rPr>
                <w:rFonts w:ascii="Times New Roman" w:hAnsi="Times New Roman"/>
                <w:color w:val="000000" w:themeColor="text1"/>
                <w:sz w:val="24"/>
                <w:szCs w:val="24"/>
              </w:rPr>
              <w:t>15.</w:t>
            </w:r>
            <w:r w:rsidRPr="006A1E44">
              <w:rPr>
                <w:rFonts w:ascii="Times New Roman" w:hAnsi="Times New Roman"/>
                <w:color w:val="000000" w:themeColor="text1"/>
                <w:sz w:val="24"/>
                <w:szCs w:val="24"/>
              </w:rPr>
              <w:tab/>
              <w:t>Termination by Procuring Entity</w:t>
            </w:r>
            <w:bookmarkEnd w:id="861"/>
          </w:p>
        </w:tc>
      </w:tr>
      <w:tr w:rsidR="00CC3550" w:rsidRPr="006A1E44" w14:paraId="6E9A3C29" w14:textId="77777777" w:rsidTr="002F0454">
        <w:tc>
          <w:tcPr>
            <w:tcW w:w="2735" w:type="dxa"/>
          </w:tcPr>
          <w:p w14:paraId="3ED3CA4B" w14:textId="75F24617" w:rsidR="00CC3550" w:rsidRPr="006A1E44" w:rsidRDefault="00CC3550" w:rsidP="00EE5B15">
            <w:pPr>
              <w:pStyle w:val="Section7heading4"/>
              <w:spacing w:line="360" w:lineRule="auto"/>
              <w:rPr>
                <w:color w:val="000000" w:themeColor="text1"/>
              </w:rPr>
            </w:pPr>
            <w:bookmarkStart w:id="862" w:name="_Toc491084345"/>
            <w:r w:rsidRPr="006A1E44">
              <w:rPr>
                <w:color w:val="000000" w:themeColor="text1"/>
              </w:rPr>
              <w:t>15.1</w:t>
            </w:r>
            <w:r w:rsidRPr="006A1E44">
              <w:rPr>
                <w:color w:val="000000" w:themeColor="text1"/>
              </w:rPr>
              <w:tab/>
              <w:t>Notice to Correct</w:t>
            </w:r>
            <w:bookmarkEnd w:id="862"/>
          </w:p>
        </w:tc>
        <w:tc>
          <w:tcPr>
            <w:tcW w:w="6292" w:type="dxa"/>
            <w:gridSpan w:val="3"/>
          </w:tcPr>
          <w:p w14:paraId="1BB0439C" w14:textId="77777777" w:rsidR="00CC3550" w:rsidRPr="006A1E44" w:rsidRDefault="00CC3550" w:rsidP="00ED427A">
            <w:pPr>
              <w:pStyle w:val="ClauseSubPara"/>
              <w:spacing w:before="0" w:after="0"/>
              <w:ind w:left="0"/>
              <w:jc w:val="both"/>
              <w:rPr>
                <w:color w:val="000000" w:themeColor="text1"/>
                <w:sz w:val="24"/>
                <w:szCs w:val="24"/>
              </w:rPr>
            </w:pPr>
            <w:r w:rsidRPr="006A1E44">
              <w:rPr>
                <w:color w:val="000000" w:themeColor="text1"/>
                <w:sz w:val="24"/>
                <w:szCs w:val="24"/>
              </w:rPr>
              <w:t xml:space="preserve">If the Contractor fails to carry out any obligation under the Contract, the </w:t>
            </w:r>
            <w:r w:rsidR="00423E19" w:rsidRPr="006A1E44">
              <w:rPr>
                <w:color w:val="000000" w:themeColor="text1"/>
                <w:sz w:val="24"/>
                <w:szCs w:val="24"/>
              </w:rPr>
              <w:t>Engineer</w:t>
            </w:r>
            <w:r w:rsidRPr="006A1E44">
              <w:rPr>
                <w:color w:val="000000" w:themeColor="text1"/>
                <w:sz w:val="24"/>
                <w:szCs w:val="24"/>
              </w:rPr>
              <w:t xml:space="preserve"> may by notice require the Contractor to make good the failure and to remedy it within a specified reasonable time.</w:t>
            </w:r>
          </w:p>
          <w:p w14:paraId="5E04861F" w14:textId="7A24F79A" w:rsidR="00754AB4" w:rsidRPr="006A1E44" w:rsidRDefault="00754AB4" w:rsidP="00ED427A">
            <w:pPr>
              <w:pStyle w:val="ClauseSubPara"/>
              <w:spacing w:before="0" w:after="0"/>
              <w:ind w:left="0"/>
              <w:jc w:val="both"/>
              <w:rPr>
                <w:color w:val="000000" w:themeColor="text1"/>
                <w:sz w:val="24"/>
                <w:szCs w:val="24"/>
              </w:rPr>
            </w:pPr>
          </w:p>
        </w:tc>
      </w:tr>
      <w:tr w:rsidR="00CC3550" w:rsidRPr="006A1E44" w14:paraId="4CE9B4BF" w14:textId="77777777" w:rsidTr="002F0454">
        <w:tc>
          <w:tcPr>
            <w:tcW w:w="2735" w:type="dxa"/>
          </w:tcPr>
          <w:p w14:paraId="2E02D620" w14:textId="070C4514" w:rsidR="00CC3550" w:rsidRPr="006A1E44" w:rsidRDefault="00CC3550" w:rsidP="00EE5B15">
            <w:pPr>
              <w:pStyle w:val="Section7heading4"/>
              <w:spacing w:line="360" w:lineRule="auto"/>
              <w:rPr>
                <w:color w:val="000000" w:themeColor="text1"/>
              </w:rPr>
            </w:pPr>
            <w:bookmarkStart w:id="863" w:name="_Toc491084346"/>
            <w:r w:rsidRPr="006A1E44">
              <w:rPr>
                <w:color w:val="000000" w:themeColor="text1"/>
              </w:rPr>
              <w:t>15.2</w:t>
            </w:r>
            <w:r w:rsidRPr="006A1E44">
              <w:rPr>
                <w:color w:val="000000" w:themeColor="text1"/>
              </w:rPr>
              <w:tab/>
              <w:t xml:space="preserve">Termination by </w:t>
            </w:r>
            <w:r w:rsidR="00423E19" w:rsidRPr="006A1E44">
              <w:rPr>
                <w:color w:val="000000" w:themeColor="text1"/>
              </w:rPr>
              <w:t>PE</w:t>
            </w:r>
            <w:bookmarkEnd w:id="863"/>
          </w:p>
          <w:p w14:paraId="3DDD4C63" w14:textId="77777777" w:rsidR="00CC3550" w:rsidRPr="006A1E44" w:rsidRDefault="00CC3550" w:rsidP="00EE5B15">
            <w:pPr>
              <w:pStyle w:val="Section7heading4"/>
              <w:spacing w:line="360" w:lineRule="auto"/>
              <w:rPr>
                <w:color w:val="000000" w:themeColor="text1"/>
              </w:rPr>
            </w:pPr>
          </w:p>
          <w:p w14:paraId="6DC845BB" w14:textId="77777777" w:rsidR="00CC3550" w:rsidRPr="006A1E44" w:rsidRDefault="00CC3550" w:rsidP="00EE5B15">
            <w:pPr>
              <w:pStyle w:val="Heading3"/>
              <w:spacing w:line="360" w:lineRule="auto"/>
              <w:ind w:left="-18" w:firstLine="18"/>
              <w:jc w:val="left"/>
              <w:rPr>
                <w:color w:val="000000" w:themeColor="text1"/>
                <w:sz w:val="24"/>
              </w:rPr>
            </w:pPr>
          </w:p>
        </w:tc>
        <w:tc>
          <w:tcPr>
            <w:tcW w:w="6292" w:type="dxa"/>
            <w:gridSpan w:val="3"/>
          </w:tcPr>
          <w:p w14:paraId="372819FC" w14:textId="4C3919F8" w:rsidR="00CC3550" w:rsidRPr="006A1E44" w:rsidRDefault="00CC3550" w:rsidP="00ED427A">
            <w:pPr>
              <w:pStyle w:val="ClauseSubPara"/>
              <w:spacing w:before="0" w:after="0"/>
              <w:ind w:left="0"/>
              <w:jc w:val="both"/>
              <w:rPr>
                <w:color w:val="000000" w:themeColor="text1"/>
                <w:sz w:val="24"/>
                <w:szCs w:val="24"/>
              </w:rPr>
            </w:pPr>
            <w:r w:rsidRPr="006A1E44">
              <w:rPr>
                <w:color w:val="000000" w:themeColor="text1"/>
                <w:sz w:val="24"/>
                <w:szCs w:val="24"/>
              </w:rPr>
              <w:t xml:space="preserve">The </w:t>
            </w:r>
            <w:r w:rsidR="00423E19" w:rsidRPr="006A1E44">
              <w:rPr>
                <w:color w:val="000000" w:themeColor="text1"/>
                <w:sz w:val="24"/>
                <w:szCs w:val="24"/>
              </w:rPr>
              <w:t>PE</w:t>
            </w:r>
            <w:r w:rsidRPr="006A1E44">
              <w:rPr>
                <w:color w:val="000000" w:themeColor="text1"/>
                <w:sz w:val="24"/>
                <w:szCs w:val="24"/>
              </w:rPr>
              <w:t xml:space="preserve"> shall be entitled to terminate the Contract if the Contractor:</w:t>
            </w:r>
          </w:p>
          <w:p w14:paraId="1879A68D" w14:textId="77777777" w:rsidR="00CC3550" w:rsidRPr="006A1E44" w:rsidRDefault="00CC3550" w:rsidP="00ED427A">
            <w:pPr>
              <w:pStyle w:val="ClauseSubList"/>
              <w:numPr>
                <w:ilvl w:val="0"/>
                <w:numId w:val="71"/>
              </w:numPr>
              <w:jc w:val="both"/>
              <w:rPr>
                <w:color w:val="000000" w:themeColor="text1"/>
                <w:sz w:val="24"/>
                <w:szCs w:val="24"/>
              </w:rPr>
            </w:pPr>
            <w:r w:rsidRPr="006A1E44">
              <w:rPr>
                <w:color w:val="000000" w:themeColor="text1"/>
                <w:sz w:val="24"/>
                <w:szCs w:val="24"/>
              </w:rPr>
              <w:t>fails to comply with Sub-Clause 4.2 [Performance Security] or with a notice under Sub-Clause 15.1 [Notice to Correct],</w:t>
            </w:r>
          </w:p>
          <w:p w14:paraId="0DF72613" w14:textId="77777777" w:rsidR="00CC3550" w:rsidRPr="006A1E44" w:rsidRDefault="00CC3550" w:rsidP="00ED427A">
            <w:pPr>
              <w:pStyle w:val="ClauseSubList"/>
              <w:numPr>
                <w:ilvl w:val="0"/>
                <w:numId w:val="71"/>
              </w:numPr>
              <w:jc w:val="both"/>
              <w:rPr>
                <w:color w:val="000000" w:themeColor="text1"/>
                <w:sz w:val="24"/>
                <w:szCs w:val="24"/>
              </w:rPr>
            </w:pPr>
            <w:r w:rsidRPr="006A1E44">
              <w:rPr>
                <w:color w:val="000000" w:themeColor="text1"/>
                <w:sz w:val="24"/>
                <w:szCs w:val="24"/>
              </w:rPr>
              <w:t>abandons the Works or otherwise plainly demonstrates the intention not to continue performance of his obligations under the Contract,</w:t>
            </w:r>
          </w:p>
          <w:p w14:paraId="5D7C58E1" w14:textId="77777777" w:rsidR="00CC3550" w:rsidRPr="006A1E44" w:rsidRDefault="00CC3550" w:rsidP="00ED427A">
            <w:pPr>
              <w:pStyle w:val="ClauseSubList"/>
              <w:numPr>
                <w:ilvl w:val="0"/>
                <w:numId w:val="71"/>
              </w:numPr>
              <w:jc w:val="both"/>
              <w:rPr>
                <w:color w:val="000000" w:themeColor="text1"/>
                <w:sz w:val="24"/>
                <w:szCs w:val="24"/>
              </w:rPr>
            </w:pPr>
            <w:r w:rsidRPr="006A1E44">
              <w:rPr>
                <w:color w:val="000000" w:themeColor="text1"/>
                <w:sz w:val="24"/>
                <w:szCs w:val="24"/>
              </w:rPr>
              <w:t>without reasonable excuse fails:</w:t>
            </w:r>
          </w:p>
          <w:p w14:paraId="066A8F80" w14:textId="77777777" w:rsidR="00CC3550" w:rsidRPr="006A1E44" w:rsidRDefault="00CC3550" w:rsidP="00ED427A">
            <w:pPr>
              <w:pStyle w:val="ClauseSubListSubList"/>
              <w:tabs>
                <w:tab w:val="clear" w:pos="1800"/>
                <w:tab w:val="left" w:pos="1020"/>
              </w:tabs>
              <w:ind w:left="1020" w:hanging="502"/>
              <w:jc w:val="both"/>
              <w:rPr>
                <w:color w:val="000000" w:themeColor="text1"/>
                <w:sz w:val="24"/>
                <w:szCs w:val="24"/>
              </w:rPr>
            </w:pPr>
            <w:r w:rsidRPr="006A1E44">
              <w:rPr>
                <w:color w:val="000000" w:themeColor="text1"/>
                <w:sz w:val="24"/>
                <w:szCs w:val="24"/>
              </w:rPr>
              <w:t>(</w:t>
            </w:r>
            <w:proofErr w:type="spellStart"/>
            <w:r w:rsidRPr="006A1E44">
              <w:rPr>
                <w:color w:val="000000" w:themeColor="text1"/>
                <w:sz w:val="24"/>
                <w:szCs w:val="24"/>
              </w:rPr>
              <w:t>i</w:t>
            </w:r>
            <w:proofErr w:type="spellEnd"/>
            <w:r w:rsidRPr="006A1E44">
              <w:rPr>
                <w:color w:val="000000" w:themeColor="text1"/>
                <w:sz w:val="24"/>
                <w:szCs w:val="24"/>
              </w:rPr>
              <w:t>)</w:t>
            </w:r>
            <w:r w:rsidRPr="006A1E44">
              <w:rPr>
                <w:color w:val="000000" w:themeColor="text1"/>
                <w:sz w:val="24"/>
                <w:szCs w:val="24"/>
              </w:rPr>
              <w:tab/>
              <w:t>to proceed with the Works in accordance with Clause 8 [Commencement, Delays and Suspension], or</w:t>
            </w:r>
          </w:p>
          <w:p w14:paraId="410FDA39" w14:textId="77777777" w:rsidR="00CC3550" w:rsidRPr="006A1E44" w:rsidRDefault="00CC3550" w:rsidP="00ED427A">
            <w:pPr>
              <w:pStyle w:val="ClauseSubListSubList"/>
              <w:tabs>
                <w:tab w:val="clear" w:pos="1800"/>
                <w:tab w:val="left" w:pos="1020"/>
              </w:tabs>
              <w:ind w:left="1020" w:hanging="502"/>
              <w:jc w:val="both"/>
              <w:rPr>
                <w:color w:val="000000" w:themeColor="text1"/>
                <w:sz w:val="24"/>
                <w:szCs w:val="24"/>
              </w:rPr>
            </w:pPr>
            <w:r w:rsidRPr="006A1E44">
              <w:rPr>
                <w:color w:val="000000" w:themeColor="text1"/>
                <w:sz w:val="24"/>
                <w:szCs w:val="24"/>
              </w:rPr>
              <w:t>(ii)</w:t>
            </w:r>
            <w:r w:rsidRPr="006A1E44">
              <w:rPr>
                <w:color w:val="000000" w:themeColor="text1"/>
                <w:sz w:val="24"/>
                <w:szCs w:val="24"/>
              </w:rPr>
              <w:tab/>
              <w:t>to comply with a notice issued under Sub-Clause 7.5 [Rejection] or Sub-Clause 7.6 [Remedial Work], within 28 days after receiving it,</w:t>
            </w:r>
          </w:p>
          <w:p w14:paraId="18338371" w14:textId="77777777" w:rsidR="00CC3550" w:rsidRPr="006A1E44" w:rsidRDefault="00CC3550" w:rsidP="00ED427A">
            <w:pPr>
              <w:pStyle w:val="ClauseSubList"/>
              <w:numPr>
                <w:ilvl w:val="0"/>
                <w:numId w:val="71"/>
              </w:numPr>
              <w:jc w:val="both"/>
              <w:rPr>
                <w:color w:val="000000" w:themeColor="text1"/>
                <w:sz w:val="24"/>
                <w:szCs w:val="24"/>
              </w:rPr>
            </w:pPr>
            <w:r w:rsidRPr="006A1E44">
              <w:rPr>
                <w:color w:val="000000" w:themeColor="text1"/>
                <w:sz w:val="24"/>
                <w:szCs w:val="24"/>
              </w:rPr>
              <w:t>subcontracts the whole of the Works or assigns the Contract without the required agreement,</w:t>
            </w:r>
          </w:p>
          <w:p w14:paraId="0B464B83" w14:textId="77777777" w:rsidR="00CC3550" w:rsidRPr="006A1E44" w:rsidRDefault="00CC3550" w:rsidP="00ED427A">
            <w:pPr>
              <w:pStyle w:val="ClauseSubList"/>
              <w:numPr>
                <w:ilvl w:val="0"/>
                <w:numId w:val="71"/>
              </w:numPr>
              <w:jc w:val="both"/>
              <w:rPr>
                <w:color w:val="000000" w:themeColor="text1"/>
                <w:sz w:val="24"/>
                <w:szCs w:val="24"/>
              </w:rPr>
            </w:pPr>
            <w:r w:rsidRPr="006A1E44">
              <w:rPr>
                <w:color w:val="000000" w:themeColor="text1"/>
                <w:sz w:val="24"/>
                <w:szCs w:val="24"/>
              </w:rPr>
              <w:t>becomes bankrupt or insolvent, goes into liquidation, has a receiving or administration order made against him, compounds with his creditors, or carries on business under a receiver, trustee or manager for the benefit of his creditors, or if any act is done or event occurs which (under applicable Laws) has a similar effect to any of these acts or events, or</w:t>
            </w:r>
          </w:p>
          <w:p w14:paraId="22CBA2AE" w14:textId="77777777" w:rsidR="00CC3550" w:rsidRPr="006A1E44" w:rsidRDefault="00CC3550" w:rsidP="00ED427A">
            <w:pPr>
              <w:pStyle w:val="ClauseSubList"/>
              <w:numPr>
                <w:ilvl w:val="0"/>
                <w:numId w:val="71"/>
              </w:numPr>
              <w:jc w:val="both"/>
              <w:rPr>
                <w:color w:val="000000" w:themeColor="text1"/>
                <w:sz w:val="24"/>
                <w:szCs w:val="24"/>
              </w:rPr>
            </w:pPr>
            <w:r w:rsidRPr="006A1E44">
              <w:rPr>
                <w:color w:val="000000" w:themeColor="text1"/>
                <w:sz w:val="24"/>
                <w:szCs w:val="24"/>
              </w:rPr>
              <w:t>gives or offers to give (directly or indirectly) to any person any bribe, gift, gratuity, commission or other thing of value, as an inducement or reward:</w:t>
            </w:r>
          </w:p>
          <w:p w14:paraId="792CA8A0" w14:textId="77777777" w:rsidR="00CC3550" w:rsidRPr="006A1E44" w:rsidRDefault="00CC3550" w:rsidP="00ED427A">
            <w:pPr>
              <w:pStyle w:val="ClauseSubListSubList"/>
              <w:numPr>
                <w:ilvl w:val="0"/>
                <w:numId w:val="15"/>
              </w:numPr>
              <w:jc w:val="both"/>
              <w:rPr>
                <w:color w:val="000000" w:themeColor="text1"/>
                <w:sz w:val="24"/>
                <w:szCs w:val="24"/>
              </w:rPr>
            </w:pPr>
            <w:r w:rsidRPr="006A1E44">
              <w:rPr>
                <w:color w:val="000000" w:themeColor="text1"/>
                <w:sz w:val="24"/>
                <w:szCs w:val="24"/>
              </w:rPr>
              <w:t>for doing or forbearing to do any action in relation to the Contract, or</w:t>
            </w:r>
          </w:p>
          <w:p w14:paraId="414E03E7" w14:textId="04AA4006" w:rsidR="00CC3550" w:rsidRPr="006A1E44" w:rsidRDefault="00CC3550" w:rsidP="00ED427A">
            <w:pPr>
              <w:pStyle w:val="ClauseSubListSubList"/>
              <w:numPr>
                <w:ilvl w:val="0"/>
                <w:numId w:val="15"/>
              </w:numPr>
              <w:jc w:val="both"/>
              <w:rPr>
                <w:color w:val="000000" w:themeColor="text1"/>
                <w:sz w:val="24"/>
                <w:szCs w:val="24"/>
              </w:rPr>
            </w:pPr>
            <w:r w:rsidRPr="006A1E44">
              <w:rPr>
                <w:color w:val="000000" w:themeColor="text1"/>
                <w:sz w:val="24"/>
                <w:szCs w:val="24"/>
              </w:rPr>
              <w:t xml:space="preserve">for showing or forbearing to show </w:t>
            </w:r>
            <w:r w:rsidR="008E0D50" w:rsidRPr="006A1E44">
              <w:rPr>
                <w:color w:val="000000" w:themeColor="text1"/>
                <w:sz w:val="24"/>
                <w:szCs w:val="24"/>
              </w:rPr>
              <w:t>favour</w:t>
            </w:r>
            <w:r w:rsidRPr="006A1E44">
              <w:rPr>
                <w:color w:val="000000" w:themeColor="text1"/>
                <w:sz w:val="24"/>
                <w:szCs w:val="24"/>
              </w:rPr>
              <w:t xml:space="preserve"> or </w:t>
            </w:r>
            <w:r w:rsidR="008E0D50" w:rsidRPr="006A1E44">
              <w:rPr>
                <w:color w:val="000000" w:themeColor="text1"/>
                <w:sz w:val="24"/>
                <w:szCs w:val="24"/>
              </w:rPr>
              <w:t>disfavour</w:t>
            </w:r>
            <w:r w:rsidRPr="006A1E44">
              <w:rPr>
                <w:color w:val="000000" w:themeColor="text1"/>
                <w:sz w:val="24"/>
                <w:szCs w:val="24"/>
              </w:rPr>
              <w:t xml:space="preserve"> to any person in relation to the Contract,</w:t>
            </w:r>
          </w:p>
          <w:p w14:paraId="68F87F78" w14:textId="77777777" w:rsidR="00CC3550" w:rsidRPr="006A1E44" w:rsidRDefault="00CC3550" w:rsidP="00ED427A">
            <w:pPr>
              <w:pStyle w:val="ClauseSubPara"/>
              <w:spacing w:before="0" w:after="0"/>
              <w:ind w:left="480"/>
              <w:jc w:val="both"/>
              <w:rPr>
                <w:color w:val="000000" w:themeColor="text1"/>
                <w:sz w:val="24"/>
                <w:szCs w:val="24"/>
              </w:rPr>
            </w:pPr>
            <w:r w:rsidRPr="006A1E44">
              <w:rPr>
                <w:color w:val="000000" w:themeColor="text1"/>
                <w:sz w:val="24"/>
                <w:szCs w:val="24"/>
              </w:rPr>
              <w:t>or if any of the Contractor’s Personnel, agents or Subcontractors gives or offers to give (directly or indirectly) to any person any such inducement or reward as is described in this sub-paragraph (f). However, lawful inducements and rewards to Contractor’s Personnel shall not entitle termination, or</w:t>
            </w:r>
          </w:p>
          <w:p w14:paraId="203F1488" w14:textId="77777777" w:rsidR="00CC3550" w:rsidRPr="006A1E44" w:rsidRDefault="00CC3550" w:rsidP="00ED427A">
            <w:pPr>
              <w:pStyle w:val="ClauseSubList"/>
              <w:numPr>
                <w:ilvl w:val="0"/>
                <w:numId w:val="71"/>
              </w:numPr>
              <w:jc w:val="both"/>
              <w:rPr>
                <w:color w:val="000000" w:themeColor="text1"/>
                <w:sz w:val="24"/>
                <w:szCs w:val="24"/>
              </w:rPr>
            </w:pPr>
            <w:proofErr w:type="gramStart"/>
            <w:r w:rsidRPr="006A1E44">
              <w:rPr>
                <w:color w:val="000000" w:themeColor="text1"/>
                <w:sz w:val="24"/>
                <w:szCs w:val="24"/>
              </w:rPr>
              <w:t>based</w:t>
            </w:r>
            <w:proofErr w:type="gramEnd"/>
            <w:r w:rsidRPr="006A1E44">
              <w:rPr>
                <w:color w:val="000000" w:themeColor="text1"/>
                <w:sz w:val="24"/>
                <w:szCs w:val="24"/>
              </w:rPr>
              <w:t xml:space="preserve"> on reasonable evidence, has engaged in Fraud and Corruption as defined in paragraph 2.2 of the Appendix B to these General Conditions, in competing for or in executing the Contract.</w:t>
            </w:r>
          </w:p>
          <w:p w14:paraId="2F037B80" w14:textId="4B9069A6" w:rsidR="00CC3550" w:rsidRPr="006A1E44" w:rsidRDefault="00CC3550" w:rsidP="00ED427A">
            <w:pPr>
              <w:pStyle w:val="ClauseSubPara"/>
              <w:spacing w:before="0" w:after="0"/>
              <w:ind w:left="0"/>
              <w:jc w:val="both"/>
              <w:rPr>
                <w:color w:val="000000" w:themeColor="text1"/>
                <w:sz w:val="24"/>
                <w:szCs w:val="24"/>
              </w:rPr>
            </w:pPr>
            <w:r w:rsidRPr="006A1E44">
              <w:rPr>
                <w:color w:val="000000" w:themeColor="text1"/>
                <w:sz w:val="24"/>
                <w:szCs w:val="24"/>
              </w:rPr>
              <w:t xml:space="preserve">In any of these events or circumstances, the </w:t>
            </w:r>
            <w:r w:rsidR="00423E19" w:rsidRPr="006A1E44">
              <w:rPr>
                <w:color w:val="000000" w:themeColor="text1"/>
                <w:sz w:val="24"/>
                <w:szCs w:val="24"/>
              </w:rPr>
              <w:t>PE</w:t>
            </w:r>
            <w:r w:rsidRPr="006A1E44">
              <w:rPr>
                <w:color w:val="000000" w:themeColor="text1"/>
                <w:sz w:val="24"/>
                <w:szCs w:val="24"/>
              </w:rPr>
              <w:t xml:space="preserve"> may, upon giving 14 days’ notice to the Contractor, terminate the Contract and expel the Contractor from the Site. However, in the case of sub-paragraph (e) or (f) or (g), the Procuring Entity may by notice terminate the Contract immediately.</w:t>
            </w:r>
          </w:p>
          <w:p w14:paraId="60D42675" w14:textId="77777777" w:rsidR="00754AB4" w:rsidRPr="006A1E44" w:rsidRDefault="00754AB4" w:rsidP="00ED427A">
            <w:pPr>
              <w:pStyle w:val="ClauseSubPara"/>
              <w:spacing w:before="0" w:after="0"/>
              <w:ind w:left="0"/>
              <w:jc w:val="both"/>
              <w:rPr>
                <w:color w:val="000000" w:themeColor="text1"/>
                <w:sz w:val="24"/>
                <w:szCs w:val="24"/>
              </w:rPr>
            </w:pPr>
          </w:p>
          <w:p w14:paraId="33A5AC07" w14:textId="5B27B627" w:rsidR="00CC3550" w:rsidRPr="006A1E44" w:rsidRDefault="00CC3550" w:rsidP="00ED427A">
            <w:pPr>
              <w:pStyle w:val="ClauseSubPara"/>
              <w:spacing w:before="0" w:after="0"/>
              <w:ind w:left="0"/>
              <w:jc w:val="both"/>
              <w:rPr>
                <w:color w:val="000000" w:themeColor="text1"/>
                <w:sz w:val="24"/>
                <w:szCs w:val="24"/>
              </w:rPr>
            </w:pPr>
            <w:r w:rsidRPr="006A1E44">
              <w:rPr>
                <w:color w:val="000000" w:themeColor="text1"/>
                <w:sz w:val="24"/>
                <w:szCs w:val="24"/>
              </w:rPr>
              <w:t xml:space="preserve">The </w:t>
            </w:r>
            <w:r w:rsidR="00423E19" w:rsidRPr="006A1E44">
              <w:rPr>
                <w:color w:val="000000" w:themeColor="text1"/>
                <w:sz w:val="24"/>
                <w:szCs w:val="24"/>
              </w:rPr>
              <w:t>PE’s</w:t>
            </w:r>
            <w:r w:rsidRPr="006A1E44">
              <w:rPr>
                <w:color w:val="000000" w:themeColor="text1"/>
                <w:sz w:val="24"/>
                <w:szCs w:val="24"/>
              </w:rPr>
              <w:t xml:space="preserve"> election to terminate the Contract shall not prejudice any other rights of the </w:t>
            </w:r>
            <w:r w:rsidR="00423E19" w:rsidRPr="006A1E44">
              <w:rPr>
                <w:color w:val="000000" w:themeColor="text1"/>
                <w:sz w:val="24"/>
                <w:szCs w:val="24"/>
              </w:rPr>
              <w:t>PE</w:t>
            </w:r>
            <w:r w:rsidRPr="006A1E44">
              <w:rPr>
                <w:color w:val="000000" w:themeColor="text1"/>
                <w:sz w:val="24"/>
                <w:szCs w:val="24"/>
              </w:rPr>
              <w:t>, under the Contract or otherwise.</w:t>
            </w:r>
          </w:p>
          <w:p w14:paraId="45D43464" w14:textId="77777777" w:rsidR="00754AB4" w:rsidRPr="006A1E44" w:rsidRDefault="00754AB4" w:rsidP="00ED427A">
            <w:pPr>
              <w:pStyle w:val="ClauseSubPara"/>
              <w:spacing w:before="0" w:after="0"/>
              <w:ind w:left="0"/>
              <w:jc w:val="both"/>
              <w:rPr>
                <w:color w:val="000000" w:themeColor="text1"/>
                <w:sz w:val="24"/>
                <w:szCs w:val="24"/>
              </w:rPr>
            </w:pPr>
          </w:p>
          <w:p w14:paraId="75C549CD" w14:textId="35EBD5F1" w:rsidR="00CC3550" w:rsidRPr="006A1E44" w:rsidRDefault="00CC3550" w:rsidP="00ED427A">
            <w:pPr>
              <w:pStyle w:val="ClauseSubPara"/>
              <w:spacing w:before="0" w:after="0"/>
              <w:ind w:left="0"/>
              <w:jc w:val="both"/>
              <w:rPr>
                <w:color w:val="000000" w:themeColor="text1"/>
                <w:sz w:val="24"/>
                <w:szCs w:val="24"/>
              </w:rPr>
            </w:pPr>
            <w:r w:rsidRPr="006A1E44">
              <w:rPr>
                <w:color w:val="000000" w:themeColor="text1"/>
                <w:sz w:val="24"/>
                <w:szCs w:val="24"/>
              </w:rPr>
              <w:t xml:space="preserve">The Contractor shall then leave the Site and deliver any required Goods, all Contractor’s Documents, and other design documents made by or for him, to the </w:t>
            </w:r>
            <w:r w:rsidR="00F46D78" w:rsidRPr="006A1E44">
              <w:rPr>
                <w:color w:val="000000" w:themeColor="text1"/>
                <w:sz w:val="24"/>
                <w:szCs w:val="24"/>
              </w:rPr>
              <w:t>Engineer</w:t>
            </w:r>
            <w:r w:rsidRPr="006A1E44">
              <w:rPr>
                <w:color w:val="000000" w:themeColor="text1"/>
                <w:sz w:val="24"/>
                <w:szCs w:val="24"/>
              </w:rPr>
              <w:t>. However, the Contractor shall use his best efforts to comply immediately with any reasonable instructions included in the notice (</w:t>
            </w:r>
            <w:proofErr w:type="spellStart"/>
            <w:r w:rsidRPr="006A1E44">
              <w:rPr>
                <w:color w:val="000000" w:themeColor="text1"/>
                <w:sz w:val="24"/>
                <w:szCs w:val="24"/>
              </w:rPr>
              <w:t>i</w:t>
            </w:r>
            <w:proofErr w:type="spellEnd"/>
            <w:r w:rsidRPr="006A1E44">
              <w:rPr>
                <w:color w:val="000000" w:themeColor="text1"/>
                <w:sz w:val="24"/>
                <w:szCs w:val="24"/>
              </w:rPr>
              <w:t>) for the assignment of any subcontract, and (ii) for the protection of life or property or for the safety of the Works.</w:t>
            </w:r>
          </w:p>
          <w:p w14:paraId="78EAAAA7" w14:textId="77777777" w:rsidR="00754AB4" w:rsidRPr="006A1E44" w:rsidRDefault="00754AB4" w:rsidP="00ED427A">
            <w:pPr>
              <w:pStyle w:val="ClauseSubPara"/>
              <w:spacing w:before="0" w:after="0"/>
              <w:ind w:left="0"/>
              <w:jc w:val="both"/>
              <w:rPr>
                <w:color w:val="000000" w:themeColor="text1"/>
                <w:sz w:val="24"/>
                <w:szCs w:val="24"/>
              </w:rPr>
            </w:pPr>
          </w:p>
          <w:p w14:paraId="2CAD45B2" w14:textId="139A9036" w:rsidR="00CC3550" w:rsidRPr="006A1E44" w:rsidRDefault="00CC3550" w:rsidP="00ED427A">
            <w:pPr>
              <w:pStyle w:val="ClauseSubPara"/>
              <w:spacing w:before="0" w:after="0"/>
              <w:ind w:left="0"/>
              <w:jc w:val="both"/>
              <w:rPr>
                <w:color w:val="000000" w:themeColor="text1"/>
                <w:sz w:val="24"/>
                <w:szCs w:val="24"/>
              </w:rPr>
            </w:pPr>
            <w:r w:rsidRPr="006A1E44">
              <w:rPr>
                <w:color w:val="000000" w:themeColor="text1"/>
                <w:sz w:val="24"/>
                <w:szCs w:val="24"/>
              </w:rPr>
              <w:t xml:space="preserve">After termination, the </w:t>
            </w:r>
            <w:r w:rsidR="00423E19" w:rsidRPr="006A1E44">
              <w:rPr>
                <w:color w:val="000000" w:themeColor="text1"/>
                <w:sz w:val="24"/>
                <w:szCs w:val="24"/>
              </w:rPr>
              <w:t>PE</w:t>
            </w:r>
            <w:r w:rsidRPr="006A1E44">
              <w:rPr>
                <w:color w:val="000000" w:themeColor="text1"/>
                <w:sz w:val="24"/>
                <w:szCs w:val="24"/>
              </w:rPr>
              <w:t xml:space="preserve"> may complete the Works and/or arrange for any other entities to do so. The </w:t>
            </w:r>
            <w:r w:rsidR="00423E19" w:rsidRPr="006A1E44">
              <w:rPr>
                <w:color w:val="000000" w:themeColor="text1"/>
                <w:sz w:val="24"/>
                <w:szCs w:val="24"/>
              </w:rPr>
              <w:t>PE</w:t>
            </w:r>
            <w:r w:rsidRPr="006A1E44">
              <w:rPr>
                <w:color w:val="000000" w:themeColor="text1"/>
                <w:sz w:val="24"/>
                <w:szCs w:val="24"/>
              </w:rPr>
              <w:t xml:space="preserve"> and these entities may then use any Goods, Contractor’s Documents and other design documents made by or on behalf of the Contractor.</w:t>
            </w:r>
          </w:p>
          <w:p w14:paraId="5DA1D010" w14:textId="77777777" w:rsidR="00754AB4" w:rsidRPr="006A1E44" w:rsidRDefault="00754AB4" w:rsidP="00ED427A">
            <w:pPr>
              <w:pStyle w:val="ClauseSubPara"/>
              <w:spacing w:before="0" w:after="0"/>
              <w:ind w:left="0"/>
              <w:jc w:val="both"/>
              <w:rPr>
                <w:color w:val="000000" w:themeColor="text1"/>
                <w:sz w:val="24"/>
                <w:szCs w:val="24"/>
              </w:rPr>
            </w:pPr>
          </w:p>
          <w:p w14:paraId="23B7D858" w14:textId="77777777" w:rsidR="00CC3550" w:rsidRPr="006A1E44" w:rsidRDefault="00CC3550" w:rsidP="00ED427A">
            <w:pPr>
              <w:pStyle w:val="ClauseSubPara"/>
              <w:spacing w:before="0" w:after="0"/>
              <w:ind w:left="0"/>
              <w:jc w:val="both"/>
              <w:rPr>
                <w:color w:val="000000" w:themeColor="text1"/>
                <w:sz w:val="24"/>
                <w:szCs w:val="24"/>
              </w:rPr>
            </w:pPr>
            <w:r w:rsidRPr="006A1E44">
              <w:rPr>
                <w:color w:val="000000" w:themeColor="text1"/>
                <w:sz w:val="24"/>
                <w:szCs w:val="24"/>
              </w:rPr>
              <w:t xml:space="preserve">The </w:t>
            </w:r>
            <w:r w:rsidR="00423E19" w:rsidRPr="006A1E44">
              <w:rPr>
                <w:color w:val="000000" w:themeColor="text1"/>
                <w:sz w:val="24"/>
                <w:szCs w:val="24"/>
              </w:rPr>
              <w:t>PE</w:t>
            </w:r>
            <w:r w:rsidRPr="006A1E44">
              <w:rPr>
                <w:color w:val="000000" w:themeColor="text1"/>
                <w:sz w:val="24"/>
                <w:szCs w:val="24"/>
              </w:rPr>
              <w:t xml:space="preserve"> shall then give notice that the Contractor’s Equipment and Temporary Works will be released to the Contractor at or near the Site. The Contractor shall promptly arrange their removal, at the risk and cost of the Contractor. However, if by this time the Contractor has failed to make a payment due to the </w:t>
            </w:r>
            <w:r w:rsidR="00423E19" w:rsidRPr="006A1E44">
              <w:rPr>
                <w:color w:val="000000" w:themeColor="text1"/>
                <w:sz w:val="24"/>
                <w:szCs w:val="24"/>
              </w:rPr>
              <w:t>PE</w:t>
            </w:r>
            <w:r w:rsidRPr="006A1E44">
              <w:rPr>
                <w:color w:val="000000" w:themeColor="text1"/>
                <w:sz w:val="24"/>
                <w:szCs w:val="24"/>
              </w:rPr>
              <w:t xml:space="preserve">, these items may be sold by the </w:t>
            </w:r>
            <w:r w:rsidR="00423E19" w:rsidRPr="006A1E44">
              <w:rPr>
                <w:color w:val="000000" w:themeColor="text1"/>
                <w:sz w:val="24"/>
                <w:szCs w:val="24"/>
              </w:rPr>
              <w:t>PE</w:t>
            </w:r>
            <w:r w:rsidRPr="006A1E44">
              <w:rPr>
                <w:color w:val="000000" w:themeColor="text1"/>
                <w:sz w:val="24"/>
                <w:szCs w:val="24"/>
              </w:rPr>
              <w:t xml:space="preserve"> in order to recover this payment. Any balance of the proceeds shall then be paid to the Contractor.</w:t>
            </w:r>
          </w:p>
          <w:p w14:paraId="0E5779D6" w14:textId="73812C6C" w:rsidR="00754AB4" w:rsidRPr="006A1E44" w:rsidRDefault="00754AB4" w:rsidP="00ED427A">
            <w:pPr>
              <w:pStyle w:val="ClauseSubPara"/>
              <w:spacing w:before="0" w:after="0"/>
              <w:ind w:left="0"/>
              <w:jc w:val="both"/>
              <w:rPr>
                <w:color w:val="000000" w:themeColor="text1"/>
                <w:sz w:val="24"/>
                <w:szCs w:val="24"/>
              </w:rPr>
            </w:pPr>
          </w:p>
        </w:tc>
      </w:tr>
      <w:tr w:rsidR="00CC3550" w:rsidRPr="006A1E44" w14:paraId="1B9EBFE5" w14:textId="77777777" w:rsidTr="002F0454">
        <w:tc>
          <w:tcPr>
            <w:tcW w:w="2735" w:type="dxa"/>
          </w:tcPr>
          <w:p w14:paraId="3CC7F175" w14:textId="23118CF3" w:rsidR="00CC3550" w:rsidRPr="006A1E44" w:rsidRDefault="00CC3550" w:rsidP="00EE5B15">
            <w:pPr>
              <w:pStyle w:val="Section7heading4"/>
              <w:spacing w:line="360" w:lineRule="auto"/>
              <w:rPr>
                <w:color w:val="000000" w:themeColor="text1"/>
              </w:rPr>
            </w:pPr>
            <w:bookmarkStart w:id="864" w:name="_Toc491084347"/>
            <w:r w:rsidRPr="006A1E44">
              <w:rPr>
                <w:color w:val="000000" w:themeColor="text1"/>
              </w:rPr>
              <w:t>15.3</w:t>
            </w:r>
            <w:r w:rsidRPr="006A1E44">
              <w:rPr>
                <w:color w:val="000000" w:themeColor="text1"/>
              </w:rPr>
              <w:tab/>
              <w:t>Valuation at Date of Termination</w:t>
            </w:r>
            <w:bookmarkEnd w:id="864"/>
          </w:p>
        </w:tc>
        <w:tc>
          <w:tcPr>
            <w:tcW w:w="6292" w:type="dxa"/>
            <w:gridSpan w:val="3"/>
          </w:tcPr>
          <w:p w14:paraId="5EF37C56" w14:textId="77777777" w:rsidR="00CC3550" w:rsidRPr="006A1E44" w:rsidRDefault="00CC3550" w:rsidP="00ED427A">
            <w:pPr>
              <w:pStyle w:val="ClauseSubPara"/>
              <w:spacing w:before="0" w:after="0"/>
              <w:ind w:left="0"/>
              <w:jc w:val="both"/>
              <w:rPr>
                <w:color w:val="000000" w:themeColor="text1"/>
                <w:sz w:val="24"/>
                <w:szCs w:val="24"/>
              </w:rPr>
            </w:pPr>
            <w:r w:rsidRPr="006A1E44">
              <w:rPr>
                <w:color w:val="000000" w:themeColor="text1"/>
                <w:sz w:val="24"/>
                <w:szCs w:val="24"/>
              </w:rPr>
              <w:t xml:space="preserve">As soon as practicable after a notice of termination under Sub-Clause 15.2 [Termination by </w:t>
            </w:r>
            <w:r w:rsidR="008A7DE6" w:rsidRPr="006A1E44">
              <w:rPr>
                <w:color w:val="000000" w:themeColor="text1"/>
                <w:sz w:val="24"/>
                <w:szCs w:val="24"/>
              </w:rPr>
              <w:t>PE</w:t>
            </w:r>
            <w:r w:rsidRPr="006A1E44">
              <w:rPr>
                <w:color w:val="000000" w:themeColor="text1"/>
                <w:sz w:val="24"/>
                <w:szCs w:val="24"/>
              </w:rPr>
              <w:t xml:space="preserve">] has taken effect, the </w:t>
            </w:r>
            <w:r w:rsidR="008A7DE6" w:rsidRPr="006A1E44">
              <w:rPr>
                <w:color w:val="000000" w:themeColor="text1"/>
                <w:sz w:val="24"/>
                <w:szCs w:val="24"/>
              </w:rPr>
              <w:t>Engineer</w:t>
            </w:r>
            <w:r w:rsidRPr="006A1E44">
              <w:rPr>
                <w:color w:val="000000" w:themeColor="text1"/>
                <w:sz w:val="24"/>
                <w:szCs w:val="24"/>
              </w:rPr>
              <w:t xml:space="preserve"> shall proceed in accordance with Sub-Clause 3.5 [Determinations] to agree or determine the value of the Works, Goods and Contractor’s Documents, and any other sums due to the Contractor for work executed in accordance with the Contract.</w:t>
            </w:r>
          </w:p>
          <w:p w14:paraId="5D86E8D3" w14:textId="2C7F2F17" w:rsidR="00754AB4" w:rsidRPr="006A1E44" w:rsidRDefault="00754AB4" w:rsidP="00ED427A">
            <w:pPr>
              <w:pStyle w:val="ClauseSubPara"/>
              <w:spacing w:before="0" w:after="0"/>
              <w:ind w:left="0"/>
              <w:jc w:val="both"/>
              <w:rPr>
                <w:color w:val="000000" w:themeColor="text1"/>
                <w:sz w:val="24"/>
                <w:szCs w:val="24"/>
              </w:rPr>
            </w:pPr>
          </w:p>
        </w:tc>
      </w:tr>
      <w:tr w:rsidR="00CC3550" w:rsidRPr="006A1E44" w14:paraId="2FE5321A" w14:textId="77777777" w:rsidTr="002F0454">
        <w:tc>
          <w:tcPr>
            <w:tcW w:w="2735" w:type="dxa"/>
          </w:tcPr>
          <w:p w14:paraId="3434747B" w14:textId="6D673A4E" w:rsidR="00CC3550" w:rsidRPr="006A1E44" w:rsidRDefault="00CC3550" w:rsidP="00EE5B15">
            <w:pPr>
              <w:pStyle w:val="Section7heading4"/>
              <w:spacing w:line="360" w:lineRule="auto"/>
              <w:rPr>
                <w:color w:val="000000" w:themeColor="text1"/>
              </w:rPr>
            </w:pPr>
            <w:bookmarkStart w:id="865" w:name="_Toc491084348"/>
            <w:r w:rsidRPr="006A1E44">
              <w:rPr>
                <w:color w:val="000000" w:themeColor="text1"/>
              </w:rPr>
              <w:t>15.4</w:t>
            </w:r>
            <w:r w:rsidRPr="006A1E44">
              <w:rPr>
                <w:color w:val="000000" w:themeColor="text1"/>
              </w:rPr>
              <w:tab/>
              <w:t>Payment after Termination</w:t>
            </w:r>
            <w:bookmarkEnd w:id="865"/>
          </w:p>
          <w:p w14:paraId="5B6566AD" w14:textId="77777777" w:rsidR="00CC3550" w:rsidRPr="006A1E44" w:rsidRDefault="00CC3550" w:rsidP="00EE5B15">
            <w:pPr>
              <w:pStyle w:val="Heading3"/>
              <w:spacing w:line="360" w:lineRule="auto"/>
              <w:ind w:left="702" w:hanging="720"/>
              <w:jc w:val="left"/>
              <w:rPr>
                <w:color w:val="000000" w:themeColor="text1"/>
                <w:sz w:val="24"/>
              </w:rPr>
            </w:pPr>
          </w:p>
        </w:tc>
        <w:tc>
          <w:tcPr>
            <w:tcW w:w="6292" w:type="dxa"/>
            <w:gridSpan w:val="3"/>
          </w:tcPr>
          <w:p w14:paraId="5C20EC70" w14:textId="3F670EE6" w:rsidR="00CC3550" w:rsidRPr="006A1E44" w:rsidRDefault="00CC3550" w:rsidP="00ED427A">
            <w:pPr>
              <w:pStyle w:val="ClauseSubPara"/>
              <w:spacing w:before="0" w:after="0"/>
              <w:ind w:left="0"/>
              <w:jc w:val="both"/>
              <w:rPr>
                <w:color w:val="000000" w:themeColor="text1"/>
                <w:spacing w:val="-4"/>
                <w:sz w:val="24"/>
                <w:szCs w:val="24"/>
              </w:rPr>
            </w:pPr>
            <w:r w:rsidRPr="006A1E44">
              <w:rPr>
                <w:color w:val="000000" w:themeColor="text1"/>
                <w:spacing w:val="-4"/>
                <w:sz w:val="24"/>
                <w:szCs w:val="24"/>
              </w:rPr>
              <w:t xml:space="preserve">After a notice of termination under Sub-Clause 15.2 [Termination by </w:t>
            </w:r>
            <w:r w:rsidR="008A7DE6" w:rsidRPr="006A1E44">
              <w:rPr>
                <w:color w:val="000000" w:themeColor="text1"/>
                <w:spacing w:val="-4"/>
                <w:sz w:val="24"/>
                <w:szCs w:val="24"/>
              </w:rPr>
              <w:t>PE</w:t>
            </w:r>
            <w:r w:rsidRPr="006A1E44">
              <w:rPr>
                <w:color w:val="000000" w:themeColor="text1"/>
                <w:spacing w:val="-4"/>
                <w:sz w:val="24"/>
                <w:szCs w:val="24"/>
              </w:rPr>
              <w:t xml:space="preserve">] has taken effect, the </w:t>
            </w:r>
            <w:r w:rsidR="008A7DE6" w:rsidRPr="006A1E44">
              <w:rPr>
                <w:color w:val="000000" w:themeColor="text1"/>
                <w:spacing w:val="-4"/>
                <w:sz w:val="24"/>
                <w:szCs w:val="24"/>
              </w:rPr>
              <w:t>PE</w:t>
            </w:r>
            <w:r w:rsidRPr="006A1E44">
              <w:rPr>
                <w:color w:val="000000" w:themeColor="text1"/>
                <w:spacing w:val="-4"/>
                <w:sz w:val="24"/>
                <w:szCs w:val="24"/>
              </w:rPr>
              <w:t xml:space="preserve"> may:</w:t>
            </w:r>
          </w:p>
          <w:p w14:paraId="761B6C9C" w14:textId="6FB372DB" w:rsidR="00CC3550" w:rsidRPr="006A1E44" w:rsidRDefault="00CC3550" w:rsidP="00ED427A">
            <w:pPr>
              <w:pStyle w:val="ClauseSubList"/>
              <w:numPr>
                <w:ilvl w:val="0"/>
                <w:numId w:val="72"/>
              </w:numPr>
              <w:jc w:val="both"/>
              <w:rPr>
                <w:color w:val="000000" w:themeColor="text1"/>
                <w:sz w:val="24"/>
                <w:szCs w:val="24"/>
              </w:rPr>
            </w:pPr>
            <w:r w:rsidRPr="006A1E44">
              <w:rPr>
                <w:color w:val="000000" w:themeColor="text1"/>
                <w:sz w:val="24"/>
                <w:szCs w:val="24"/>
              </w:rPr>
              <w:t>proceed in accordance with Sub-Clause 2.5 [</w:t>
            </w:r>
            <w:r w:rsidR="008A7DE6" w:rsidRPr="006A1E44">
              <w:rPr>
                <w:color w:val="000000" w:themeColor="text1"/>
                <w:sz w:val="24"/>
                <w:szCs w:val="24"/>
              </w:rPr>
              <w:t xml:space="preserve">PE’s </w:t>
            </w:r>
            <w:r w:rsidRPr="006A1E44">
              <w:rPr>
                <w:color w:val="000000" w:themeColor="text1"/>
                <w:sz w:val="24"/>
                <w:szCs w:val="24"/>
              </w:rPr>
              <w:t>Claims],</w:t>
            </w:r>
          </w:p>
          <w:p w14:paraId="15229A68" w14:textId="524A2B93" w:rsidR="00CC3550" w:rsidRPr="006A1E44" w:rsidRDefault="00CC3550" w:rsidP="00ED427A">
            <w:pPr>
              <w:pStyle w:val="ClauseSubList"/>
              <w:numPr>
                <w:ilvl w:val="0"/>
                <w:numId w:val="72"/>
              </w:numPr>
              <w:jc w:val="both"/>
              <w:rPr>
                <w:color w:val="000000" w:themeColor="text1"/>
                <w:sz w:val="24"/>
                <w:szCs w:val="24"/>
              </w:rPr>
            </w:pPr>
            <w:r w:rsidRPr="006A1E44">
              <w:rPr>
                <w:color w:val="000000" w:themeColor="text1"/>
                <w:sz w:val="24"/>
                <w:szCs w:val="24"/>
              </w:rPr>
              <w:t xml:space="preserve">withhold further payments to the Contractor until the costs of execution, completion and remedying of any defects, damages for delay in completion (if any), and all other costs incurred by the </w:t>
            </w:r>
            <w:r w:rsidR="008A7DE6" w:rsidRPr="006A1E44">
              <w:rPr>
                <w:color w:val="000000" w:themeColor="text1"/>
                <w:sz w:val="24"/>
                <w:szCs w:val="24"/>
              </w:rPr>
              <w:t>PE</w:t>
            </w:r>
            <w:r w:rsidRPr="006A1E44">
              <w:rPr>
                <w:color w:val="000000" w:themeColor="text1"/>
                <w:sz w:val="24"/>
                <w:szCs w:val="24"/>
              </w:rPr>
              <w:t>, have been established, and/or</w:t>
            </w:r>
          </w:p>
          <w:p w14:paraId="3CA81179" w14:textId="77777777" w:rsidR="00CC3550" w:rsidRPr="006A1E44" w:rsidRDefault="00CC3550" w:rsidP="00ED427A">
            <w:pPr>
              <w:pStyle w:val="ClauseSubList"/>
              <w:numPr>
                <w:ilvl w:val="0"/>
                <w:numId w:val="72"/>
              </w:numPr>
              <w:jc w:val="both"/>
              <w:rPr>
                <w:color w:val="000000" w:themeColor="text1"/>
                <w:sz w:val="24"/>
                <w:szCs w:val="24"/>
              </w:rPr>
            </w:pPr>
            <w:r w:rsidRPr="006A1E44">
              <w:rPr>
                <w:color w:val="000000" w:themeColor="text1"/>
                <w:sz w:val="24"/>
                <w:szCs w:val="24"/>
              </w:rPr>
              <w:t xml:space="preserve">recover from the Contractor any losses and damages incurred by the </w:t>
            </w:r>
            <w:r w:rsidR="008A7DE6" w:rsidRPr="006A1E44">
              <w:rPr>
                <w:color w:val="000000" w:themeColor="text1"/>
                <w:sz w:val="24"/>
                <w:szCs w:val="24"/>
              </w:rPr>
              <w:t>PE</w:t>
            </w:r>
            <w:r w:rsidRPr="006A1E44">
              <w:rPr>
                <w:color w:val="000000" w:themeColor="text1"/>
                <w:sz w:val="24"/>
                <w:szCs w:val="24"/>
              </w:rPr>
              <w:t xml:space="preserve"> and any extra costs of completing the Works, after allowing for any sum due to the Contractor under Sub-Clause 15.3 [Valuation at Date of Termination]. After recovering any such losses, damages and extra costs, the </w:t>
            </w:r>
            <w:r w:rsidR="008A7DE6" w:rsidRPr="006A1E44">
              <w:rPr>
                <w:color w:val="000000" w:themeColor="text1"/>
                <w:sz w:val="24"/>
                <w:szCs w:val="24"/>
              </w:rPr>
              <w:t>PE</w:t>
            </w:r>
            <w:r w:rsidRPr="006A1E44">
              <w:rPr>
                <w:color w:val="000000" w:themeColor="text1"/>
                <w:sz w:val="24"/>
                <w:szCs w:val="24"/>
              </w:rPr>
              <w:t xml:space="preserve"> shall pay any balance to the Contractor.</w:t>
            </w:r>
          </w:p>
          <w:p w14:paraId="6B8A3376" w14:textId="1A52F778" w:rsidR="00754AB4" w:rsidRPr="006A1E44" w:rsidRDefault="00754AB4" w:rsidP="00ED427A">
            <w:pPr>
              <w:pStyle w:val="ClauseSubList"/>
              <w:tabs>
                <w:tab w:val="clear" w:pos="576"/>
              </w:tabs>
              <w:ind w:left="518" w:firstLine="0"/>
              <w:jc w:val="both"/>
              <w:rPr>
                <w:color w:val="000000" w:themeColor="text1"/>
                <w:sz w:val="24"/>
                <w:szCs w:val="24"/>
              </w:rPr>
            </w:pPr>
          </w:p>
        </w:tc>
      </w:tr>
      <w:tr w:rsidR="00CC3550" w:rsidRPr="006A1E44" w14:paraId="15C2BB3F" w14:textId="77777777" w:rsidTr="002F0454">
        <w:tc>
          <w:tcPr>
            <w:tcW w:w="2735" w:type="dxa"/>
          </w:tcPr>
          <w:p w14:paraId="06BFC938" w14:textId="7B5F50AC" w:rsidR="00CC3550" w:rsidRPr="006A1E44" w:rsidRDefault="00CC3550" w:rsidP="00EE5B15">
            <w:pPr>
              <w:pStyle w:val="Section7heading4"/>
              <w:spacing w:line="360" w:lineRule="auto"/>
              <w:rPr>
                <w:color w:val="000000" w:themeColor="text1"/>
              </w:rPr>
            </w:pPr>
            <w:bookmarkStart w:id="866" w:name="_Toc491084349"/>
            <w:r w:rsidRPr="006A1E44">
              <w:rPr>
                <w:color w:val="000000" w:themeColor="text1"/>
              </w:rPr>
              <w:t>15.5</w:t>
            </w:r>
            <w:r w:rsidRPr="006A1E44">
              <w:rPr>
                <w:color w:val="000000" w:themeColor="text1"/>
              </w:rPr>
              <w:tab/>
            </w:r>
            <w:r w:rsidR="00883D3D" w:rsidRPr="006A1E44">
              <w:rPr>
                <w:color w:val="000000" w:themeColor="text1"/>
              </w:rPr>
              <w:t xml:space="preserve">PE’s </w:t>
            </w:r>
            <w:r w:rsidRPr="006A1E44">
              <w:rPr>
                <w:color w:val="000000" w:themeColor="text1"/>
              </w:rPr>
              <w:t xml:space="preserve"> Entitlement to Termination for Convenience</w:t>
            </w:r>
            <w:bookmarkEnd w:id="866"/>
          </w:p>
        </w:tc>
        <w:tc>
          <w:tcPr>
            <w:tcW w:w="6292" w:type="dxa"/>
            <w:gridSpan w:val="3"/>
          </w:tcPr>
          <w:p w14:paraId="06971E8C" w14:textId="23484C23" w:rsidR="00CC3550" w:rsidRPr="006A1E44" w:rsidRDefault="00CC3550" w:rsidP="00ED427A">
            <w:pPr>
              <w:pStyle w:val="ClauseSubPara"/>
              <w:spacing w:before="0" w:after="0"/>
              <w:ind w:left="0"/>
              <w:jc w:val="both"/>
              <w:rPr>
                <w:color w:val="000000" w:themeColor="text1"/>
                <w:sz w:val="24"/>
                <w:szCs w:val="24"/>
              </w:rPr>
            </w:pPr>
            <w:r w:rsidRPr="006A1E44">
              <w:rPr>
                <w:color w:val="000000" w:themeColor="text1"/>
                <w:sz w:val="24"/>
                <w:szCs w:val="24"/>
              </w:rPr>
              <w:t xml:space="preserve">The </w:t>
            </w:r>
            <w:r w:rsidR="00883D3D" w:rsidRPr="006A1E44">
              <w:rPr>
                <w:color w:val="000000" w:themeColor="text1"/>
                <w:sz w:val="24"/>
                <w:szCs w:val="24"/>
              </w:rPr>
              <w:t>PE</w:t>
            </w:r>
            <w:r w:rsidRPr="006A1E44">
              <w:rPr>
                <w:color w:val="000000" w:themeColor="text1"/>
                <w:sz w:val="24"/>
                <w:szCs w:val="24"/>
              </w:rPr>
              <w:t xml:space="preserve"> shall be entitled to terminate the Contract, at any time for the </w:t>
            </w:r>
            <w:r w:rsidR="00883D3D" w:rsidRPr="006A1E44">
              <w:rPr>
                <w:color w:val="000000" w:themeColor="text1"/>
                <w:sz w:val="24"/>
                <w:szCs w:val="24"/>
              </w:rPr>
              <w:t>PE’s</w:t>
            </w:r>
            <w:r w:rsidRPr="006A1E44">
              <w:rPr>
                <w:color w:val="000000" w:themeColor="text1"/>
                <w:sz w:val="24"/>
                <w:szCs w:val="24"/>
              </w:rPr>
              <w:t xml:space="preserve"> convenience, by giving notice of such termination to the Contractor. The termination shall take effect 28 days after the later of the dates on which the Contractor receives this notice or the Procuring Entity returns the Performance Security. The </w:t>
            </w:r>
            <w:r w:rsidR="00883D3D" w:rsidRPr="006A1E44">
              <w:rPr>
                <w:color w:val="000000" w:themeColor="text1"/>
                <w:sz w:val="24"/>
                <w:szCs w:val="24"/>
              </w:rPr>
              <w:t>PE</w:t>
            </w:r>
            <w:r w:rsidRPr="006A1E44">
              <w:rPr>
                <w:color w:val="000000" w:themeColor="text1"/>
                <w:sz w:val="24"/>
                <w:szCs w:val="24"/>
              </w:rPr>
              <w:t xml:space="preserve"> shall not terminate the Contract under this Sub-Clause in order to execute the Works himself or to arrange for the Works to be executed by another contractor or to avoid a termination of the Contract by the Contractor under Clause 16.2 [Termination by Contractor].</w:t>
            </w:r>
          </w:p>
          <w:p w14:paraId="16B31A30" w14:textId="77777777" w:rsidR="00754AB4" w:rsidRPr="006A1E44" w:rsidRDefault="00754AB4" w:rsidP="00ED427A">
            <w:pPr>
              <w:pStyle w:val="ClauseSubPara"/>
              <w:spacing w:before="0" w:after="0"/>
              <w:ind w:left="0"/>
              <w:jc w:val="both"/>
              <w:rPr>
                <w:color w:val="000000" w:themeColor="text1"/>
                <w:sz w:val="24"/>
                <w:szCs w:val="24"/>
              </w:rPr>
            </w:pPr>
          </w:p>
          <w:p w14:paraId="700064FF" w14:textId="77777777" w:rsidR="00CC3550" w:rsidRPr="006A1E44" w:rsidRDefault="00CC3550" w:rsidP="00ED427A">
            <w:pPr>
              <w:pStyle w:val="ClauseSubPara"/>
              <w:spacing w:before="0" w:after="0"/>
              <w:ind w:left="0"/>
              <w:jc w:val="both"/>
              <w:rPr>
                <w:color w:val="000000" w:themeColor="text1"/>
                <w:sz w:val="24"/>
                <w:szCs w:val="24"/>
              </w:rPr>
            </w:pPr>
            <w:r w:rsidRPr="006A1E44">
              <w:rPr>
                <w:color w:val="000000" w:themeColor="text1"/>
                <w:sz w:val="24"/>
                <w:szCs w:val="24"/>
              </w:rPr>
              <w:t>After this termination, the Contractor shall proceed in accordance with Sub-Clause 16.3 [Cessation of Work and Removal of Contractor’s Equipment] and shall be paid in accordance with Sub-Clause 16.4 [Payment on Termination].</w:t>
            </w:r>
          </w:p>
          <w:p w14:paraId="6E7B92FC" w14:textId="77777777" w:rsidR="00754AB4" w:rsidRPr="006A1E44" w:rsidRDefault="00754AB4" w:rsidP="00ED427A">
            <w:pPr>
              <w:pStyle w:val="ClauseSubPara"/>
              <w:spacing w:before="0" w:after="0"/>
              <w:ind w:left="0"/>
              <w:jc w:val="both"/>
              <w:rPr>
                <w:color w:val="000000" w:themeColor="text1"/>
                <w:sz w:val="24"/>
                <w:szCs w:val="24"/>
              </w:rPr>
            </w:pPr>
          </w:p>
        </w:tc>
      </w:tr>
      <w:tr w:rsidR="00CC3550" w:rsidRPr="006A1E44" w14:paraId="5A57DE44" w14:textId="77777777" w:rsidTr="002F0454">
        <w:trPr>
          <w:trHeight w:val="841"/>
        </w:trPr>
        <w:tc>
          <w:tcPr>
            <w:tcW w:w="2735" w:type="dxa"/>
          </w:tcPr>
          <w:p w14:paraId="6A96105D" w14:textId="1A50C194" w:rsidR="00CC3550" w:rsidRPr="006A1E44" w:rsidRDefault="00CC3550" w:rsidP="00EE5B15">
            <w:pPr>
              <w:pStyle w:val="Section7heading4"/>
              <w:spacing w:line="360" w:lineRule="auto"/>
              <w:rPr>
                <w:color w:val="000000" w:themeColor="text1"/>
              </w:rPr>
            </w:pPr>
            <w:bookmarkStart w:id="867" w:name="_Toc491084350"/>
            <w:r w:rsidRPr="006A1E44">
              <w:rPr>
                <w:color w:val="000000" w:themeColor="text1"/>
              </w:rPr>
              <w:t>15.6</w:t>
            </w:r>
            <w:r w:rsidRPr="006A1E44">
              <w:rPr>
                <w:color w:val="000000" w:themeColor="text1"/>
              </w:rPr>
              <w:tab/>
              <w:t>Fraud and Corruption</w:t>
            </w:r>
            <w:bookmarkEnd w:id="867"/>
          </w:p>
        </w:tc>
        <w:tc>
          <w:tcPr>
            <w:tcW w:w="6292" w:type="dxa"/>
            <w:gridSpan w:val="3"/>
          </w:tcPr>
          <w:p w14:paraId="71B9FFD6" w14:textId="5319B68D" w:rsidR="001337DB" w:rsidRPr="006A1E44" w:rsidRDefault="001337DB" w:rsidP="00ED427A">
            <w:r w:rsidRPr="006A1E44">
              <w:rPr>
                <w:iCs/>
              </w:rPr>
              <w:t>T</w:t>
            </w:r>
            <w:r w:rsidR="00E5505E" w:rsidRPr="006A1E44">
              <w:t xml:space="preserve">he </w:t>
            </w:r>
            <w:r w:rsidR="00054177" w:rsidRPr="006A1E44">
              <w:t>FGS</w:t>
            </w:r>
            <w:r w:rsidRPr="006A1E44">
              <w:t xml:space="preserve"> requires compliance with the Public Procurement Concessions and Disposal Act (“PPCDA”) Anti-Corruption Guidelines and its prevailing sanctions policies and procedures as set forth in Appendix to the GCC. </w:t>
            </w:r>
          </w:p>
          <w:p w14:paraId="5A2F885D" w14:textId="77777777" w:rsidR="00754AB4" w:rsidRPr="006A1E44" w:rsidRDefault="00754AB4" w:rsidP="00ED427A"/>
          <w:p w14:paraId="6C8F5031" w14:textId="1A8C0482" w:rsidR="00CC3550" w:rsidRPr="006A1E44" w:rsidRDefault="001337DB" w:rsidP="00ED427A">
            <w:pPr>
              <w:suppressAutoHyphens/>
              <w:ind w:left="30" w:hanging="30"/>
            </w:pPr>
            <w:r w:rsidRPr="006A1E44">
              <w:t xml:space="preserve">The PE requires the </w:t>
            </w:r>
            <w:r w:rsidR="00E5505E" w:rsidRPr="006A1E44">
              <w:t>Contractor</w:t>
            </w:r>
            <w:r w:rsidRPr="006A1E44">
              <w:t xml:space="preserve"> to disclose any commissions or fees that may have been paid or are to be paid to agents or any other party with respect to the Bidding process or execution of the Contract. The information disclosed must include at least the name and address of the agent or other party, the amount and currency, and the purpose of the commission, gratuity or fee.</w:t>
            </w:r>
          </w:p>
          <w:p w14:paraId="19FEADA2" w14:textId="4C5F3F48" w:rsidR="00754AB4" w:rsidRPr="006A1E44" w:rsidRDefault="00754AB4" w:rsidP="00ED427A">
            <w:pPr>
              <w:suppressAutoHyphens/>
              <w:ind w:left="30" w:hanging="30"/>
              <w:rPr>
                <w:color w:val="000000" w:themeColor="text1"/>
              </w:rPr>
            </w:pPr>
          </w:p>
        </w:tc>
      </w:tr>
      <w:tr w:rsidR="00CC3550" w:rsidRPr="006A1E44" w14:paraId="4FA2E1DD" w14:textId="77777777" w:rsidTr="002F0454">
        <w:tc>
          <w:tcPr>
            <w:tcW w:w="9027" w:type="dxa"/>
            <w:gridSpan w:val="4"/>
          </w:tcPr>
          <w:p w14:paraId="77F6BC4E" w14:textId="0AC53739" w:rsidR="00CC3550" w:rsidRPr="006A1E44" w:rsidRDefault="00CC3550" w:rsidP="00ED427A">
            <w:pPr>
              <w:pStyle w:val="StyleSection7heading3After10pt"/>
              <w:spacing w:after="0"/>
              <w:jc w:val="left"/>
              <w:rPr>
                <w:rFonts w:ascii="Times New Roman" w:hAnsi="Times New Roman"/>
                <w:color w:val="000000" w:themeColor="text1"/>
                <w:sz w:val="24"/>
                <w:szCs w:val="24"/>
              </w:rPr>
            </w:pPr>
            <w:bookmarkStart w:id="868" w:name="_Toc491084351"/>
            <w:r w:rsidRPr="006A1E44">
              <w:rPr>
                <w:rFonts w:ascii="Times New Roman" w:hAnsi="Times New Roman"/>
                <w:color w:val="000000" w:themeColor="text1"/>
                <w:sz w:val="24"/>
                <w:szCs w:val="24"/>
              </w:rPr>
              <w:t>16.</w:t>
            </w:r>
            <w:r w:rsidRPr="006A1E44">
              <w:rPr>
                <w:rFonts w:ascii="Times New Roman" w:hAnsi="Times New Roman"/>
                <w:color w:val="000000" w:themeColor="text1"/>
                <w:sz w:val="24"/>
                <w:szCs w:val="24"/>
              </w:rPr>
              <w:tab/>
              <w:t>Suspension and Termination by Contractor</w:t>
            </w:r>
            <w:bookmarkEnd w:id="868"/>
          </w:p>
        </w:tc>
      </w:tr>
      <w:tr w:rsidR="00CC3550" w:rsidRPr="006A1E44" w14:paraId="2F8CDC01" w14:textId="77777777" w:rsidTr="002F0454">
        <w:tc>
          <w:tcPr>
            <w:tcW w:w="2735" w:type="dxa"/>
          </w:tcPr>
          <w:p w14:paraId="36BFB9EC" w14:textId="627B089D" w:rsidR="00CC3550" w:rsidRPr="006A1E44" w:rsidRDefault="00CC3550" w:rsidP="00EE5B15">
            <w:pPr>
              <w:pStyle w:val="Section7heading4"/>
              <w:spacing w:line="360" w:lineRule="auto"/>
              <w:rPr>
                <w:color w:val="000000" w:themeColor="text1"/>
              </w:rPr>
            </w:pPr>
            <w:bookmarkStart w:id="869" w:name="_Toc491084352"/>
            <w:r w:rsidRPr="006A1E44">
              <w:rPr>
                <w:color w:val="000000" w:themeColor="text1"/>
              </w:rPr>
              <w:t>16.1</w:t>
            </w:r>
            <w:r w:rsidRPr="006A1E44">
              <w:rPr>
                <w:color w:val="000000" w:themeColor="text1"/>
              </w:rPr>
              <w:tab/>
              <w:t>Contractor’s Entitlement to Suspend Work</w:t>
            </w:r>
            <w:bookmarkEnd w:id="869"/>
          </w:p>
        </w:tc>
        <w:tc>
          <w:tcPr>
            <w:tcW w:w="6292" w:type="dxa"/>
            <w:gridSpan w:val="3"/>
          </w:tcPr>
          <w:p w14:paraId="5DFEEBB3" w14:textId="7C43C631" w:rsidR="00CC3550" w:rsidRPr="006A1E44" w:rsidRDefault="00CC3550" w:rsidP="00ED427A">
            <w:pPr>
              <w:pStyle w:val="ClauseSubPara"/>
              <w:spacing w:before="0" w:after="0"/>
              <w:ind w:left="0"/>
              <w:jc w:val="both"/>
              <w:rPr>
                <w:color w:val="000000" w:themeColor="text1"/>
                <w:spacing w:val="-4"/>
                <w:sz w:val="24"/>
                <w:szCs w:val="24"/>
              </w:rPr>
            </w:pPr>
            <w:r w:rsidRPr="006A1E44">
              <w:rPr>
                <w:color w:val="000000" w:themeColor="text1"/>
                <w:spacing w:val="-4"/>
                <w:sz w:val="24"/>
                <w:szCs w:val="24"/>
              </w:rPr>
              <w:t xml:space="preserve">If the </w:t>
            </w:r>
            <w:r w:rsidR="00704687" w:rsidRPr="006A1E44">
              <w:rPr>
                <w:color w:val="000000" w:themeColor="text1"/>
                <w:spacing w:val="-4"/>
                <w:sz w:val="24"/>
                <w:szCs w:val="24"/>
              </w:rPr>
              <w:t>Engineer</w:t>
            </w:r>
            <w:r w:rsidRPr="006A1E44">
              <w:rPr>
                <w:color w:val="000000" w:themeColor="text1"/>
                <w:spacing w:val="-4"/>
                <w:sz w:val="24"/>
                <w:szCs w:val="24"/>
              </w:rPr>
              <w:t xml:space="preserve"> fails to certify in accordance with Sub-Clause 14.6 [Issue of Interim Payment Certificates] or the </w:t>
            </w:r>
            <w:r w:rsidR="00754AB4" w:rsidRPr="006A1E44">
              <w:rPr>
                <w:color w:val="000000" w:themeColor="text1"/>
                <w:spacing w:val="-4"/>
                <w:sz w:val="24"/>
                <w:szCs w:val="24"/>
              </w:rPr>
              <w:t>PE fails</w:t>
            </w:r>
            <w:r w:rsidRPr="006A1E44">
              <w:rPr>
                <w:color w:val="000000" w:themeColor="text1"/>
                <w:spacing w:val="-4"/>
                <w:sz w:val="24"/>
                <w:szCs w:val="24"/>
              </w:rPr>
              <w:t xml:space="preserve"> to comply with Sub-Clause 2.4 [</w:t>
            </w:r>
            <w:r w:rsidR="00704687" w:rsidRPr="006A1E44">
              <w:rPr>
                <w:color w:val="000000" w:themeColor="text1"/>
                <w:spacing w:val="-4"/>
                <w:sz w:val="24"/>
                <w:szCs w:val="24"/>
              </w:rPr>
              <w:t>PE’s</w:t>
            </w:r>
            <w:r w:rsidRPr="006A1E44">
              <w:rPr>
                <w:color w:val="000000" w:themeColor="text1"/>
                <w:spacing w:val="-4"/>
                <w:sz w:val="24"/>
                <w:szCs w:val="24"/>
              </w:rPr>
              <w:t xml:space="preserve"> Financial Arrangements] or Sub-Clause 14.7 [Payment], the Contractor may, after giving not less than 21 days’ notice to the </w:t>
            </w:r>
            <w:r w:rsidR="00162042" w:rsidRPr="006A1E44">
              <w:rPr>
                <w:color w:val="000000" w:themeColor="text1"/>
                <w:spacing w:val="-4"/>
                <w:sz w:val="24"/>
                <w:szCs w:val="24"/>
              </w:rPr>
              <w:t>PE</w:t>
            </w:r>
            <w:r w:rsidRPr="006A1E44">
              <w:rPr>
                <w:color w:val="000000" w:themeColor="text1"/>
                <w:spacing w:val="-4"/>
                <w:sz w:val="24"/>
                <w:szCs w:val="24"/>
              </w:rPr>
              <w:t>, suspend work (or reduce the rate of work) unless and until the Contractor has received the Payment Certificate, reasonable evidence or payment, as the case may be and as described in the notice.</w:t>
            </w:r>
          </w:p>
          <w:p w14:paraId="4F1744A7" w14:textId="77777777" w:rsidR="00754AB4" w:rsidRPr="006A1E44" w:rsidRDefault="00754AB4" w:rsidP="00ED427A">
            <w:pPr>
              <w:pStyle w:val="ClauseSubPara"/>
              <w:spacing w:before="0" w:after="0"/>
              <w:ind w:left="0"/>
              <w:jc w:val="both"/>
              <w:rPr>
                <w:color w:val="000000" w:themeColor="text1"/>
                <w:spacing w:val="-4"/>
                <w:sz w:val="24"/>
                <w:szCs w:val="24"/>
              </w:rPr>
            </w:pPr>
          </w:p>
          <w:p w14:paraId="17A50AAC" w14:textId="77777777" w:rsidR="00EC57AD" w:rsidRPr="006A1E44" w:rsidRDefault="00EC57AD" w:rsidP="00ED427A">
            <w:pPr>
              <w:pStyle w:val="ClauseSubPara"/>
              <w:spacing w:before="0" w:after="0"/>
              <w:ind w:left="0"/>
              <w:jc w:val="both"/>
              <w:rPr>
                <w:color w:val="000000" w:themeColor="text1"/>
                <w:sz w:val="24"/>
                <w:szCs w:val="24"/>
              </w:rPr>
            </w:pPr>
            <w:r w:rsidRPr="006A1E44">
              <w:rPr>
                <w:color w:val="000000" w:themeColor="text1"/>
                <w:sz w:val="24"/>
                <w:szCs w:val="24"/>
              </w:rPr>
              <w:t>If the Contractor subsequently receives such Payment Certificate, evidence or payment (as described in the relevant Sub-Clause and in the above notice) before giving a notice of termination, the Contractor shall resume normal working as soon as is reasonably practicable.</w:t>
            </w:r>
          </w:p>
          <w:p w14:paraId="4AB1A870" w14:textId="77777777" w:rsidR="00754AB4" w:rsidRPr="006A1E44" w:rsidRDefault="00754AB4" w:rsidP="00ED427A">
            <w:pPr>
              <w:pStyle w:val="ClauseSubPara"/>
              <w:spacing w:before="0" w:after="0"/>
              <w:ind w:left="0"/>
              <w:jc w:val="both"/>
              <w:rPr>
                <w:color w:val="000000" w:themeColor="text1"/>
                <w:sz w:val="24"/>
                <w:szCs w:val="24"/>
              </w:rPr>
            </w:pPr>
          </w:p>
          <w:p w14:paraId="31971764" w14:textId="77777777" w:rsidR="00EC57AD" w:rsidRPr="006A1E44" w:rsidRDefault="00EC57AD" w:rsidP="00ED427A">
            <w:pPr>
              <w:pStyle w:val="ClauseSubPara"/>
              <w:spacing w:before="0" w:after="0"/>
              <w:ind w:left="0"/>
              <w:jc w:val="both"/>
              <w:rPr>
                <w:color w:val="000000" w:themeColor="text1"/>
                <w:sz w:val="24"/>
                <w:szCs w:val="24"/>
              </w:rPr>
            </w:pPr>
            <w:r w:rsidRPr="006A1E44">
              <w:rPr>
                <w:color w:val="000000" w:themeColor="text1"/>
                <w:sz w:val="24"/>
                <w:szCs w:val="24"/>
              </w:rPr>
              <w:t>If the Contractor suffers delay and/or incurs Cost as a result of suspending work (or reducing the rate of work) in accordance with this Sub-Clause, the Contractor shall give notice to the Engineer and shall be entitled subject to Sub-Clause 20.1 [Contractor’s Claims] to:</w:t>
            </w:r>
          </w:p>
          <w:p w14:paraId="0C6925EE" w14:textId="77777777" w:rsidR="00EC57AD" w:rsidRPr="006A1E44" w:rsidRDefault="00EC57AD" w:rsidP="00ED427A">
            <w:pPr>
              <w:pStyle w:val="ClauseSubList"/>
              <w:numPr>
                <w:ilvl w:val="0"/>
                <w:numId w:val="140"/>
              </w:numPr>
              <w:jc w:val="both"/>
              <w:rPr>
                <w:color w:val="000000" w:themeColor="text1"/>
                <w:sz w:val="24"/>
                <w:szCs w:val="24"/>
              </w:rPr>
            </w:pPr>
            <w:r w:rsidRPr="006A1E44">
              <w:rPr>
                <w:color w:val="000000" w:themeColor="text1"/>
                <w:sz w:val="24"/>
                <w:szCs w:val="24"/>
              </w:rPr>
              <w:t>an extension of time for any such delay, if completion is or will be delayed, under Sub-Clause 8.4 [Extension of Time for Completion], and</w:t>
            </w:r>
          </w:p>
          <w:p w14:paraId="38E0E3B1" w14:textId="77777777" w:rsidR="00EC57AD" w:rsidRPr="006A1E44" w:rsidRDefault="00EC57AD" w:rsidP="00ED427A">
            <w:pPr>
              <w:pStyle w:val="ClauseSubList"/>
              <w:numPr>
                <w:ilvl w:val="0"/>
                <w:numId w:val="140"/>
              </w:numPr>
              <w:jc w:val="both"/>
              <w:rPr>
                <w:color w:val="000000" w:themeColor="text1"/>
                <w:sz w:val="24"/>
                <w:szCs w:val="24"/>
              </w:rPr>
            </w:pPr>
            <w:proofErr w:type="gramStart"/>
            <w:r w:rsidRPr="006A1E44">
              <w:rPr>
                <w:color w:val="000000" w:themeColor="text1"/>
                <w:sz w:val="24"/>
                <w:szCs w:val="24"/>
              </w:rPr>
              <w:t>payment</w:t>
            </w:r>
            <w:proofErr w:type="gramEnd"/>
            <w:r w:rsidRPr="006A1E44">
              <w:rPr>
                <w:color w:val="000000" w:themeColor="text1"/>
                <w:sz w:val="24"/>
                <w:szCs w:val="24"/>
              </w:rPr>
              <w:t xml:space="preserve"> of any such Cost plus profit, which shall be included in the Contract Price.</w:t>
            </w:r>
          </w:p>
          <w:p w14:paraId="171303EC" w14:textId="77777777" w:rsidR="00754AB4" w:rsidRPr="006A1E44" w:rsidRDefault="00754AB4" w:rsidP="00ED427A">
            <w:pPr>
              <w:pStyle w:val="ClauseSubPara"/>
              <w:spacing w:before="0" w:after="0"/>
              <w:ind w:left="0"/>
              <w:jc w:val="both"/>
              <w:rPr>
                <w:color w:val="000000" w:themeColor="text1"/>
                <w:sz w:val="24"/>
                <w:szCs w:val="24"/>
              </w:rPr>
            </w:pPr>
          </w:p>
          <w:p w14:paraId="4F8A388B" w14:textId="77777777" w:rsidR="00EC57AD" w:rsidRPr="006A1E44" w:rsidRDefault="00EC57AD" w:rsidP="00ED427A">
            <w:pPr>
              <w:pStyle w:val="ClauseSubPara"/>
              <w:spacing w:before="0" w:after="0"/>
              <w:ind w:left="0"/>
              <w:jc w:val="both"/>
              <w:rPr>
                <w:color w:val="000000" w:themeColor="text1"/>
                <w:sz w:val="24"/>
                <w:szCs w:val="24"/>
              </w:rPr>
            </w:pPr>
            <w:r w:rsidRPr="006A1E44">
              <w:rPr>
                <w:color w:val="000000" w:themeColor="text1"/>
                <w:sz w:val="24"/>
                <w:szCs w:val="24"/>
              </w:rPr>
              <w:t>After receiving this notice, the Engineer shall proceed in accordance with Sub-Clause 3.5 [Determinations] to agree or determine these matters.</w:t>
            </w:r>
          </w:p>
          <w:p w14:paraId="744C5604" w14:textId="268BDB0A" w:rsidR="00754AB4" w:rsidRPr="006A1E44" w:rsidRDefault="00754AB4" w:rsidP="00ED427A">
            <w:pPr>
              <w:pStyle w:val="ClauseSubPara"/>
              <w:spacing w:before="0" w:after="0"/>
              <w:ind w:left="0"/>
              <w:jc w:val="both"/>
              <w:rPr>
                <w:color w:val="000000" w:themeColor="text1"/>
                <w:sz w:val="24"/>
                <w:szCs w:val="24"/>
              </w:rPr>
            </w:pPr>
          </w:p>
        </w:tc>
      </w:tr>
      <w:tr w:rsidR="00CC3550" w:rsidRPr="006A1E44" w14:paraId="249BD97E" w14:textId="77777777" w:rsidTr="002F0454">
        <w:tc>
          <w:tcPr>
            <w:tcW w:w="2735" w:type="dxa"/>
          </w:tcPr>
          <w:p w14:paraId="49E0D247" w14:textId="4DF30392" w:rsidR="00CC3550" w:rsidRPr="006A1E44" w:rsidRDefault="00CC3550" w:rsidP="00EE5B15">
            <w:pPr>
              <w:pStyle w:val="Section7heading4"/>
              <w:spacing w:line="360" w:lineRule="auto"/>
              <w:rPr>
                <w:color w:val="000000" w:themeColor="text1"/>
              </w:rPr>
            </w:pPr>
            <w:bookmarkStart w:id="870" w:name="_Toc491084353"/>
            <w:r w:rsidRPr="006A1E44">
              <w:rPr>
                <w:color w:val="000000" w:themeColor="text1"/>
              </w:rPr>
              <w:t>16.2</w:t>
            </w:r>
            <w:r w:rsidRPr="006A1E44">
              <w:rPr>
                <w:color w:val="000000" w:themeColor="text1"/>
              </w:rPr>
              <w:tab/>
              <w:t>Termination by Contractor</w:t>
            </w:r>
            <w:bookmarkEnd w:id="870"/>
          </w:p>
        </w:tc>
        <w:tc>
          <w:tcPr>
            <w:tcW w:w="6292" w:type="dxa"/>
            <w:gridSpan w:val="3"/>
          </w:tcPr>
          <w:p w14:paraId="50EFC54F" w14:textId="77777777" w:rsidR="00CC3550" w:rsidRPr="006A1E44" w:rsidRDefault="00CC3550" w:rsidP="00ED427A">
            <w:pPr>
              <w:pStyle w:val="ClauseSubPara"/>
              <w:spacing w:before="0" w:after="0"/>
              <w:ind w:left="0"/>
              <w:jc w:val="both"/>
              <w:rPr>
                <w:color w:val="000000" w:themeColor="text1"/>
                <w:sz w:val="24"/>
                <w:szCs w:val="24"/>
              </w:rPr>
            </w:pPr>
            <w:r w:rsidRPr="006A1E44">
              <w:rPr>
                <w:color w:val="000000" w:themeColor="text1"/>
                <w:sz w:val="24"/>
                <w:szCs w:val="24"/>
              </w:rPr>
              <w:t>The Contractor shall be entitled to terminate the Contract if:</w:t>
            </w:r>
          </w:p>
          <w:p w14:paraId="19714789" w14:textId="25824D04" w:rsidR="00CC3550" w:rsidRPr="006A1E44" w:rsidRDefault="00CC3550" w:rsidP="00ED427A">
            <w:pPr>
              <w:pStyle w:val="ClauseSubList"/>
              <w:numPr>
                <w:ilvl w:val="0"/>
                <w:numId w:val="73"/>
              </w:numPr>
              <w:jc w:val="both"/>
              <w:rPr>
                <w:color w:val="000000" w:themeColor="text1"/>
                <w:sz w:val="24"/>
                <w:szCs w:val="24"/>
              </w:rPr>
            </w:pPr>
            <w:r w:rsidRPr="006A1E44">
              <w:rPr>
                <w:color w:val="000000" w:themeColor="text1"/>
                <w:sz w:val="24"/>
                <w:szCs w:val="24"/>
              </w:rPr>
              <w:t>the Contractor does not receive the reasonable evidence within 42 days after giving notice under Sub-Clause 16.1 [Contractor’s Entitlement to Suspend Work] in respect of a failure to comply with Sub-Clause 2.4 [</w:t>
            </w:r>
            <w:r w:rsidR="00704687" w:rsidRPr="006A1E44">
              <w:rPr>
                <w:color w:val="000000" w:themeColor="text1"/>
                <w:sz w:val="24"/>
                <w:szCs w:val="24"/>
              </w:rPr>
              <w:t>PE</w:t>
            </w:r>
            <w:r w:rsidRPr="006A1E44">
              <w:rPr>
                <w:color w:val="000000" w:themeColor="text1"/>
                <w:sz w:val="24"/>
                <w:szCs w:val="24"/>
              </w:rPr>
              <w:t>’s Financial Arrangements],</w:t>
            </w:r>
          </w:p>
          <w:p w14:paraId="29D21276" w14:textId="12D15943" w:rsidR="00CC3550" w:rsidRPr="006A1E44" w:rsidRDefault="00CC3550" w:rsidP="00ED427A">
            <w:pPr>
              <w:pStyle w:val="ClauseSubList"/>
              <w:numPr>
                <w:ilvl w:val="0"/>
                <w:numId w:val="73"/>
              </w:numPr>
              <w:jc w:val="both"/>
              <w:rPr>
                <w:color w:val="000000" w:themeColor="text1"/>
                <w:sz w:val="24"/>
                <w:szCs w:val="24"/>
              </w:rPr>
            </w:pPr>
            <w:r w:rsidRPr="006A1E44">
              <w:rPr>
                <w:color w:val="000000" w:themeColor="text1"/>
                <w:sz w:val="24"/>
                <w:szCs w:val="24"/>
              </w:rPr>
              <w:t xml:space="preserve">the </w:t>
            </w:r>
            <w:r w:rsidR="00704687" w:rsidRPr="006A1E44">
              <w:rPr>
                <w:color w:val="000000" w:themeColor="text1"/>
                <w:sz w:val="24"/>
                <w:szCs w:val="24"/>
              </w:rPr>
              <w:t>Engineer</w:t>
            </w:r>
            <w:r w:rsidRPr="006A1E44">
              <w:rPr>
                <w:color w:val="000000" w:themeColor="text1"/>
                <w:sz w:val="24"/>
                <w:szCs w:val="24"/>
              </w:rPr>
              <w:t xml:space="preserve"> fails, within 56 days after receiving a Statement and supporting documents, to issue the relevant Payment Certificate,</w:t>
            </w:r>
          </w:p>
          <w:p w14:paraId="7B1AFB7A" w14:textId="045A2BC5" w:rsidR="00CC3550" w:rsidRPr="006A1E44" w:rsidRDefault="00CC3550" w:rsidP="00ED427A">
            <w:pPr>
              <w:pStyle w:val="ClauseSubList"/>
              <w:numPr>
                <w:ilvl w:val="0"/>
                <w:numId w:val="73"/>
              </w:numPr>
              <w:jc w:val="both"/>
              <w:rPr>
                <w:color w:val="000000" w:themeColor="text1"/>
                <w:sz w:val="24"/>
                <w:szCs w:val="24"/>
              </w:rPr>
            </w:pPr>
            <w:r w:rsidRPr="006A1E44">
              <w:rPr>
                <w:color w:val="000000" w:themeColor="text1"/>
                <w:sz w:val="24"/>
                <w:szCs w:val="24"/>
              </w:rPr>
              <w:t>the Contractor does not receive the amount due under an Interim Payment Certificate within 42 days after the expiry of the time stated in Sub-Clause 14.7 [Payment] within which payment is to be made (except for deductions in accordance with Sub-Clause 2.5 [P</w:t>
            </w:r>
            <w:r w:rsidR="00704687" w:rsidRPr="006A1E44">
              <w:rPr>
                <w:color w:val="000000" w:themeColor="text1"/>
                <w:sz w:val="24"/>
                <w:szCs w:val="24"/>
              </w:rPr>
              <w:t>E</w:t>
            </w:r>
            <w:r w:rsidRPr="006A1E44">
              <w:rPr>
                <w:color w:val="000000" w:themeColor="text1"/>
                <w:sz w:val="24"/>
                <w:szCs w:val="24"/>
              </w:rPr>
              <w:t>’s Claims]),</w:t>
            </w:r>
          </w:p>
          <w:p w14:paraId="552E6384" w14:textId="124DE289" w:rsidR="00CC3550" w:rsidRPr="006A1E44" w:rsidRDefault="00CC3550" w:rsidP="00ED427A">
            <w:pPr>
              <w:pStyle w:val="ClauseSubList"/>
              <w:numPr>
                <w:ilvl w:val="0"/>
                <w:numId w:val="73"/>
              </w:numPr>
              <w:jc w:val="both"/>
              <w:rPr>
                <w:color w:val="000000" w:themeColor="text1"/>
                <w:sz w:val="24"/>
                <w:szCs w:val="24"/>
              </w:rPr>
            </w:pPr>
            <w:r w:rsidRPr="006A1E44">
              <w:rPr>
                <w:color w:val="000000" w:themeColor="text1"/>
                <w:sz w:val="24"/>
                <w:szCs w:val="24"/>
              </w:rPr>
              <w:t xml:space="preserve">the </w:t>
            </w:r>
            <w:r w:rsidR="00704687" w:rsidRPr="006A1E44">
              <w:rPr>
                <w:color w:val="000000" w:themeColor="text1"/>
                <w:sz w:val="24"/>
                <w:szCs w:val="24"/>
              </w:rPr>
              <w:t>PE</w:t>
            </w:r>
            <w:r w:rsidRPr="006A1E44">
              <w:rPr>
                <w:color w:val="000000" w:themeColor="text1"/>
                <w:sz w:val="24"/>
                <w:szCs w:val="24"/>
              </w:rPr>
              <w:t xml:space="preserve"> substantially fails to perform his obligations under the Contract in such manner as to materially and adversely affect the economic balance of the Contract and/or the ability of the Contractor to perform the Contract,</w:t>
            </w:r>
          </w:p>
          <w:p w14:paraId="6FACA3E1" w14:textId="632A3534" w:rsidR="00CC3550" w:rsidRPr="006A1E44" w:rsidRDefault="00CC3550" w:rsidP="00ED427A">
            <w:pPr>
              <w:pStyle w:val="ClauseSubList"/>
              <w:numPr>
                <w:ilvl w:val="0"/>
                <w:numId w:val="73"/>
              </w:numPr>
              <w:jc w:val="both"/>
              <w:rPr>
                <w:color w:val="000000" w:themeColor="text1"/>
                <w:sz w:val="24"/>
                <w:szCs w:val="24"/>
              </w:rPr>
            </w:pPr>
            <w:r w:rsidRPr="006A1E44">
              <w:rPr>
                <w:color w:val="000000" w:themeColor="text1"/>
                <w:sz w:val="24"/>
                <w:szCs w:val="24"/>
              </w:rPr>
              <w:t xml:space="preserve">the </w:t>
            </w:r>
            <w:r w:rsidR="00704687" w:rsidRPr="006A1E44">
              <w:rPr>
                <w:color w:val="000000" w:themeColor="text1"/>
                <w:sz w:val="24"/>
                <w:szCs w:val="24"/>
              </w:rPr>
              <w:t>PE</w:t>
            </w:r>
            <w:r w:rsidRPr="006A1E44">
              <w:rPr>
                <w:color w:val="000000" w:themeColor="text1"/>
                <w:sz w:val="24"/>
                <w:szCs w:val="24"/>
              </w:rPr>
              <w:t xml:space="preserve"> fails to comply with Sub-Clause 1.6 [Contract Agreement] or Sub-Clause 1.7 [Assignment],</w:t>
            </w:r>
          </w:p>
          <w:p w14:paraId="4D17E247" w14:textId="77777777" w:rsidR="00CC3550" w:rsidRPr="006A1E44" w:rsidRDefault="00CC3550" w:rsidP="00ED427A">
            <w:pPr>
              <w:pStyle w:val="ClauseSubList"/>
              <w:numPr>
                <w:ilvl w:val="0"/>
                <w:numId w:val="73"/>
              </w:numPr>
              <w:jc w:val="both"/>
              <w:rPr>
                <w:color w:val="000000" w:themeColor="text1"/>
                <w:sz w:val="24"/>
                <w:szCs w:val="24"/>
              </w:rPr>
            </w:pPr>
            <w:r w:rsidRPr="006A1E44">
              <w:rPr>
                <w:color w:val="000000" w:themeColor="text1"/>
                <w:sz w:val="24"/>
                <w:szCs w:val="24"/>
              </w:rPr>
              <w:t>a prolonged suspension affects the whole of the Works as described in Sub-Clause 8.11 [Prolonged Suspension], or</w:t>
            </w:r>
          </w:p>
          <w:p w14:paraId="28509B3B" w14:textId="3510DC8B" w:rsidR="00CC3550" w:rsidRPr="006A1E44" w:rsidRDefault="00CC3550" w:rsidP="00ED427A">
            <w:pPr>
              <w:pStyle w:val="ClauseSubList"/>
              <w:numPr>
                <w:ilvl w:val="0"/>
                <w:numId w:val="73"/>
              </w:numPr>
              <w:jc w:val="both"/>
              <w:rPr>
                <w:color w:val="000000" w:themeColor="text1"/>
                <w:sz w:val="24"/>
                <w:szCs w:val="24"/>
              </w:rPr>
            </w:pPr>
            <w:r w:rsidRPr="006A1E44">
              <w:rPr>
                <w:color w:val="000000" w:themeColor="text1"/>
                <w:sz w:val="24"/>
                <w:szCs w:val="24"/>
              </w:rPr>
              <w:t xml:space="preserve">the </w:t>
            </w:r>
            <w:r w:rsidR="00704687" w:rsidRPr="006A1E44">
              <w:rPr>
                <w:color w:val="000000" w:themeColor="text1"/>
                <w:sz w:val="24"/>
                <w:szCs w:val="24"/>
              </w:rPr>
              <w:t>PE</w:t>
            </w:r>
            <w:r w:rsidRPr="006A1E44">
              <w:rPr>
                <w:color w:val="000000" w:themeColor="text1"/>
                <w:sz w:val="24"/>
                <w:szCs w:val="24"/>
              </w:rPr>
              <w:t xml:space="preserve"> becomes </w:t>
            </w:r>
            <w:r w:rsidR="00EC57AD" w:rsidRPr="006A1E44">
              <w:rPr>
                <w:color w:val="000000" w:themeColor="text1"/>
                <w:sz w:val="24"/>
                <w:szCs w:val="24"/>
              </w:rPr>
              <w:t>bank</w:t>
            </w:r>
            <w:r w:rsidRPr="006A1E44">
              <w:rPr>
                <w:color w:val="000000" w:themeColor="text1"/>
                <w:sz w:val="24"/>
                <w:szCs w:val="24"/>
              </w:rPr>
              <w:t>rupt or insolvent, goes into liquidation, has a receiving or administration order made against him, compounds with his creditors, or carries on business under a receiver, trustee or manager for the benefit of his creditors, or if any act is done or event occurs which (under applicable Laws) has a similar effect to any of these acts or events.</w:t>
            </w:r>
          </w:p>
          <w:p w14:paraId="375FED51" w14:textId="1B1229D8" w:rsidR="00CC3550" w:rsidRPr="006A1E44" w:rsidRDefault="00CC3550" w:rsidP="00ED427A">
            <w:pPr>
              <w:pStyle w:val="ClauseSubList"/>
              <w:numPr>
                <w:ilvl w:val="0"/>
                <w:numId w:val="73"/>
              </w:numPr>
              <w:jc w:val="both"/>
              <w:rPr>
                <w:color w:val="000000" w:themeColor="text1"/>
                <w:sz w:val="24"/>
                <w:szCs w:val="24"/>
              </w:rPr>
            </w:pPr>
            <w:proofErr w:type="gramStart"/>
            <w:r w:rsidRPr="006A1E44">
              <w:rPr>
                <w:iCs/>
                <w:color w:val="000000" w:themeColor="text1"/>
                <w:sz w:val="24"/>
                <w:szCs w:val="24"/>
              </w:rPr>
              <w:t>the</w:t>
            </w:r>
            <w:proofErr w:type="gramEnd"/>
            <w:r w:rsidRPr="006A1E44">
              <w:rPr>
                <w:iCs/>
                <w:color w:val="000000" w:themeColor="text1"/>
                <w:sz w:val="24"/>
                <w:szCs w:val="24"/>
              </w:rPr>
              <w:t xml:space="preserve"> Contractor does not receive the </w:t>
            </w:r>
            <w:r w:rsidR="00D90DE1" w:rsidRPr="006A1E44">
              <w:rPr>
                <w:iCs/>
                <w:color w:val="000000" w:themeColor="text1"/>
                <w:sz w:val="24"/>
                <w:szCs w:val="24"/>
              </w:rPr>
              <w:t>Enginee</w:t>
            </w:r>
            <w:r w:rsidR="00EC57AD" w:rsidRPr="006A1E44">
              <w:rPr>
                <w:iCs/>
                <w:color w:val="000000" w:themeColor="text1"/>
                <w:sz w:val="24"/>
                <w:szCs w:val="24"/>
              </w:rPr>
              <w:t>r</w:t>
            </w:r>
            <w:r w:rsidR="00D90DE1" w:rsidRPr="006A1E44">
              <w:rPr>
                <w:iCs/>
                <w:color w:val="000000" w:themeColor="text1"/>
                <w:sz w:val="24"/>
                <w:szCs w:val="24"/>
              </w:rPr>
              <w:t>’</w:t>
            </w:r>
            <w:r w:rsidR="00EC57AD" w:rsidRPr="006A1E44">
              <w:rPr>
                <w:iCs/>
                <w:color w:val="000000" w:themeColor="text1"/>
                <w:sz w:val="24"/>
                <w:szCs w:val="24"/>
              </w:rPr>
              <w:t>s</w:t>
            </w:r>
            <w:r w:rsidRPr="006A1E44">
              <w:rPr>
                <w:iCs/>
                <w:color w:val="000000" w:themeColor="text1"/>
                <w:sz w:val="24"/>
                <w:szCs w:val="24"/>
              </w:rPr>
              <w:t xml:space="preserve"> instruction recording the agreement of both Parties on the fulfilment of the conditions for the Commencement of Works under Sub-Clause 8.1 [Commencement of Works.</w:t>
            </w:r>
          </w:p>
          <w:p w14:paraId="04A8151A" w14:textId="77777777" w:rsidR="00754AB4" w:rsidRPr="006A1E44" w:rsidRDefault="00754AB4" w:rsidP="00ED427A">
            <w:pPr>
              <w:pStyle w:val="ClauseSubPara"/>
              <w:spacing w:before="0" w:after="0"/>
              <w:ind w:left="0"/>
              <w:jc w:val="both"/>
              <w:rPr>
                <w:color w:val="000000" w:themeColor="text1"/>
                <w:sz w:val="24"/>
                <w:szCs w:val="24"/>
              </w:rPr>
            </w:pPr>
          </w:p>
          <w:p w14:paraId="76200FD1" w14:textId="77777777" w:rsidR="00CC3550" w:rsidRPr="006A1E44" w:rsidRDefault="00CC3550" w:rsidP="00ED427A">
            <w:pPr>
              <w:pStyle w:val="ClauseSubPara"/>
              <w:spacing w:before="0" w:after="0"/>
              <w:ind w:left="0"/>
              <w:jc w:val="both"/>
              <w:rPr>
                <w:color w:val="000000" w:themeColor="text1"/>
                <w:sz w:val="24"/>
                <w:szCs w:val="24"/>
              </w:rPr>
            </w:pPr>
            <w:r w:rsidRPr="006A1E44">
              <w:rPr>
                <w:color w:val="000000" w:themeColor="text1"/>
                <w:sz w:val="24"/>
                <w:szCs w:val="24"/>
              </w:rPr>
              <w:t>In any of these events or circumstances, the Contractor may, upon giving 14 days’ notice to the Procuring Entity, terminate the Contract. However, in the case of sub-paragraph (f) or (g), the Contractor may by notice terminate the Contract immediately.</w:t>
            </w:r>
          </w:p>
          <w:p w14:paraId="734BF529" w14:textId="77777777" w:rsidR="006474AD" w:rsidRPr="006A1E44" w:rsidRDefault="006474AD" w:rsidP="00ED427A">
            <w:pPr>
              <w:pStyle w:val="ClauseSubPara"/>
              <w:spacing w:before="0" w:after="0"/>
              <w:ind w:left="0"/>
              <w:jc w:val="both"/>
              <w:rPr>
                <w:color w:val="000000" w:themeColor="text1"/>
                <w:sz w:val="24"/>
                <w:szCs w:val="24"/>
              </w:rPr>
            </w:pPr>
          </w:p>
          <w:p w14:paraId="470BCB7F" w14:textId="11C64779" w:rsidR="00CC3550" w:rsidRPr="006A1E44" w:rsidRDefault="00CC3550" w:rsidP="00ED427A">
            <w:pPr>
              <w:pStyle w:val="ClauseSubPara"/>
              <w:spacing w:before="0" w:after="0"/>
              <w:ind w:left="0"/>
              <w:jc w:val="both"/>
              <w:rPr>
                <w:color w:val="000000" w:themeColor="text1"/>
                <w:sz w:val="24"/>
                <w:szCs w:val="24"/>
              </w:rPr>
            </w:pPr>
            <w:r w:rsidRPr="006A1E44">
              <w:rPr>
                <w:color w:val="000000" w:themeColor="text1"/>
                <w:sz w:val="24"/>
                <w:szCs w:val="24"/>
              </w:rPr>
              <w:t xml:space="preserve">In the event the Government suspends the </w:t>
            </w:r>
            <w:r w:rsidR="006474AD" w:rsidRPr="006A1E44">
              <w:rPr>
                <w:color w:val="000000" w:themeColor="text1"/>
                <w:sz w:val="24"/>
                <w:szCs w:val="24"/>
              </w:rPr>
              <w:t>pub</w:t>
            </w:r>
            <w:r w:rsidR="00845041" w:rsidRPr="006A1E44">
              <w:rPr>
                <w:color w:val="000000" w:themeColor="text1"/>
                <w:sz w:val="24"/>
                <w:szCs w:val="24"/>
              </w:rPr>
              <w:t>lic funding</w:t>
            </w:r>
            <w:r w:rsidRPr="006A1E44">
              <w:rPr>
                <w:color w:val="000000" w:themeColor="text1"/>
                <w:sz w:val="24"/>
                <w:szCs w:val="24"/>
              </w:rPr>
              <w:t xml:space="preserve"> from which part or whole of the payments to the Contractor are being made, if the Contractor has not received the sums due to him upon expiration of the 14 days referred to in Sub-Clause 14.7 [Payment] for payments under Interim Payment Certificates, the Contractor may, without prejudice to the Contractor's entitlement to financing charges under Sub-Clause 14.8 [Delayed Payment], take one of the following actions, namely (</w:t>
            </w:r>
            <w:proofErr w:type="spellStart"/>
            <w:r w:rsidRPr="006A1E44">
              <w:rPr>
                <w:color w:val="000000" w:themeColor="text1"/>
                <w:sz w:val="24"/>
                <w:szCs w:val="24"/>
              </w:rPr>
              <w:t>i</w:t>
            </w:r>
            <w:proofErr w:type="spellEnd"/>
            <w:r w:rsidRPr="006A1E44">
              <w:rPr>
                <w:color w:val="000000" w:themeColor="text1"/>
                <w:sz w:val="24"/>
                <w:szCs w:val="24"/>
              </w:rPr>
              <w:t xml:space="preserve">) suspend work or reduce the rate of work under Sub-Clause 16.1 above, or (ii) terminate the Contract by giving notice to the Procuring Entity, with a copy to the </w:t>
            </w:r>
            <w:r w:rsidR="00F46D78" w:rsidRPr="006A1E44">
              <w:rPr>
                <w:color w:val="000000" w:themeColor="text1"/>
                <w:sz w:val="24"/>
                <w:szCs w:val="24"/>
              </w:rPr>
              <w:t>Engineer</w:t>
            </w:r>
            <w:r w:rsidRPr="006A1E44">
              <w:rPr>
                <w:color w:val="000000" w:themeColor="text1"/>
                <w:sz w:val="24"/>
                <w:szCs w:val="24"/>
              </w:rPr>
              <w:t>, such termination to take effect 14 days after the giving of the notice.</w:t>
            </w:r>
          </w:p>
          <w:p w14:paraId="2793D09A" w14:textId="77777777" w:rsidR="00CC3550" w:rsidRPr="006A1E44" w:rsidRDefault="00CC3550" w:rsidP="00ED427A">
            <w:pPr>
              <w:pStyle w:val="ClauseSubPara"/>
              <w:spacing w:before="0" w:after="0"/>
              <w:ind w:left="0"/>
              <w:jc w:val="both"/>
              <w:rPr>
                <w:color w:val="000000" w:themeColor="text1"/>
                <w:sz w:val="24"/>
                <w:szCs w:val="24"/>
              </w:rPr>
            </w:pPr>
            <w:r w:rsidRPr="006A1E44">
              <w:rPr>
                <w:color w:val="000000" w:themeColor="text1"/>
                <w:sz w:val="24"/>
                <w:szCs w:val="24"/>
              </w:rPr>
              <w:t>The Contractor’s election to terminate the Contract shall not prejudice any other rights of the Contractor, under the Contract or otherwise.</w:t>
            </w:r>
          </w:p>
          <w:p w14:paraId="2A8AA9AB" w14:textId="77777777" w:rsidR="00754AB4" w:rsidRPr="006A1E44" w:rsidRDefault="00754AB4" w:rsidP="00ED427A">
            <w:pPr>
              <w:pStyle w:val="ClauseSubPara"/>
              <w:spacing w:before="0" w:after="0"/>
              <w:ind w:left="0"/>
              <w:jc w:val="both"/>
              <w:rPr>
                <w:color w:val="000000" w:themeColor="text1"/>
                <w:sz w:val="24"/>
                <w:szCs w:val="24"/>
              </w:rPr>
            </w:pPr>
          </w:p>
        </w:tc>
      </w:tr>
      <w:tr w:rsidR="00CC3550" w:rsidRPr="006A1E44" w14:paraId="2916E2FF" w14:textId="77777777" w:rsidTr="002F0454">
        <w:tc>
          <w:tcPr>
            <w:tcW w:w="2735" w:type="dxa"/>
          </w:tcPr>
          <w:p w14:paraId="09F37E7C" w14:textId="2E1E6232" w:rsidR="00CC3550" w:rsidRPr="006A1E44" w:rsidRDefault="00CC3550" w:rsidP="00EE5B15">
            <w:pPr>
              <w:pStyle w:val="Section7heading4"/>
              <w:spacing w:line="360" w:lineRule="auto"/>
              <w:rPr>
                <w:color w:val="000000" w:themeColor="text1"/>
              </w:rPr>
            </w:pPr>
            <w:bookmarkStart w:id="871" w:name="_Toc491084354"/>
            <w:r w:rsidRPr="006A1E44">
              <w:rPr>
                <w:color w:val="000000" w:themeColor="text1"/>
              </w:rPr>
              <w:t>16.3</w:t>
            </w:r>
            <w:r w:rsidRPr="006A1E44">
              <w:rPr>
                <w:color w:val="000000" w:themeColor="text1"/>
              </w:rPr>
              <w:tab/>
              <w:t>Cessation of Work and Removal of Contractor’s Equipment</w:t>
            </w:r>
            <w:bookmarkEnd w:id="871"/>
          </w:p>
        </w:tc>
        <w:tc>
          <w:tcPr>
            <w:tcW w:w="6292" w:type="dxa"/>
            <w:gridSpan w:val="3"/>
          </w:tcPr>
          <w:p w14:paraId="5D480801" w14:textId="36542C9B" w:rsidR="00CC3550" w:rsidRPr="006A1E44" w:rsidRDefault="00CC3550" w:rsidP="00ED427A">
            <w:pPr>
              <w:pStyle w:val="ClauseSubPara"/>
              <w:spacing w:before="0" w:after="0"/>
              <w:ind w:left="0"/>
              <w:jc w:val="both"/>
              <w:rPr>
                <w:color w:val="000000" w:themeColor="text1"/>
                <w:sz w:val="24"/>
                <w:szCs w:val="24"/>
              </w:rPr>
            </w:pPr>
            <w:r w:rsidRPr="006A1E44">
              <w:rPr>
                <w:color w:val="000000" w:themeColor="text1"/>
                <w:sz w:val="24"/>
                <w:szCs w:val="24"/>
              </w:rPr>
              <w:t>After a notice of termination under Sub-Clause 15.5 [P</w:t>
            </w:r>
            <w:r w:rsidR="00EC57AD" w:rsidRPr="006A1E44">
              <w:rPr>
                <w:color w:val="000000" w:themeColor="text1"/>
                <w:sz w:val="24"/>
                <w:szCs w:val="24"/>
              </w:rPr>
              <w:t>E</w:t>
            </w:r>
            <w:r w:rsidRPr="006A1E44">
              <w:rPr>
                <w:color w:val="000000" w:themeColor="text1"/>
                <w:sz w:val="24"/>
                <w:szCs w:val="24"/>
              </w:rPr>
              <w:t>’s Entitlement to Termination for Convenience], Sub-Clause 16.2 [Termination by Contractor] or Sub-Clause 19.6 [Optional Termination, Payment and Release] has taken effect, the Contractor shall promptly:</w:t>
            </w:r>
          </w:p>
          <w:p w14:paraId="2F67E79B" w14:textId="56400535" w:rsidR="00CC3550" w:rsidRPr="006A1E44" w:rsidRDefault="00CC3550" w:rsidP="00ED427A">
            <w:pPr>
              <w:pStyle w:val="ClauseSubList"/>
              <w:numPr>
                <w:ilvl w:val="0"/>
                <w:numId w:val="74"/>
              </w:numPr>
              <w:jc w:val="both"/>
              <w:rPr>
                <w:color w:val="000000" w:themeColor="text1"/>
                <w:sz w:val="24"/>
                <w:szCs w:val="24"/>
              </w:rPr>
            </w:pPr>
            <w:r w:rsidRPr="006A1E44">
              <w:rPr>
                <w:color w:val="000000" w:themeColor="text1"/>
                <w:sz w:val="24"/>
                <w:szCs w:val="24"/>
              </w:rPr>
              <w:t xml:space="preserve">cease all further work, except for such work as may have been instructed by the </w:t>
            </w:r>
            <w:r w:rsidR="0050457F" w:rsidRPr="006A1E44">
              <w:rPr>
                <w:color w:val="000000" w:themeColor="text1"/>
                <w:sz w:val="24"/>
                <w:szCs w:val="24"/>
              </w:rPr>
              <w:t>Engineer</w:t>
            </w:r>
            <w:r w:rsidRPr="006A1E44">
              <w:rPr>
                <w:color w:val="000000" w:themeColor="text1"/>
                <w:sz w:val="24"/>
                <w:szCs w:val="24"/>
              </w:rPr>
              <w:t xml:space="preserve"> for the protection of life or property or for the safety of the Works,</w:t>
            </w:r>
          </w:p>
          <w:p w14:paraId="402CE599" w14:textId="77777777" w:rsidR="00CC3550" w:rsidRPr="006A1E44" w:rsidRDefault="00CC3550" w:rsidP="00ED427A">
            <w:pPr>
              <w:pStyle w:val="ClauseSubList"/>
              <w:numPr>
                <w:ilvl w:val="0"/>
                <w:numId w:val="74"/>
              </w:numPr>
              <w:jc w:val="both"/>
              <w:rPr>
                <w:color w:val="000000" w:themeColor="text1"/>
                <w:sz w:val="24"/>
                <w:szCs w:val="24"/>
              </w:rPr>
            </w:pPr>
            <w:r w:rsidRPr="006A1E44">
              <w:rPr>
                <w:color w:val="000000" w:themeColor="text1"/>
                <w:sz w:val="24"/>
                <w:szCs w:val="24"/>
              </w:rPr>
              <w:t>hand over Contractor’s Documents, Plant, Materials and other work, for which the Contractor has received payment, and</w:t>
            </w:r>
          </w:p>
          <w:p w14:paraId="1570F294" w14:textId="77777777" w:rsidR="00CC3550" w:rsidRPr="006A1E44" w:rsidRDefault="00CC3550" w:rsidP="00ED427A">
            <w:pPr>
              <w:pStyle w:val="ClauseSubList"/>
              <w:numPr>
                <w:ilvl w:val="0"/>
                <w:numId w:val="74"/>
              </w:numPr>
              <w:jc w:val="both"/>
              <w:rPr>
                <w:color w:val="000000" w:themeColor="text1"/>
                <w:sz w:val="24"/>
                <w:szCs w:val="24"/>
              </w:rPr>
            </w:pPr>
            <w:proofErr w:type="gramStart"/>
            <w:r w:rsidRPr="006A1E44">
              <w:rPr>
                <w:color w:val="000000" w:themeColor="text1"/>
                <w:sz w:val="24"/>
                <w:szCs w:val="24"/>
              </w:rPr>
              <w:t>remove</w:t>
            </w:r>
            <w:proofErr w:type="gramEnd"/>
            <w:r w:rsidRPr="006A1E44">
              <w:rPr>
                <w:color w:val="000000" w:themeColor="text1"/>
                <w:sz w:val="24"/>
                <w:szCs w:val="24"/>
              </w:rPr>
              <w:t xml:space="preserve"> all other Goods from the Site, except as necessary for safety, and leave the Site.</w:t>
            </w:r>
          </w:p>
        </w:tc>
      </w:tr>
      <w:tr w:rsidR="00CC3550" w:rsidRPr="006A1E44" w14:paraId="22B5926A" w14:textId="77777777" w:rsidTr="002F0454">
        <w:tc>
          <w:tcPr>
            <w:tcW w:w="2735" w:type="dxa"/>
          </w:tcPr>
          <w:p w14:paraId="6E0F1232" w14:textId="251A2137" w:rsidR="00CC3550" w:rsidRPr="006A1E44" w:rsidRDefault="00CC3550" w:rsidP="00EE5B15">
            <w:pPr>
              <w:pStyle w:val="Section7heading4"/>
              <w:spacing w:line="360" w:lineRule="auto"/>
              <w:rPr>
                <w:color w:val="000000" w:themeColor="text1"/>
              </w:rPr>
            </w:pPr>
            <w:bookmarkStart w:id="872" w:name="_Toc491084355"/>
            <w:r w:rsidRPr="006A1E44">
              <w:rPr>
                <w:color w:val="000000" w:themeColor="text1"/>
              </w:rPr>
              <w:t>16.4</w:t>
            </w:r>
            <w:r w:rsidRPr="006A1E44">
              <w:rPr>
                <w:color w:val="000000" w:themeColor="text1"/>
              </w:rPr>
              <w:tab/>
              <w:t>Payment on Termination</w:t>
            </w:r>
            <w:bookmarkEnd w:id="872"/>
          </w:p>
        </w:tc>
        <w:tc>
          <w:tcPr>
            <w:tcW w:w="6292" w:type="dxa"/>
            <w:gridSpan w:val="3"/>
          </w:tcPr>
          <w:p w14:paraId="533A05E5" w14:textId="7114A65B" w:rsidR="00CC3550" w:rsidRPr="006A1E44" w:rsidRDefault="00CC3550" w:rsidP="00ED427A">
            <w:pPr>
              <w:pStyle w:val="ClauseSubPara"/>
              <w:spacing w:before="0" w:after="0"/>
              <w:ind w:left="0"/>
              <w:jc w:val="both"/>
              <w:rPr>
                <w:color w:val="000000" w:themeColor="text1"/>
                <w:sz w:val="24"/>
                <w:szCs w:val="24"/>
              </w:rPr>
            </w:pPr>
            <w:r w:rsidRPr="006A1E44">
              <w:rPr>
                <w:color w:val="000000" w:themeColor="text1"/>
                <w:sz w:val="24"/>
                <w:szCs w:val="24"/>
              </w:rPr>
              <w:t xml:space="preserve">After a notice of termination under Sub-Clause 16.2 [Termination by Contractor] has taken effect, the </w:t>
            </w:r>
            <w:r w:rsidR="00C07574" w:rsidRPr="006A1E44">
              <w:rPr>
                <w:color w:val="000000" w:themeColor="text1"/>
                <w:sz w:val="24"/>
                <w:szCs w:val="24"/>
              </w:rPr>
              <w:t>PE</w:t>
            </w:r>
            <w:r w:rsidRPr="006A1E44">
              <w:rPr>
                <w:color w:val="000000" w:themeColor="text1"/>
                <w:sz w:val="24"/>
                <w:szCs w:val="24"/>
              </w:rPr>
              <w:t xml:space="preserve"> shall promptly:</w:t>
            </w:r>
          </w:p>
          <w:p w14:paraId="7400F43C" w14:textId="77777777" w:rsidR="00CC3550" w:rsidRPr="006A1E44" w:rsidRDefault="00CC3550" w:rsidP="00ED427A">
            <w:pPr>
              <w:pStyle w:val="ClauseSubList"/>
              <w:numPr>
                <w:ilvl w:val="0"/>
                <w:numId w:val="75"/>
              </w:numPr>
              <w:jc w:val="both"/>
              <w:rPr>
                <w:color w:val="000000" w:themeColor="text1"/>
                <w:sz w:val="24"/>
                <w:szCs w:val="24"/>
              </w:rPr>
            </w:pPr>
            <w:r w:rsidRPr="006A1E44">
              <w:rPr>
                <w:color w:val="000000" w:themeColor="text1"/>
                <w:sz w:val="24"/>
                <w:szCs w:val="24"/>
              </w:rPr>
              <w:t>return the Performance Security to the Contractor,</w:t>
            </w:r>
          </w:p>
          <w:p w14:paraId="63A69E07" w14:textId="77777777" w:rsidR="00CC3550" w:rsidRPr="006A1E44" w:rsidRDefault="00CC3550" w:rsidP="00ED427A">
            <w:pPr>
              <w:pStyle w:val="ClauseSubList"/>
              <w:numPr>
                <w:ilvl w:val="0"/>
                <w:numId w:val="75"/>
              </w:numPr>
              <w:jc w:val="both"/>
              <w:rPr>
                <w:color w:val="000000" w:themeColor="text1"/>
                <w:sz w:val="24"/>
                <w:szCs w:val="24"/>
              </w:rPr>
            </w:pPr>
            <w:r w:rsidRPr="006A1E44">
              <w:rPr>
                <w:color w:val="000000" w:themeColor="text1"/>
                <w:sz w:val="24"/>
                <w:szCs w:val="24"/>
              </w:rPr>
              <w:t>pay the Contractor in accordance with Sub-Clause 19.6 [Optional Termination, Payment and Release], and</w:t>
            </w:r>
          </w:p>
          <w:p w14:paraId="49BD4E76" w14:textId="77777777" w:rsidR="00CC3550" w:rsidRPr="006A1E44" w:rsidRDefault="00CC3550" w:rsidP="00ED427A">
            <w:pPr>
              <w:pStyle w:val="ClauseSubList"/>
              <w:numPr>
                <w:ilvl w:val="0"/>
                <w:numId w:val="75"/>
              </w:numPr>
              <w:jc w:val="both"/>
              <w:rPr>
                <w:color w:val="000000" w:themeColor="text1"/>
                <w:sz w:val="24"/>
                <w:szCs w:val="24"/>
              </w:rPr>
            </w:pPr>
            <w:proofErr w:type="gramStart"/>
            <w:r w:rsidRPr="006A1E44">
              <w:rPr>
                <w:color w:val="000000" w:themeColor="text1"/>
                <w:sz w:val="24"/>
                <w:szCs w:val="24"/>
              </w:rPr>
              <w:t>pay</w:t>
            </w:r>
            <w:proofErr w:type="gramEnd"/>
            <w:r w:rsidRPr="006A1E44">
              <w:rPr>
                <w:color w:val="000000" w:themeColor="text1"/>
                <w:sz w:val="24"/>
                <w:szCs w:val="24"/>
              </w:rPr>
              <w:t xml:space="preserve"> to the Contractor the amount of any loss or damage sustained by the Contractor as a result of this termination.</w:t>
            </w:r>
          </w:p>
          <w:p w14:paraId="0A0952AE" w14:textId="77777777" w:rsidR="00754AB4" w:rsidRPr="006A1E44" w:rsidRDefault="00754AB4" w:rsidP="00ED427A">
            <w:pPr>
              <w:pStyle w:val="ClauseSubList"/>
              <w:tabs>
                <w:tab w:val="clear" w:pos="576"/>
              </w:tabs>
              <w:ind w:left="567" w:firstLine="0"/>
              <w:jc w:val="both"/>
              <w:rPr>
                <w:color w:val="000000" w:themeColor="text1"/>
                <w:sz w:val="24"/>
                <w:szCs w:val="24"/>
              </w:rPr>
            </w:pPr>
          </w:p>
        </w:tc>
      </w:tr>
      <w:tr w:rsidR="00CC3550" w:rsidRPr="006A1E44" w14:paraId="6DD89A8B" w14:textId="77777777" w:rsidTr="002F0454">
        <w:tc>
          <w:tcPr>
            <w:tcW w:w="9027" w:type="dxa"/>
            <w:gridSpan w:val="4"/>
          </w:tcPr>
          <w:p w14:paraId="2ABE9EA3" w14:textId="02A94834" w:rsidR="00CC3550" w:rsidRPr="006A1E44" w:rsidRDefault="00CC3550" w:rsidP="00ED427A">
            <w:pPr>
              <w:pStyle w:val="StyleSection7heading3After10pt"/>
              <w:keepNext/>
              <w:keepLines/>
              <w:spacing w:after="0"/>
              <w:jc w:val="left"/>
              <w:rPr>
                <w:rFonts w:ascii="Times New Roman" w:hAnsi="Times New Roman"/>
                <w:color w:val="000000" w:themeColor="text1"/>
                <w:sz w:val="24"/>
                <w:szCs w:val="24"/>
              </w:rPr>
            </w:pPr>
            <w:bookmarkStart w:id="873" w:name="_Toc491084356"/>
            <w:r w:rsidRPr="006A1E44">
              <w:rPr>
                <w:rFonts w:ascii="Times New Roman" w:hAnsi="Times New Roman"/>
                <w:color w:val="000000" w:themeColor="text1"/>
                <w:sz w:val="24"/>
                <w:szCs w:val="24"/>
              </w:rPr>
              <w:t>17.</w:t>
            </w:r>
            <w:r w:rsidRPr="006A1E44">
              <w:rPr>
                <w:rFonts w:ascii="Times New Roman" w:hAnsi="Times New Roman"/>
                <w:color w:val="000000" w:themeColor="text1"/>
                <w:sz w:val="24"/>
                <w:szCs w:val="24"/>
              </w:rPr>
              <w:tab/>
              <w:t>Risk and Responsibility</w:t>
            </w:r>
            <w:bookmarkEnd w:id="873"/>
          </w:p>
        </w:tc>
      </w:tr>
      <w:tr w:rsidR="00CC3550" w:rsidRPr="006A1E44" w14:paraId="4878BFD5" w14:textId="77777777" w:rsidTr="002F0454">
        <w:tc>
          <w:tcPr>
            <w:tcW w:w="2735" w:type="dxa"/>
          </w:tcPr>
          <w:p w14:paraId="29ADC3B4" w14:textId="30E03B38" w:rsidR="00CC3550" w:rsidRPr="006A1E44" w:rsidRDefault="00CC3550" w:rsidP="00EE5B15">
            <w:pPr>
              <w:pStyle w:val="Section7heading4"/>
              <w:spacing w:line="360" w:lineRule="auto"/>
              <w:rPr>
                <w:color w:val="000000" w:themeColor="text1"/>
              </w:rPr>
            </w:pPr>
            <w:bookmarkStart w:id="874" w:name="_Toc491084357"/>
            <w:r w:rsidRPr="006A1E44">
              <w:rPr>
                <w:color w:val="000000" w:themeColor="text1"/>
              </w:rPr>
              <w:t>17.1</w:t>
            </w:r>
            <w:r w:rsidRPr="006A1E44">
              <w:rPr>
                <w:color w:val="000000" w:themeColor="text1"/>
              </w:rPr>
              <w:tab/>
              <w:t>Indemnities</w:t>
            </w:r>
            <w:bookmarkEnd w:id="874"/>
          </w:p>
        </w:tc>
        <w:tc>
          <w:tcPr>
            <w:tcW w:w="6292" w:type="dxa"/>
            <w:gridSpan w:val="3"/>
          </w:tcPr>
          <w:p w14:paraId="0A3997F3" w14:textId="47D77ED0" w:rsidR="00CC3550" w:rsidRPr="006A1E44" w:rsidRDefault="00CC3550" w:rsidP="00ED427A">
            <w:pPr>
              <w:pStyle w:val="ClauseSubPara"/>
              <w:spacing w:before="0" w:after="0"/>
              <w:ind w:left="0"/>
              <w:jc w:val="both"/>
              <w:rPr>
                <w:color w:val="000000" w:themeColor="text1"/>
                <w:sz w:val="24"/>
                <w:szCs w:val="24"/>
              </w:rPr>
            </w:pPr>
            <w:r w:rsidRPr="006A1E44">
              <w:rPr>
                <w:color w:val="000000" w:themeColor="text1"/>
                <w:sz w:val="24"/>
                <w:szCs w:val="24"/>
              </w:rPr>
              <w:t xml:space="preserve">The Contractor shall indemnify and hold harmless the </w:t>
            </w:r>
            <w:r w:rsidR="00C07574" w:rsidRPr="006A1E44">
              <w:rPr>
                <w:color w:val="000000" w:themeColor="text1"/>
                <w:sz w:val="24"/>
                <w:szCs w:val="24"/>
              </w:rPr>
              <w:t>PE</w:t>
            </w:r>
            <w:r w:rsidRPr="006A1E44">
              <w:rPr>
                <w:color w:val="000000" w:themeColor="text1"/>
                <w:sz w:val="24"/>
                <w:szCs w:val="24"/>
              </w:rPr>
              <w:t xml:space="preserve">, the </w:t>
            </w:r>
            <w:r w:rsidR="00C07574" w:rsidRPr="006A1E44">
              <w:rPr>
                <w:color w:val="000000" w:themeColor="text1"/>
                <w:sz w:val="24"/>
                <w:szCs w:val="24"/>
              </w:rPr>
              <w:t>PE’s</w:t>
            </w:r>
            <w:r w:rsidRPr="006A1E44">
              <w:rPr>
                <w:color w:val="000000" w:themeColor="text1"/>
                <w:sz w:val="24"/>
                <w:szCs w:val="24"/>
              </w:rPr>
              <w:t xml:space="preserve"> Personnel, and their respective agents, against and from all claims, damages, losses and expenses (including legal fees and expenses) in respect of:</w:t>
            </w:r>
          </w:p>
          <w:p w14:paraId="5E870AA9" w14:textId="6FDB1547" w:rsidR="00CC3550" w:rsidRPr="006A1E44" w:rsidRDefault="00CC3550" w:rsidP="00ED427A">
            <w:pPr>
              <w:pStyle w:val="ClauseSubList"/>
              <w:numPr>
                <w:ilvl w:val="0"/>
                <w:numId w:val="76"/>
              </w:numPr>
              <w:jc w:val="both"/>
              <w:rPr>
                <w:color w:val="000000" w:themeColor="text1"/>
                <w:sz w:val="24"/>
                <w:szCs w:val="24"/>
              </w:rPr>
            </w:pPr>
            <w:r w:rsidRPr="006A1E44">
              <w:rPr>
                <w:color w:val="000000" w:themeColor="text1"/>
                <w:sz w:val="24"/>
                <w:szCs w:val="24"/>
              </w:rPr>
              <w:t xml:space="preserve">bodily injury, sickness, disease or death, of any person whatsoever arising out of or in the course of or by reason of the Contractor’s design (if any), the execution and completion of the Works and the remedying of any defects, unless attributable to any negligence, </w:t>
            </w:r>
            <w:r w:rsidR="00820292" w:rsidRPr="006A1E44">
              <w:rPr>
                <w:color w:val="000000" w:themeColor="text1"/>
                <w:sz w:val="24"/>
                <w:szCs w:val="24"/>
              </w:rPr>
              <w:t>wilful</w:t>
            </w:r>
            <w:r w:rsidRPr="006A1E44">
              <w:rPr>
                <w:color w:val="000000" w:themeColor="text1"/>
                <w:sz w:val="24"/>
                <w:szCs w:val="24"/>
              </w:rPr>
              <w:t xml:space="preserve"> act or breach of the Contract by the </w:t>
            </w:r>
            <w:r w:rsidR="00C07574" w:rsidRPr="006A1E44">
              <w:rPr>
                <w:color w:val="000000" w:themeColor="text1"/>
                <w:sz w:val="24"/>
                <w:szCs w:val="24"/>
              </w:rPr>
              <w:t>PE</w:t>
            </w:r>
            <w:r w:rsidRPr="006A1E44">
              <w:rPr>
                <w:color w:val="000000" w:themeColor="text1"/>
                <w:sz w:val="24"/>
                <w:szCs w:val="24"/>
              </w:rPr>
              <w:t xml:space="preserve">, the </w:t>
            </w:r>
            <w:r w:rsidR="00C07574" w:rsidRPr="006A1E44">
              <w:rPr>
                <w:color w:val="000000" w:themeColor="text1"/>
                <w:sz w:val="24"/>
                <w:szCs w:val="24"/>
              </w:rPr>
              <w:t>PE’s</w:t>
            </w:r>
            <w:r w:rsidRPr="006A1E44">
              <w:rPr>
                <w:color w:val="000000" w:themeColor="text1"/>
                <w:sz w:val="24"/>
                <w:szCs w:val="24"/>
              </w:rPr>
              <w:t xml:space="preserve"> Personnel, or any of their respective agents, and</w:t>
            </w:r>
          </w:p>
          <w:p w14:paraId="7DB0D6DF" w14:textId="3E0AF03F" w:rsidR="00CC3550" w:rsidRPr="006A1E44" w:rsidRDefault="00CC3550" w:rsidP="00ED427A">
            <w:pPr>
              <w:pStyle w:val="ClauseSubList"/>
              <w:numPr>
                <w:ilvl w:val="0"/>
                <w:numId w:val="76"/>
              </w:numPr>
              <w:jc w:val="both"/>
              <w:rPr>
                <w:color w:val="000000" w:themeColor="text1"/>
                <w:sz w:val="24"/>
                <w:szCs w:val="24"/>
              </w:rPr>
            </w:pPr>
            <w:r w:rsidRPr="006A1E44">
              <w:rPr>
                <w:color w:val="000000" w:themeColor="text1"/>
                <w:sz w:val="24"/>
                <w:szCs w:val="24"/>
              </w:rPr>
              <w:t xml:space="preserve">damage to or loss of any property, real or personal (other than the Works), to the extent that such damage or loss arises out of or in the course of or by reason of the Contractor’s design (if any), the execution and completion of the Works and the remedying of any defects, unless and to the extent that any such damage or loss is attributable to any negligence, </w:t>
            </w:r>
            <w:r w:rsidR="00820292" w:rsidRPr="006A1E44">
              <w:rPr>
                <w:color w:val="000000" w:themeColor="text1"/>
                <w:sz w:val="24"/>
                <w:szCs w:val="24"/>
              </w:rPr>
              <w:t>wilful</w:t>
            </w:r>
            <w:r w:rsidRPr="006A1E44">
              <w:rPr>
                <w:color w:val="000000" w:themeColor="text1"/>
                <w:sz w:val="24"/>
                <w:szCs w:val="24"/>
              </w:rPr>
              <w:t xml:space="preserve"> act or breach of the Contract by the </w:t>
            </w:r>
            <w:r w:rsidR="00C07574" w:rsidRPr="006A1E44">
              <w:rPr>
                <w:color w:val="000000" w:themeColor="text1"/>
                <w:sz w:val="24"/>
                <w:szCs w:val="24"/>
              </w:rPr>
              <w:t>PE</w:t>
            </w:r>
            <w:r w:rsidRPr="006A1E44">
              <w:rPr>
                <w:color w:val="000000" w:themeColor="text1"/>
                <w:sz w:val="24"/>
                <w:szCs w:val="24"/>
              </w:rPr>
              <w:t>, the Procuring Entity’s Personnel, their respective agents, or anyone directly or indirectly employed by any of them.</w:t>
            </w:r>
          </w:p>
          <w:p w14:paraId="5CE9045D" w14:textId="77777777" w:rsidR="00CC3550" w:rsidRPr="006A1E44" w:rsidRDefault="00CC3550" w:rsidP="00ED427A">
            <w:pPr>
              <w:pStyle w:val="ClauseSubPara"/>
              <w:spacing w:before="0" w:after="0"/>
              <w:ind w:left="0"/>
              <w:jc w:val="both"/>
              <w:rPr>
                <w:color w:val="000000" w:themeColor="text1"/>
                <w:sz w:val="24"/>
                <w:szCs w:val="24"/>
              </w:rPr>
            </w:pPr>
            <w:r w:rsidRPr="006A1E44">
              <w:rPr>
                <w:color w:val="000000" w:themeColor="text1"/>
                <w:sz w:val="24"/>
                <w:szCs w:val="24"/>
              </w:rPr>
              <w:t xml:space="preserve">The </w:t>
            </w:r>
            <w:r w:rsidR="00EA3F7F" w:rsidRPr="006A1E44">
              <w:rPr>
                <w:color w:val="000000" w:themeColor="text1"/>
                <w:sz w:val="24"/>
                <w:szCs w:val="24"/>
              </w:rPr>
              <w:t>PE</w:t>
            </w:r>
            <w:r w:rsidRPr="006A1E44">
              <w:rPr>
                <w:color w:val="000000" w:themeColor="text1"/>
                <w:sz w:val="24"/>
                <w:szCs w:val="24"/>
              </w:rPr>
              <w:t xml:space="preserve"> shall indemnify and hold harmless the Contractor, the Contractor’s Personnel, and their respective agents, against and from all claims, damages, losses and expenses (including legal fees and expenses) in respect of (1) bodily injury, sickness, disease or death, which is attributable to any negligence, </w:t>
            </w:r>
            <w:proofErr w:type="spellStart"/>
            <w:r w:rsidR="00EA3F7F" w:rsidRPr="006A1E44">
              <w:rPr>
                <w:color w:val="000000" w:themeColor="text1"/>
                <w:sz w:val="24"/>
                <w:szCs w:val="24"/>
              </w:rPr>
              <w:t>willful</w:t>
            </w:r>
            <w:proofErr w:type="spellEnd"/>
            <w:r w:rsidRPr="006A1E44">
              <w:rPr>
                <w:color w:val="000000" w:themeColor="text1"/>
                <w:sz w:val="24"/>
                <w:szCs w:val="24"/>
              </w:rPr>
              <w:t xml:space="preserve"> act or breach of the Contract by the </w:t>
            </w:r>
            <w:r w:rsidR="00EA3F7F" w:rsidRPr="006A1E44">
              <w:rPr>
                <w:color w:val="000000" w:themeColor="text1"/>
                <w:sz w:val="24"/>
                <w:szCs w:val="24"/>
              </w:rPr>
              <w:t>PE</w:t>
            </w:r>
            <w:r w:rsidRPr="006A1E44">
              <w:rPr>
                <w:color w:val="000000" w:themeColor="text1"/>
                <w:sz w:val="24"/>
                <w:szCs w:val="24"/>
              </w:rPr>
              <w:t xml:space="preserve">, the </w:t>
            </w:r>
            <w:r w:rsidR="00EA3F7F" w:rsidRPr="006A1E44">
              <w:rPr>
                <w:color w:val="000000" w:themeColor="text1"/>
                <w:sz w:val="24"/>
                <w:szCs w:val="24"/>
              </w:rPr>
              <w:t>PE’s</w:t>
            </w:r>
            <w:r w:rsidRPr="006A1E44">
              <w:rPr>
                <w:color w:val="000000" w:themeColor="text1"/>
                <w:sz w:val="24"/>
                <w:szCs w:val="24"/>
              </w:rPr>
              <w:t xml:space="preserve"> Personnel, or any of their respective agents, and (2) the matters for which liability may be excluded from insurance cover, as described in sub-paragraphs (d)(</w:t>
            </w:r>
            <w:proofErr w:type="spellStart"/>
            <w:r w:rsidRPr="006A1E44">
              <w:rPr>
                <w:color w:val="000000" w:themeColor="text1"/>
                <w:sz w:val="24"/>
                <w:szCs w:val="24"/>
              </w:rPr>
              <w:t>i</w:t>
            </w:r>
            <w:proofErr w:type="spellEnd"/>
            <w:r w:rsidRPr="006A1E44">
              <w:rPr>
                <w:color w:val="000000" w:themeColor="text1"/>
                <w:sz w:val="24"/>
                <w:szCs w:val="24"/>
              </w:rPr>
              <w:t>), (ii) and (iii) of Sub-Clause 18.3 [Insurance Against Injury to Persons and Damage to Property].</w:t>
            </w:r>
          </w:p>
          <w:p w14:paraId="04303548" w14:textId="50727074" w:rsidR="00754AB4" w:rsidRPr="006A1E44" w:rsidRDefault="00754AB4" w:rsidP="00ED427A">
            <w:pPr>
              <w:pStyle w:val="ClauseSubPara"/>
              <w:spacing w:before="0" w:after="0"/>
              <w:ind w:left="0"/>
              <w:jc w:val="both"/>
              <w:rPr>
                <w:color w:val="000000" w:themeColor="text1"/>
                <w:sz w:val="24"/>
                <w:szCs w:val="24"/>
              </w:rPr>
            </w:pPr>
          </w:p>
        </w:tc>
      </w:tr>
      <w:tr w:rsidR="00CC3550" w:rsidRPr="006A1E44" w14:paraId="2DF75F8B" w14:textId="77777777" w:rsidTr="002F0454">
        <w:tc>
          <w:tcPr>
            <w:tcW w:w="2735" w:type="dxa"/>
          </w:tcPr>
          <w:p w14:paraId="5B641C74" w14:textId="2DE3B2A0" w:rsidR="00CC3550" w:rsidRPr="006A1E44" w:rsidRDefault="00CC3550" w:rsidP="00EE5B15">
            <w:pPr>
              <w:pStyle w:val="Section7heading4"/>
              <w:spacing w:line="360" w:lineRule="auto"/>
              <w:rPr>
                <w:color w:val="000000" w:themeColor="text1"/>
              </w:rPr>
            </w:pPr>
            <w:bookmarkStart w:id="875" w:name="_Toc491084358"/>
            <w:r w:rsidRPr="006A1E44">
              <w:rPr>
                <w:color w:val="000000" w:themeColor="text1"/>
              </w:rPr>
              <w:t>17.2</w:t>
            </w:r>
            <w:r w:rsidRPr="006A1E44">
              <w:rPr>
                <w:color w:val="000000" w:themeColor="text1"/>
              </w:rPr>
              <w:tab/>
              <w:t>Contractor’s Care of the Works</w:t>
            </w:r>
            <w:bookmarkEnd w:id="875"/>
          </w:p>
        </w:tc>
        <w:tc>
          <w:tcPr>
            <w:tcW w:w="6292" w:type="dxa"/>
            <w:gridSpan w:val="3"/>
          </w:tcPr>
          <w:p w14:paraId="2AA47252" w14:textId="3BBBA175" w:rsidR="00CC3550" w:rsidRPr="006A1E44" w:rsidRDefault="00CC3550" w:rsidP="00ED427A">
            <w:pPr>
              <w:pStyle w:val="ClauseSubPara"/>
              <w:spacing w:before="0" w:after="0"/>
              <w:ind w:left="0"/>
              <w:jc w:val="both"/>
              <w:rPr>
                <w:color w:val="000000" w:themeColor="text1"/>
                <w:sz w:val="24"/>
                <w:szCs w:val="24"/>
              </w:rPr>
            </w:pPr>
            <w:r w:rsidRPr="006A1E44">
              <w:rPr>
                <w:color w:val="000000" w:themeColor="text1"/>
                <w:sz w:val="24"/>
                <w:szCs w:val="24"/>
              </w:rPr>
              <w:t xml:space="preserve">The Contractor shall take full responsibility for the care of the Works and Goods from the Commencement Date until the Taking-Over Certificate is issued (or is deemed to be issued under Sub-Clause 10.1 [Taking Over of the Works and Sections]) for the Works, when responsibility for the care of the Works shall pass to the </w:t>
            </w:r>
            <w:r w:rsidR="00BE2F66" w:rsidRPr="006A1E44">
              <w:rPr>
                <w:color w:val="000000" w:themeColor="text1"/>
                <w:sz w:val="24"/>
                <w:szCs w:val="24"/>
              </w:rPr>
              <w:t>PE</w:t>
            </w:r>
            <w:r w:rsidRPr="006A1E44">
              <w:rPr>
                <w:color w:val="000000" w:themeColor="text1"/>
                <w:sz w:val="24"/>
                <w:szCs w:val="24"/>
              </w:rPr>
              <w:t xml:space="preserve">. If a Taking-Over Certificate is issued (or is so deemed to be issued) for any Section or part of the Works, responsibility for the care of the Section or part shall then pass to the </w:t>
            </w:r>
            <w:r w:rsidR="00754AB4" w:rsidRPr="006A1E44">
              <w:rPr>
                <w:color w:val="000000" w:themeColor="text1"/>
                <w:sz w:val="24"/>
                <w:szCs w:val="24"/>
              </w:rPr>
              <w:t>PE</w:t>
            </w:r>
            <w:r w:rsidRPr="006A1E44">
              <w:rPr>
                <w:color w:val="000000" w:themeColor="text1"/>
                <w:sz w:val="24"/>
                <w:szCs w:val="24"/>
              </w:rPr>
              <w:t>.</w:t>
            </w:r>
          </w:p>
          <w:p w14:paraId="72594A22" w14:textId="77777777" w:rsidR="00754AB4" w:rsidRPr="006A1E44" w:rsidRDefault="00754AB4" w:rsidP="00ED427A">
            <w:pPr>
              <w:pStyle w:val="ClauseSubPara"/>
              <w:spacing w:before="0" w:after="0"/>
              <w:ind w:left="0"/>
              <w:jc w:val="both"/>
              <w:rPr>
                <w:color w:val="000000" w:themeColor="text1"/>
                <w:sz w:val="24"/>
                <w:szCs w:val="24"/>
              </w:rPr>
            </w:pPr>
          </w:p>
          <w:p w14:paraId="01C28803" w14:textId="4416A2C0" w:rsidR="00CC3550" w:rsidRPr="006A1E44" w:rsidRDefault="00CC3550" w:rsidP="00ED427A">
            <w:pPr>
              <w:pStyle w:val="ClauseSubPara"/>
              <w:spacing w:before="0" w:after="0"/>
              <w:ind w:left="0"/>
              <w:jc w:val="both"/>
              <w:rPr>
                <w:color w:val="000000" w:themeColor="text1"/>
                <w:sz w:val="24"/>
                <w:szCs w:val="24"/>
              </w:rPr>
            </w:pPr>
            <w:r w:rsidRPr="006A1E44">
              <w:rPr>
                <w:color w:val="000000" w:themeColor="text1"/>
                <w:sz w:val="24"/>
                <w:szCs w:val="24"/>
              </w:rPr>
              <w:t xml:space="preserve">After responsibility has accordingly passed to the </w:t>
            </w:r>
            <w:r w:rsidR="00BE2F66" w:rsidRPr="006A1E44">
              <w:rPr>
                <w:color w:val="000000" w:themeColor="text1"/>
                <w:sz w:val="24"/>
                <w:szCs w:val="24"/>
              </w:rPr>
              <w:t>PE</w:t>
            </w:r>
            <w:r w:rsidRPr="006A1E44">
              <w:rPr>
                <w:color w:val="000000" w:themeColor="text1"/>
                <w:sz w:val="24"/>
                <w:szCs w:val="24"/>
              </w:rPr>
              <w:t>, the Contractor shall take responsibility for the care of any work which is outstanding on the date stated in a Taking-Over Certificate, until this outstanding work has been completed.</w:t>
            </w:r>
          </w:p>
          <w:p w14:paraId="282DE6D6" w14:textId="77777777" w:rsidR="00754AB4" w:rsidRPr="006A1E44" w:rsidRDefault="00754AB4" w:rsidP="00ED427A">
            <w:pPr>
              <w:pStyle w:val="ClauseSubPara"/>
              <w:spacing w:before="0" w:after="0"/>
              <w:ind w:left="0"/>
              <w:jc w:val="both"/>
              <w:rPr>
                <w:color w:val="000000" w:themeColor="text1"/>
                <w:sz w:val="24"/>
                <w:szCs w:val="24"/>
              </w:rPr>
            </w:pPr>
          </w:p>
          <w:p w14:paraId="1EE894DD" w14:textId="336E7BB0" w:rsidR="00CC3550" w:rsidRPr="006A1E44" w:rsidRDefault="00CC3550" w:rsidP="00ED427A">
            <w:pPr>
              <w:pStyle w:val="ClauseSubPara"/>
              <w:spacing w:before="0" w:after="0"/>
              <w:ind w:left="0"/>
              <w:jc w:val="both"/>
              <w:rPr>
                <w:color w:val="000000" w:themeColor="text1"/>
                <w:sz w:val="24"/>
                <w:szCs w:val="24"/>
              </w:rPr>
            </w:pPr>
            <w:r w:rsidRPr="006A1E44">
              <w:rPr>
                <w:color w:val="000000" w:themeColor="text1"/>
                <w:spacing w:val="-4"/>
                <w:sz w:val="24"/>
                <w:szCs w:val="24"/>
              </w:rPr>
              <w:t>If any loss or damage happens to the Works, Goods or Contractor’s Documents during the period when the Contractor is responsible for their care, from any cause not listed in Sub-Clause 17.3 [</w:t>
            </w:r>
            <w:r w:rsidR="00BE2F66" w:rsidRPr="006A1E44">
              <w:rPr>
                <w:color w:val="000000" w:themeColor="text1"/>
                <w:spacing w:val="-4"/>
                <w:sz w:val="24"/>
                <w:szCs w:val="24"/>
              </w:rPr>
              <w:t>PE’s</w:t>
            </w:r>
            <w:r w:rsidRPr="006A1E44">
              <w:rPr>
                <w:color w:val="000000" w:themeColor="text1"/>
                <w:spacing w:val="-4"/>
                <w:sz w:val="24"/>
                <w:szCs w:val="24"/>
              </w:rPr>
              <w:t xml:space="preserve"> Risks], the Contractor shall rectify the loss or damage at the Contractor’s risk and cost, so that the Works, Goods and Contractor’s Documents conform </w:t>
            </w:r>
            <w:proofErr w:type="gramStart"/>
            <w:r w:rsidRPr="006A1E44">
              <w:rPr>
                <w:color w:val="000000" w:themeColor="text1"/>
                <w:spacing w:val="-4"/>
                <w:sz w:val="24"/>
                <w:szCs w:val="24"/>
              </w:rPr>
              <w:t>with</w:t>
            </w:r>
            <w:proofErr w:type="gramEnd"/>
            <w:r w:rsidRPr="006A1E44">
              <w:rPr>
                <w:color w:val="000000" w:themeColor="text1"/>
                <w:spacing w:val="-4"/>
                <w:sz w:val="24"/>
                <w:szCs w:val="24"/>
              </w:rPr>
              <w:t xml:space="preserve"> the Contract</w:t>
            </w:r>
            <w:r w:rsidRPr="006A1E44">
              <w:rPr>
                <w:color w:val="000000" w:themeColor="text1"/>
                <w:sz w:val="24"/>
                <w:szCs w:val="24"/>
              </w:rPr>
              <w:t>.</w:t>
            </w:r>
          </w:p>
          <w:p w14:paraId="03FD77B6" w14:textId="77777777" w:rsidR="00754AB4" w:rsidRPr="006A1E44" w:rsidRDefault="00754AB4" w:rsidP="00ED427A">
            <w:pPr>
              <w:pStyle w:val="ClauseSubPara"/>
              <w:spacing w:before="0" w:after="0"/>
              <w:ind w:left="0"/>
              <w:jc w:val="both"/>
              <w:rPr>
                <w:color w:val="000000" w:themeColor="text1"/>
                <w:sz w:val="24"/>
                <w:szCs w:val="24"/>
              </w:rPr>
            </w:pPr>
          </w:p>
          <w:p w14:paraId="2DE63E09" w14:textId="77777777" w:rsidR="00CC3550" w:rsidRPr="006A1E44" w:rsidRDefault="00CC3550" w:rsidP="00ED427A">
            <w:pPr>
              <w:pStyle w:val="ClauseSubPara"/>
              <w:spacing w:before="0" w:after="0"/>
              <w:ind w:left="0"/>
              <w:jc w:val="both"/>
              <w:rPr>
                <w:color w:val="000000" w:themeColor="text1"/>
                <w:sz w:val="24"/>
                <w:szCs w:val="24"/>
              </w:rPr>
            </w:pPr>
            <w:r w:rsidRPr="006A1E44">
              <w:rPr>
                <w:color w:val="000000" w:themeColor="text1"/>
                <w:sz w:val="24"/>
                <w:szCs w:val="24"/>
              </w:rPr>
              <w:t>The Contractor shall be liable for any loss or damage caused by any actions performed by the Contractor after a Taking-Over Certificate has been issued. The Contractor shall also be liable for any loss or damage which occurs after a Taking-Over Certificate has been issued and which arose from a previous event for which the Contractor was liable.</w:t>
            </w:r>
          </w:p>
          <w:p w14:paraId="5BA3977C" w14:textId="77777777" w:rsidR="00754AB4" w:rsidRPr="006A1E44" w:rsidRDefault="00754AB4" w:rsidP="00ED427A">
            <w:pPr>
              <w:pStyle w:val="ClauseSubPara"/>
              <w:spacing w:before="0" w:after="0"/>
              <w:ind w:left="0"/>
              <w:jc w:val="both"/>
              <w:rPr>
                <w:color w:val="000000" w:themeColor="text1"/>
                <w:sz w:val="24"/>
                <w:szCs w:val="24"/>
              </w:rPr>
            </w:pPr>
          </w:p>
        </w:tc>
      </w:tr>
      <w:tr w:rsidR="00CC3550" w:rsidRPr="006A1E44" w14:paraId="320D36DA" w14:textId="77777777" w:rsidTr="002F0454">
        <w:tc>
          <w:tcPr>
            <w:tcW w:w="2735" w:type="dxa"/>
          </w:tcPr>
          <w:p w14:paraId="061915C4" w14:textId="18CD5791" w:rsidR="00CC3550" w:rsidRPr="006A1E44" w:rsidRDefault="00CC3550" w:rsidP="00EE5B15">
            <w:pPr>
              <w:pStyle w:val="Section7heading4"/>
              <w:spacing w:line="360" w:lineRule="auto"/>
              <w:rPr>
                <w:color w:val="000000" w:themeColor="text1"/>
              </w:rPr>
            </w:pPr>
            <w:bookmarkStart w:id="876" w:name="_Toc491084359"/>
            <w:r w:rsidRPr="006A1E44">
              <w:rPr>
                <w:color w:val="000000" w:themeColor="text1"/>
              </w:rPr>
              <w:t>17.3</w:t>
            </w:r>
            <w:r w:rsidRPr="006A1E44">
              <w:rPr>
                <w:color w:val="000000" w:themeColor="text1"/>
              </w:rPr>
              <w:tab/>
            </w:r>
            <w:r w:rsidR="009A60FD" w:rsidRPr="006A1E44">
              <w:rPr>
                <w:color w:val="000000" w:themeColor="text1"/>
              </w:rPr>
              <w:t>PE’s</w:t>
            </w:r>
            <w:r w:rsidRPr="006A1E44">
              <w:rPr>
                <w:color w:val="000000" w:themeColor="text1"/>
              </w:rPr>
              <w:t xml:space="preserve"> Risks</w:t>
            </w:r>
            <w:bookmarkEnd w:id="876"/>
          </w:p>
        </w:tc>
        <w:tc>
          <w:tcPr>
            <w:tcW w:w="6292" w:type="dxa"/>
            <w:gridSpan w:val="3"/>
          </w:tcPr>
          <w:p w14:paraId="0B64B182" w14:textId="77777777" w:rsidR="00CC3550" w:rsidRPr="006A1E44" w:rsidRDefault="00CC3550" w:rsidP="00ED427A">
            <w:pPr>
              <w:pStyle w:val="ClauseSubPara"/>
              <w:spacing w:before="0" w:after="0"/>
              <w:ind w:left="0"/>
              <w:jc w:val="both"/>
              <w:rPr>
                <w:color w:val="000000" w:themeColor="text1"/>
                <w:sz w:val="24"/>
                <w:szCs w:val="24"/>
              </w:rPr>
            </w:pPr>
            <w:r w:rsidRPr="006A1E44">
              <w:rPr>
                <w:color w:val="000000" w:themeColor="text1"/>
                <w:sz w:val="24"/>
                <w:szCs w:val="24"/>
              </w:rPr>
              <w:t>The risks referred to in Sub-Clause 17.4 [Consequences of Procuring Entity’s Risks] below, insofar as they directly affect the execution of the Works in the Country, are:</w:t>
            </w:r>
          </w:p>
          <w:p w14:paraId="30FA8FA2" w14:textId="77777777" w:rsidR="00CC3550" w:rsidRPr="006A1E44" w:rsidRDefault="00CC3550" w:rsidP="00ED427A">
            <w:pPr>
              <w:pStyle w:val="ClauseSubPara"/>
              <w:tabs>
                <w:tab w:val="left" w:pos="570"/>
              </w:tabs>
              <w:spacing w:before="0" w:after="0"/>
              <w:ind w:left="576" w:hanging="576"/>
              <w:jc w:val="both"/>
              <w:rPr>
                <w:color w:val="000000" w:themeColor="text1"/>
                <w:sz w:val="24"/>
                <w:szCs w:val="24"/>
              </w:rPr>
            </w:pPr>
            <w:r w:rsidRPr="006A1E44">
              <w:rPr>
                <w:color w:val="000000" w:themeColor="text1"/>
                <w:sz w:val="24"/>
                <w:szCs w:val="24"/>
              </w:rPr>
              <w:t xml:space="preserve">(a) </w:t>
            </w:r>
            <w:r w:rsidRPr="006A1E44">
              <w:rPr>
                <w:color w:val="000000" w:themeColor="text1"/>
                <w:sz w:val="24"/>
                <w:szCs w:val="24"/>
              </w:rPr>
              <w:tab/>
              <w:t>war, hostilities (whether war be declared or not), invasion, act of foreign enemies,</w:t>
            </w:r>
          </w:p>
          <w:p w14:paraId="176517AA" w14:textId="77777777" w:rsidR="00CC3550" w:rsidRPr="006A1E44" w:rsidRDefault="00CC3550" w:rsidP="00ED427A">
            <w:pPr>
              <w:pStyle w:val="ClauseSubPara"/>
              <w:tabs>
                <w:tab w:val="left" w:pos="570"/>
                <w:tab w:val="left" w:pos="2160"/>
              </w:tabs>
              <w:spacing w:before="0" w:after="0"/>
              <w:ind w:left="576" w:hanging="576"/>
              <w:jc w:val="both"/>
              <w:rPr>
                <w:color w:val="000000" w:themeColor="text1"/>
                <w:sz w:val="24"/>
                <w:szCs w:val="24"/>
              </w:rPr>
            </w:pPr>
            <w:r w:rsidRPr="006A1E44">
              <w:rPr>
                <w:color w:val="000000" w:themeColor="text1"/>
                <w:sz w:val="24"/>
                <w:szCs w:val="24"/>
              </w:rPr>
              <w:t xml:space="preserve">(b) </w:t>
            </w:r>
            <w:r w:rsidRPr="006A1E44">
              <w:rPr>
                <w:color w:val="000000" w:themeColor="text1"/>
                <w:sz w:val="24"/>
                <w:szCs w:val="24"/>
              </w:rPr>
              <w:tab/>
              <w:t>rebellion, terrorism, sabotage by persons other than the Contractor’s Personnel, revolution, insurrection, military or usurped power, or civil war, within the Country,</w:t>
            </w:r>
          </w:p>
          <w:p w14:paraId="1C49981F" w14:textId="77777777" w:rsidR="00CC3550" w:rsidRPr="006A1E44" w:rsidRDefault="00CC3550" w:rsidP="00ED427A">
            <w:pPr>
              <w:pStyle w:val="ClauseSubPara"/>
              <w:tabs>
                <w:tab w:val="left" w:pos="570"/>
                <w:tab w:val="left" w:pos="2160"/>
              </w:tabs>
              <w:spacing w:before="0" w:after="0"/>
              <w:ind w:left="576" w:hanging="576"/>
              <w:jc w:val="both"/>
              <w:rPr>
                <w:color w:val="000000" w:themeColor="text1"/>
                <w:sz w:val="24"/>
                <w:szCs w:val="24"/>
              </w:rPr>
            </w:pPr>
            <w:r w:rsidRPr="006A1E44">
              <w:rPr>
                <w:color w:val="000000" w:themeColor="text1"/>
                <w:sz w:val="24"/>
                <w:szCs w:val="24"/>
              </w:rPr>
              <w:t xml:space="preserve">(c) </w:t>
            </w:r>
            <w:r w:rsidRPr="006A1E44">
              <w:rPr>
                <w:color w:val="000000" w:themeColor="text1"/>
                <w:sz w:val="24"/>
                <w:szCs w:val="24"/>
              </w:rPr>
              <w:tab/>
              <w:t>riot, commotion or disorder within the Country by persons other than the Contractor’s Personnel,</w:t>
            </w:r>
          </w:p>
          <w:p w14:paraId="4E5D9C0D" w14:textId="77777777" w:rsidR="00CC3550" w:rsidRPr="006A1E44" w:rsidRDefault="00CC3550" w:rsidP="00ED427A">
            <w:pPr>
              <w:pStyle w:val="ClauseSubPara"/>
              <w:tabs>
                <w:tab w:val="left" w:pos="570"/>
                <w:tab w:val="left" w:pos="2160"/>
              </w:tabs>
              <w:spacing w:before="0" w:after="0"/>
              <w:ind w:left="576" w:hanging="576"/>
              <w:jc w:val="both"/>
              <w:rPr>
                <w:color w:val="000000" w:themeColor="text1"/>
                <w:sz w:val="24"/>
                <w:szCs w:val="24"/>
              </w:rPr>
            </w:pPr>
            <w:r w:rsidRPr="006A1E44">
              <w:rPr>
                <w:color w:val="000000" w:themeColor="text1"/>
                <w:sz w:val="24"/>
                <w:szCs w:val="24"/>
              </w:rPr>
              <w:t xml:space="preserve">(d) </w:t>
            </w:r>
            <w:r w:rsidRPr="006A1E44">
              <w:rPr>
                <w:color w:val="000000" w:themeColor="text1"/>
                <w:sz w:val="24"/>
                <w:szCs w:val="24"/>
              </w:rPr>
              <w:tab/>
              <w:t>munitions of war, explosive materials, ionising radiation or contamination by radio-activity, within the Country, except as may be attributable to the Contractor’s use of such munitions, explosives, radiation or radio-activity,</w:t>
            </w:r>
          </w:p>
          <w:p w14:paraId="783880CD" w14:textId="77777777" w:rsidR="00CC3550" w:rsidRPr="006A1E44" w:rsidRDefault="00CC3550" w:rsidP="00ED427A">
            <w:pPr>
              <w:pStyle w:val="ClauseSubPara"/>
              <w:tabs>
                <w:tab w:val="left" w:pos="570"/>
                <w:tab w:val="left" w:pos="2160"/>
              </w:tabs>
              <w:spacing w:before="0" w:after="0"/>
              <w:ind w:left="576" w:hanging="576"/>
              <w:jc w:val="both"/>
              <w:rPr>
                <w:color w:val="000000" w:themeColor="text1"/>
                <w:sz w:val="24"/>
                <w:szCs w:val="24"/>
              </w:rPr>
            </w:pPr>
            <w:r w:rsidRPr="006A1E44">
              <w:rPr>
                <w:color w:val="000000" w:themeColor="text1"/>
                <w:sz w:val="24"/>
                <w:szCs w:val="24"/>
              </w:rPr>
              <w:t xml:space="preserve">(e) </w:t>
            </w:r>
            <w:r w:rsidRPr="006A1E44">
              <w:rPr>
                <w:color w:val="000000" w:themeColor="text1"/>
                <w:sz w:val="24"/>
                <w:szCs w:val="24"/>
              </w:rPr>
              <w:tab/>
              <w:t>pressure waves caused by aircraft or other aerial devices travelling at sonic or supersonic speeds,</w:t>
            </w:r>
          </w:p>
          <w:p w14:paraId="2AB22FC3" w14:textId="77777777" w:rsidR="00CC3550" w:rsidRPr="006A1E44" w:rsidRDefault="00CC3550" w:rsidP="00ED427A">
            <w:pPr>
              <w:pStyle w:val="ClauseSubPara"/>
              <w:tabs>
                <w:tab w:val="left" w:pos="570"/>
                <w:tab w:val="left" w:pos="2160"/>
              </w:tabs>
              <w:spacing w:before="0" w:after="0"/>
              <w:ind w:left="576" w:hanging="576"/>
              <w:jc w:val="both"/>
              <w:rPr>
                <w:color w:val="000000" w:themeColor="text1"/>
                <w:sz w:val="24"/>
                <w:szCs w:val="24"/>
              </w:rPr>
            </w:pPr>
            <w:r w:rsidRPr="006A1E44">
              <w:rPr>
                <w:color w:val="000000" w:themeColor="text1"/>
                <w:sz w:val="24"/>
                <w:szCs w:val="24"/>
              </w:rPr>
              <w:t xml:space="preserve">(f) </w:t>
            </w:r>
            <w:r w:rsidRPr="006A1E44">
              <w:rPr>
                <w:color w:val="000000" w:themeColor="text1"/>
                <w:sz w:val="24"/>
                <w:szCs w:val="24"/>
              </w:rPr>
              <w:tab/>
              <w:t>use or occupation by the Procuring Entity of any part of the Permanent Works, except as may be specified in the Contract,</w:t>
            </w:r>
          </w:p>
          <w:p w14:paraId="10DF05EA" w14:textId="77777777" w:rsidR="00CC3550" w:rsidRPr="006A1E44" w:rsidRDefault="00CC3550" w:rsidP="00ED427A">
            <w:pPr>
              <w:pStyle w:val="ClauseSubPara"/>
              <w:tabs>
                <w:tab w:val="left" w:pos="570"/>
                <w:tab w:val="left" w:pos="2160"/>
              </w:tabs>
              <w:spacing w:before="0" w:after="0"/>
              <w:ind w:left="576" w:hanging="576"/>
              <w:jc w:val="both"/>
              <w:rPr>
                <w:color w:val="000000" w:themeColor="text1"/>
                <w:sz w:val="24"/>
                <w:szCs w:val="24"/>
              </w:rPr>
            </w:pPr>
            <w:r w:rsidRPr="006A1E44">
              <w:rPr>
                <w:color w:val="000000" w:themeColor="text1"/>
                <w:sz w:val="24"/>
                <w:szCs w:val="24"/>
              </w:rPr>
              <w:t xml:space="preserve">(g) </w:t>
            </w:r>
            <w:r w:rsidRPr="006A1E44">
              <w:rPr>
                <w:color w:val="000000" w:themeColor="text1"/>
                <w:sz w:val="24"/>
                <w:szCs w:val="24"/>
              </w:rPr>
              <w:tab/>
              <w:t>design of any part of the Works by the Procuring Entity’s Personnel or by others for whom the Procuring Entity is responsible, and</w:t>
            </w:r>
          </w:p>
          <w:p w14:paraId="7F297573" w14:textId="77777777" w:rsidR="00CC3550" w:rsidRPr="006A1E44" w:rsidRDefault="00CC3550" w:rsidP="00ED427A">
            <w:pPr>
              <w:pStyle w:val="ClauseSubPara"/>
              <w:tabs>
                <w:tab w:val="left" w:pos="570"/>
              </w:tabs>
              <w:spacing w:before="0" w:after="0"/>
              <w:ind w:left="576" w:hanging="576"/>
              <w:jc w:val="both"/>
              <w:rPr>
                <w:color w:val="000000" w:themeColor="text1"/>
                <w:sz w:val="24"/>
                <w:szCs w:val="24"/>
              </w:rPr>
            </w:pPr>
            <w:r w:rsidRPr="006A1E44">
              <w:rPr>
                <w:color w:val="000000" w:themeColor="text1"/>
                <w:sz w:val="24"/>
                <w:szCs w:val="24"/>
              </w:rPr>
              <w:t xml:space="preserve">(h) </w:t>
            </w:r>
            <w:r w:rsidRPr="006A1E44">
              <w:rPr>
                <w:color w:val="000000" w:themeColor="text1"/>
                <w:sz w:val="24"/>
                <w:szCs w:val="24"/>
              </w:rPr>
              <w:tab/>
            </w:r>
            <w:proofErr w:type="gramStart"/>
            <w:r w:rsidRPr="006A1E44">
              <w:rPr>
                <w:color w:val="000000" w:themeColor="text1"/>
                <w:sz w:val="24"/>
                <w:szCs w:val="24"/>
              </w:rPr>
              <w:t>any</w:t>
            </w:r>
            <w:proofErr w:type="gramEnd"/>
            <w:r w:rsidRPr="006A1E44">
              <w:rPr>
                <w:color w:val="000000" w:themeColor="text1"/>
                <w:sz w:val="24"/>
                <w:szCs w:val="24"/>
              </w:rPr>
              <w:t xml:space="preserve"> operation of the forces of nature which is Unforeseeable or against which an experienced contractor could not reasonably have been expected to have taken adequate preventive precautions.</w:t>
            </w:r>
          </w:p>
          <w:p w14:paraId="56F28CB7" w14:textId="77777777" w:rsidR="00754AB4" w:rsidRPr="006A1E44" w:rsidRDefault="00754AB4" w:rsidP="00ED427A">
            <w:pPr>
              <w:pStyle w:val="ClauseSubPara"/>
              <w:tabs>
                <w:tab w:val="left" w:pos="570"/>
              </w:tabs>
              <w:spacing w:before="0" w:after="0"/>
              <w:ind w:left="576" w:hanging="576"/>
              <w:jc w:val="both"/>
              <w:rPr>
                <w:color w:val="000000" w:themeColor="text1"/>
                <w:sz w:val="24"/>
                <w:szCs w:val="24"/>
              </w:rPr>
            </w:pPr>
          </w:p>
        </w:tc>
      </w:tr>
      <w:tr w:rsidR="00CC3550" w:rsidRPr="006A1E44" w14:paraId="24626CAE" w14:textId="77777777" w:rsidTr="002F0454">
        <w:tc>
          <w:tcPr>
            <w:tcW w:w="2735" w:type="dxa"/>
          </w:tcPr>
          <w:p w14:paraId="3FFE1207" w14:textId="6107ED82" w:rsidR="00CC3550" w:rsidRPr="006A1E44" w:rsidRDefault="00CC3550" w:rsidP="00EE5B15">
            <w:pPr>
              <w:pStyle w:val="Section7heading4"/>
              <w:spacing w:line="360" w:lineRule="auto"/>
              <w:rPr>
                <w:color w:val="000000" w:themeColor="text1"/>
              </w:rPr>
            </w:pPr>
            <w:bookmarkStart w:id="877" w:name="_Toc491084360"/>
            <w:r w:rsidRPr="006A1E44">
              <w:rPr>
                <w:color w:val="000000" w:themeColor="text1"/>
              </w:rPr>
              <w:t>17.4</w:t>
            </w:r>
            <w:r w:rsidRPr="006A1E44">
              <w:rPr>
                <w:color w:val="000000" w:themeColor="text1"/>
              </w:rPr>
              <w:tab/>
              <w:t xml:space="preserve">Consequences of </w:t>
            </w:r>
            <w:r w:rsidR="009A60FD" w:rsidRPr="006A1E44">
              <w:rPr>
                <w:color w:val="000000" w:themeColor="text1"/>
              </w:rPr>
              <w:t>PE’s</w:t>
            </w:r>
            <w:r w:rsidRPr="006A1E44">
              <w:rPr>
                <w:color w:val="000000" w:themeColor="text1"/>
              </w:rPr>
              <w:t xml:space="preserve"> Risks</w:t>
            </w:r>
            <w:bookmarkEnd w:id="877"/>
          </w:p>
        </w:tc>
        <w:tc>
          <w:tcPr>
            <w:tcW w:w="6292" w:type="dxa"/>
            <w:gridSpan w:val="3"/>
          </w:tcPr>
          <w:p w14:paraId="11065F4D" w14:textId="7068E24F" w:rsidR="00CC3550" w:rsidRPr="006A1E44" w:rsidRDefault="00CC3550" w:rsidP="00ED427A">
            <w:pPr>
              <w:pStyle w:val="ClauseSubPara"/>
              <w:spacing w:before="0" w:after="0"/>
              <w:ind w:left="0"/>
              <w:jc w:val="both"/>
              <w:rPr>
                <w:color w:val="000000" w:themeColor="text1"/>
                <w:sz w:val="24"/>
                <w:szCs w:val="24"/>
              </w:rPr>
            </w:pPr>
            <w:r w:rsidRPr="006A1E44">
              <w:rPr>
                <w:color w:val="000000" w:themeColor="text1"/>
                <w:sz w:val="24"/>
                <w:szCs w:val="24"/>
              </w:rPr>
              <w:t xml:space="preserve">If and to the extent that any of the risks listed in Sub-Clause 17.3 above results in loss or damage to the Works, Goods or Contractor’s Documents, the Contractor shall promptly give notice to the </w:t>
            </w:r>
            <w:r w:rsidR="009A60FD" w:rsidRPr="006A1E44">
              <w:rPr>
                <w:color w:val="000000" w:themeColor="text1"/>
                <w:sz w:val="24"/>
                <w:szCs w:val="24"/>
              </w:rPr>
              <w:t>Engineer</w:t>
            </w:r>
            <w:r w:rsidRPr="006A1E44">
              <w:rPr>
                <w:color w:val="000000" w:themeColor="text1"/>
                <w:sz w:val="24"/>
                <w:szCs w:val="24"/>
              </w:rPr>
              <w:t xml:space="preserve"> and shall rectify this loss or damage to the extent required by the </w:t>
            </w:r>
            <w:r w:rsidR="009A60FD" w:rsidRPr="006A1E44">
              <w:rPr>
                <w:color w:val="000000" w:themeColor="text1"/>
                <w:sz w:val="24"/>
                <w:szCs w:val="24"/>
              </w:rPr>
              <w:t>Engineer</w:t>
            </w:r>
            <w:r w:rsidRPr="006A1E44">
              <w:rPr>
                <w:color w:val="000000" w:themeColor="text1"/>
                <w:sz w:val="24"/>
                <w:szCs w:val="24"/>
              </w:rPr>
              <w:t>.</w:t>
            </w:r>
          </w:p>
          <w:p w14:paraId="748BA6F3" w14:textId="77777777" w:rsidR="00754AB4" w:rsidRPr="006A1E44" w:rsidRDefault="00754AB4" w:rsidP="00ED427A">
            <w:pPr>
              <w:pStyle w:val="ClauseSubPara"/>
              <w:spacing w:before="0" w:after="0"/>
              <w:ind w:left="0"/>
              <w:jc w:val="both"/>
              <w:rPr>
                <w:color w:val="000000" w:themeColor="text1"/>
                <w:sz w:val="24"/>
                <w:szCs w:val="24"/>
              </w:rPr>
            </w:pPr>
          </w:p>
          <w:p w14:paraId="3C82CEC3" w14:textId="02BED22F" w:rsidR="00CC3550" w:rsidRPr="006A1E44" w:rsidRDefault="00CC3550" w:rsidP="00ED427A">
            <w:pPr>
              <w:pStyle w:val="ClauseSubPara"/>
              <w:spacing w:before="0" w:after="0"/>
              <w:ind w:left="0"/>
              <w:jc w:val="both"/>
              <w:rPr>
                <w:color w:val="000000" w:themeColor="text1"/>
                <w:sz w:val="24"/>
                <w:szCs w:val="24"/>
              </w:rPr>
            </w:pPr>
            <w:r w:rsidRPr="006A1E44">
              <w:rPr>
                <w:color w:val="000000" w:themeColor="text1"/>
                <w:sz w:val="24"/>
                <w:szCs w:val="24"/>
              </w:rPr>
              <w:t xml:space="preserve">If the Contractor suffers delay and/or incurs Cost from rectifying this loss or damage, the Contractor shall give a further notice to the </w:t>
            </w:r>
            <w:r w:rsidR="009A60FD" w:rsidRPr="006A1E44">
              <w:rPr>
                <w:color w:val="000000" w:themeColor="text1"/>
                <w:sz w:val="24"/>
                <w:szCs w:val="24"/>
              </w:rPr>
              <w:t>Engineer</w:t>
            </w:r>
            <w:r w:rsidRPr="006A1E44">
              <w:rPr>
                <w:color w:val="000000" w:themeColor="text1"/>
                <w:sz w:val="24"/>
                <w:szCs w:val="24"/>
              </w:rPr>
              <w:t xml:space="preserve"> and shall be entitled subject to Sub-Clause 20.1 [Contractor’s Claims] to:</w:t>
            </w:r>
          </w:p>
          <w:p w14:paraId="0142D4C1" w14:textId="77777777" w:rsidR="00CC3550" w:rsidRPr="006A1E44" w:rsidRDefault="00CC3550" w:rsidP="00ED427A">
            <w:pPr>
              <w:pStyle w:val="ClauseSubList"/>
              <w:numPr>
                <w:ilvl w:val="0"/>
                <w:numId w:val="77"/>
              </w:numPr>
              <w:jc w:val="both"/>
              <w:rPr>
                <w:color w:val="000000" w:themeColor="text1"/>
                <w:sz w:val="24"/>
                <w:szCs w:val="24"/>
              </w:rPr>
            </w:pPr>
            <w:r w:rsidRPr="006A1E44">
              <w:rPr>
                <w:color w:val="000000" w:themeColor="text1"/>
                <w:sz w:val="24"/>
                <w:szCs w:val="24"/>
              </w:rPr>
              <w:t>an extension of time for any such delay, if completion is or will be delayed, under Sub-Clause 8.4 [Extension of Time for Completion], and</w:t>
            </w:r>
          </w:p>
          <w:p w14:paraId="7BE88F48" w14:textId="6D9214B0" w:rsidR="00CC3550" w:rsidRPr="006A1E44" w:rsidRDefault="00CC3550" w:rsidP="00ED427A">
            <w:pPr>
              <w:pStyle w:val="ClauseSubList"/>
              <w:numPr>
                <w:ilvl w:val="0"/>
                <w:numId w:val="77"/>
              </w:numPr>
              <w:jc w:val="both"/>
              <w:rPr>
                <w:color w:val="000000" w:themeColor="text1"/>
                <w:sz w:val="24"/>
                <w:szCs w:val="24"/>
              </w:rPr>
            </w:pPr>
            <w:proofErr w:type="gramStart"/>
            <w:r w:rsidRPr="006A1E44">
              <w:rPr>
                <w:color w:val="000000" w:themeColor="text1"/>
                <w:sz w:val="24"/>
                <w:szCs w:val="24"/>
              </w:rPr>
              <w:t>payment</w:t>
            </w:r>
            <w:proofErr w:type="gramEnd"/>
            <w:r w:rsidRPr="006A1E44">
              <w:rPr>
                <w:color w:val="000000" w:themeColor="text1"/>
                <w:sz w:val="24"/>
                <w:szCs w:val="24"/>
              </w:rPr>
              <w:t xml:space="preserve"> of any such Cost, which shall be included in the Contract Price. In the case of sub-paragraphs (f) and (g) of Sub-Clause 17.3 [</w:t>
            </w:r>
            <w:r w:rsidR="009A60FD" w:rsidRPr="006A1E44">
              <w:rPr>
                <w:color w:val="000000" w:themeColor="text1"/>
                <w:sz w:val="24"/>
                <w:szCs w:val="24"/>
              </w:rPr>
              <w:t>PE’s</w:t>
            </w:r>
            <w:r w:rsidRPr="006A1E44">
              <w:rPr>
                <w:color w:val="000000" w:themeColor="text1"/>
                <w:sz w:val="24"/>
                <w:szCs w:val="24"/>
              </w:rPr>
              <w:t xml:space="preserve"> Risks], Cost plus profit shall be payable.</w:t>
            </w:r>
          </w:p>
          <w:p w14:paraId="73988E87" w14:textId="77777777" w:rsidR="00754AB4" w:rsidRPr="006A1E44" w:rsidRDefault="00754AB4" w:rsidP="00ED427A">
            <w:pPr>
              <w:pStyle w:val="ClauseSubPara"/>
              <w:spacing w:before="0" w:after="0"/>
              <w:ind w:left="0"/>
              <w:jc w:val="both"/>
              <w:rPr>
                <w:color w:val="000000" w:themeColor="text1"/>
                <w:sz w:val="24"/>
                <w:szCs w:val="24"/>
              </w:rPr>
            </w:pPr>
          </w:p>
          <w:p w14:paraId="23CDAC94" w14:textId="183085F3" w:rsidR="00CC3550" w:rsidRPr="006A1E44" w:rsidRDefault="00CC3550" w:rsidP="00ED427A">
            <w:pPr>
              <w:pStyle w:val="ClauseSubPara"/>
              <w:spacing w:before="0" w:after="0"/>
              <w:ind w:left="0"/>
              <w:jc w:val="both"/>
              <w:rPr>
                <w:color w:val="000000" w:themeColor="text1"/>
                <w:sz w:val="24"/>
                <w:szCs w:val="24"/>
              </w:rPr>
            </w:pPr>
            <w:r w:rsidRPr="006A1E44">
              <w:rPr>
                <w:color w:val="000000" w:themeColor="text1"/>
                <w:sz w:val="24"/>
                <w:szCs w:val="24"/>
              </w:rPr>
              <w:t xml:space="preserve">After receiving this further notice, the </w:t>
            </w:r>
            <w:r w:rsidR="009A60FD" w:rsidRPr="006A1E44">
              <w:rPr>
                <w:color w:val="000000" w:themeColor="text1"/>
                <w:sz w:val="24"/>
                <w:szCs w:val="24"/>
              </w:rPr>
              <w:t xml:space="preserve">Engineer </w:t>
            </w:r>
            <w:r w:rsidRPr="006A1E44">
              <w:rPr>
                <w:color w:val="000000" w:themeColor="text1"/>
                <w:sz w:val="24"/>
                <w:szCs w:val="24"/>
              </w:rPr>
              <w:t>shall proceed in accordance with Sub-Clause 3.5 [Determinations] to agree or determine these matters.</w:t>
            </w:r>
          </w:p>
        </w:tc>
      </w:tr>
      <w:tr w:rsidR="00CC3550" w:rsidRPr="006A1E44" w14:paraId="448DDC77" w14:textId="77777777" w:rsidTr="002F0454">
        <w:tc>
          <w:tcPr>
            <w:tcW w:w="2735" w:type="dxa"/>
          </w:tcPr>
          <w:p w14:paraId="6EF00A8D" w14:textId="10EF7146" w:rsidR="00CC3550" w:rsidRPr="006A1E44" w:rsidRDefault="00CC3550" w:rsidP="00EE5B15">
            <w:pPr>
              <w:pStyle w:val="Section7heading4"/>
              <w:spacing w:line="360" w:lineRule="auto"/>
              <w:rPr>
                <w:color w:val="000000" w:themeColor="text1"/>
              </w:rPr>
            </w:pPr>
            <w:bookmarkStart w:id="878" w:name="_Toc491084361"/>
            <w:r w:rsidRPr="006A1E44">
              <w:rPr>
                <w:color w:val="000000" w:themeColor="text1"/>
              </w:rPr>
              <w:t>17.5</w:t>
            </w:r>
            <w:r w:rsidRPr="006A1E44">
              <w:rPr>
                <w:color w:val="000000" w:themeColor="text1"/>
              </w:rPr>
              <w:tab/>
              <w:t>Intellectual and Industrial Property Rights</w:t>
            </w:r>
            <w:bookmarkEnd w:id="878"/>
          </w:p>
        </w:tc>
        <w:tc>
          <w:tcPr>
            <w:tcW w:w="6292" w:type="dxa"/>
            <w:gridSpan w:val="3"/>
          </w:tcPr>
          <w:p w14:paraId="09D1BE09" w14:textId="77777777" w:rsidR="00CC3550" w:rsidRPr="006A1E44" w:rsidRDefault="00CC3550" w:rsidP="00ED427A">
            <w:pPr>
              <w:pStyle w:val="ClauseSubPara"/>
              <w:spacing w:before="0" w:after="0"/>
              <w:ind w:left="0"/>
              <w:jc w:val="both"/>
              <w:rPr>
                <w:color w:val="000000" w:themeColor="text1"/>
                <w:sz w:val="24"/>
                <w:szCs w:val="24"/>
              </w:rPr>
            </w:pPr>
            <w:r w:rsidRPr="006A1E44">
              <w:rPr>
                <w:color w:val="000000" w:themeColor="text1"/>
                <w:sz w:val="24"/>
                <w:szCs w:val="24"/>
              </w:rPr>
              <w:t>In this Sub-Clause, “infringement” means an infringement (or alleged infringement) of any patent, registered design, copyright, trade mark, trade name, trade secret or other intellectual or industrial property right relating to the Works; and “claim” means a claim (or proceedings pursuing a claim) alleging an infringement.</w:t>
            </w:r>
          </w:p>
          <w:p w14:paraId="3EA0B991" w14:textId="77777777" w:rsidR="00754AB4" w:rsidRPr="006A1E44" w:rsidRDefault="00754AB4" w:rsidP="00ED427A">
            <w:pPr>
              <w:pStyle w:val="ClauseSubPara"/>
              <w:spacing w:before="0" w:after="0"/>
              <w:ind w:left="0"/>
              <w:jc w:val="both"/>
              <w:rPr>
                <w:color w:val="000000" w:themeColor="text1"/>
                <w:sz w:val="24"/>
                <w:szCs w:val="24"/>
              </w:rPr>
            </w:pPr>
          </w:p>
          <w:p w14:paraId="4E7407A8" w14:textId="77777777" w:rsidR="00CC3550" w:rsidRPr="006A1E44" w:rsidRDefault="00CC3550" w:rsidP="00ED427A">
            <w:pPr>
              <w:pStyle w:val="ClauseSubPara"/>
              <w:spacing w:before="0" w:after="0"/>
              <w:ind w:left="0"/>
              <w:jc w:val="both"/>
              <w:rPr>
                <w:color w:val="000000" w:themeColor="text1"/>
                <w:sz w:val="24"/>
                <w:szCs w:val="24"/>
              </w:rPr>
            </w:pPr>
            <w:r w:rsidRPr="006A1E44">
              <w:rPr>
                <w:color w:val="000000" w:themeColor="text1"/>
                <w:sz w:val="24"/>
                <w:szCs w:val="24"/>
              </w:rPr>
              <w:t>Whenever a Party does not give notice to the other Party of any claim within 28 days of receiving the claim, the first Party shall be deemed to have waived any right to indemnity under this Sub-Clause.</w:t>
            </w:r>
          </w:p>
          <w:p w14:paraId="36FBD880" w14:textId="77777777" w:rsidR="00754AB4" w:rsidRPr="006A1E44" w:rsidRDefault="00754AB4" w:rsidP="00ED427A">
            <w:pPr>
              <w:pStyle w:val="ClauseSubPara"/>
              <w:spacing w:before="0" w:after="0"/>
              <w:ind w:left="0"/>
              <w:jc w:val="both"/>
              <w:rPr>
                <w:color w:val="000000" w:themeColor="text1"/>
                <w:sz w:val="24"/>
                <w:szCs w:val="24"/>
              </w:rPr>
            </w:pPr>
          </w:p>
          <w:p w14:paraId="54568E33" w14:textId="188F75F3" w:rsidR="00CC3550" w:rsidRPr="006A1E44" w:rsidRDefault="00CC3550" w:rsidP="00ED427A">
            <w:pPr>
              <w:pStyle w:val="ClauseSubPara"/>
              <w:spacing w:before="0" w:after="0"/>
              <w:ind w:left="0"/>
              <w:jc w:val="both"/>
              <w:rPr>
                <w:color w:val="000000" w:themeColor="text1"/>
                <w:sz w:val="24"/>
                <w:szCs w:val="24"/>
              </w:rPr>
            </w:pPr>
            <w:r w:rsidRPr="006A1E44">
              <w:rPr>
                <w:color w:val="000000" w:themeColor="text1"/>
                <w:sz w:val="24"/>
                <w:szCs w:val="24"/>
              </w:rPr>
              <w:t xml:space="preserve">The </w:t>
            </w:r>
            <w:r w:rsidR="00ED3DCD" w:rsidRPr="006A1E44">
              <w:rPr>
                <w:color w:val="000000" w:themeColor="text1"/>
                <w:sz w:val="24"/>
                <w:szCs w:val="24"/>
              </w:rPr>
              <w:t>PE</w:t>
            </w:r>
            <w:r w:rsidRPr="006A1E44">
              <w:rPr>
                <w:color w:val="000000" w:themeColor="text1"/>
                <w:sz w:val="24"/>
                <w:szCs w:val="24"/>
              </w:rPr>
              <w:t xml:space="preserve"> shall indemnify and hold the Contractor harmless against and from any claim alleging an infringement which is or was:</w:t>
            </w:r>
          </w:p>
          <w:p w14:paraId="179A1006" w14:textId="77777777" w:rsidR="00CC3550" w:rsidRPr="006A1E44" w:rsidRDefault="00CC3550" w:rsidP="00ED427A">
            <w:pPr>
              <w:pStyle w:val="ClauseSubList"/>
              <w:numPr>
                <w:ilvl w:val="0"/>
                <w:numId w:val="78"/>
              </w:numPr>
              <w:jc w:val="both"/>
              <w:rPr>
                <w:color w:val="000000" w:themeColor="text1"/>
                <w:sz w:val="24"/>
                <w:szCs w:val="24"/>
              </w:rPr>
            </w:pPr>
            <w:r w:rsidRPr="006A1E44">
              <w:rPr>
                <w:color w:val="000000" w:themeColor="text1"/>
                <w:sz w:val="24"/>
                <w:szCs w:val="24"/>
              </w:rPr>
              <w:t>an unavoidable result of the Contractor’s compliance with the Contract, or</w:t>
            </w:r>
          </w:p>
          <w:p w14:paraId="0C657353" w14:textId="449DB4EA" w:rsidR="00CC3550" w:rsidRPr="006A1E44" w:rsidRDefault="00CC3550" w:rsidP="00ED427A">
            <w:pPr>
              <w:pStyle w:val="ClauseSubList"/>
              <w:numPr>
                <w:ilvl w:val="0"/>
                <w:numId w:val="78"/>
              </w:numPr>
              <w:jc w:val="both"/>
              <w:rPr>
                <w:color w:val="000000" w:themeColor="text1"/>
                <w:sz w:val="24"/>
                <w:szCs w:val="24"/>
              </w:rPr>
            </w:pPr>
            <w:r w:rsidRPr="006A1E44">
              <w:rPr>
                <w:color w:val="000000" w:themeColor="text1"/>
                <w:sz w:val="24"/>
                <w:szCs w:val="24"/>
              </w:rPr>
              <w:t>a result of any Works being used by the</w:t>
            </w:r>
            <w:r w:rsidR="00ED3DCD" w:rsidRPr="006A1E44">
              <w:rPr>
                <w:color w:val="000000" w:themeColor="text1"/>
                <w:sz w:val="24"/>
                <w:szCs w:val="24"/>
              </w:rPr>
              <w:t xml:space="preserve"> PE</w:t>
            </w:r>
            <w:r w:rsidRPr="006A1E44">
              <w:rPr>
                <w:color w:val="000000" w:themeColor="text1"/>
                <w:sz w:val="24"/>
                <w:szCs w:val="24"/>
              </w:rPr>
              <w:t>:</w:t>
            </w:r>
          </w:p>
          <w:p w14:paraId="2B05F306" w14:textId="77777777" w:rsidR="00CC3550" w:rsidRPr="006A1E44" w:rsidRDefault="00CC3550" w:rsidP="00ED427A">
            <w:pPr>
              <w:pStyle w:val="ClauseSubListSubList"/>
              <w:numPr>
                <w:ilvl w:val="1"/>
                <w:numId w:val="78"/>
              </w:numPr>
              <w:jc w:val="both"/>
              <w:rPr>
                <w:color w:val="000000" w:themeColor="text1"/>
                <w:sz w:val="24"/>
                <w:szCs w:val="24"/>
              </w:rPr>
            </w:pPr>
            <w:r w:rsidRPr="006A1E44">
              <w:rPr>
                <w:color w:val="000000" w:themeColor="text1"/>
                <w:sz w:val="24"/>
                <w:szCs w:val="24"/>
              </w:rPr>
              <w:t>for a purpose other than that indicated by, or reasonably to be inferred from, the Contract, or</w:t>
            </w:r>
          </w:p>
          <w:p w14:paraId="1E48E5AE" w14:textId="77777777" w:rsidR="00CC3550" w:rsidRPr="006A1E44" w:rsidRDefault="00CC3550" w:rsidP="00ED427A">
            <w:pPr>
              <w:pStyle w:val="ClauseSubListSubList"/>
              <w:numPr>
                <w:ilvl w:val="1"/>
                <w:numId w:val="78"/>
              </w:numPr>
              <w:jc w:val="both"/>
              <w:rPr>
                <w:color w:val="000000" w:themeColor="text1"/>
                <w:sz w:val="24"/>
                <w:szCs w:val="24"/>
              </w:rPr>
            </w:pPr>
            <w:proofErr w:type="gramStart"/>
            <w:r w:rsidRPr="006A1E44">
              <w:rPr>
                <w:color w:val="000000" w:themeColor="text1"/>
                <w:sz w:val="24"/>
                <w:szCs w:val="24"/>
              </w:rPr>
              <w:t>in</w:t>
            </w:r>
            <w:proofErr w:type="gramEnd"/>
            <w:r w:rsidRPr="006A1E44">
              <w:rPr>
                <w:color w:val="000000" w:themeColor="text1"/>
                <w:sz w:val="24"/>
                <w:szCs w:val="24"/>
              </w:rPr>
              <w:t xml:space="preserve"> conjunction with </w:t>
            </w:r>
            <w:proofErr w:type="spellStart"/>
            <w:r w:rsidRPr="006A1E44">
              <w:rPr>
                <w:color w:val="000000" w:themeColor="text1"/>
                <w:sz w:val="24"/>
                <w:szCs w:val="24"/>
              </w:rPr>
              <w:t>any thing</w:t>
            </w:r>
            <w:proofErr w:type="spellEnd"/>
            <w:r w:rsidRPr="006A1E44">
              <w:rPr>
                <w:color w:val="000000" w:themeColor="text1"/>
                <w:sz w:val="24"/>
                <w:szCs w:val="24"/>
              </w:rPr>
              <w:t xml:space="preserve"> not supplied by the Contractor, unless such use was disclosed to the Contractor prior to the Base Date or is stated in the Contract.</w:t>
            </w:r>
          </w:p>
          <w:p w14:paraId="76AD84C2" w14:textId="77777777" w:rsidR="00754AB4" w:rsidRPr="006A1E44" w:rsidRDefault="00754AB4" w:rsidP="00ED427A">
            <w:pPr>
              <w:pStyle w:val="ClauseSubPara"/>
              <w:spacing w:before="0" w:after="0"/>
              <w:ind w:left="0"/>
              <w:jc w:val="both"/>
              <w:rPr>
                <w:color w:val="000000" w:themeColor="text1"/>
                <w:sz w:val="24"/>
                <w:szCs w:val="24"/>
              </w:rPr>
            </w:pPr>
          </w:p>
          <w:p w14:paraId="6D9FF609" w14:textId="713240D5" w:rsidR="00CC3550" w:rsidRPr="006A1E44" w:rsidRDefault="00CC3550" w:rsidP="00ED427A">
            <w:pPr>
              <w:pStyle w:val="ClauseSubPara"/>
              <w:spacing w:before="0" w:after="0"/>
              <w:ind w:left="0"/>
              <w:jc w:val="both"/>
              <w:rPr>
                <w:color w:val="000000" w:themeColor="text1"/>
                <w:sz w:val="24"/>
                <w:szCs w:val="24"/>
              </w:rPr>
            </w:pPr>
            <w:r w:rsidRPr="006A1E44">
              <w:rPr>
                <w:color w:val="000000" w:themeColor="text1"/>
                <w:sz w:val="24"/>
                <w:szCs w:val="24"/>
              </w:rPr>
              <w:t xml:space="preserve">The Contractor shall indemnify and hold the </w:t>
            </w:r>
            <w:r w:rsidR="00ED3DCD" w:rsidRPr="006A1E44">
              <w:rPr>
                <w:color w:val="000000" w:themeColor="text1"/>
                <w:sz w:val="24"/>
                <w:szCs w:val="24"/>
              </w:rPr>
              <w:t>PE</w:t>
            </w:r>
            <w:r w:rsidRPr="006A1E44">
              <w:rPr>
                <w:color w:val="000000" w:themeColor="text1"/>
                <w:sz w:val="24"/>
                <w:szCs w:val="24"/>
              </w:rPr>
              <w:t xml:space="preserve"> harmless against and from any other claim which arises out of or in relation to (</w:t>
            </w:r>
            <w:proofErr w:type="spellStart"/>
            <w:r w:rsidRPr="006A1E44">
              <w:rPr>
                <w:color w:val="000000" w:themeColor="text1"/>
                <w:sz w:val="24"/>
                <w:szCs w:val="24"/>
              </w:rPr>
              <w:t>i</w:t>
            </w:r>
            <w:proofErr w:type="spellEnd"/>
            <w:r w:rsidRPr="006A1E44">
              <w:rPr>
                <w:color w:val="000000" w:themeColor="text1"/>
                <w:sz w:val="24"/>
                <w:szCs w:val="24"/>
              </w:rPr>
              <w:t>) the manufacture, use, sale or import of any Goods, or (ii) any design for which the Contractor is responsible.</w:t>
            </w:r>
          </w:p>
          <w:p w14:paraId="79CAF3A5" w14:textId="77777777" w:rsidR="00754AB4" w:rsidRPr="006A1E44" w:rsidRDefault="00754AB4" w:rsidP="00ED427A">
            <w:pPr>
              <w:pStyle w:val="ClauseSubPara"/>
              <w:spacing w:before="0" w:after="0"/>
              <w:ind w:left="0"/>
              <w:jc w:val="both"/>
              <w:rPr>
                <w:color w:val="000000" w:themeColor="text1"/>
                <w:sz w:val="24"/>
                <w:szCs w:val="24"/>
              </w:rPr>
            </w:pPr>
          </w:p>
          <w:p w14:paraId="79F1F3CE" w14:textId="77777777" w:rsidR="00CC3550" w:rsidRPr="006A1E44" w:rsidRDefault="00CC3550" w:rsidP="00ED427A">
            <w:pPr>
              <w:pStyle w:val="ClauseSubPara"/>
              <w:spacing w:before="0" w:after="0"/>
              <w:ind w:left="0"/>
              <w:jc w:val="both"/>
              <w:rPr>
                <w:color w:val="000000" w:themeColor="text1"/>
                <w:sz w:val="24"/>
                <w:szCs w:val="24"/>
              </w:rPr>
            </w:pPr>
            <w:r w:rsidRPr="006A1E44">
              <w:rPr>
                <w:color w:val="000000" w:themeColor="text1"/>
                <w:spacing w:val="-4"/>
                <w:sz w:val="24"/>
                <w:szCs w:val="24"/>
              </w:rPr>
              <w:t>If a Party is entitled to be indemnified under this Sub-Clause, the indemnifying Party may (at its cost) conduct negotiations for the settlement of the claim, and any litigation or arbitration which may arise from it. The other Party shall, at the request and cost of the indemnifying Party, assist in contesting the claim. This other Party (and its Personnel) shall not make any admission which might be prejudicial to the indemnifying Party, unless the indemnifying Party failed to take over the conduct of any negotiations, litigation or arbitration upon being requested to do so by such other Party</w:t>
            </w:r>
            <w:r w:rsidRPr="006A1E44">
              <w:rPr>
                <w:color w:val="000000" w:themeColor="text1"/>
                <w:sz w:val="24"/>
                <w:szCs w:val="24"/>
              </w:rPr>
              <w:t>.</w:t>
            </w:r>
          </w:p>
          <w:p w14:paraId="2CAEAF75" w14:textId="77777777" w:rsidR="00754AB4" w:rsidRPr="006A1E44" w:rsidRDefault="00754AB4" w:rsidP="00ED427A">
            <w:pPr>
              <w:pStyle w:val="ClauseSubPara"/>
              <w:spacing w:before="0" w:after="0"/>
              <w:ind w:left="0"/>
              <w:jc w:val="both"/>
              <w:rPr>
                <w:color w:val="000000" w:themeColor="text1"/>
                <w:sz w:val="24"/>
                <w:szCs w:val="24"/>
              </w:rPr>
            </w:pPr>
          </w:p>
        </w:tc>
      </w:tr>
      <w:tr w:rsidR="00CC3550" w:rsidRPr="006A1E44" w14:paraId="4A25F289" w14:textId="77777777" w:rsidTr="002F0454">
        <w:tc>
          <w:tcPr>
            <w:tcW w:w="2735" w:type="dxa"/>
          </w:tcPr>
          <w:p w14:paraId="114FAD94" w14:textId="4C2C7EE2" w:rsidR="00CC3550" w:rsidRPr="006A1E44" w:rsidRDefault="00CC3550" w:rsidP="00EE5B15">
            <w:pPr>
              <w:pStyle w:val="Section7heading4"/>
              <w:spacing w:line="360" w:lineRule="auto"/>
              <w:rPr>
                <w:color w:val="000000" w:themeColor="text1"/>
              </w:rPr>
            </w:pPr>
            <w:bookmarkStart w:id="879" w:name="_Toc491084362"/>
            <w:r w:rsidRPr="006A1E44">
              <w:rPr>
                <w:color w:val="000000" w:themeColor="text1"/>
              </w:rPr>
              <w:t>17.6</w:t>
            </w:r>
            <w:r w:rsidRPr="006A1E44">
              <w:rPr>
                <w:color w:val="000000" w:themeColor="text1"/>
              </w:rPr>
              <w:tab/>
              <w:t>Limitation of Liability</w:t>
            </w:r>
            <w:bookmarkEnd w:id="879"/>
          </w:p>
        </w:tc>
        <w:tc>
          <w:tcPr>
            <w:tcW w:w="6292" w:type="dxa"/>
            <w:gridSpan w:val="3"/>
          </w:tcPr>
          <w:p w14:paraId="38C2D345" w14:textId="77777777" w:rsidR="00CC3550" w:rsidRPr="006A1E44" w:rsidRDefault="00CC3550" w:rsidP="00ED427A">
            <w:pPr>
              <w:pStyle w:val="ClauseSubPara"/>
              <w:spacing w:before="0" w:after="0"/>
              <w:ind w:left="0"/>
              <w:jc w:val="both"/>
              <w:rPr>
                <w:color w:val="000000" w:themeColor="text1"/>
                <w:sz w:val="24"/>
                <w:szCs w:val="24"/>
              </w:rPr>
            </w:pPr>
            <w:r w:rsidRPr="006A1E44">
              <w:rPr>
                <w:color w:val="000000" w:themeColor="text1"/>
                <w:sz w:val="24"/>
                <w:szCs w:val="24"/>
              </w:rPr>
              <w:t>Neither Party shall be liable to the other Party for loss of use of any Works, loss of profit, loss of any contract or for any indirect or consequential loss or damage which may be suffered by the other Party in connection with the Contract, other than as specifically provided in Sub-Clause 8.7 [Delay Damages]; Sub-Clause 11.2 [Cost of Remedying Defects]; Sub-Clause 15.4 [Payment after Termination]; Sub-Clause 16.4 [Payment on Termination]; Sub-Clause 17.1 [Indemnities]; Sub-Clause 17.4(b) [Consequences of Procuring Entity’s Risks] and Sub-Clause 17.5 [Intellectual and Industrial Property Rights].</w:t>
            </w:r>
          </w:p>
          <w:p w14:paraId="52231135" w14:textId="77777777" w:rsidR="00754AB4" w:rsidRPr="006A1E44" w:rsidRDefault="00754AB4" w:rsidP="00ED427A">
            <w:pPr>
              <w:pStyle w:val="ClauseSubPara"/>
              <w:spacing w:before="0" w:after="0"/>
              <w:ind w:left="0"/>
              <w:jc w:val="both"/>
              <w:rPr>
                <w:color w:val="000000" w:themeColor="text1"/>
                <w:sz w:val="24"/>
                <w:szCs w:val="24"/>
              </w:rPr>
            </w:pPr>
          </w:p>
          <w:p w14:paraId="252FC301" w14:textId="5E0250C6" w:rsidR="00CC3550" w:rsidRPr="006A1E44" w:rsidRDefault="00CC3550" w:rsidP="00ED427A">
            <w:pPr>
              <w:pStyle w:val="ClauseSubPara"/>
              <w:spacing w:before="0" w:after="0"/>
              <w:ind w:left="0"/>
              <w:jc w:val="both"/>
              <w:rPr>
                <w:color w:val="000000" w:themeColor="text1"/>
                <w:sz w:val="24"/>
                <w:szCs w:val="24"/>
              </w:rPr>
            </w:pPr>
            <w:r w:rsidRPr="006A1E44">
              <w:rPr>
                <w:color w:val="000000" w:themeColor="text1"/>
                <w:sz w:val="24"/>
                <w:szCs w:val="24"/>
              </w:rPr>
              <w:t xml:space="preserve">The total liability of the Contractor to the </w:t>
            </w:r>
            <w:r w:rsidR="00ED3DCD" w:rsidRPr="006A1E44">
              <w:rPr>
                <w:color w:val="000000" w:themeColor="text1"/>
                <w:sz w:val="24"/>
                <w:szCs w:val="24"/>
              </w:rPr>
              <w:t>PE</w:t>
            </w:r>
            <w:r w:rsidRPr="006A1E44">
              <w:rPr>
                <w:color w:val="000000" w:themeColor="text1"/>
                <w:sz w:val="24"/>
                <w:szCs w:val="24"/>
              </w:rPr>
              <w:t>, under or in connection with the Contract other than under Sub-Clause 4.19 [Electricity, Water and Gas], Sub-Clause 4.20 [</w:t>
            </w:r>
            <w:r w:rsidR="00ED3DCD" w:rsidRPr="006A1E44">
              <w:rPr>
                <w:color w:val="000000" w:themeColor="text1"/>
                <w:sz w:val="24"/>
                <w:szCs w:val="24"/>
              </w:rPr>
              <w:t xml:space="preserve">PE’s </w:t>
            </w:r>
            <w:r w:rsidRPr="006A1E44">
              <w:rPr>
                <w:color w:val="000000" w:themeColor="text1"/>
                <w:sz w:val="24"/>
                <w:szCs w:val="24"/>
              </w:rPr>
              <w:t>Equipment and Free-Issue Materials], Sub-Clause 17.1 [Indemnities] and Sub-Clause 17.5 [Intellectual and Industrial Property Rights], shall not exceed the sum resulting from the application of a multiplier (less or greater than one) to the Accepted Contract Amount, as stated in the Contract Data, or (if such multiplier or other sum is not so stated) the Accepted Contract Amount.</w:t>
            </w:r>
          </w:p>
          <w:p w14:paraId="26580356" w14:textId="77777777" w:rsidR="00CC3550" w:rsidRPr="006A1E44" w:rsidRDefault="00CC3550" w:rsidP="00ED427A">
            <w:pPr>
              <w:pStyle w:val="ClauseSubPara"/>
              <w:spacing w:before="0" w:after="0"/>
              <w:ind w:left="0"/>
              <w:jc w:val="both"/>
              <w:rPr>
                <w:color w:val="000000" w:themeColor="text1"/>
                <w:sz w:val="24"/>
                <w:szCs w:val="24"/>
              </w:rPr>
            </w:pPr>
            <w:r w:rsidRPr="006A1E44">
              <w:rPr>
                <w:color w:val="000000" w:themeColor="text1"/>
                <w:sz w:val="24"/>
                <w:szCs w:val="24"/>
              </w:rPr>
              <w:t>This Sub-Clause shall not limit liability in any case of fraud, deliberate default or reckless misconduct by the defaulting Party.</w:t>
            </w:r>
          </w:p>
          <w:p w14:paraId="3458B509" w14:textId="77777777" w:rsidR="00754AB4" w:rsidRPr="006A1E44" w:rsidRDefault="00754AB4" w:rsidP="00ED427A">
            <w:pPr>
              <w:pStyle w:val="ClauseSubPara"/>
              <w:spacing w:before="0" w:after="0"/>
              <w:ind w:left="0"/>
              <w:jc w:val="both"/>
              <w:rPr>
                <w:color w:val="000000" w:themeColor="text1"/>
                <w:sz w:val="24"/>
                <w:szCs w:val="24"/>
              </w:rPr>
            </w:pPr>
          </w:p>
        </w:tc>
      </w:tr>
      <w:tr w:rsidR="00CC3550" w:rsidRPr="006A1E44" w14:paraId="14D632D0" w14:textId="77777777" w:rsidTr="002F0454">
        <w:tc>
          <w:tcPr>
            <w:tcW w:w="2735" w:type="dxa"/>
          </w:tcPr>
          <w:p w14:paraId="2CD64A90" w14:textId="28CB0ACB" w:rsidR="00CC3550" w:rsidRPr="006A1E44" w:rsidRDefault="00CC3550" w:rsidP="00EE5B15">
            <w:pPr>
              <w:pStyle w:val="Section7heading4"/>
              <w:spacing w:line="360" w:lineRule="auto"/>
              <w:rPr>
                <w:color w:val="000000" w:themeColor="text1"/>
              </w:rPr>
            </w:pPr>
            <w:bookmarkStart w:id="880" w:name="_Toc491084363"/>
            <w:r w:rsidRPr="006A1E44">
              <w:rPr>
                <w:color w:val="000000" w:themeColor="text1"/>
              </w:rPr>
              <w:t>17.7</w:t>
            </w:r>
            <w:r w:rsidRPr="006A1E44">
              <w:rPr>
                <w:color w:val="000000" w:themeColor="text1"/>
              </w:rPr>
              <w:tab/>
              <w:t xml:space="preserve">Use of </w:t>
            </w:r>
            <w:r w:rsidR="00ED3DCD" w:rsidRPr="006A1E44">
              <w:rPr>
                <w:color w:val="000000" w:themeColor="text1"/>
              </w:rPr>
              <w:t xml:space="preserve">PE’s </w:t>
            </w:r>
            <w:r w:rsidR="001A0A9A" w:rsidRPr="006A1E44">
              <w:rPr>
                <w:color w:val="000000" w:themeColor="text1"/>
              </w:rPr>
              <w:t xml:space="preserve">Accommodation </w:t>
            </w:r>
            <w:r w:rsidRPr="006A1E44">
              <w:rPr>
                <w:color w:val="000000" w:themeColor="text1"/>
              </w:rPr>
              <w:t>/Facilities</w:t>
            </w:r>
            <w:bookmarkEnd w:id="880"/>
          </w:p>
        </w:tc>
        <w:tc>
          <w:tcPr>
            <w:tcW w:w="6292" w:type="dxa"/>
            <w:gridSpan w:val="3"/>
          </w:tcPr>
          <w:p w14:paraId="33F73328" w14:textId="7E8914BE" w:rsidR="00CC3550" w:rsidRPr="006A1E44" w:rsidRDefault="00CC3550" w:rsidP="00ED427A">
            <w:pPr>
              <w:pStyle w:val="ClauseSubPara"/>
              <w:spacing w:before="0" w:after="0"/>
              <w:ind w:left="0"/>
              <w:jc w:val="both"/>
              <w:rPr>
                <w:color w:val="000000" w:themeColor="text1"/>
                <w:sz w:val="24"/>
                <w:szCs w:val="24"/>
              </w:rPr>
            </w:pPr>
            <w:r w:rsidRPr="006A1E44">
              <w:rPr>
                <w:color w:val="000000" w:themeColor="text1"/>
                <w:sz w:val="24"/>
                <w:szCs w:val="24"/>
              </w:rPr>
              <w:t xml:space="preserve">The Contractor shall take full responsibility for the care of the </w:t>
            </w:r>
            <w:r w:rsidR="00ED3DCD" w:rsidRPr="006A1E44">
              <w:rPr>
                <w:color w:val="000000" w:themeColor="text1"/>
                <w:sz w:val="24"/>
                <w:szCs w:val="24"/>
              </w:rPr>
              <w:t>PE</w:t>
            </w:r>
            <w:r w:rsidRPr="006A1E44">
              <w:rPr>
                <w:color w:val="000000" w:themeColor="text1"/>
                <w:sz w:val="24"/>
                <w:szCs w:val="24"/>
              </w:rPr>
              <w:t xml:space="preserve"> provided accommodation and facilities, if any, as detailed in the Specification, from the respective dates of hand-over to the Contractor until cessation of occupation (where hand-over or cessation of occupation may take place after the date stated in the Taking-Over Certificate for the Works).</w:t>
            </w:r>
          </w:p>
          <w:p w14:paraId="1984AEFF" w14:textId="77777777" w:rsidR="00754AB4" w:rsidRPr="006A1E44" w:rsidRDefault="00754AB4" w:rsidP="00ED427A">
            <w:pPr>
              <w:pStyle w:val="ClauseSubPara"/>
              <w:spacing w:before="0" w:after="0"/>
              <w:ind w:left="0"/>
              <w:jc w:val="both"/>
              <w:rPr>
                <w:color w:val="000000" w:themeColor="text1"/>
                <w:sz w:val="24"/>
                <w:szCs w:val="24"/>
              </w:rPr>
            </w:pPr>
          </w:p>
          <w:p w14:paraId="123A1B52" w14:textId="1B397731" w:rsidR="00CC3550" w:rsidRPr="006A1E44" w:rsidRDefault="00CC3550" w:rsidP="00ED427A">
            <w:pPr>
              <w:pStyle w:val="ClauseSubPara"/>
              <w:spacing w:before="0" w:after="0"/>
              <w:ind w:left="0"/>
              <w:jc w:val="both"/>
              <w:rPr>
                <w:color w:val="000000" w:themeColor="text1"/>
                <w:sz w:val="24"/>
                <w:szCs w:val="24"/>
              </w:rPr>
            </w:pPr>
            <w:r w:rsidRPr="006A1E44">
              <w:rPr>
                <w:color w:val="000000" w:themeColor="text1"/>
                <w:sz w:val="24"/>
                <w:szCs w:val="24"/>
              </w:rPr>
              <w:t xml:space="preserve">If any loss or damage happens to any of the above items while the Contractor is responsible for their care arising from any cause whatsoever other than those for which </w:t>
            </w:r>
            <w:r w:rsidR="00754AB4" w:rsidRPr="006A1E44">
              <w:rPr>
                <w:color w:val="000000" w:themeColor="text1"/>
                <w:sz w:val="24"/>
                <w:szCs w:val="24"/>
              </w:rPr>
              <w:t>the PE</w:t>
            </w:r>
            <w:r w:rsidR="00ED3DCD" w:rsidRPr="006A1E44">
              <w:rPr>
                <w:color w:val="000000" w:themeColor="text1"/>
                <w:sz w:val="24"/>
                <w:szCs w:val="24"/>
              </w:rPr>
              <w:t xml:space="preserve"> </w:t>
            </w:r>
            <w:r w:rsidRPr="006A1E44">
              <w:rPr>
                <w:color w:val="000000" w:themeColor="text1"/>
                <w:sz w:val="24"/>
                <w:szCs w:val="24"/>
              </w:rPr>
              <w:t xml:space="preserve">is liable, the Contractor shall, at his own cost, rectify the loss or damage to the satisfaction of the </w:t>
            </w:r>
            <w:r w:rsidR="00ED3DCD" w:rsidRPr="006A1E44">
              <w:rPr>
                <w:color w:val="000000" w:themeColor="text1"/>
                <w:sz w:val="24"/>
                <w:szCs w:val="24"/>
              </w:rPr>
              <w:t>Engineer</w:t>
            </w:r>
            <w:r w:rsidRPr="006A1E44">
              <w:rPr>
                <w:color w:val="000000" w:themeColor="text1"/>
                <w:sz w:val="24"/>
                <w:szCs w:val="24"/>
              </w:rPr>
              <w:t>.</w:t>
            </w:r>
          </w:p>
          <w:p w14:paraId="2D724BE4" w14:textId="1B0285ED" w:rsidR="00754AB4" w:rsidRPr="006A1E44" w:rsidRDefault="00754AB4" w:rsidP="00ED427A">
            <w:pPr>
              <w:pStyle w:val="ClauseSubPara"/>
              <w:spacing w:before="0" w:after="0"/>
              <w:ind w:left="0"/>
              <w:jc w:val="both"/>
              <w:rPr>
                <w:color w:val="000000" w:themeColor="text1"/>
                <w:sz w:val="24"/>
                <w:szCs w:val="24"/>
              </w:rPr>
            </w:pPr>
          </w:p>
        </w:tc>
      </w:tr>
      <w:tr w:rsidR="00CC3550" w:rsidRPr="006A1E44" w14:paraId="49B6DBBC" w14:textId="77777777" w:rsidTr="002F0454">
        <w:tc>
          <w:tcPr>
            <w:tcW w:w="9027" w:type="dxa"/>
            <w:gridSpan w:val="4"/>
          </w:tcPr>
          <w:p w14:paraId="786805E3" w14:textId="193426F4" w:rsidR="00CC3550" w:rsidRPr="006A1E44" w:rsidRDefault="00CC3550" w:rsidP="00ED427A">
            <w:pPr>
              <w:pStyle w:val="StyleSection7heading3After10pt"/>
              <w:keepNext/>
              <w:keepLines/>
              <w:spacing w:after="0"/>
              <w:jc w:val="left"/>
              <w:rPr>
                <w:rFonts w:ascii="Times New Roman" w:hAnsi="Times New Roman"/>
                <w:color w:val="000000" w:themeColor="text1"/>
                <w:sz w:val="24"/>
                <w:szCs w:val="24"/>
              </w:rPr>
            </w:pPr>
            <w:bookmarkStart w:id="881" w:name="_Toc491084364"/>
            <w:r w:rsidRPr="006A1E44">
              <w:rPr>
                <w:rFonts w:ascii="Times New Roman" w:hAnsi="Times New Roman"/>
                <w:color w:val="000000" w:themeColor="text1"/>
                <w:sz w:val="24"/>
                <w:szCs w:val="24"/>
              </w:rPr>
              <w:t>18.</w:t>
            </w:r>
            <w:r w:rsidRPr="006A1E44">
              <w:rPr>
                <w:rFonts w:ascii="Times New Roman" w:hAnsi="Times New Roman"/>
                <w:color w:val="000000" w:themeColor="text1"/>
                <w:sz w:val="24"/>
                <w:szCs w:val="24"/>
              </w:rPr>
              <w:tab/>
              <w:t>Insurance</w:t>
            </w:r>
            <w:bookmarkEnd w:id="881"/>
          </w:p>
        </w:tc>
      </w:tr>
      <w:tr w:rsidR="00CC3550" w:rsidRPr="006A1E44" w14:paraId="0B4AA0B0" w14:textId="77777777" w:rsidTr="002F0454">
        <w:tc>
          <w:tcPr>
            <w:tcW w:w="2735" w:type="dxa"/>
          </w:tcPr>
          <w:p w14:paraId="0718A852" w14:textId="1F3BA87A" w:rsidR="00CC3550" w:rsidRPr="006A1E44" w:rsidRDefault="00CC3550" w:rsidP="00EE5B15">
            <w:pPr>
              <w:pStyle w:val="Section7heading4"/>
              <w:spacing w:line="360" w:lineRule="auto"/>
              <w:rPr>
                <w:color w:val="000000" w:themeColor="text1"/>
              </w:rPr>
            </w:pPr>
            <w:bookmarkStart w:id="882" w:name="_Toc491084365"/>
            <w:r w:rsidRPr="006A1E44">
              <w:rPr>
                <w:color w:val="000000" w:themeColor="text1"/>
              </w:rPr>
              <w:t>18.1</w:t>
            </w:r>
            <w:r w:rsidRPr="006A1E44">
              <w:rPr>
                <w:color w:val="000000" w:themeColor="text1"/>
              </w:rPr>
              <w:tab/>
              <w:t>General Requirements for Insurances</w:t>
            </w:r>
            <w:bookmarkEnd w:id="882"/>
          </w:p>
        </w:tc>
        <w:tc>
          <w:tcPr>
            <w:tcW w:w="6292" w:type="dxa"/>
            <w:gridSpan w:val="3"/>
          </w:tcPr>
          <w:p w14:paraId="57FE1047" w14:textId="77777777" w:rsidR="00CC3550" w:rsidRPr="006A1E44" w:rsidRDefault="00CC3550" w:rsidP="00ED427A">
            <w:pPr>
              <w:pStyle w:val="ClauseSubPara"/>
              <w:spacing w:before="0" w:after="0"/>
              <w:ind w:left="0"/>
              <w:jc w:val="both"/>
              <w:rPr>
                <w:color w:val="000000" w:themeColor="text1"/>
                <w:spacing w:val="-4"/>
                <w:sz w:val="24"/>
                <w:szCs w:val="24"/>
              </w:rPr>
            </w:pPr>
            <w:r w:rsidRPr="006A1E44">
              <w:rPr>
                <w:color w:val="000000" w:themeColor="text1"/>
                <w:spacing w:val="-4"/>
                <w:sz w:val="24"/>
                <w:szCs w:val="24"/>
              </w:rPr>
              <w:t>In this Clause, “insuring Party” means, for each type of insurance, the Party responsible for effecting and maintaining the insurance specified in the relevant Sub-Clause.</w:t>
            </w:r>
          </w:p>
          <w:p w14:paraId="069E59C3" w14:textId="77777777" w:rsidR="00754AB4" w:rsidRPr="006A1E44" w:rsidRDefault="00754AB4" w:rsidP="00ED427A">
            <w:pPr>
              <w:pStyle w:val="ClauseSubPara"/>
              <w:spacing w:before="0" w:after="0"/>
              <w:ind w:left="0"/>
              <w:jc w:val="both"/>
              <w:rPr>
                <w:color w:val="000000" w:themeColor="text1"/>
                <w:spacing w:val="-4"/>
                <w:sz w:val="24"/>
                <w:szCs w:val="24"/>
              </w:rPr>
            </w:pPr>
          </w:p>
          <w:p w14:paraId="48C3605D" w14:textId="00B879BD" w:rsidR="00CC3550" w:rsidRPr="006A1E44" w:rsidRDefault="00CC3550" w:rsidP="00ED427A">
            <w:pPr>
              <w:pStyle w:val="ClauseSubPara"/>
              <w:spacing w:before="0" w:after="0"/>
              <w:ind w:left="0"/>
              <w:jc w:val="both"/>
              <w:rPr>
                <w:color w:val="000000" w:themeColor="text1"/>
                <w:sz w:val="24"/>
                <w:szCs w:val="24"/>
              </w:rPr>
            </w:pPr>
            <w:r w:rsidRPr="006A1E44">
              <w:rPr>
                <w:color w:val="000000" w:themeColor="text1"/>
                <w:sz w:val="24"/>
                <w:szCs w:val="24"/>
              </w:rPr>
              <w:t xml:space="preserve">Wherever the Contractor is the insuring Party, each insurance shall be effected with insurers and in terms approved by the Procuring Entity. These terms shall be consistent with any terms agreed by both Parties before the date of the </w:t>
            </w:r>
            <w:r w:rsidR="00CA030F" w:rsidRPr="006A1E44">
              <w:rPr>
                <w:color w:val="000000" w:themeColor="text1"/>
                <w:sz w:val="24"/>
                <w:szCs w:val="24"/>
              </w:rPr>
              <w:t>Letter of Acceptance</w:t>
            </w:r>
            <w:r w:rsidRPr="006A1E44">
              <w:rPr>
                <w:color w:val="000000" w:themeColor="text1"/>
                <w:sz w:val="24"/>
                <w:szCs w:val="24"/>
              </w:rPr>
              <w:t>. This agreement of terms shall take precedence over the provisions of this Clause.</w:t>
            </w:r>
          </w:p>
          <w:p w14:paraId="03E641D8" w14:textId="77777777" w:rsidR="00754AB4" w:rsidRPr="006A1E44" w:rsidRDefault="00754AB4" w:rsidP="00ED427A">
            <w:pPr>
              <w:pStyle w:val="ClauseSubPara"/>
              <w:spacing w:before="0" w:after="0"/>
              <w:ind w:left="0"/>
              <w:jc w:val="both"/>
              <w:rPr>
                <w:color w:val="000000" w:themeColor="text1"/>
                <w:sz w:val="24"/>
                <w:szCs w:val="24"/>
              </w:rPr>
            </w:pPr>
          </w:p>
          <w:p w14:paraId="0A54B132" w14:textId="44FBE748" w:rsidR="00CC3550" w:rsidRPr="006A1E44" w:rsidRDefault="00CC3550" w:rsidP="00ED427A">
            <w:pPr>
              <w:pStyle w:val="ClauseSubPara"/>
              <w:spacing w:before="0" w:after="0"/>
              <w:ind w:left="0"/>
              <w:jc w:val="both"/>
              <w:rPr>
                <w:color w:val="000000" w:themeColor="text1"/>
                <w:sz w:val="24"/>
                <w:szCs w:val="24"/>
              </w:rPr>
            </w:pPr>
            <w:r w:rsidRPr="006A1E44">
              <w:rPr>
                <w:color w:val="000000" w:themeColor="text1"/>
                <w:sz w:val="24"/>
                <w:szCs w:val="24"/>
              </w:rPr>
              <w:t xml:space="preserve">Wherever the </w:t>
            </w:r>
            <w:r w:rsidR="00ED3DCD" w:rsidRPr="006A1E44">
              <w:rPr>
                <w:color w:val="000000" w:themeColor="text1"/>
                <w:sz w:val="24"/>
                <w:szCs w:val="24"/>
              </w:rPr>
              <w:t>PE</w:t>
            </w:r>
            <w:r w:rsidRPr="006A1E44">
              <w:rPr>
                <w:color w:val="000000" w:themeColor="text1"/>
                <w:sz w:val="24"/>
                <w:szCs w:val="24"/>
              </w:rPr>
              <w:t xml:space="preserve"> is the insuring Party, each insurance shall be effected with insurers and in terms acceptable to the Contractor. These terms shall be consistent with any terms agreed by both Parties before the date of the </w:t>
            </w:r>
            <w:r w:rsidR="00722676" w:rsidRPr="006A1E44">
              <w:rPr>
                <w:color w:val="000000" w:themeColor="text1"/>
                <w:sz w:val="24"/>
                <w:szCs w:val="24"/>
              </w:rPr>
              <w:t>Letter of Acceptance</w:t>
            </w:r>
            <w:r w:rsidRPr="006A1E44">
              <w:rPr>
                <w:color w:val="000000" w:themeColor="text1"/>
                <w:sz w:val="24"/>
                <w:szCs w:val="24"/>
              </w:rPr>
              <w:t>. This agreement of terms shall take precedence over the provisions of this Clause.</w:t>
            </w:r>
          </w:p>
          <w:p w14:paraId="3378B132" w14:textId="77777777" w:rsidR="00754AB4" w:rsidRPr="006A1E44" w:rsidRDefault="00754AB4" w:rsidP="00ED427A">
            <w:pPr>
              <w:pStyle w:val="ClauseSubPara"/>
              <w:spacing w:before="0" w:after="0"/>
              <w:ind w:left="0"/>
              <w:jc w:val="both"/>
              <w:rPr>
                <w:color w:val="000000" w:themeColor="text1"/>
                <w:sz w:val="24"/>
                <w:szCs w:val="24"/>
              </w:rPr>
            </w:pPr>
          </w:p>
          <w:p w14:paraId="6E1E83BC" w14:textId="315A668C" w:rsidR="00CC3550" w:rsidRPr="006A1E44" w:rsidRDefault="00CC3550" w:rsidP="00ED427A">
            <w:pPr>
              <w:pStyle w:val="ClauseSubPara"/>
              <w:spacing w:before="0" w:after="0"/>
              <w:ind w:left="0"/>
              <w:jc w:val="both"/>
              <w:rPr>
                <w:color w:val="000000" w:themeColor="text1"/>
                <w:sz w:val="24"/>
                <w:szCs w:val="24"/>
              </w:rPr>
            </w:pPr>
            <w:r w:rsidRPr="006A1E44">
              <w:rPr>
                <w:color w:val="000000" w:themeColor="text1"/>
                <w:sz w:val="24"/>
                <w:szCs w:val="24"/>
              </w:rPr>
              <w:t>If a policy is required to indemnify joint insured, the cover shall apply separately to each insured as though a separate policy had been issued for each of the joint insured. If a policy indemnifies additional joint insured, namely in addition to the insured specified in this Clause, (</w:t>
            </w:r>
            <w:proofErr w:type="spellStart"/>
            <w:r w:rsidRPr="006A1E44">
              <w:rPr>
                <w:color w:val="000000" w:themeColor="text1"/>
                <w:sz w:val="24"/>
                <w:szCs w:val="24"/>
              </w:rPr>
              <w:t>i</w:t>
            </w:r>
            <w:proofErr w:type="spellEnd"/>
            <w:r w:rsidRPr="006A1E44">
              <w:rPr>
                <w:color w:val="000000" w:themeColor="text1"/>
                <w:sz w:val="24"/>
                <w:szCs w:val="24"/>
              </w:rPr>
              <w:t xml:space="preserve">) the Contractor shall act under the policy on behalf of these additional joint insured except that the </w:t>
            </w:r>
            <w:r w:rsidR="00081734" w:rsidRPr="006A1E44">
              <w:rPr>
                <w:color w:val="000000" w:themeColor="text1"/>
                <w:sz w:val="24"/>
                <w:szCs w:val="24"/>
              </w:rPr>
              <w:t>PE</w:t>
            </w:r>
            <w:r w:rsidRPr="006A1E44">
              <w:rPr>
                <w:color w:val="000000" w:themeColor="text1"/>
                <w:sz w:val="24"/>
                <w:szCs w:val="24"/>
              </w:rPr>
              <w:t xml:space="preserve"> shall act for </w:t>
            </w:r>
            <w:r w:rsidR="00081734" w:rsidRPr="006A1E44">
              <w:rPr>
                <w:color w:val="000000" w:themeColor="text1"/>
                <w:sz w:val="24"/>
                <w:szCs w:val="24"/>
              </w:rPr>
              <w:t>PE’s</w:t>
            </w:r>
            <w:r w:rsidRPr="006A1E44">
              <w:rPr>
                <w:color w:val="000000" w:themeColor="text1"/>
                <w:sz w:val="24"/>
                <w:szCs w:val="24"/>
              </w:rPr>
              <w:t xml:space="preserve"> Personnel, (ii) additional joint insured shall not be entitled to receive payments directly from the insurer or to have any other direct dealings with the insurer, and (iii) the insuring Party shall require all additional joint insured to comply with the conditions stipulated in the policy.</w:t>
            </w:r>
          </w:p>
          <w:p w14:paraId="383287B5" w14:textId="77777777" w:rsidR="00754AB4" w:rsidRPr="006A1E44" w:rsidRDefault="00754AB4" w:rsidP="00ED427A">
            <w:pPr>
              <w:pStyle w:val="ClauseSubPara"/>
              <w:spacing w:before="0" w:after="0"/>
              <w:ind w:left="0"/>
              <w:jc w:val="both"/>
              <w:rPr>
                <w:color w:val="000000" w:themeColor="text1"/>
                <w:sz w:val="24"/>
                <w:szCs w:val="24"/>
              </w:rPr>
            </w:pPr>
          </w:p>
          <w:p w14:paraId="23B0A275" w14:textId="77777777" w:rsidR="00CC3550" w:rsidRPr="006A1E44" w:rsidRDefault="00CC3550" w:rsidP="00ED427A">
            <w:pPr>
              <w:pStyle w:val="ClauseSubPara"/>
              <w:spacing w:before="0" w:after="0"/>
              <w:ind w:left="0"/>
              <w:jc w:val="both"/>
              <w:rPr>
                <w:color w:val="000000" w:themeColor="text1"/>
                <w:sz w:val="24"/>
                <w:szCs w:val="24"/>
              </w:rPr>
            </w:pPr>
            <w:r w:rsidRPr="006A1E44">
              <w:rPr>
                <w:color w:val="000000" w:themeColor="text1"/>
                <w:sz w:val="24"/>
                <w:szCs w:val="24"/>
              </w:rPr>
              <w:t>Each policy insuring against loss or damage shall provide for payments to be made in the currencies required to rectify the loss or damage. Payments received from insurers shall be used for the rectification of the loss or damage.</w:t>
            </w:r>
          </w:p>
          <w:p w14:paraId="058CFB9B" w14:textId="77777777" w:rsidR="00754AB4" w:rsidRPr="006A1E44" w:rsidRDefault="00754AB4" w:rsidP="00ED427A">
            <w:pPr>
              <w:pStyle w:val="ClauseSubPara"/>
              <w:spacing w:before="0" w:after="0"/>
              <w:ind w:left="0"/>
              <w:jc w:val="both"/>
              <w:rPr>
                <w:color w:val="000000" w:themeColor="text1"/>
                <w:sz w:val="24"/>
                <w:szCs w:val="24"/>
              </w:rPr>
            </w:pPr>
          </w:p>
          <w:p w14:paraId="4A55305B" w14:textId="77777777" w:rsidR="00CC3550" w:rsidRPr="006A1E44" w:rsidRDefault="00CC3550" w:rsidP="00ED427A">
            <w:pPr>
              <w:pStyle w:val="ClauseSubPara"/>
              <w:spacing w:before="0" w:after="0"/>
              <w:ind w:left="0"/>
              <w:jc w:val="both"/>
              <w:rPr>
                <w:color w:val="000000" w:themeColor="text1"/>
                <w:sz w:val="24"/>
                <w:szCs w:val="24"/>
              </w:rPr>
            </w:pPr>
            <w:r w:rsidRPr="006A1E44">
              <w:rPr>
                <w:color w:val="000000" w:themeColor="text1"/>
                <w:sz w:val="24"/>
                <w:szCs w:val="24"/>
              </w:rPr>
              <w:t>The relevant insuring Party shall, within the respective periods stated in the Contract Data (calculated from the Commencement Date), submit to the other Party:</w:t>
            </w:r>
          </w:p>
          <w:p w14:paraId="412CE255" w14:textId="77777777" w:rsidR="00CC3550" w:rsidRPr="006A1E44" w:rsidRDefault="00CC3550" w:rsidP="00ED427A">
            <w:pPr>
              <w:pStyle w:val="ClauseSubList"/>
              <w:numPr>
                <w:ilvl w:val="0"/>
                <w:numId w:val="79"/>
              </w:numPr>
              <w:jc w:val="both"/>
              <w:rPr>
                <w:color w:val="000000" w:themeColor="text1"/>
                <w:sz w:val="24"/>
                <w:szCs w:val="24"/>
              </w:rPr>
            </w:pPr>
            <w:r w:rsidRPr="006A1E44">
              <w:rPr>
                <w:color w:val="000000" w:themeColor="text1"/>
                <w:sz w:val="24"/>
                <w:szCs w:val="24"/>
              </w:rPr>
              <w:t>evidence that the insurances described in this Clause have been effected, and</w:t>
            </w:r>
          </w:p>
          <w:p w14:paraId="71F3B775" w14:textId="77777777" w:rsidR="00CC3550" w:rsidRPr="006A1E44" w:rsidRDefault="00CC3550" w:rsidP="00ED427A">
            <w:pPr>
              <w:pStyle w:val="ClauseSubList"/>
              <w:numPr>
                <w:ilvl w:val="0"/>
                <w:numId w:val="79"/>
              </w:numPr>
              <w:jc w:val="both"/>
              <w:rPr>
                <w:color w:val="000000" w:themeColor="text1"/>
                <w:sz w:val="24"/>
                <w:szCs w:val="24"/>
              </w:rPr>
            </w:pPr>
            <w:proofErr w:type="gramStart"/>
            <w:r w:rsidRPr="006A1E44">
              <w:rPr>
                <w:color w:val="000000" w:themeColor="text1"/>
                <w:spacing w:val="-4"/>
                <w:sz w:val="24"/>
                <w:szCs w:val="24"/>
              </w:rPr>
              <w:t>copies</w:t>
            </w:r>
            <w:proofErr w:type="gramEnd"/>
            <w:r w:rsidRPr="006A1E44">
              <w:rPr>
                <w:color w:val="000000" w:themeColor="text1"/>
                <w:spacing w:val="-4"/>
                <w:sz w:val="24"/>
                <w:szCs w:val="24"/>
              </w:rPr>
              <w:t xml:space="preserve"> of the policies for the insurances described in Sub-Clause 18.2 [Insurance for Works and Contractor’s Equipment] and Sub-Clause 18.3 [Insurance against Injury to Persons and Damage to Property]</w:t>
            </w:r>
            <w:r w:rsidRPr="006A1E44">
              <w:rPr>
                <w:color w:val="000000" w:themeColor="text1"/>
                <w:sz w:val="24"/>
                <w:szCs w:val="24"/>
              </w:rPr>
              <w:t>.</w:t>
            </w:r>
          </w:p>
          <w:p w14:paraId="2DD208E1" w14:textId="741CCEC4" w:rsidR="00CC3550" w:rsidRPr="006A1E44" w:rsidRDefault="00CC3550" w:rsidP="00ED427A">
            <w:pPr>
              <w:pStyle w:val="ClauseSubPara"/>
              <w:spacing w:before="0" w:after="0"/>
              <w:ind w:left="0"/>
              <w:jc w:val="both"/>
              <w:rPr>
                <w:color w:val="000000" w:themeColor="text1"/>
                <w:sz w:val="24"/>
                <w:szCs w:val="24"/>
              </w:rPr>
            </w:pPr>
            <w:r w:rsidRPr="006A1E44">
              <w:rPr>
                <w:color w:val="000000" w:themeColor="text1"/>
                <w:sz w:val="24"/>
                <w:szCs w:val="24"/>
              </w:rPr>
              <w:t xml:space="preserve">When each premium is paid, the insuring Party shall submit evidence of payment to the other Party. Whenever evidence or policies are submitted, the insuring Party shall also give notice to the </w:t>
            </w:r>
            <w:r w:rsidR="00081734" w:rsidRPr="006A1E44">
              <w:rPr>
                <w:color w:val="000000" w:themeColor="text1"/>
                <w:sz w:val="24"/>
                <w:szCs w:val="24"/>
              </w:rPr>
              <w:t>Engineer</w:t>
            </w:r>
            <w:r w:rsidRPr="006A1E44">
              <w:rPr>
                <w:color w:val="000000" w:themeColor="text1"/>
                <w:sz w:val="24"/>
                <w:szCs w:val="24"/>
              </w:rPr>
              <w:t>.</w:t>
            </w:r>
          </w:p>
          <w:p w14:paraId="7B077A3C" w14:textId="77777777" w:rsidR="00754AB4" w:rsidRPr="006A1E44" w:rsidRDefault="00754AB4" w:rsidP="00ED427A">
            <w:pPr>
              <w:pStyle w:val="ClauseSubPara"/>
              <w:spacing w:before="0" w:after="0"/>
              <w:ind w:left="0"/>
              <w:jc w:val="both"/>
              <w:rPr>
                <w:color w:val="000000" w:themeColor="text1"/>
                <w:sz w:val="24"/>
                <w:szCs w:val="24"/>
              </w:rPr>
            </w:pPr>
          </w:p>
          <w:p w14:paraId="6DAB5F80" w14:textId="77777777" w:rsidR="00CC3550" w:rsidRPr="006A1E44" w:rsidRDefault="00CC3550" w:rsidP="00ED427A">
            <w:pPr>
              <w:pStyle w:val="ClauseSubPara"/>
              <w:spacing w:before="0" w:after="0"/>
              <w:ind w:left="0"/>
              <w:jc w:val="both"/>
              <w:rPr>
                <w:color w:val="000000" w:themeColor="text1"/>
                <w:sz w:val="24"/>
                <w:szCs w:val="24"/>
              </w:rPr>
            </w:pPr>
            <w:r w:rsidRPr="006A1E44">
              <w:rPr>
                <w:color w:val="000000" w:themeColor="text1"/>
                <w:sz w:val="24"/>
                <w:szCs w:val="24"/>
              </w:rPr>
              <w:t>Each Party shall comply with the conditions stipulated in each of the insurance policies. The insuring Party shall keep the insurers informed of any relevant changes to the execution of the Works and ensure that insurance is maintained in accordance with this Clause.</w:t>
            </w:r>
          </w:p>
          <w:p w14:paraId="68E94283" w14:textId="77777777" w:rsidR="00754AB4" w:rsidRPr="006A1E44" w:rsidRDefault="00754AB4" w:rsidP="00ED427A">
            <w:pPr>
              <w:pStyle w:val="ClauseSubPara"/>
              <w:spacing w:before="0" w:after="0"/>
              <w:ind w:left="0"/>
              <w:jc w:val="both"/>
              <w:rPr>
                <w:color w:val="000000" w:themeColor="text1"/>
                <w:sz w:val="24"/>
                <w:szCs w:val="24"/>
              </w:rPr>
            </w:pPr>
          </w:p>
          <w:p w14:paraId="627BA171" w14:textId="77777777" w:rsidR="00CC3550" w:rsidRPr="006A1E44" w:rsidRDefault="00CC3550" w:rsidP="00ED427A">
            <w:pPr>
              <w:pStyle w:val="ClauseSubPara"/>
              <w:spacing w:before="0" w:after="0"/>
              <w:ind w:left="0"/>
              <w:jc w:val="both"/>
              <w:rPr>
                <w:color w:val="000000" w:themeColor="text1"/>
                <w:sz w:val="24"/>
                <w:szCs w:val="24"/>
              </w:rPr>
            </w:pPr>
            <w:r w:rsidRPr="006A1E44">
              <w:rPr>
                <w:color w:val="000000" w:themeColor="text1"/>
                <w:sz w:val="24"/>
                <w:szCs w:val="24"/>
              </w:rPr>
              <w:t>Neither Party shall make any material alteration to the terms of any insurance without the prior approval of the other Party. If an insurer makes (or attempts to make) any alteration, the Party first notified by the insurer shall promptly give notice to the other Party.</w:t>
            </w:r>
          </w:p>
          <w:p w14:paraId="57A98FF4" w14:textId="77777777" w:rsidR="00754AB4" w:rsidRPr="006A1E44" w:rsidRDefault="00754AB4" w:rsidP="00ED427A">
            <w:pPr>
              <w:pStyle w:val="ClauseSubPara"/>
              <w:spacing w:before="0" w:after="0"/>
              <w:ind w:left="0"/>
              <w:jc w:val="both"/>
              <w:rPr>
                <w:color w:val="000000" w:themeColor="text1"/>
                <w:sz w:val="24"/>
                <w:szCs w:val="24"/>
              </w:rPr>
            </w:pPr>
          </w:p>
          <w:p w14:paraId="3BED5447" w14:textId="77777777" w:rsidR="00CC3550" w:rsidRPr="006A1E44" w:rsidRDefault="00CC3550" w:rsidP="00ED427A">
            <w:pPr>
              <w:pStyle w:val="ClauseSubPara"/>
              <w:spacing w:before="0" w:after="0"/>
              <w:ind w:left="0"/>
              <w:jc w:val="both"/>
              <w:rPr>
                <w:color w:val="000000" w:themeColor="text1"/>
                <w:sz w:val="24"/>
                <w:szCs w:val="24"/>
              </w:rPr>
            </w:pPr>
            <w:r w:rsidRPr="006A1E44">
              <w:rPr>
                <w:color w:val="000000" w:themeColor="text1"/>
                <w:sz w:val="24"/>
                <w:szCs w:val="24"/>
              </w:rPr>
              <w:t>If the insuring Party fails to effect and keep in force any of the insurances it is required to effect and maintain under the Contract, or fails to provide satisfactory evidence and copies of policies in accordance with this Sub-Clause, the other Party may (at its option and without prejudice to any other right or remedy) effect insurance for the relevant coverage and pay the premiums due. The insuring Party shall pay the amount of these premiums to the other Party, and the Contract Price shall be adjusted accordingly.</w:t>
            </w:r>
          </w:p>
          <w:p w14:paraId="1F0460DB" w14:textId="77777777" w:rsidR="00754AB4" w:rsidRPr="006A1E44" w:rsidRDefault="00754AB4" w:rsidP="00ED427A">
            <w:pPr>
              <w:pStyle w:val="ClauseSubPara"/>
              <w:spacing w:before="0" w:after="0"/>
              <w:ind w:left="0"/>
              <w:jc w:val="both"/>
              <w:rPr>
                <w:color w:val="000000" w:themeColor="text1"/>
                <w:sz w:val="24"/>
                <w:szCs w:val="24"/>
              </w:rPr>
            </w:pPr>
          </w:p>
          <w:p w14:paraId="1AC6F4AC" w14:textId="6143AB80" w:rsidR="00CC3550" w:rsidRPr="006A1E44" w:rsidRDefault="00CC3550" w:rsidP="00ED427A">
            <w:pPr>
              <w:pStyle w:val="ClauseSubPara"/>
              <w:spacing w:before="0" w:after="0"/>
              <w:ind w:left="0"/>
              <w:jc w:val="both"/>
              <w:rPr>
                <w:color w:val="000000" w:themeColor="text1"/>
                <w:sz w:val="24"/>
                <w:szCs w:val="24"/>
              </w:rPr>
            </w:pPr>
            <w:r w:rsidRPr="006A1E44">
              <w:rPr>
                <w:color w:val="000000" w:themeColor="text1"/>
                <w:sz w:val="24"/>
                <w:szCs w:val="24"/>
              </w:rPr>
              <w:t xml:space="preserve">Nothing in this Clause limits the obligations, liabilities or responsibilities of the Contractor or the </w:t>
            </w:r>
            <w:r w:rsidR="00EC674C" w:rsidRPr="006A1E44">
              <w:rPr>
                <w:color w:val="000000" w:themeColor="text1"/>
                <w:sz w:val="24"/>
                <w:szCs w:val="24"/>
              </w:rPr>
              <w:t>PE</w:t>
            </w:r>
            <w:r w:rsidRPr="006A1E44">
              <w:rPr>
                <w:color w:val="000000" w:themeColor="text1"/>
                <w:sz w:val="24"/>
                <w:szCs w:val="24"/>
              </w:rPr>
              <w:t xml:space="preserve">, under the other terms of the Contract or otherwise. Any amounts not insured or not recovered from the insurers shall be borne by the Contractor and/or the </w:t>
            </w:r>
            <w:r w:rsidR="00EC674C" w:rsidRPr="006A1E44">
              <w:rPr>
                <w:color w:val="000000" w:themeColor="text1"/>
                <w:sz w:val="24"/>
                <w:szCs w:val="24"/>
              </w:rPr>
              <w:t>PE</w:t>
            </w:r>
            <w:r w:rsidRPr="006A1E44">
              <w:rPr>
                <w:color w:val="000000" w:themeColor="text1"/>
                <w:sz w:val="24"/>
                <w:szCs w:val="24"/>
              </w:rPr>
              <w:t xml:space="preserve"> in accordance with these obligations, liabilities or responsibilities. However, if the insuring Party fails to effect and keep in force an insurance which is available and which it is required to effect and maintain under the Contract, and the other Party neither approves the omission nor effects insurance for the coverage relevant to this default, any moneys which should have been recoverable under this insurance shall be paid by the insuring Party. </w:t>
            </w:r>
          </w:p>
          <w:p w14:paraId="0604638A" w14:textId="77777777" w:rsidR="00754AB4" w:rsidRPr="006A1E44" w:rsidRDefault="00754AB4" w:rsidP="00ED427A">
            <w:pPr>
              <w:pStyle w:val="ClauseSubPara"/>
              <w:spacing w:before="0" w:after="0"/>
              <w:ind w:left="0"/>
              <w:jc w:val="both"/>
              <w:rPr>
                <w:color w:val="000000" w:themeColor="text1"/>
                <w:sz w:val="24"/>
                <w:szCs w:val="24"/>
              </w:rPr>
            </w:pPr>
          </w:p>
          <w:p w14:paraId="5DA52BE5" w14:textId="7C172B28" w:rsidR="00CC3550" w:rsidRPr="006A1E44" w:rsidRDefault="00CC3550" w:rsidP="00ED427A">
            <w:pPr>
              <w:pStyle w:val="ClauseSubPara"/>
              <w:spacing w:before="0" w:after="0"/>
              <w:ind w:left="0"/>
              <w:jc w:val="both"/>
              <w:rPr>
                <w:color w:val="000000" w:themeColor="text1"/>
                <w:sz w:val="24"/>
                <w:szCs w:val="24"/>
              </w:rPr>
            </w:pPr>
            <w:r w:rsidRPr="006A1E44">
              <w:rPr>
                <w:color w:val="000000" w:themeColor="text1"/>
                <w:sz w:val="24"/>
                <w:szCs w:val="24"/>
              </w:rPr>
              <w:t>Payments by one Party to the other Party shall be subject to Sub-Clause 2.5 [</w:t>
            </w:r>
            <w:r w:rsidR="00EC674C" w:rsidRPr="006A1E44">
              <w:rPr>
                <w:color w:val="000000" w:themeColor="text1"/>
                <w:sz w:val="24"/>
                <w:szCs w:val="24"/>
              </w:rPr>
              <w:t>PE’s</w:t>
            </w:r>
            <w:r w:rsidRPr="006A1E44">
              <w:rPr>
                <w:color w:val="000000" w:themeColor="text1"/>
                <w:sz w:val="24"/>
                <w:szCs w:val="24"/>
              </w:rPr>
              <w:t xml:space="preserve"> Claims] or Sub-Clause 20.1 [Contractor’s Claims], as applicable.</w:t>
            </w:r>
          </w:p>
          <w:p w14:paraId="716B5E86" w14:textId="77777777" w:rsidR="00754AB4" w:rsidRPr="006A1E44" w:rsidRDefault="00754AB4" w:rsidP="00ED427A">
            <w:pPr>
              <w:pStyle w:val="ClauseSubPara"/>
              <w:spacing w:before="0" w:after="0"/>
              <w:ind w:left="0"/>
              <w:jc w:val="both"/>
              <w:rPr>
                <w:color w:val="000000" w:themeColor="text1"/>
                <w:sz w:val="24"/>
                <w:szCs w:val="24"/>
              </w:rPr>
            </w:pPr>
          </w:p>
          <w:p w14:paraId="3F164021" w14:textId="77777777" w:rsidR="00CC3550" w:rsidRPr="006A1E44" w:rsidRDefault="00CC3550" w:rsidP="00ED427A">
            <w:pPr>
              <w:pStyle w:val="ClauseSubPara"/>
              <w:spacing w:before="0" w:after="0"/>
              <w:ind w:left="0"/>
              <w:jc w:val="both"/>
              <w:rPr>
                <w:iCs/>
                <w:color w:val="000000" w:themeColor="text1"/>
                <w:sz w:val="24"/>
                <w:szCs w:val="24"/>
              </w:rPr>
            </w:pPr>
            <w:r w:rsidRPr="006A1E44">
              <w:rPr>
                <w:iCs/>
                <w:color w:val="000000" w:themeColor="text1"/>
                <w:sz w:val="24"/>
                <w:szCs w:val="24"/>
              </w:rPr>
              <w:t>The Contractor shall be entitled to place all insurance relating to the Contract (including, but not limited to the insurance referred to Clause 18) with insurers from any eligible source country.</w:t>
            </w:r>
          </w:p>
          <w:p w14:paraId="2491DFFD" w14:textId="77777777" w:rsidR="00754AB4" w:rsidRPr="006A1E44" w:rsidRDefault="00754AB4" w:rsidP="00ED427A">
            <w:pPr>
              <w:pStyle w:val="ClauseSubPara"/>
              <w:spacing w:before="0" w:after="0"/>
              <w:ind w:left="0"/>
              <w:jc w:val="both"/>
              <w:rPr>
                <w:color w:val="000000" w:themeColor="text1"/>
                <w:sz w:val="24"/>
                <w:szCs w:val="24"/>
              </w:rPr>
            </w:pPr>
          </w:p>
        </w:tc>
      </w:tr>
      <w:tr w:rsidR="00CC3550" w:rsidRPr="006A1E44" w14:paraId="367A1976" w14:textId="77777777" w:rsidTr="002F0454">
        <w:tc>
          <w:tcPr>
            <w:tcW w:w="2735" w:type="dxa"/>
          </w:tcPr>
          <w:p w14:paraId="4903471F" w14:textId="3C6D3FC0" w:rsidR="00CC3550" w:rsidRPr="006A1E44" w:rsidRDefault="00CC3550" w:rsidP="00EE5B15">
            <w:pPr>
              <w:pStyle w:val="Section7heading4"/>
              <w:spacing w:line="360" w:lineRule="auto"/>
              <w:rPr>
                <w:color w:val="000000" w:themeColor="text1"/>
              </w:rPr>
            </w:pPr>
            <w:bookmarkStart w:id="883" w:name="_Toc491084366"/>
            <w:r w:rsidRPr="006A1E44">
              <w:rPr>
                <w:color w:val="000000" w:themeColor="text1"/>
              </w:rPr>
              <w:t>18.2</w:t>
            </w:r>
            <w:r w:rsidRPr="006A1E44">
              <w:rPr>
                <w:color w:val="000000" w:themeColor="text1"/>
              </w:rPr>
              <w:tab/>
              <w:t>Insurance for Works and Contractor’s Equipment</w:t>
            </w:r>
            <w:bookmarkEnd w:id="883"/>
          </w:p>
        </w:tc>
        <w:tc>
          <w:tcPr>
            <w:tcW w:w="6292" w:type="dxa"/>
            <w:gridSpan w:val="3"/>
          </w:tcPr>
          <w:p w14:paraId="1DCC392B" w14:textId="77777777" w:rsidR="00CC3550" w:rsidRPr="006A1E44" w:rsidRDefault="00CC3550" w:rsidP="00ED427A">
            <w:pPr>
              <w:pStyle w:val="ClauseSubPara"/>
              <w:spacing w:before="0" w:after="0"/>
              <w:ind w:left="0"/>
              <w:jc w:val="both"/>
              <w:rPr>
                <w:color w:val="000000" w:themeColor="text1"/>
                <w:sz w:val="24"/>
                <w:szCs w:val="24"/>
              </w:rPr>
            </w:pPr>
            <w:r w:rsidRPr="006A1E44">
              <w:rPr>
                <w:color w:val="000000" w:themeColor="text1"/>
                <w:sz w:val="24"/>
                <w:szCs w:val="24"/>
              </w:rPr>
              <w:t>The insuring Party shall insure the Works, Plant, Materials and Contractor’s Documents for not less than the full reinstatement cost including the costs of demolition, removal of debris and professional fees and profit. This insurance shall be effective from the date by which the evidence is to be submitted under sub-paragraph (a) of Sub-Clause 18.1 [General Requirements for Insurances], until the date of issue of the Taking-Over Certificate for the Works.</w:t>
            </w:r>
          </w:p>
          <w:p w14:paraId="53A6F8CB" w14:textId="77777777" w:rsidR="00754AB4" w:rsidRPr="006A1E44" w:rsidRDefault="00754AB4" w:rsidP="00ED427A">
            <w:pPr>
              <w:pStyle w:val="ClauseSubPara"/>
              <w:spacing w:before="0" w:after="0"/>
              <w:ind w:left="0"/>
              <w:jc w:val="both"/>
              <w:rPr>
                <w:color w:val="000000" w:themeColor="text1"/>
                <w:sz w:val="24"/>
                <w:szCs w:val="24"/>
              </w:rPr>
            </w:pPr>
          </w:p>
          <w:p w14:paraId="3EB9F658" w14:textId="77777777" w:rsidR="00CC3550" w:rsidRPr="006A1E44" w:rsidRDefault="00CC3550" w:rsidP="00ED427A">
            <w:pPr>
              <w:pStyle w:val="ClauseSubPara"/>
              <w:spacing w:before="0" w:after="0"/>
              <w:ind w:left="0"/>
              <w:jc w:val="both"/>
              <w:rPr>
                <w:color w:val="000000" w:themeColor="text1"/>
                <w:sz w:val="24"/>
                <w:szCs w:val="24"/>
              </w:rPr>
            </w:pPr>
            <w:r w:rsidRPr="006A1E44">
              <w:rPr>
                <w:color w:val="000000" w:themeColor="text1"/>
                <w:sz w:val="24"/>
                <w:szCs w:val="24"/>
              </w:rPr>
              <w:t>The insuring Party shall maintain this insurance to provide cover until the date of issue of the Performance Certificate, for loss or damage for which the Contractor is liable arising from a cause occurring prior to the issue of the Taking-Over Certificate, and for loss or damage caused by the Contractor in the course of any other operations (including those under Clause 11 [Defects Liability]).</w:t>
            </w:r>
          </w:p>
          <w:p w14:paraId="47A37689" w14:textId="77777777" w:rsidR="00754AB4" w:rsidRPr="006A1E44" w:rsidRDefault="00754AB4" w:rsidP="00ED427A">
            <w:pPr>
              <w:pStyle w:val="ClauseSubPara"/>
              <w:spacing w:before="0" w:after="0"/>
              <w:ind w:left="0"/>
              <w:jc w:val="both"/>
              <w:rPr>
                <w:color w:val="000000" w:themeColor="text1"/>
                <w:sz w:val="24"/>
                <w:szCs w:val="24"/>
              </w:rPr>
            </w:pPr>
          </w:p>
          <w:p w14:paraId="7F2C71FF" w14:textId="77777777" w:rsidR="00CC3550" w:rsidRPr="006A1E44" w:rsidRDefault="00CC3550" w:rsidP="00ED427A">
            <w:pPr>
              <w:pStyle w:val="ClauseSubPara"/>
              <w:spacing w:before="0" w:after="0"/>
              <w:ind w:left="0"/>
              <w:jc w:val="both"/>
              <w:rPr>
                <w:color w:val="000000" w:themeColor="text1"/>
                <w:sz w:val="24"/>
                <w:szCs w:val="24"/>
              </w:rPr>
            </w:pPr>
            <w:r w:rsidRPr="006A1E44">
              <w:rPr>
                <w:color w:val="000000" w:themeColor="text1"/>
                <w:sz w:val="24"/>
                <w:szCs w:val="24"/>
              </w:rPr>
              <w:t>The insuring Party shall insure the Contractor’s Equipment for not less than the full replacement value, including delivery to Site. For each item of Contractor’s Equipment, the insurance shall be effective while it is being transported to the Site and until it is no longer required as Contractor’s Equipment.</w:t>
            </w:r>
          </w:p>
          <w:p w14:paraId="65074A19" w14:textId="77777777" w:rsidR="00754AB4" w:rsidRPr="006A1E44" w:rsidRDefault="00754AB4" w:rsidP="00ED427A">
            <w:pPr>
              <w:pStyle w:val="ClauseSubPara"/>
              <w:spacing w:before="0" w:after="0"/>
              <w:ind w:left="0"/>
              <w:jc w:val="both"/>
              <w:rPr>
                <w:color w:val="000000" w:themeColor="text1"/>
                <w:sz w:val="24"/>
                <w:szCs w:val="24"/>
              </w:rPr>
            </w:pPr>
          </w:p>
          <w:p w14:paraId="671E3048" w14:textId="77777777" w:rsidR="00CC3550" w:rsidRPr="006A1E44" w:rsidRDefault="00CC3550" w:rsidP="00ED427A">
            <w:pPr>
              <w:pStyle w:val="ClauseSubPara"/>
              <w:spacing w:before="0" w:after="0"/>
              <w:ind w:left="0"/>
              <w:jc w:val="both"/>
              <w:rPr>
                <w:color w:val="000000" w:themeColor="text1"/>
                <w:sz w:val="24"/>
                <w:szCs w:val="24"/>
              </w:rPr>
            </w:pPr>
            <w:r w:rsidRPr="006A1E44">
              <w:rPr>
                <w:color w:val="000000" w:themeColor="text1"/>
                <w:sz w:val="24"/>
                <w:szCs w:val="24"/>
              </w:rPr>
              <w:t>Unless otherwise stated in the Particular Conditions, insurances under this Sub-Clause:</w:t>
            </w:r>
          </w:p>
          <w:p w14:paraId="0C2F22AF" w14:textId="77777777" w:rsidR="00CC3550" w:rsidRPr="006A1E44" w:rsidRDefault="00CC3550" w:rsidP="00ED427A">
            <w:pPr>
              <w:pStyle w:val="ClauseSubList"/>
              <w:numPr>
                <w:ilvl w:val="0"/>
                <w:numId w:val="80"/>
              </w:numPr>
              <w:jc w:val="both"/>
              <w:rPr>
                <w:color w:val="000000" w:themeColor="text1"/>
                <w:sz w:val="24"/>
                <w:szCs w:val="24"/>
              </w:rPr>
            </w:pPr>
            <w:r w:rsidRPr="006A1E44">
              <w:rPr>
                <w:color w:val="000000" w:themeColor="text1"/>
                <w:sz w:val="24"/>
                <w:szCs w:val="24"/>
              </w:rPr>
              <w:t>shall be effected and maintained by the Contractor as insuring Party,</w:t>
            </w:r>
          </w:p>
          <w:p w14:paraId="075255F7" w14:textId="77777777" w:rsidR="00CC3550" w:rsidRPr="006A1E44" w:rsidRDefault="00CC3550" w:rsidP="00ED427A">
            <w:pPr>
              <w:pStyle w:val="ClauseSubList"/>
              <w:numPr>
                <w:ilvl w:val="0"/>
                <w:numId w:val="80"/>
              </w:numPr>
              <w:jc w:val="both"/>
              <w:rPr>
                <w:color w:val="000000" w:themeColor="text1"/>
                <w:sz w:val="24"/>
                <w:szCs w:val="24"/>
              </w:rPr>
            </w:pPr>
            <w:r w:rsidRPr="006A1E44">
              <w:rPr>
                <w:color w:val="000000" w:themeColor="text1"/>
                <w:sz w:val="24"/>
                <w:szCs w:val="24"/>
              </w:rPr>
              <w:t>shall be in the joint names of the Parties, who shall be jointly entitled to receive payments from the insurers, payments being held or allocated to the Party actually bearing the costs of rectifying the loss or damage,</w:t>
            </w:r>
          </w:p>
          <w:p w14:paraId="7CB895A8" w14:textId="77777777" w:rsidR="00CC3550" w:rsidRPr="006A1E44" w:rsidRDefault="00CC3550" w:rsidP="00ED427A">
            <w:pPr>
              <w:pStyle w:val="ClauseSubList"/>
              <w:numPr>
                <w:ilvl w:val="0"/>
                <w:numId w:val="80"/>
              </w:numPr>
              <w:jc w:val="both"/>
              <w:rPr>
                <w:color w:val="000000" w:themeColor="text1"/>
                <w:sz w:val="24"/>
                <w:szCs w:val="24"/>
              </w:rPr>
            </w:pPr>
            <w:r w:rsidRPr="006A1E44">
              <w:rPr>
                <w:color w:val="000000" w:themeColor="text1"/>
                <w:sz w:val="24"/>
                <w:szCs w:val="24"/>
              </w:rPr>
              <w:t>shall cover all loss and damage from any cause not listed in Sub-Clause 17.3 [Procuring Entity’s Risks],</w:t>
            </w:r>
          </w:p>
          <w:p w14:paraId="50523F52" w14:textId="77777777" w:rsidR="00CC3550" w:rsidRPr="006A1E44" w:rsidRDefault="00CC3550" w:rsidP="00ED427A">
            <w:pPr>
              <w:pStyle w:val="ClauseSubList"/>
              <w:numPr>
                <w:ilvl w:val="0"/>
                <w:numId w:val="80"/>
              </w:numPr>
              <w:jc w:val="both"/>
              <w:rPr>
                <w:color w:val="000000" w:themeColor="text1"/>
                <w:sz w:val="24"/>
                <w:szCs w:val="24"/>
              </w:rPr>
            </w:pPr>
            <w:r w:rsidRPr="006A1E44">
              <w:rPr>
                <w:color w:val="000000" w:themeColor="text1"/>
                <w:sz w:val="24"/>
                <w:szCs w:val="24"/>
              </w:rPr>
              <w:t xml:space="preserve">shall also cover, to the extent specifically required in the </w:t>
            </w:r>
            <w:r w:rsidRPr="006A1E44">
              <w:rPr>
                <w:sz w:val="24"/>
                <w:szCs w:val="24"/>
              </w:rPr>
              <w:t>bidding documents</w:t>
            </w:r>
            <w:r w:rsidRPr="006A1E44">
              <w:rPr>
                <w:color w:val="000000" w:themeColor="text1"/>
                <w:sz w:val="24"/>
                <w:szCs w:val="24"/>
              </w:rPr>
              <w:t xml:space="preserve"> of the Contract, loss or damage to a part of the Works which is attributable to the use or occupation by the Procuring Entity of another part of the Works, and loss or damage from the risks listed in sub-paragraphs (c), (g) and (h) of Sub-Clause 17.3 [Procuring Entity’s Risks], excluding (in each case) risks which are not insurable at commercially reasonable terms, with deductibles per occurrence of not more than the amount stated in the Contract Data (if an amount is not so stated, this sub-paragraph (d) shall not apply), and</w:t>
            </w:r>
          </w:p>
          <w:p w14:paraId="7E541F33" w14:textId="77777777" w:rsidR="00CC3550" w:rsidRPr="006A1E44" w:rsidRDefault="00CC3550" w:rsidP="00ED427A">
            <w:pPr>
              <w:pStyle w:val="ClauseSubList"/>
              <w:numPr>
                <w:ilvl w:val="0"/>
                <w:numId w:val="80"/>
              </w:numPr>
              <w:jc w:val="both"/>
              <w:rPr>
                <w:color w:val="000000" w:themeColor="text1"/>
                <w:sz w:val="24"/>
                <w:szCs w:val="24"/>
              </w:rPr>
            </w:pPr>
            <w:r w:rsidRPr="006A1E44">
              <w:rPr>
                <w:color w:val="000000" w:themeColor="text1"/>
                <w:sz w:val="24"/>
                <w:szCs w:val="24"/>
              </w:rPr>
              <w:t>may however exclude loss of, damage to, and reinstatement of:</w:t>
            </w:r>
          </w:p>
          <w:p w14:paraId="7C3DF5BD" w14:textId="77777777" w:rsidR="00CC3550" w:rsidRPr="006A1E44" w:rsidRDefault="00CC3550" w:rsidP="00ED427A">
            <w:pPr>
              <w:pStyle w:val="ClauseSubListSubList"/>
              <w:numPr>
                <w:ilvl w:val="1"/>
                <w:numId w:val="16"/>
              </w:numPr>
              <w:tabs>
                <w:tab w:val="num" w:pos="3600"/>
              </w:tabs>
              <w:jc w:val="both"/>
              <w:rPr>
                <w:color w:val="000000" w:themeColor="text1"/>
                <w:sz w:val="24"/>
                <w:szCs w:val="24"/>
              </w:rPr>
            </w:pPr>
            <w:r w:rsidRPr="006A1E44">
              <w:rPr>
                <w:color w:val="000000" w:themeColor="text1"/>
                <w:sz w:val="24"/>
                <w:szCs w:val="24"/>
              </w:rPr>
              <w:t>a part of the Works which is in a defective condition due to a defect in its design, materials or workmanship (but cover shall include any other parts which are lost or damaged as a direct result of this defective condition and not as described in sub-paragraph (ii) below),</w:t>
            </w:r>
          </w:p>
          <w:p w14:paraId="70094A92" w14:textId="77777777" w:rsidR="00CC3550" w:rsidRPr="006A1E44" w:rsidRDefault="00CC3550" w:rsidP="00ED427A">
            <w:pPr>
              <w:pStyle w:val="ClauseSubListSubList"/>
              <w:numPr>
                <w:ilvl w:val="1"/>
                <w:numId w:val="16"/>
              </w:numPr>
              <w:tabs>
                <w:tab w:val="num" w:pos="3600"/>
              </w:tabs>
              <w:jc w:val="both"/>
              <w:rPr>
                <w:color w:val="000000" w:themeColor="text1"/>
                <w:sz w:val="24"/>
                <w:szCs w:val="24"/>
              </w:rPr>
            </w:pPr>
            <w:r w:rsidRPr="006A1E44">
              <w:rPr>
                <w:color w:val="000000" w:themeColor="text1"/>
                <w:sz w:val="24"/>
                <w:szCs w:val="24"/>
              </w:rPr>
              <w:t>a part of the Works which is lost or damaged in order to reinstate any other part of the Works if this other part is in a defective condition due to a defect in its design, materials or workmanship,</w:t>
            </w:r>
          </w:p>
          <w:p w14:paraId="2F7EA712" w14:textId="1FDF9FAF" w:rsidR="00CC3550" w:rsidRPr="006A1E44" w:rsidRDefault="00CC3550" w:rsidP="00ED427A">
            <w:pPr>
              <w:pStyle w:val="ClauseSubListSubList"/>
              <w:numPr>
                <w:ilvl w:val="1"/>
                <w:numId w:val="16"/>
              </w:numPr>
              <w:tabs>
                <w:tab w:val="num" w:pos="3600"/>
              </w:tabs>
              <w:jc w:val="both"/>
              <w:rPr>
                <w:color w:val="000000" w:themeColor="text1"/>
                <w:sz w:val="24"/>
                <w:szCs w:val="24"/>
              </w:rPr>
            </w:pPr>
            <w:r w:rsidRPr="006A1E44">
              <w:rPr>
                <w:color w:val="000000" w:themeColor="text1"/>
                <w:sz w:val="24"/>
                <w:szCs w:val="24"/>
              </w:rPr>
              <w:t xml:space="preserve">a part of the Works which has been taken over by the </w:t>
            </w:r>
            <w:r w:rsidR="002E08B2" w:rsidRPr="006A1E44">
              <w:rPr>
                <w:color w:val="000000" w:themeColor="text1"/>
                <w:sz w:val="24"/>
                <w:szCs w:val="24"/>
              </w:rPr>
              <w:t>PE</w:t>
            </w:r>
            <w:r w:rsidRPr="006A1E44">
              <w:rPr>
                <w:color w:val="000000" w:themeColor="text1"/>
                <w:sz w:val="24"/>
                <w:szCs w:val="24"/>
              </w:rPr>
              <w:t>, except to the extent that the Contractor is liable for the loss or damage, and</w:t>
            </w:r>
          </w:p>
          <w:p w14:paraId="28DC23E6" w14:textId="77777777" w:rsidR="00CC3550" w:rsidRPr="006A1E44" w:rsidRDefault="00CC3550" w:rsidP="00ED427A">
            <w:pPr>
              <w:pStyle w:val="ClauseSubListSubList"/>
              <w:numPr>
                <w:ilvl w:val="1"/>
                <w:numId w:val="16"/>
              </w:numPr>
              <w:tabs>
                <w:tab w:val="num" w:pos="3600"/>
              </w:tabs>
              <w:jc w:val="both"/>
              <w:rPr>
                <w:color w:val="000000" w:themeColor="text1"/>
                <w:sz w:val="24"/>
                <w:szCs w:val="24"/>
              </w:rPr>
            </w:pPr>
            <w:r w:rsidRPr="006A1E44">
              <w:rPr>
                <w:color w:val="000000" w:themeColor="text1"/>
                <w:sz w:val="24"/>
                <w:szCs w:val="24"/>
              </w:rPr>
              <w:t xml:space="preserve">Goods while they are not in the Country, subject to Sub-Clause 14.5 [Plant and Materials intended for the Works]. </w:t>
            </w:r>
          </w:p>
          <w:p w14:paraId="0453360A" w14:textId="77777777" w:rsidR="00754AB4" w:rsidRPr="006A1E44" w:rsidRDefault="00754AB4" w:rsidP="00ED427A">
            <w:pPr>
              <w:pStyle w:val="ClauseSubPara"/>
              <w:spacing w:before="0" w:after="0"/>
              <w:ind w:left="0"/>
              <w:jc w:val="both"/>
              <w:rPr>
                <w:color w:val="000000" w:themeColor="text1"/>
                <w:sz w:val="24"/>
                <w:szCs w:val="24"/>
              </w:rPr>
            </w:pPr>
          </w:p>
          <w:p w14:paraId="2059F789" w14:textId="3EC0BF6F" w:rsidR="00CC3550" w:rsidRPr="006A1E44" w:rsidRDefault="00CC3550" w:rsidP="00ED427A">
            <w:pPr>
              <w:pStyle w:val="ClauseSubPara"/>
              <w:spacing w:before="0" w:after="0"/>
              <w:ind w:left="0"/>
              <w:jc w:val="both"/>
              <w:rPr>
                <w:color w:val="000000" w:themeColor="text1"/>
                <w:sz w:val="24"/>
                <w:szCs w:val="24"/>
              </w:rPr>
            </w:pPr>
            <w:r w:rsidRPr="006A1E44">
              <w:rPr>
                <w:color w:val="000000" w:themeColor="text1"/>
                <w:sz w:val="24"/>
                <w:szCs w:val="24"/>
              </w:rPr>
              <w:t xml:space="preserve">If, more than one year after the Base Date, the cover described in sub-paragraph (d) above ceases to be available at commercially reasonable terms, the Contractor shall (as insuring Party) give notice to the </w:t>
            </w:r>
            <w:r w:rsidR="002E08B2" w:rsidRPr="006A1E44">
              <w:rPr>
                <w:color w:val="000000" w:themeColor="text1"/>
                <w:sz w:val="24"/>
                <w:szCs w:val="24"/>
              </w:rPr>
              <w:t>PE</w:t>
            </w:r>
            <w:r w:rsidRPr="006A1E44">
              <w:rPr>
                <w:color w:val="000000" w:themeColor="text1"/>
                <w:sz w:val="24"/>
                <w:szCs w:val="24"/>
              </w:rPr>
              <w:t xml:space="preserve">, with supporting particulars. The </w:t>
            </w:r>
            <w:r w:rsidR="002E08B2" w:rsidRPr="006A1E44">
              <w:rPr>
                <w:color w:val="000000" w:themeColor="text1"/>
                <w:sz w:val="24"/>
                <w:szCs w:val="24"/>
              </w:rPr>
              <w:t>PE</w:t>
            </w:r>
            <w:r w:rsidRPr="006A1E44">
              <w:rPr>
                <w:color w:val="000000" w:themeColor="text1"/>
                <w:sz w:val="24"/>
                <w:szCs w:val="24"/>
              </w:rPr>
              <w:t xml:space="preserve"> shall then (</w:t>
            </w:r>
            <w:proofErr w:type="spellStart"/>
            <w:r w:rsidRPr="006A1E44">
              <w:rPr>
                <w:color w:val="000000" w:themeColor="text1"/>
                <w:sz w:val="24"/>
                <w:szCs w:val="24"/>
              </w:rPr>
              <w:t>i</w:t>
            </w:r>
            <w:proofErr w:type="spellEnd"/>
            <w:r w:rsidRPr="006A1E44">
              <w:rPr>
                <w:color w:val="000000" w:themeColor="text1"/>
                <w:sz w:val="24"/>
                <w:szCs w:val="24"/>
              </w:rPr>
              <w:t>) be entitled subject to Sub-Clause 2.5 [</w:t>
            </w:r>
            <w:r w:rsidR="002E08B2" w:rsidRPr="006A1E44">
              <w:rPr>
                <w:color w:val="000000" w:themeColor="text1"/>
                <w:sz w:val="24"/>
                <w:szCs w:val="24"/>
              </w:rPr>
              <w:t>PE’s</w:t>
            </w:r>
            <w:r w:rsidRPr="006A1E44">
              <w:rPr>
                <w:color w:val="000000" w:themeColor="text1"/>
                <w:sz w:val="24"/>
                <w:szCs w:val="24"/>
              </w:rPr>
              <w:t xml:space="preserve"> Claims] to payment of an amount equivalent to such commercially reasonable terms as the Contractor should have expected to have paid for such cover, and (ii) be deemed, unless he obtains the cover at commercially reasonable terms, to have approved the omission under Sub-Clause 18.1 [General Requirements for Insurances].</w:t>
            </w:r>
          </w:p>
        </w:tc>
      </w:tr>
      <w:tr w:rsidR="00CC3550" w:rsidRPr="006A1E44" w14:paraId="79770869" w14:textId="77777777" w:rsidTr="002F0454">
        <w:tc>
          <w:tcPr>
            <w:tcW w:w="2735" w:type="dxa"/>
          </w:tcPr>
          <w:p w14:paraId="052FA3C8" w14:textId="1C03807F" w:rsidR="00CC3550" w:rsidRPr="006A1E44" w:rsidRDefault="00CC3550" w:rsidP="00EE5B15">
            <w:pPr>
              <w:pStyle w:val="Section7heading4"/>
              <w:spacing w:line="360" w:lineRule="auto"/>
              <w:rPr>
                <w:color w:val="000000" w:themeColor="text1"/>
              </w:rPr>
            </w:pPr>
            <w:bookmarkStart w:id="884" w:name="_Toc491084367"/>
            <w:r w:rsidRPr="006A1E44">
              <w:rPr>
                <w:color w:val="000000" w:themeColor="text1"/>
              </w:rPr>
              <w:t>18.3</w:t>
            </w:r>
            <w:r w:rsidRPr="006A1E44">
              <w:rPr>
                <w:color w:val="000000" w:themeColor="text1"/>
              </w:rPr>
              <w:tab/>
              <w:t>Insurance against Injury to Persons and Damage to Property</w:t>
            </w:r>
            <w:bookmarkEnd w:id="884"/>
          </w:p>
        </w:tc>
        <w:tc>
          <w:tcPr>
            <w:tcW w:w="6292" w:type="dxa"/>
            <w:gridSpan w:val="3"/>
          </w:tcPr>
          <w:p w14:paraId="0FAACFF4" w14:textId="77777777" w:rsidR="00CC3550" w:rsidRPr="006A1E44" w:rsidRDefault="00CC3550" w:rsidP="00ED427A">
            <w:pPr>
              <w:pStyle w:val="ClauseSubPara"/>
              <w:spacing w:before="0" w:after="0"/>
              <w:ind w:left="0"/>
              <w:jc w:val="both"/>
              <w:rPr>
                <w:color w:val="000000" w:themeColor="text1"/>
                <w:sz w:val="24"/>
                <w:szCs w:val="24"/>
              </w:rPr>
            </w:pPr>
            <w:r w:rsidRPr="006A1E44">
              <w:rPr>
                <w:color w:val="000000" w:themeColor="text1"/>
                <w:sz w:val="24"/>
                <w:szCs w:val="24"/>
              </w:rPr>
              <w:t>The insuring Party shall insure against each Party’s liability for any loss, damage, death or bodily injury which may occur to any physical property (except things insured under Sub-Clause 18.2 [Insurance for Works and Contractor’s Equipment]) or to any person (except persons insured under Sub-Clause 18.4 [Insurance for Contractor’s Personnel]), which may arise out of the Contractor’s performance of the Contract and occurring before the issue of the Performance Certificate.</w:t>
            </w:r>
          </w:p>
          <w:p w14:paraId="074CC8B8" w14:textId="77777777" w:rsidR="00754AB4" w:rsidRPr="006A1E44" w:rsidRDefault="00754AB4" w:rsidP="00ED427A">
            <w:pPr>
              <w:pStyle w:val="ClauseSubPara"/>
              <w:spacing w:before="0" w:after="0"/>
              <w:ind w:left="0"/>
              <w:jc w:val="both"/>
              <w:rPr>
                <w:color w:val="000000" w:themeColor="text1"/>
                <w:sz w:val="24"/>
                <w:szCs w:val="24"/>
              </w:rPr>
            </w:pPr>
          </w:p>
          <w:p w14:paraId="26F88222" w14:textId="77777777" w:rsidR="00CC3550" w:rsidRPr="006A1E44" w:rsidRDefault="00CC3550" w:rsidP="00ED427A">
            <w:pPr>
              <w:pStyle w:val="ClauseSubPara"/>
              <w:spacing w:before="0" w:after="0"/>
              <w:ind w:left="0"/>
              <w:jc w:val="both"/>
              <w:rPr>
                <w:color w:val="000000" w:themeColor="text1"/>
                <w:sz w:val="24"/>
                <w:szCs w:val="24"/>
              </w:rPr>
            </w:pPr>
            <w:r w:rsidRPr="006A1E44">
              <w:rPr>
                <w:color w:val="000000" w:themeColor="text1"/>
                <w:sz w:val="24"/>
                <w:szCs w:val="24"/>
              </w:rPr>
              <w:t>This insurance shall be for a limit per occurrence of not less than the amount stated in the Contract Data, with no limit on the number of occurrences. If an amount is not stated in the Contract Data, this Sub-Clause shall not apply.</w:t>
            </w:r>
          </w:p>
          <w:p w14:paraId="27BCFF54" w14:textId="77777777" w:rsidR="00754AB4" w:rsidRPr="006A1E44" w:rsidRDefault="00754AB4" w:rsidP="00ED427A">
            <w:pPr>
              <w:pStyle w:val="ClauseSubPara"/>
              <w:spacing w:before="0" w:after="0"/>
              <w:ind w:left="0"/>
              <w:jc w:val="both"/>
              <w:rPr>
                <w:color w:val="000000" w:themeColor="text1"/>
                <w:sz w:val="24"/>
                <w:szCs w:val="24"/>
              </w:rPr>
            </w:pPr>
          </w:p>
          <w:p w14:paraId="26A51890" w14:textId="77777777" w:rsidR="00CC3550" w:rsidRPr="006A1E44" w:rsidRDefault="00CC3550" w:rsidP="00ED427A">
            <w:pPr>
              <w:pStyle w:val="ClauseSubPara"/>
              <w:spacing w:before="0" w:after="0"/>
              <w:ind w:left="0"/>
              <w:jc w:val="both"/>
              <w:rPr>
                <w:color w:val="000000" w:themeColor="text1"/>
                <w:sz w:val="24"/>
                <w:szCs w:val="24"/>
              </w:rPr>
            </w:pPr>
            <w:r w:rsidRPr="006A1E44">
              <w:rPr>
                <w:color w:val="000000" w:themeColor="text1"/>
                <w:sz w:val="24"/>
                <w:szCs w:val="24"/>
              </w:rPr>
              <w:t>Unless otherwise stated in the Particular Conditions, the insurances specified in this Sub-Clause:</w:t>
            </w:r>
          </w:p>
          <w:p w14:paraId="26AC075C" w14:textId="77777777" w:rsidR="00CC3550" w:rsidRPr="006A1E44" w:rsidRDefault="00CC3550" w:rsidP="00ED427A">
            <w:pPr>
              <w:pStyle w:val="ClauseSubList"/>
              <w:tabs>
                <w:tab w:val="clear" w:pos="576"/>
                <w:tab w:val="left" w:pos="522"/>
              </w:tabs>
              <w:ind w:left="522" w:hanging="540"/>
              <w:jc w:val="both"/>
              <w:rPr>
                <w:color w:val="000000" w:themeColor="text1"/>
                <w:sz w:val="24"/>
                <w:szCs w:val="24"/>
              </w:rPr>
            </w:pPr>
            <w:r w:rsidRPr="006A1E44">
              <w:rPr>
                <w:color w:val="000000" w:themeColor="text1"/>
                <w:sz w:val="24"/>
                <w:szCs w:val="24"/>
              </w:rPr>
              <w:t>(a)</w:t>
            </w:r>
            <w:r w:rsidRPr="006A1E44">
              <w:rPr>
                <w:color w:val="000000" w:themeColor="text1"/>
                <w:sz w:val="24"/>
                <w:szCs w:val="24"/>
              </w:rPr>
              <w:tab/>
              <w:t xml:space="preserve">shall be effected and maintained by the Contractor as insuring Party, </w:t>
            </w:r>
          </w:p>
          <w:p w14:paraId="30A30CFE" w14:textId="77777777" w:rsidR="00CC3550" w:rsidRPr="006A1E44" w:rsidRDefault="00CC3550" w:rsidP="00ED427A">
            <w:pPr>
              <w:pStyle w:val="ClauseSubList"/>
              <w:tabs>
                <w:tab w:val="clear" w:pos="576"/>
                <w:tab w:val="left" w:pos="522"/>
              </w:tabs>
              <w:ind w:left="522" w:hanging="522"/>
              <w:jc w:val="both"/>
              <w:rPr>
                <w:color w:val="000000" w:themeColor="text1"/>
                <w:sz w:val="24"/>
                <w:szCs w:val="24"/>
              </w:rPr>
            </w:pPr>
            <w:r w:rsidRPr="006A1E44">
              <w:rPr>
                <w:color w:val="000000" w:themeColor="text1"/>
                <w:sz w:val="24"/>
                <w:szCs w:val="24"/>
              </w:rPr>
              <w:t>(b)</w:t>
            </w:r>
            <w:r w:rsidRPr="006A1E44">
              <w:rPr>
                <w:color w:val="000000" w:themeColor="text1"/>
                <w:sz w:val="24"/>
                <w:szCs w:val="24"/>
              </w:rPr>
              <w:tab/>
              <w:t>shall be in the joint names of the Parties,</w:t>
            </w:r>
          </w:p>
          <w:p w14:paraId="7A364B6E" w14:textId="77777777" w:rsidR="00CC3550" w:rsidRPr="006A1E44" w:rsidRDefault="00CC3550" w:rsidP="00ED427A">
            <w:pPr>
              <w:pStyle w:val="ClauseSubList"/>
              <w:tabs>
                <w:tab w:val="clear" w:pos="576"/>
                <w:tab w:val="left" w:pos="522"/>
              </w:tabs>
              <w:ind w:left="522" w:hanging="540"/>
              <w:jc w:val="both"/>
              <w:rPr>
                <w:color w:val="000000" w:themeColor="text1"/>
                <w:sz w:val="24"/>
                <w:szCs w:val="24"/>
              </w:rPr>
            </w:pPr>
            <w:r w:rsidRPr="006A1E44">
              <w:rPr>
                <w:color w:val="000000" w:themeColor="text1"/>
                <w:sz w:val="24"/>
                <w:szCs w:val="24"/>
              </w:rPr>
              <w:t>(c)</w:t>
            </w:r>
            <w:r w:rsidRPr="006A1E44">
              <w:rPr>
                <w:color w:val="000000" w:themeColor="text1"/>
                <w:sz w:val="24"/>
                <w:szCs w:val="24"/>
              </w:rPr>
              <w:tab/>
              <w:t>shall be extended to cover liability for all loss and damage to the Procuring Entity’s property (except things insured under Sub-Clause 18.2) arising out of the Contractor’s performance of the Contract, and</w:t>
            </w:r>
          </w:p>
          <w:p w14:paraId="0FF8AF07" w14:textId="77777777" w:rsidR="00CC3550" w:rsidRPr="006A1E44" w:rsidRDefault="00CC3550" w:rsidP="00ED427A">
            <w:pPr>
              <w:pStyle w:val="ClauseSubList"/>
              <w:tabs>
                <w:tab w:val="clear" w:pos="576"/>
                <w:tab w:val="left" w:pos="522"/>
              </w:tabs>
              <w:ind w:left="522" w:hanging="522"/>
              <w:jc w:val="both"/>
              <w:rPr>
                <w:color w:val="000000" w:themeColor="text1"/>
                <w:sz w:val="24"/>
                <w:szCs w:val="24"/>
              </w:rPr>
            </w:pPr>
            <w:r w:rsidRPr="006A1E44">
              <w:rPr>
                <w:color w:val="000000" w:themeColor="text1"/>
                <w:sz w:val="24"/>
                <w:szCs w:val="24"/>
              </w:rPr>
              <w:t>(d)</w:t>
            </w:r>
            <w:r w:rsidRPr="006A1E44">
              <w:rPr>
                <w:color w:val="000000" w:themeColor="text1"/>
                <w:sz w:val="24"/>
                <w:szCs w:val="24"/>
              </w:rPr>
              <w:tab/>
              <w:t>may however exclude liability to the extent that it arises from:</w:t>
            </w:r>
          </w:p>
          <w:p w14:paraId="525F60F4" w14:textId="037CE8FC" w:rsidR="00CC3550" w:rsidRPr="006A1E44" w:rsidRDefault="00CC3550" w:rsidP="00ED427A">
            <w:pPr>
              <w:pStyle w:val="ClauseSubListSubList"/>
              <w:numPr>
                <w:ilvl w:val="0"/>
                <w:numId w:val="81"/>
              </w:numPr>
              <w:tabs>
                <w:tab w:val="clear" w:pos="519"/>
                <w:tab w:val="left" w:pos="1020"/>
              </w:tabs>
              <w:ind w:left="1020"/>
              <w:jc w:val="both"/>
              <w:rPr>
                <w:color w:val="000000" w:themeColor="text1"/>
                <w:sz w:val="24"/>
                <w:szCs w:val="24"/>
              </w:rPr>
            </w:pPr>
            <w:r w:rsidRPr="006A1E44">
              <w:rPr>
                <w:color w:val="000000" w:themeColor="text1"/>
                <w:sz w:val="24"/>
                <w:szCs w:val="24"/>
              </w:rPr>
              <w:t xml:space="preserve">the </w:t>
            </w:r>
            <w:r w:rsidR="002E08B2" w:rsidRPr="006A1E44">
              <w:rPr>
                <w:color w:val="000000" w:themeColor="text1"/>
                <w:sz w:val="24"/>
                <w:szCs w:val="24"/>
              </w:rPr>
              <w:t>PE’s</w:t>
            </w:r>
            <w:r w:rsidRPr="006A1E44">
              <w:rPr>
                <w:color w:val="000000" w:themeColor="text1"/>
                <w:sz w:val="24"/>
                <w:szCs w:val="24"/>
              </w:rPr>
              <w:t xml:space="preserve"> right to have the Permanent Works executed on, over, under, in or through any land, and to occupy this land for the Permanent Works,</w:t>
            </w:r>
          </w:p>
          <w:p w14:paraId="3017606F" w14:textId="77777777" w:rsidR="00CC3550" w:rsidRPr="006A1E44" w:rsidRDefault="00CC3550" w:rsidP="00ED427A">
            <w:pPr>
              <w:pStyle w:val="ClauseSubListSubList"/>
              <w:numPr>
                <w:ilvl w:val="0"/>
                <w:numId w:val="81"/>
              </w:numPr>
              <w:tabs>
                <w:tab w:val="clear" w:pos="519"/>
                <w:tab w:val="left" w:pos="1020"/>
              </w:tabs>
              <w:ind w:left="1020"/>
              <w:jc w:val="both"/>
              <w:rPr>
                <w:color w:val="000000" w:themeColor="text1"/>
                <w:sz w:val="24"/>
                <w:szCs w:val="24"/>
              </w:rPr>
            </w:pPr>
            <w:r w:rsidRPr="006A1E44">
              <w:rPr>
                <w:color w:val="000000" w:themeColor="text1"/>
                <w:sz w:val="24"/>
                <w:szCs w:val="24"/>
              </w:rPr>
              <w:t>damage which is an unavoidable result of the Contractor’s obligations to execute the Works and remedy any defects, and</w:t>
            </w:r>
          </w:p>
          <w:p w14:paraId="66B222AE" w14:textId="77777777" w:rsidR="00CC3550" w:rsidRPr="006A1E44" w:rsidRDefault="00CC3550" w:rsidP="00ED427A">
            <w:pPr>
              <w:pStyle w:val="ClauseSubListSubList"/>
              <w:numPr>
                <w:ilvl w:val="0"/>
                <w:numId w:val="81"/>
              </w:numPr>
              <w:tabs>
                <w:tab w:val="clear" w:pos="519"/>
                <w:tab w:val="left" w:pos="1020"/>
              </w:tabs>
              <w:ind w:left="1020"/>
              <w:jc w:val="both"/>
              <w:rPr>
                <w:color w:val="000000" w:themeColor="text1"/>
                <w:sz w:val="24"/>
                <w:szCs w:val="24"/>
              </w:rPr>
            </w:pPr>
            <w:proofErr w:type="gramStart"/>
            <w:r w:rsidRPr="006A1E44">
              <w:rPr>
                <w:color w:val="000000" w:themeColor="text1"/>
                <w:sz w:val="24"/>
                <w:szCs w:val="24"/>
              </w:rPr>
              <w:t>a</w:t>
            </w:r>
            <w:proofErr w:type="gramEnd"/>
            <w:r w:rsidRPr="006A1E44">
              <w:rPr>
                <w:color w:val="000000" w:themeColor="text1"/>
                <w:sz w:val="24"/>
                <w:szCs w:val="24"/>
              </w:rPr>
              <w:t xml:space="preserve"> cause listed in Sub-Clause 17.3 [</w:t>
            </w:r>
            <w:r w:rsidR="002E08B2" w:rsidRPr="006A1E44">
              <w:rPr>
                <w:color w:val="000000" w:themeColor="text1"/>
                <w:sz w:val="24"/>
                <w:szCs w:val="24"/>
              </w:rPr>
              <w:t xml:space="preserve">PE’s </w:t>
            </w:r>
            <w:r w:rsidRPr="006A1E44">
              <w:rPr>
                <w:color w:val="000000" w:themeColor="text1"/>
                <w:sz w:val="24"/>
                <w:szCs w:val="24"/>
              </w:rPr>
              <w:t>Risks], except to the extent that cover is available at commercially reasonable terms.</w:t>
            </w:r>
          </w:p>
          <w:p w14:paraId="0BDB5C77" w14:textId="6A02C5FD" w:rsidR="00754AB4" w:rsidRPr="006A1E44" w:rsidRDefault="00754AB4" w:rsidP="00ED427A">
            <w:pPr>
              <w:pStyle w:val="ClauseSubListSubList"/>
              <w:tabs>
                <w:tab w:val="clear" w:pos="1800"/>
                <w:tab w:val="left" w:pos="1020"/>
              </w:tabs>
              <w:ind w:left="1020" w:firstLine="0"/>
              <w:jc w:val="both"/>
              <w:rPr>
                <w:color w:val="000000" w:themeColor="text1"/>
                <w:sz w:val="24"/>
                <w:szCs w:val="24"/>
              </w:rPr>
            </w:pPr>
          </w:p>
        </w:tc>
      </w:tr>
      <w:tr w:rsidR="00CC3550" w:rsidRPr="006A1E44" w14:paraId="5892792B" w14:textId="77777777" w:rsidTr="002F0454">
        <w:tc>
          <w:tcPr>
            <w:tcW w:w="2735" w:type="dxa"/>
          </w:tcPr>
          <w:p w14:paraId="668A9369" w14:textId="7E736603" w:rsidR="00CC3550" w:rsidRPr="006A1E44" w:rsidRDefault="00CC3550" w:rsidP="00EE5B15">
            <w:pPr>
              <w:pStyle w:val="Section7heading4"/>
              <w:spacing w:line="360" w:lineRule="auto"/>
              <w:rPr>
                <w:color w:val="000000" w:themeColor="text1"/>
              </w:rPr>
            </w:pPr>
            <w:bookmarkStart w:id="885" w:name="_Toc491084368"/>
            <w:r w:rsidRPr="006A1E44">
              <w:rPr>
                <w:color w:val="000000" w:themeColor="text1"/>
              </w:rPr>
              <w:t>18.4</w:t>
            </w:r>
            <w:r w:rsidRPr="006A1E44">
              <w:rPr>
                <w:color w:val="000000" w:themeColor="text1"/>
              </w:rPr>
              <w:tab/>
              <w:t>Insurance for Contractor’s Personnel</w:t>
            </w:r>
            <w:bookmarkEnd w:id="885"/>
          </w:p>
        </w:tc>
        <w:tc>
          <w:tcPr>
            <w:tcW w:w="6292" w:type="dxa"/>
            <w:gridSpan w:val="3"/>
          </w:tcPr>
          <w:p w14:paraId="6D46194E" w14:textId="77777777" w:rsidR="00CC3550" w:rsidRPr="006A1E44" w:rsidRDefault="00CC3550" w:rsidP="00ED427A">
            <w:pPr>
              <w:pStyle w:val="ClauseSubPara"/>
              <w:spacing w:before="0" w:after="0"/>
              <w:ind w:left="0"/>
              <w:jc w:val="both"/>
              <w:rPr>
                <w:color w:val="000000" w:themeColor="text1"/>
                <w:sz w:val="24"/>
                <w:szCs w:val="24"/>
              </w:rPr>
            </w:pPr>
            <w:r w:rsidRPr="006A1E44">
              <w:rPr>
                <w:color w:val="000000" w:themeColor="text1"/>
                <w:sz w:val="24"/>
                <w:szCs w:val="24"/>
              </w:rPr>
              <w:t>The Contractor shall effect and maintain insurance against liability for claims, damages, losses and expenses (including legal fees and expenses) arising from injury, sickness, disease or death of any person employed by the Contractor or any other of the Contractor’s Personnel.</w:t>
            </w:r>
          </w:p>
          <w:p w14:paraId="5AE95150" w14:textId="77777777" w:rsidR="00754AB4" w:rsidRPr="006A1E44" w:rsidRDefault="00754AB4" w:rsidP="00ED427A">
            <w:pPr>
              <w:pStyle w:val="ClauseSubPara"/>
              <w:spacing w:before="0" w:after="0"/>
              <w:ind w:left="0"/>
              <w:jc w:val="both"/>
              <w:rPr>
                <w:color w:val="000000" w:themeColor="text1"/>
                <w:sz w:val="24"/>
                <w:szCs w:val="24"/>
              </w:rPr>
            </w:pPr>
          </w:p>
          <w:p w14:paraId="3545B056" w14:textId="239BE9EA" w:rsidR="00CC3550" w:rsidRPr="006A1E44" w:rsidRDefault="00CC3550" w:rsidP="00ED427A">
            <w:pPr>
              <w:pStyle w:val="ClauseSubPara"/>
              <w:spacing w:before="0" w:after="0"/>
              <w:ind w:left="0"/>
              <w:jc w:val="both"/>
              <w:rPr>
                <w:color w:val="000000" w:themeColor="text1"/>
                <w:sz w:val="24"/>
                <w:szCs w:val="24"/>
              </w:rPr>
            </w:pPr>
            <w:r w:rsidRPr="006A1E44">
              <w:rPr>
                <w:color w:val="000000" w:themeColor="text1"/>
                <w:sz w:val="24"/>
                <w:szCs w:val="24"/>
              </w:rPr>
              <w:t xml:space="preserve">The insurance shall cover the </w:t>
            </w:r>
            <w:r w:rsidR="00470228" w:rsidRPr="006A1E44">
              <w:rPr>
                <w:color w:val="000000" w:themeColor="text1"/>
                <w:sz w:val="24"/>
                <w:szCs w:val="24"/>
              </w:rPr>
              <w:t>PE</w:t>
            </w:r>
            <w:r w:rsidRPr="006A1E44">
              <w:rPr>
                <w:color w:val="000000" w:themeColor="text1"/>
                <w:sz w:val="24"/>
                <w:szCs w:val="24"/>
              </w:rPr>
              <w:t xml:space="preserve"> and the </w:t>
            </w:r>
            <w:r w:rsidR="00BD373F" w:rsidRPr="006A1E44">
              <w:rPr>
                <w:color w:val="000000" w:themeColor="text1"/>
                <w:sz w:val="24"/>
                <w:szCs w:val="24"/>
              </w:rPr>
              <w:t>Engineer</w:t>
            </w:r>
            <w:r w:rsidRPr="006A1E44">
              <w:rPr>
                <w:color w:val="000000" w:themeColor="text1"/>
                <w:sz w:val="24"/>
                <w:szCs w:val="24"/>
              </w:rPr>
              <w:t xml:space="preserve"> against liability for claims, damages, losses and expenses (including legal fees and expenses) arising from injury, sickness, disease or death of any person employed by the Contractor or any other of the Contractor’s Personnel, except that this insurance may exclude losses and claims to the extent that they arise from any act or neglect of the </w:t>
            </w:r>
            <w:r w:rsidR="008918F4" w:rsidRPr="006A1E44">
              <w:rPr>
                <w:color w:val="000000" w:themeColor="text1"/>
                <w:sz w:val="24"/>
                <w:szCs w:val="24"/>
              </w:rPr>
              <w:t>PE</w:t>
            </w:r>
            <w:r w:rsidRPr="006A1E44">
              <w:rPr>
                <w:color w:val="000000" w:themeColor="text1"/>
                <w:sz w:val="24"/>
                <w:szCs w:val="24"/>
              </w:rPr>
              <w:t xml:space="preserve"> or of the P</w:t>
            </w:r>
            <w:r w:rsidR="008918F4" w:rsidRPr="006A1E44">
              <w:rPr>
                <w:color w:val="000000" w:themeColor="text1"/>
                <w:sz w:val="24"/>
                <w:szCs w:val="24"/>
              </w:rPr>
              <w:t>E</w:t>
            </w:r>
            <w:r w:rsidRPr="006A1E44">
              <w:rPr>
                <w:color w:val="000000" w:themeColor="text1"/>
                <w:sz w:val="24"/>
                <w:szCs w:val="24"/>
              </w:rPr>
              <w:t>’s Personnel.</w:t>
            </w:r>
          </w:p>
          <w:p w14:paraId="43E15DAD" w14:textId="77777777" w:rsidR="00754AB4" w:rsidRPr="006A1E44" w:rsidRDefault="00754AB4" w:rsidP="00ED427A">
            <w:pPr>
              <w:pStyle w:val="ClauseSubPara"/>
              <w:spacing w:before="0" w:after="0"/>
              <w:ind w:left="0"/>
              <w:jc w:val="both"/>
              <w:rPr>
                <w:color w:val="000000" w:themeColor="text1"/>
                <w:sz w:val="24"/>
                <w:szCs w:val="24"/>
              </w:rPr>
            </w:pPr>
          </w:p>
          <w:p w14:paraId="37D39A1A" w14:textId="77777777" w:rsidR="00CC3550" w:rsidRPr="006A1E44" w:rsidRDefault="00CC3550" w:rsidP="00ED427A">
            <w:pPr>
              <w:pStyle w:val="ClauseSubPara"/>
              <w:spacing w:before="0" w:after="0"/>
              <w:ind w:left="0"/>
              <w:jc w:val="both"/>
              <w:rPr>
                <w:color w:val="000000" w:themeColor="text1"/>
                <w:sz w:val="24"/>
                <w:szCs w:val="24"/>
              </w:rPr>
            </w:pPr>
            <w:r w:rsidRPr="006A1E44">
              <w:rPr>
                <w:color w:val="000000" w:themeColor="text1"/>
                <w:sz w:val="24"/>
                <w:szCs w:val="24"/>
              </w:rPr>
              <w:t>The insurance shall be maintained in full force and effect during the whole time that these personnel are assisting in the execution of the Works. For a Subcontractor’s employees, the insurance may be effected by the Subcontractor, but the Contractor shall be responsible for compliance with this Clause.</w:t>
            </w:r>
          </w:p>
          <w:p w14:paraId="4D8A9567" w14:textId="77777777" w:rsidR="00754AB4" w:rsidRPr="006A1E44" w:rsidRDefault="00754AB4" w:rsidP="00ED427A">
            <w:pPr>
              <w:pStyle w:val="ClauseSubPara"/>
              <w:spacing w:before="0" w:after="0"/>
              <w:ind w:left="0"/>
              <w:jc w:val="both"/>
              <w:rPr>
                <w:color w:val="000000" w:themeColor="text1"/>
                <w:sz w:val="24"/>
                <w:szCs w:val="24"/>
              </w:rPr>
            </w:pPr>
          </w:p>
        </w:tc>
      </w:tr>
      <w:tr w:rsidR="00CC3550" w:rsidRPr="006A1E44" w14:paraId="433704F0" w14:textId="77777777" w:rsidTr="002F0454">
        <w:tc>
          <w:tcPr>
            <w:tcW w:w="9027" w:type="dxa"/>
            <w:gridSpan w:val="4"/>
          </w:tcPr>
          <w:p w14:paraId="063F3DEB" w14:textId="19DFC3C4" w:rsidR="00CC3550" w:rsidRPr="006A1E44" w:rsidRDefault="00CC3550" w:rsidP="00ED427A">
            <w:pPr>
              <w:pStyle w:val="StyleSection7heading3After10pt"/>
              <w:spacing w:after="0"/>
              <w:jc w:val="left"/>
              <w:rPr>
                <w:rFonts w:ascii="Times New Roman" w:hAnsi="Times New Roman"/>
                <w:color w:val="000000" w:themeColor="text1"/>
                <w:sz w:val="24"/>
                <w:szCs w:val="24"/>
              </w:rPr>
            </w:pPr>
            <w:bookmarkStart w:id="886" w:name="_Toc491084369"/>
            <w:r w:rsidRPr="006A1E44">
              <w:rPr>
                <w:rFonts w:ascii="Times New Roman" w:hAnsi="Times New Roman"/>
                <w:color w:val="000000" w:themeColor="text1"/>
                <w:sz w:val="24"/>
                <w:szCs w:val="24"/>
              </w:rPr>
              <w:t>19.</w:t>
            </w:r>
            <w:r w:rsidRPr="006A1E44">
              <w:rPr>
                <w:rFonts w:ascii="Times New Roman" w:hAnsi="Times New Roman"/>
                <w:color w:val="000000" w:themeColor="text1"/>
                <w:sz w:val="24"/>
                <w:szCs w:val="24"/>
              </w:rPr>
              <w:tab/>
              <w:t>Force Majeure</w:t>
            </w:r>
            <w:bookmarkEnd w:id="886"/>
          </w:p>
        </w:tc>
      </w:tr>
      <w:tr w:rsidR="00CC3550" w:rsidRPr="006A1E44" w14:paraId="3F56F6AE" w14:textId="77777777" w:rsidTr="002F0454">
        <w:tc>
          <w:tcPr>
            <w:tcW w:w="2735" w:type="dxa"/>
          </w:tcPr>
          <w:p w14:paraId="30C5373E" w14:textId="065EBE7E" w:rsidR="00CC3550" w:rsidRPr="006A1E44" w:rsidRDefault="00CC3550" w:rsidP="00EE5B15">
            <w:pPr>
              <w:pStyle w:val="Section7heading4"/>
              <w:spacing w:line="360" w:lineRule="auto"/>
              <w:rPr>
                <w:color w:val="000000" w:themeColor="text1"/>
              </w:rPr>
            </w:pPr>
            <w:bookmarkStart w:id="887" w:name="_Toc491084370"/>
            <w:r w:rsidRPr="006A1E44">
              <w:rPr>
                <w:color w:val="000000" w:themeColor="text1"/>
              </w:rPr>
              <w:t>19.1</w:t>
            </w:r>
            <w:r w:rsidRPr="006A1E44">
              <w:rPr>
                <w:color w:val="000000" w:themeColor="text1"/>
              </w:rPr>
              <w:tab/>
              <w:t>Definition of Force Majeure</w:t>
            </w:r>
            <w:bookmarkEnd w:id="887"/>
          </w:p>
        </w:tc>
        <w:tc>
          <w:tcPr>
            <w:tcW w:w="6292" w:type="dxa"/>
            <w:gridSpan w:val="3"/>
          </w:tcPr>
          <w:p w14:paraId="18E50703" w14:textId="77777777" w:rsidR="00CC3550" w:rsidRPr="006A1E44" w:rsidRDefault="00CC3550" w:rsidP="00ED427A">
            <w:pPr>
              <w:pStyle w:val="ClauseSubPara"/>
              <w:spacing w:before="0" w:after="0"/>
              <w:ind w:left="0"/>
              <w:jc w:val="both"/>
              <w:rPr>
                <w:color w:val="000000" w:themeColor="text1"/>
                <w:sz w:val="24"/>
                <w:szCs w:val="24"/>
              </w:rPr>
            </w:pPr>
            <w:r w:rsidRPr="006A1E44">
              <w:rPr>
                <w:color w:val="000000" w:themeColor="text1"/>
                <w:sz w:val="24"/>
                <w:szCs w:val="24"/>
              </w:rPr>
              <w:t>In this Clause, “Force Majeure” means an exceptional event or circumstance:</w:t>
            </w:r>
          </w:p>
          <w:p w14:paraId="254ACE7D" w14:textId="77777777" w:rsidR="00CC3550" w:rsidRPr="006A1E44" w:rsidRDefault="00CC3550" w:rsidP="00ED427A">
            <w:pPr>
              <w:pStyle w:val="ClauseSubList"/>
              <w:numPr>
                <w:ilvl w:val="0"/>
                <w:numId w:val="25"/>
              </w:numPr>
              <w:tabs>
                <w:tab w:val="clear" w:pos="3447"/>
                <w:tab w:val="left" w:pos="570"/>
              </w:tabs>
              <w:ind w:left="570"/>
              <w:jc w:val="both"/>
              <w:rPr>
                <w:color w:val="000000" w:themeColor="text1"/>
                <w:sz w:val="24"/>
                <w:szCs w:val="24"/>
              </w:rPr>
            </w:pPr>
            <w:r w:rsidRPr="006A1E44">
              <w:rPr>
                <w:color w:val="000000" w:themeColor="text1"/>
                <w:sz w:val="24"/>
                <w:szCs w:val="24"/>
              </w:rPr>
              <w:t>which is beyond a Party’s control,</w:t>
            </w:r>
          </w:p>
          <w:p w14:paraId="41E0676E" w14:textId="77777777" w:rsidR="00CC3550" w:rsidRPr="006A1E44" w:rsidRDefault="00CC3550" w:rsidP="00ED427A">
            <w:pPr>
              <w:pStyle w:val="ClauseSubList"/>
              <w:numPr>
                <w:ilvl w:val="0"/>
                <w:numId w:val="25"/>
              </w:numPr>
              <w:tabs>
                <w:tab w:val="clear" w:pos="3447"/>
                <w:tab w:val="left" w:pos="570"/>
              </w:tabs>
              <w:ind w:left="570"/>
              <w:jc w:val="both"/>
              <w:rPr>
                <w:color w:val="000000" w:themeColor="text1"/>
                <w:sz w:val="24"/>
                <w:szCs w:val="24"/>
              </w:rPr>
            </w:pPr>
            <w:r w:rsidRPr="006A1E44">
              <w:rPr>
                <w:color w:val="000000" w:themeColor="text1"/>
                <w:sz w:val="24"/>
                <w:szCs w:val="24"/>
              </w:rPr>
              <w:t>which such Party could not reasonably have provided against before entering into the Contract,</w:t>
            </w:r>
          </w:p>
          <w:p w14:paraId="58ECAE84" w14:textId="77777777" w:rsidR="00CC3550" w:rsidRPr="006A1E44" w:rsidRDefault="00CC3550" w:rsidP="00ED427A">
            <w:pPr>
              <w:pStyle w:val="ClauseSubList"/>
              <w:numPr>
                <w:ilvl w:val="0"/>
                <w:numId w:val="25"/>
              </w:numPr>
              <w:tabs>
                <w:tab w:val="clear" w:pos="3447"/>
                <w:tab w:val="left" w:pos="570"/>
              </w:tabs>
              <w:ind w:left="570"/>
              <w:jc w:val="both"/>
              <w:rPr>
                <w:color w:val="000000" w:themeColor="text1"/>
                <w:sz w:val="24"/>
                <w:szCs w:val="24"/>
              </w:rPr>
            </w:pPr>
            <w:r w:rsidRPr="006A1E44">
              <w:rPr>
                <w:color w:val="000000" w:themeColor="text1"/>
                <w:sz w:val="24"/>
                <w:szCs w:val="24"/>
              </w:rPr>
              <w:t>which, having arisen, such Party could not reasonably have avoided or overcome, and</w:t>
            </w:r>
          </w:p>
          <w:p w14:paraId="0AEFE9B4" w14:textId="77777777" w:rsidR="00CC3550" w:rsidRPr="006A1E44" w:rsidRDefault="00CC3550" w:rsidP="00ED427A">
            <w:pPr>
              <w:pStyle w:val="ClauseSubList"/>
              <w:numPr>
                <w:ilvl w:val="0"/>
                <w:numId w:val="25"/>
              </w:numPr>
              <w:tabs>
                <w:tab w:val="clear" w:pos="3447"/>
                <w:tab w:val="left" w:pos="570"/>
              </w:tabs>
              <w:ind w:left="570"/>
              <w:jc w:val="both"/>
              <w:rPr>
                <w:color w:val="000000" w:themeColor="text1"/>
                <w:sz w:val="24"/>
                <w:szCs w:val="24"/>
              </w:rPr>
            </w:pPr>
            <w:proofErr w:type="gramStart"/>
            <w:r w:rsidRPr="006A1E44">
              <w:rPr>
                <w:color w:val="000000" w:themeColor="text1"/>
                <w:sz w:val="24"/>
                <w:szCs w:val="24"/>
              </w:rPr>
              <w:t>which</w:t>
            </w:r>
            <w:proofErr w:type="gramEnd"/>
            <w:r w:rsidRPr="006A1E44">
              <w:rPr>
                <w:color w:val="000000" w:themeColor="text1"/>
                <w:sz w:val="24"/>
                <w:szCs w:val="24"/>
              </w:rPr>
              <w:t xml:space="preserve"> is not substantially attributable to the other Party.</w:t>
            </w:r>
          </w:p>
          <w:p w14:paraId="12E38EF1" w14:textId="77777777" w:rsidR="00754AB4" w:rsidRPr="006A1E44" w:rsidRDefault="00754AB4" w:rsidP="00ED427A">
            <w:pPr>
              <w:pStyle w:val="ClauseSubPara"/>
              <w:spacing w:before="0" w:after="0"/>
              <w:ind w:left="0"/>
              <w:jc w:val="both"/>
              <w:rPr>
                <w:color w:val="000000" w:themeColor="text1"/>
                <w:sz w:val="24"/>
                <w:szCs w:val="24"/>
              </w:rPr>
            </w:pPr>
          </w:p>
          <w:p w14:paraId="30E55983" w14:textId="77777777" w:rsidR="00CC3550" w:rsidRPr="006A1E44" w:rsidRDefault="00CC3550" w:rsidP="00ED427A">
            <w:pPr>
              <w:pStyle w:val="ClauseSubPara"/>
              <w:spacing w:before="0" w:after="0"/>
              <w:ind w:left="0"/>
              <w:jc w:val="both"/>
              <w:rPr>
                <w:color w:val="000000" w:themeColor="text1"/>
                <w:sz w:val="24"/>
                <w:szCs w:val="24"/>
              </w:rPr>
            </w:pPr>
            <w:r w:rsidRPr="006A1E44">
              <w:rPr>
                <w:color w:val="000000" w:themeColor="text1"/>
                <w:sz w:val="24"/>
                <w:szCs w:val="24"/>
              </w:rPr>
              <w:t>Force Majeure may include, but is not limited to, exceptional events or circumstances of the kind listed below, so long as conditions (a) to (d) above are satisfied:</w:t>
            </w:r>
          </w:p>
          <w:p w14:paraId="69A7B620" w14:textId="77777777" w:rsidR="00CC3550" w:rsidRPr="006A1E44" w:rsidRDefault="00CC3550" w:rsidP="00ED427A">
            <w:pPr>
              <w:pStyle w:val="ClauseSubListSubList"/>
              <w:numPr>
                <w:ilvl w:val="0"/>
                <w:numId w:val="17"/>
              </w:numPr>
              <w:jc w:val="both"/>
              <w:rPr>
                <w:color w:val="000000" w:themeColor="text1"/>
                <w:sz w:val="24"/>
                <w:szCs w:val="24"/>
              </w:rPr>
            </w:pPr>
            <w:r w:rsidRPr="006A1E44">
              <w:rPr>
                <w:color w:val="000000" w:themeColor="text1"/>
                <w:sz w:val="24"/>
                <w:szCs w:val="24"/>
              </w:rPr>
              <w:t>war, hostilities (whether war be declared or not), invasion, act of foreign enemies,</w:t>
            </w:r>
          </w:p>
          <w:p w14:paraId="6202EB06" w14:textId="77777777" w:rsidR="00CC3550" w:rsidRPr="006A1E44" w:rsidRDefault="00CC3550" w:rsidP="00ED427A">
            <w:pPr>
              <w:pStyle w:val="ClauseSubListSubList"/>
              <w:numPr>
                <w:ilvl w:val="0"/>
                <w:numId w:val="17"/>
              </w:numPr>
              <w:jc w:val="both"/>
              <w:rPr>
                <w:color w:val="000000" w:themeColor="text1"/>
                <w:sz w:val="24"/>
                <w:szCs w:val="24"/>
              </w:rPr>
            </w:pPr>
            <w:r w:rsidRPr="006A1E44">
              <w:rPr>
                <w:color w:val="000000" w:themeColor="text1"/>
                <w:sz w:val="24"/>
                <w:szCs w:val="24"/>
              </w:rPr>
              <w:t>rebellion, terrorism, sabotage by persons other than the Contractor’s Personnel, revolution, insurrection, military or usurped power, or civil war,</w:t>
            </w:r>
          </w:p>
          <w:p w14:paraId="24FF399F" w14:textId="77777777" w:rsidR="00CC3550" w:rsidRPr="006A1E44" w:rsidRDefault="00CC3550" w:rsidP="00ED427A">
            <w:pPr>
              <w:pStyle w:val="ClauseSubListSubList"/>
              <w:numPr>
                <w:ilvl w:val="0"/>
                <w:numId w:val="17"/>
              </w:numPr>
              <w:jc w:val="both"/>
              <w:rPr>
                <w:color w:val="000000" w:themeColor="text1"/>
                <w:sz w:val="24"/>
                <w:szCs w:val="24"/>
              </w:rPr>
            </w:pPr>
            <w:r w:rsidRPr="006A1E44">
              <w:rPr>
                <w:color w:val="000000" w:themeColor="text1"/>
                <w:sz w:val="24"/>
                <w:szCs w:val="24"/>
              </w:rPr>
              <w:t>riot, commotion, disorder, strike or lockout by persons other than the Contractor’s Personnel,</w:t>
            </w:r>
          </w:p>
          <w:p w14:paraId="6E524693" w14:textId="77777777" w:rsidR="00CC3550" w:rsidRPr="006A1E44" w:rsidRDefault="00CC3550" w:rsidP="00ED427A">
            <w:pPr>
              <w:pStyle w:val="ClauseSubListSubList"/>
              <w:numPr>
                <w:ilvl w:val="0"/>
                <w:numId w:val="17"/>
              </w:numPr>
              <w:jc w:val="both"/>
              <w:rPr>
                <w:color w:val="000000" w:themeColor="text1"/>
                <w:sz w:val="24"/>
                <w:szCs w:val="24"/>
              </w:rPr>
            </w:pPr>
            <w:r w:rsidRPr="006A1E44">
              <w:rPr>
                <w:color w:val="000000" w:themeColor="text1"/>
                <w:sz w:val="24"/>
                <w:szCs w:val="24"/>
              </w:rPr>
              <w:t>munitions of war, explosive materials, ionising radiation or contamination by radio-activity, except as may be attributable to the Contractor’s use of such munitions, explosives, radiation or radio-activity, and</w:t>
            </w:r>
          </w:p>
          <w:p w14:paraId="4CFC5767" w14:textId="77777777" w:rsidR="00CC3550" w:rsidRPr="006A1E44" w:rsidRDefault="00CC3550" w:rsidP="00ED427A">
            <w:pPr>
              <w:pStyle w:val="ClauseSubListSubList"/>
              <w:numPr>
                <w:ilvl w:val="0"/>
                <w:numId w:val="17"/>
              </w:numPr>
              <w:jc w:val="both"/>
              <w:rPr>
                <w:color w:val="000000" w:themeColor="text1"/>
                <w:sz w:val="24"/>
                <w:szCs w:val="24"/>
              </w:rPr>
            </w:pPr>
            <w:proofErr w:type="gramStart"/>
            <w:r w:rsidRPr="006A1E44">
              <w:rPr>
                <w:color w:val="000000" w:themeColor="text1"/>
                <w:sz w:val="24"/>
                <w:szCs w:val="24"/>
              </w:rPr>
              <w:t>natural</w:t>
            </w:r>
            <w:proofErr w:type="gramEnd"/>
            <w:r w:rsidRPr="006A1E44">
              <w:rPr>
                <w:color w:val="000000" w:themeColor="text1"/>
                <w:sz w:val="24"/>
                <w:szCs w:val="24"/>
              </w:rPr>
              <w:t xml:space="preserve"> catastrophes such as earthquake, hurricane, typhoon or volcanic activity.</w:t>
            </w:r>
          </w:p>
          <w:p w14:paraId="656A6FFC" w14:textId="77777777" w:rsidR="00555CED" w:rsidRPr="006A1E44" w:rsidRDefault="00555CED" w:rsidP="00ED427A">
            <w:pPr>
              <w:pStyle w:val="ClauseSubListSubList"/>
              <w:tabs>
                <w:tab w:val="clear" w:pos="1800"/>
              </w:tabs>
              <w:ind w:left="1037" w:firstLine="0"/>
              <w:jc w:val="both"/>
              <w:rPr>
                <w:color w:val="000000" w:themeColor="text1"/>
                <w:sz w:val="24"/>
                <w:szCs w:val="24"/>
              </w:rPr>
            </w:pPr>
          </w:p>
        </w:tc>
      </w:tr>
      <w:tr w:rsidR="00CC3550" w:rsidRPr="006A1E44" w14:paraId="213928CD" w14:textId="77777777" w:rsidTr="002F0454">
        <w:tc>
          <w:tcPr>
            <w:tcW w:w="2735" w:type="dxa"/>
          </w:tcPr>
          <w:p w14:paraId="06424CC7" w14:textId="24AB1C68" w:rsidR="00CC3550" w:rsidRPr="006A1E44" w:rsidRDefault="00CC3550" w:rsidP="00EE5B15">
            <w:pPr>
              <w:pStyle w:val="Section7heading4"/>
              <w:spacing w:line="360" w:lineRule="auto"/>
              <w:rPr>
                <w:color w:val="000000" w:themeColor="text1"/>
              </w:rPr>
            </w:pPr>
            <w:bookmarkStart w:id="888" w:name="_Toc491084371"/>
            <w:r w:rsidRPr="006A1E44">
              <w:rPr>
                <w:color w:val="000000" w:themeColor="text1"/>
              </w:rPr>
              <w:t>19.2</w:t>
            </w:r>
            <w:r w:rsidRPr="006A1E44">
              <w:rPr>
                <w:color w:val="000000" w:themeColor="text1"/>
              </w:rPr>
              <w:tab/>
              <w:t>Notice of Force Majeure</w:t>
            </w:r>
            <w:bookmarkEnd w:id="888"/>
          </w:p>
        </w:tc>
        <w:tc>
          <w:tcPr>
            <w:tcW w:w="6292" w:type="dxa"/>
            <w:gridSpan w:val="3"/>
          </w:tcPr>
          <w:p w14:paraId="3888206C" w14:textId="77777777" w:rsidR="00CC3550" w:rsidRPr="006A1E44" w:rsidRDefault="00CC3550" w:rsidP="00ED427A">
            <w:pPr>
              <w:pStyle w:val="ClauseSubPara"/>
              <w:spacing w:before="0" w:after="0"/>
              <w:ind w:left="0"/>
              <w:jc w:val="both"/>
              <w:rPr>
                <w:color w:val="000000" w:themeColor="text1"/>
                <w:sz w:val="24"/>
                <w:szCs w:val="24"/>
              </w:rPr>
            </w:pPr>
            <w:r w:rsidRPr="006A1E44">
              <w:rPr>
                <w:color w:val="000000" w:themeColor="text1"/>
                <w:sz w:val="24"/>
                <w:szCs w:val="24"/>
              </w:rPr>
              <w:t>If a Party is or will be prevented from performing its substantial obligations under the Contract by Force Majeure, then it shall give notice to the other Party of the event or circumstances constituting the Force Majeure and shall specify the obligations, the performance of which is or will be prevented. The notice shall be given within 14 days after the Party became aware, or should have become aware, of the relevant event or circumstance constituting Force Majeure.</w:t>
            </w:r>
          </w:p>
          <w:p w14:paraId="07B1D93F" w14:textId="77777777" w:rsidR="00555CED" w:rsidRPr="006A1E44" w:rsidRDefault="00555CED" w:rsidP="00ED427A">
            <w:pPr>
              <w:pStyle w:val="ClauseSubPara"/>
              <w:spacing w:before="0" w:after="0"/>
              <w:ind w:left="0"/>
              <w:jc w:val="both"/>
              <w:rPr>
                <w:color w:val="000000" w:themeColor="text1"/>
                <w:sz w:val="24"/>
                <w:szCs w:val="24"/>
              </w:rPr>
            </w:pPr>
          </w:p>
          <w:p w14:paraId="59509691" w14:textId="77777777" w:rsidR="00CC3550" w:rsidRPr="006A1E44" w:rsidRDefault="00CC3550" w:rsidP="00ED427A">
            <w:pPr>
              <w:pStyle w:val="ClauseSubPara"/>
              <w:spacing w:before="0" w:after="0"/>
              <w:ind w:left="0"/>
              <w:jc w:val="both"/>
              <w:rPr>
                <w:color w:val="000000" w:themeColor="text1"/>
                <w:sz w:val="24"/>
                <w:szCs w:val="24"/>
              </w:rPr>
            </w:pPr>
            <w:r w:rsidRPr="006A1E44">
              <w:rPr>
                <w:color w:val="000000" w:themeColor="text1"/>
                <w:sz w:val="24"/>
                <w:szCs w:val="24"/>
              </w:rPr>
              <w:t>The Party shall, having given notice, be excused performance of its obligations for so long as such Force Majeure prevents it from performing them.</w:t>
            </w:r>
          </w:p>
          <w:p w14:paraId="4CE7FCA9" w14:textId="77777777" w:rsidR="00555CED" w:rsidRPr="006A1E44" w:rsidRDefault="00555CED" w:rsidP="00ED427A">
            <w:pPr>
              <w:pStyle w:val="ClauseSubPara"/>
              <w:spacing w:before="0" w:after="0"/>
              <w:ind w:left="0"/>
              <w:jc w:val="both"/>
              <w:rPr>
                <w:color w:val="000000" w:themeColor="text1"/>
                <w:sz w:val="24"/>
                <w:szCs w:val="24"/>
              </w:rPr>
            </w:pPr>
          </w:p>
          <w:p w14:paraId="7AD4B0C3" w14:textId="77777777" w:rsidR="00CC3550" w:rsidRPr="006A1E44" w:rsidRDefault="00CC3550" w:rsidP="00ED427A">
            <w:pPr>
              <w:pStyle w:val="ClauseSubPara"/>
              <w:spacing w:before="0" w:after="0"/>
              <w:ind w:left="0"/>
              <w:jc w:val="both"/>
              <w:rPr>
                <w:color w:val="000000" w:themeColor="text1"/>
                <w:sz w:val="24"/>
                <w:szCs w:val="24"/>
              </w:rPr>
            </w:pPr>
            <w:r w:rsidRPr="006A1E44">
              <w:rPr>
                <w:color w:val="000000" w:themeColor="text1"/>
                <w:sz w:val="24"/>
                <w:szCs w:val="24"/>
              </w:rPr>
              <w:t>Notwithstanding any other provision of this Clause, Force Majeure shall not apply to obligations of either Party to make payments to the other Party under the Contract.</w:t>
            </w:r>
          </w:p>
          <w:p w14:paraId="03AD0F86" w14:textId="77777777" w:rsidR="00555CED" w:rsidRPr="006A1E44" w:rsidRDefault="00555CED" w:rsidP="00ED427A">
            <w:pPr>
              <w:pStyle w:val="ClauseSubPara"/>
              <w:spacing w:before="0" w:after="0"/>
              <w:ind w:left="0"/>
              <w:jc w:val="both"/>
              <w:rPr>
                <w:color w:val="000000" w:themeColor="text1"/>
                <w:sz w:val="24"/>
                <w:szCs w:val="24"/>
              </w:rPr>
            </w:pPr>
          </w:p>
        </w:tc>
      </w:tr>
      <w:tr w:rsidR="00CC3550" w:rsidRPr="006A1E44" w14:paraId="27EC94F4" w14:textId="77777777" w:rsidTr="002F0454">
        <w:tc>
          <w:tcPr>
            <w:tcW w:w="2735" w:type="dxa"/>
          </w:tcPr>
          <w:p w14:paraId="28DEFEE4" w14:textId="42D73E68" w:rsidR="00CC3550" w:rsidRPr="006A1E44" w:rsidRDefault="00CC3550" w:rsidP="00EE5B15">
            <w:pPr>
              <w:pStyle w:val="Section7heading4"/>
              <w:spacing w:line="360" w:lineRule="auto"/>
              <w:rPr>
                <w:color w:val="000000" w:themeColor="text1"/>
              </w:rPr>
            </w:pPr>
            <w:bookmarkStart w:id="889" w:name="_Toc491084372"/>
            <w:r w:rsidRPr="006A1E44">
              <w:rPr>
                <w:color w:val="000000" w:themeColor="text1"/>
              </w:rPr>
              <w:t>19.3</w:t>
            </w:r>
            <w:r w:rsidRPr="006A1E44">
              <w:rPr>
                <w:color w:val="000000" w:themeColor="text1"/>
              </w:rPr>
              <w:tab/>
              <w:t>Duty to Minimise Delay</w:t>
            </w:r>
            <w:bookmarkEnd w:id="889"/>
          </w:p>
        </w:tc>
        <w:tc>
          <w:tcPr>
            <w:tcW w:w="6292" w:type="dxa"/>
            <w:gridSpan w:val="3"/>
          </w:tcPr>
          <w:p w14:paraId="0DE53012" w14:textId="4671D8BE" w:rsidR="00CC3550" w:rsidRPr="006A1E44" w:rsidRDefault="00CC3550" w:rsidP="00ED427A">
            <w:pPr>
              <w:pStyle w:val="ClauseSubPara"/>
              <w:spacing w:before="0" w:after="0"/>
              <w:ind w:left="0"/>
              <w:jc w:val="both"/>
              <w:rPr>
                <w:color w:val="000000" w:themeColor="text1"/>
                <w:sz w:val="24"/>
                <w:szCs w:val="24"/>
              </w:rPr>
            </w:pPr>
            <w:r w:rsidRPr="006A1E44">
              <w:rPr>
                <w:color w:val="000000" w:themeColor="text1"/>
                <w:sz w:val="24"/>
                <w:szCs w:val="24"/>
              </w:rPr>
              <w:t xml:space="preserve">Each Party shall at all times use all reasonable </w:t>
            </w:r>
            <w:r w:rsidR="00691ED8" w:rsidRPr="006A1E44">
              <w:rPr>
                <w:color w:val="000000" w:themeColor="text1"/>
                <w:sz w:val="24"/>
                <w:szCs w:val="24"/>
              </w:rPr>
              <w:t>endeavours</w:t>
            </w:r>
            <w:r w:rsidRPr="006A1E44">
              <w:rPr>
                <w:color w:val="000000" w:themeColor="text1"/>
                <w:sz w:val="24"/>
                <w:szCs w:val="24"/>
              </w:rPr>
              <w:t xml:space="preserve"> to </w:t>
            </w:r>
            <w:r w:rsidR="00070929" w:rsidRPr="006A1E44">
              <w:rPr>
                <w:color w:val="000000" w:themeColor="text1"/>
                <w:sz w:val="24"/>
                <w:szCs w:val="24"/>
              </w:rPr>
              <w:t>minimize</w:t>
            </w:r>
            <w:r w:rsidRPr="006A1E44">
              <w:rPr>
                <w:color w:val="000000" w:themeColor="text1"/>
                <w:sz w:val="24"/>
                <w:szCs w:val="24"/>
              </w:rPr>
              <w:t xml:space="preserve"> any delay in the performance of the Contract as a result of Force Majeure.</w:t>
            </w:r>
          </w:p>
          <w:p w14:paraId="4C8E3315" w14:textId="77777777" w:rsidR="00555CED" w:rsidRPr="006A1E44" w:rsidRDefault="00555CED" w:rsidP="00ED427A">
            <w:pPr>
              <w:pStyle w:val="ClauseSubPara"/>
              <w:spacing w:before="0" w:after="0"/>
              <w:ind w:left="0"/>
              <w:jc w:val="both"/>
              <w:rPr>
                <w:color w:val="000000" w:themeColor="text1"/>
                <w:sz w:val="24"/>
                <w:szCs w:val="24"/>
              </w:rPr>
            </w:pPr>
          </w:p>
          <w:p w14:paraId="064A8B6B" w14:textId="77777777" w:rsidR="00CC3550" w:rsidRPr="006A1E44" w:rsidRDefault="00CC3550" w:rsidP="00ED427A">
            <w:pPr>
              <w:pStyle w:val="ClauseSubPara"/>
              <w:spacing w:before="0" w:after="0"/>
              <w:ind w:left="0"/>
              <w:jc w:val="both"/>
              <w:rPr>
                <w:color w:val="000000" w:themeColor="text1"/>
                <w:sz w:val="24"/>
                <w:szCs w:val="24"/>
              </w:rPr>
            </w:pPr>
            <w:r w:rsidRPr="006A1E44">
              <w:rPr>
                <w:color w:val="000000" w:themeColor="text1"/>
                <w:sz w:val="24"/>
                <w:szCs w:val="24"/>
              </w:rPr>
              <w:t>A Party shall give notice to the other Party when it ceases to be affected by the Force Majeure.</w:t>
            </w:r>
          </w:p>
          <w:p w14:paraId="2C71E1B5" w14:textId="77777777" w:rsidR="00555CED" w:rsidRPr="006A1E44" w:rsidRDefault="00555CED" w:rsidP="00ED427A">
            <w:pPr>
              <w:pStyle w:val="ClauseSubPara"/>
              <w:spacing w:before="0" w:after="0"/>
              <w:ind w:left="0"/>
              <w:jc w:val="both"/>
              <w:rPr>
                <w:color w:val="000000" w:themeColor="text1"/>
                <w:sz w:val="24"/>
                <w:szCs w:val="24"/>
              </w:rPr>
            </w:pPr>
          </w:p>
        </w:tc>
      </w:tr>
      <w:tr w:rsidR="00CC3550" w:rsidRPr="006A1E44" w14:paraId="03DF57BE" w14:textId="77777777" w:rsidTr="002F0454">
        <w:tc>
          <w:tcPr>
            <w:tcW w:w="2735" w:type="dxa"/>
          </w:tcPr>
          <w:p w14:paraId="3A1B10F5" w14:textId="7CAC8896" w:rsidR="00CC3550" w:rsidRPr="006A1E44" w:rsidRDefault="00CC3550" w:rsidP="00EE5B15">
            <w:pPr>
              <w:pStyle w:val="Section7heading4"/>
              <w:spacing w:line="360" w:lineRule="auto"/>
              <w:rPr>
                <w:color w:val="000000" w:themeColor="text1"/>
              </w:rPr>
            </w:pPr>
            <w:bookmarkStart w:id="890" w:name="_Toc491084373"/>
            <w:r w:rsidRPr="006A1E44">
              <w:rPr>
                <w:color w:val="000000" w:themeColor="text1"/>
              </w:rPr>
              <w:t>19.4</w:t>
            </w:r>
            <w:r w:rsidRPr="006A1E44">
              <w:rPr>
                <w:color w:val="000000" w:themeColor="text1"/>
              </w:rPr>
              <w:tab/>
              <w:t>Consequences of Force Majeure</w:t>
            </w:r>
            <w:bookmarkEnd w:id="890"/>
          </w:p>
        </w:tc>
        <w:tc>
          <w:tcPr>
            <w:tcW w:w="6292" w:type="dxa"/>
            <w:gridSpan w:val="3"/>
          </w:tcPr>
          <w:p w14:paraId="3B66694F" w14:textId="77777777" w:rsidR="00CC3550" w:rsidRPr="006A1E44" w:rsidRDefault="00CC3550" w:rsidP="00ED427A">
            <w:pPr>
              <w:pStyle w:val="ClauseSubPara"/>
              <w:spacing w:before="0" w:after="0"/>
              <w:ind w:left="0"/>
              <w:jc w:val="both"/>
              <w:rPr>
                <w:color w:val="000000" w:themeColor="text1"/>
                <w:sz w:val="24"/>
                <w:szCs w:val="24"/>
              </w:rPr>
            </w:pPr>
            <w:r w:rsidRPr="006A1E44">
              <w:rPr>
                <w:color w:val="000000" w:themeColor="text1"/>
                <w:sz w:val="24"/>
                <w:szCs w:val="24"/>
              </w:rPr>
              <w:t>If the Contractor is prevented from performing his substantial obligations under the Contract by Force Majeure of which notice has been given under Sub-Clause 19.2 [Notice of Force Majeure], and suffers delay and/or incurs Cost by reason of such Force Majeure, the Contractor shall be entitled subject to Sub-Clause 20.1 [Contractor’s Claims] to:</w:t>
            </w:r>
          </w:p>
          <w:p w14:paraId="62E2E186" w14:textId="77777777" w:rsidR="00CC3550" w:rsidRPr="006A1E44" w:rsidRDefault="00CC3550" w:rsidP="00ED427A">
            <w:pPr>
              <w:pStyle w:val="ClauseSubList"/>
              <w:numPr>
                <w:ilvl w:val="0"/>
                <w:numId w:val="82"/>
              </w:numPr>
              <w:jc w:val="both"/>
              <w:rPr>
                <w:color w:val="000000" w:themeColor="text1"/>
                <w:sz w:val="24"/>
                <w:szCs w:val="24"/>
              </w:rPr>
            </w:pPr>
            <w:r w:rsidRPr="006A1E44">
              <w:rPr>
                <w:color w:val="000000" w:themeColor="text1"/>
                <w:sz w:val="24"/>
                <w:szCs w:val="24"/>
              </w:rPr>
              <w:t>an extension of time for any such delay, if completion is or will be delayed, under Sub-Clause 8.4 [Extension of Time for Completion], and</w:t>
            </w:r>
          </w:p>
          <w:p w14:paraId="34F2CC1D" w14:textId="77777777" w:rsidR="00CC3550" w:rsidRPr="006A1E44" w:rsidRDefault="00CC3550" w:rsidP="00ED427A">
            <w:pPr>
              <w:pStyle w:val="ClauseSubList"/>
              <w:numPr>
                <w:ilvl w:val="0"/>
                <w:numId w:val="82"/>
              </w:numPr>
              <w:jc w:val="both"/>
              <w:rPr>
                <w:color w:val="000000" w:themeColor="text1"/>
                <w:sz w:val="24"/>
                <w:szCs w:val="24"/>
              </w:rPr>
            </w:pPr>
            <w:r w:rsidRPr="006A1E44">
              <w:rPr>
                <w:color w:val="000000" w:themeColor="text1"/>
                <w:sz w:val="24"/>
                <w:szCs w:val="24"/>
              </w:rPr>
              <w:t>if the event or circumstance is of the kind described in sub-paragraphs (</w:t>
            </w:r>
            <w:proofErr w:type="spellStart"/>
            <w:r w:rsidRPr="006A1E44">
              <w:rPr>
                <w:color w:val="000000" w:themeColor="text1"/>
                <w:sz w:val="24"/>
                <w:szCs w:val="24"/>
              </w:rPr>
              <w:t>i</w:t>
            </w:r>
            <w:proofErr w:type="spellEnd"/>
            <w:r w:rsidRPr="006A1E44">
              <w:rPr>
                <w:color w:val="000000" w:themeColor="text1"/>
                <w:sz w:val="24"/>
                <w:szCs w:val="24"/>
              </w:rPr>
              <w:t>) to (iv) of Sub-Clause 19.1 [Definition of Force Majeure] and, in sub-paragraphs (ii) to (iv), occurs in the Country, payment of any such Cost, including the costs of rectifying or replacing the Works and/or Goods damaged or destroyed by Force Majeure, to the extent they are not indemnified through the insurance policy referred to in Sub-Clause 18.2 [Insurance for Works and Contractor’s Equipment].</w:t>
            </w:r>
          </w:p>
          <w:p w14:paraId="74D332BA" w14:textId="77777777" w:rsidR="00555CED" w:rsidRPr="006A1E44" w:rsidRDefault="00555CED" w:rsidP="00ED427A">
            <w:pPr>
              <w:pStyle w:val="ClauseSubPara"/>
              <w:spacing w:before="0" w:after="0"/>
              <w:ind w:left="0"/>
              <w:jc w:val="both"/>
              <w:rPr>
                <w:color w:val="000000" w:themeColor="text1"/>
                <w:sz w:val="24"/>
                <w:szCs w:val="24"/>
              </w:rPr>
            </w:pPr>
          </w:p>
          <w:p w14:paraId="654E05E0" w14:textId="77777777" w:rsidR="00CC3550" w:rsidRPr="006A1E44" w:rsidRDefault="00CC3550" w:rsidP="00ED427A">
            <w:pPr>
              <w:pStyle w:val="ClauseSubPara"/>
              <w:spacing w:before="0" w:after="0"/>
              <w:ind w:left="0"/>
              <w:jc w:val="both"/>
              <w:rPr>
                <w:color w:val="000000" w:themeColor="text1"/>
                <w:sz w:val="24"/>
                <w:szCs w:val="24"/>
              </w:rPr>
            </w:pPr>
            <w:r w:rsidRPr="006A1E44">
              <w:rPr>
                <w:color w:val="000000" w:themeColor="text1"/>
                <w:sz w:val="24"/>
                <w:szCs w:val="24"/>
              </w:rPr>
              <w:t xml:space="preserve">After receiving this notice, the </w:t>
            </w:r>
            <w:r w:rsidR="00560A06" w:rsidRPr="006A1E44">
              <w:rPr>
                <w:color w:val="000000" w:themeColor="text1"/>
                <w:sz w:val="24"/>
                <w:szCs w:val="24"/>
              </w:rPr>
              <w:t>Engineer</w:t>
            </w:r>
            <w:r w:rsidRPr="006A1E44">
              <w:rPr>
                <w:color w:val="000000" w:themeColor="text1"/>
                <w:sz w:val="24"/>
                <w:szCs w:val="24"/>
              </w:rPr>
              <w:t xml:space="preserve"> shall proceed in accordance with Sub-Clause 3.5 [Determinations] to agree or determine these matters.</w:t>
            </w:r>
          </w:p>
          <w:p w14:paraId="618D46BB" w14:textId="22CE84C0" w:rsidR="00555CED" w:rsidRPr="006A1E44" w:rsidRDefault="00555CED" w:rsidP="00ED427A">
            <w:pPr>
              <w:pStyle w:val="ClauseSubPara"/>
              <w:spacing w:before="0" w:after="0"/>
              <w:ind w:left="0"/>
              <w:jc w:val="both"/>
              <w:rPr>
                <w:color w:val="000000" w:themeColor="text1"/>
                <w:sz w:val="24"/>
                <w:szCs w:val="24"/>
              </w:rPr>
            </w:pPr>
          </w:p>
        </w:tc>
      </w:tr>
      <w:tr w:rsidR="00CC3550" w:rsidRPr="006A1E44" w14:paraId="77241B6F" w14:textId="77777777" w:rsidTr="002F0454">
        <w:tc>
          <w:tcPr>
            <w:tcW w:w="2735" w:type="dxa"/>
          </w:tcPr>
          <w:p w14:paraId="2A35C567" w14:textId="5BC98496" w:rsidR="00CC3550" w:rsidRPr="006A1E44" w:rsidRDefault="00CC3550" w:rsidP="00EE5B15">
            <w:pPr>
              <w:pStyle w:val="Section7heading4"/>
              <w:spacing w:line="360" w:lineRule="auto"/>
              <w:rPr>
                <w:color w:val="000000" w:themeColor="text1"/>
              </w:rPr>
            </w:pPr>
            <w:bookmarkStart w:id="891" w:name="_Toc491084374"/>
            <w:r w:rsidRPr="006A1E44">
              <w:rPr>
                <w:color w:val="000000" w:themeColor="text1"/>
              </w:rPr>
              <w:t>19.5</w:t>
            </w:r>
            <w:r w:rsidRPr="006A1E44">
              <w:rPr>
                <w:color w:val="000000" w:themeColor="text1"/>
              </w:rPr>
              <w:tab/>
              <w:t>Force Majeure Affecting Subcontractor</w:t>
            </w:r>
            <w:bookmarkEnd w:id="891"/>
          </w:p>
        </w:tc>
        <w:tc>
          <w:tcPr>
            <w:tcW w:w="6292" w:type="dxa"/>
            <w:gridSpan w:val="3"/>
          </w:tcPr>
          <w:p w14:paraId="7D444966" w14:textId="77777777" w:rsidR="00CC3550" w:rsidRPr="006A1E44" w:rsidRDefault="00CC3550" w:rsidP="00ED427A">
            <w:pPr>
              <w:pStyle w:val="ClauseSubPara"/>
              <w:spacing w:before="0" w:after="0"/>
              <w:ind w:left="0"/>
              <w:jc w:val="both"/>
              <w:rPr>
                <w:color w:val="000000" w:themeColor="text1"/>
                <w:sz w:val="24"/>
                <w:szCs w:val="24"/>
              </w:rPr>
            </w:pPr>
            <w:r w:rsidRPr="006A1E44">
              <w:rPr>
                <w:color w:val="000000" w:themeColor="text1"/>
                <w:sz w:val="24"/>
                <w:szCs w:val="24"/>
              </w:rPr>
              <w:t>If any Subcontractor is entitled under any contract or agreement relating to the Works to relief from force majeure on terms additional to or broader than those specified in this Clause, such additional or broader force majeure events or circumstances shall not excuse the Contractor’s non-performance or entitle him to relief under this Clause.</w:t>
            </w:r>
          </w:p>
          <w:p w14:paraId="6BE2CECA" w14:textId="77777777" w:rsidR="00555CED" w:rsidRPr="006A1E44" w:rsidRDefault="00555CED" w:rsidP="00ED427A">
            <w:pPr>
              <w:pStyle w:val="ClauseSubPara"/>
              <w:spacing w:before="0" w:after="0"/>
              <w:ind w:left="0"/>
              <w:jc w:val="both"/>
              <w:rPr>
                <w:color w:val="000000" w:themeColor="text1"/>
                <w:sz w:val="24"/>
                <w:szCs w:val="24"/>
              </w:rPr>
            </w:pPr>
          </w:p>
        </w:tc>
      </w:tr>
      <w:tr w:rsidR="00CC3550" w:rsidRPr="006A1E44" w14:paraId="1B0E4095" w14:textId="77777777" w:rsidTr="002F0454">
        <w:tc>
          <w:tcPr>
            <w:tcW w:w="2735" w:type="dxa"/>
          </w:tcPr>
          <w:p w14:paraId="3F3D5B7F" w14:textId="58BEB1D0" w:rsidR="00CC3550" w:rsidRPr="006A1E44" w:rsidRDefault="00CC3550" w:rsidP="00EE5B15">
            <w:pPr>
              <w:pStyle w:val="Section7heading4"/>
              <w:spacing w:line="360" w:lineRule="auto"/>
              <w:rPr>
                <w:color w:val="000000" w:themeColor="text1"/>
              </w:rPr>
            </w:pPr>
            <w:bookmarkStart w:id="892" w:name="_Toc491084375"/>
            <w:r w:rsidRPr="006A1E44">
              <w:rPr>
                <w:color w:val="000000" w:themeColor="text1"/>
              </w:rPr>
              <w:t>19.6</w:t>
            </w:r>
            <w:r w:rsidRPr="006A1E44">
              <w:rPr>
                <w:color w:val="000000" w:themeColor="text1"/>
              </w:rPr>
              <w:tab/>
              <w:t>Optional Termination, Payment and Release</w:t>
            </w:r>
            <w:bookmarkEnd w:id="892"/>
          </w:p>
        </w:tc>
        <w:tc>
          <w:tcPr>
            <w:tcW w:w="6292" w:type="dxa"/>
            <w:gridSpan w:val="3"/>
          </w:tcPr>
          <w:p w14:paraId="2FEBFFD0" w14:textId="77777777" w:rsidR="00CC3550" w:rsidRPr="006A1E44" w:rsidRDefault="00CC3550" w:rsidP="00ED427A">
            <w:pPr>
              <w:pStyle w:val="ClauseSubPara"/>
              <w:spacing w:before="0" w:after="0"/>
              <w:ind w:left="0"/>
              <w:jc w:val="both"/>
              <w:rPr>
                <w:color w:val="000000" w:themeColor="text1"/>
                <w:sz w:val="24"/>
                <w:szCs w:val="24"/>
              </w:rPr>
            </w:pPr>
            <w:r w:rsidRPr="006A1E44">
              <w:rPr>
                <w:color w:val="000000" w:themeColor="text1"/>
                <w:sz w:val="24"/>
                <w:szCs w:val="24"/>
              </w:rPr>
              <w:t>If the execution of substantially all the Works in progress is prevented for a continuous period of 84 days by reason of Force Majeure of which notice has been given under Sub-Clause 19.2 [Notice of Force Majeure], or for multiple periods which total more than 140 days due to the same notified Force Majeure, then either Party may give to the other Party a notice of termination of the Contract. In this event, the termination shall take effect 7 days after the notice is given, and the Contractor shall proceed in accordance with Sub-Clause 16.3 [Cessation of Work and Removal of Contractor’s Equipment].</w:t>
            </w:r>
          </w:p>
          <w:p w14:paraId="3FC0C4E4" w14:textId="77777777" w:rsidR="00555CED" w:rsidRPr="006A1E44" w:rsidRDefault="00555CED" w:rsidP="00ED427A">
            <w:pPr>
              <w:pStyle w:val="ClauseSubPara"/>
              <w:spacing w:before="0" w:after="0"/>
              <w:ind w:left="0"/>
              <w:jc w:val="both"/>
              <w:rPr>
                <w:color w:val="000000" w:themeColor="text1"/>
                <w:sz w:val="24"/>
                <w:szCs w:val="24"/>
              </w:rPr>
            </w:pPr>
          </w:p>
          <w:p w14:paraId="0BC19EE4" w14:textId="67C77278" w:rsidR="00CC3550" w:rsidRPr="006A1E44" w:rsidRDefault="00CC3550" w:rsidP="00ED427A">
            <w:pPr>
              <w:pStyle w:val="ClauseSubPara"/>
              <w:spacing w:before="0" w:after="0"/>
              <w:ind w:left="0"/>
              <w:jc w:val="both"/>
              <w:rPr>
                <w:color w:val="000000" w:themeColor="text1"/>
                <w:sz w:val="24"/>
                <w:szCs w:val="24"/>
              </w:rPr>
            </w:pPr>
            <w:r w:rsidRPr="006A1E44">
              <w:rPr>
                <w:color w:val="000000" w:themeColor="text1"/>
                <w:sz w:val="24"/>
                <w:szCs w:val="24"/>
              </w:rPr>
              <w:t xml:space="preserve">Upon such termination, the </w:t>
            </w:r>
            <w:r w:rsidR="00560A06" w:rsidRPr="006A1E44">
              <w:rPr>
                <w:color w:val="000000" w:themeColor="text1"/>
                <w:sz w:val="24"/>
                <w:szCs w:val="24"/>
              </w:rPr>
              <w:t>Engineer</w:t>
            </w:r>
            <w:r w:rsidRPr="006A1E44">
              <w:rPr>
                <w:color w:val="000000" w:themeColor="text1"/>
                <w:sz w:val="24"/>
                <w:szCs w:val="24"/>
              </w:rPr>
              <w:t xml:space="preserve"> shall determine the value of the work done and issue a Payment Certificate which shall include:</w:t>
            </w:r>
          </w:p>
          <w:p w14:paraId="1DF93984" w14:textId="77777777" w:rsidR="00CC3550" w:rsidRPr="006A1E44" w:rsidRDefault="00CC3550" w:rsidP="00ED427A">
            <w:pPr>
              <w:pStyle w:val="ClauseSubList"/>
              <w:numPr>
                <w:ilvl w:val="0"/>
                <w:numId w:val="83"/>
              </w:numPr>
              <w:jc w:val="both"/>
              <w:rPr>
                <w:color w:val="000000" w:themeColor="text1"/>
                <w:sz w:val="24"/>
                <w:szCs w:val="24"/>
              </w:rPr>
            </w:pPr>
            <w:r w:rsidRPr="006A1E44">
              <w:rPr>
                <w:color w:val="000000" w:themeColor="text1"/>
                <w:sz w:val="24"/>
                <w:szCs w:val="24"/>
              </w:rPr>
              <w:t>the amounts payable for any work carried out for which a price is stated in the Contract;</w:t>
            </w:r>
          </w:p>
          <w:p w14:paraId="7D2048A1" w14:textId="549415C2" w:rsidR="00CC3550" w:rsidRPr="006A1E44" w:rsidRDefault="00CC3550" w:rsidP="00ED427A">
            <w:pPr>
              <w:pStyle w:val="ClauseSubList"/>
              <w:numPr>
                <w:ilvl w:val="0"/>
                <w:numId w:val="83"/>
              </w:numPr>
              <w:jc w:val="both"/>
              <w:rPr>
                <w:color w:val="000000" w:themeColor="text1"/>
                <w:sz w:val="24"/>
                <w:szCs w:val="24"/>
              </w:rPr>
            </w:pPr>
            <w:r w:rsidRPr="006A1E44">
              <w:rPr>
                <w:color w:val="000000" w:themeColor="text1"/>
                <w:sz w:val="24"/>
                <w:szCs w:val="24"/>
              </w:rPr>
              <w:t xml:space="preserve">the Cost of Plant and Materials ordered for the Works which have been delivered to the Contractor, or of which the Contractor is liable to accept delivery: this Plant and Materials shall become the property of (and be at the risk of) the </w:t>
            </w:r>
            <w:r w:rsidR="00560A06" w:rsidRPr="006A1E44">
              <w:rPr>
                <w:color w:val="000000" w:themeColor="text1"/>
                <w:sz w:val="24"/>
                <w:szCs w:val="24"/>
              </w:rPr>
              <w:t>PE</w:t>
            </w:r>
            <w:r w:rsidRPr="006A1E44">
              <w:rPr>
                <w:color w:val="000000" w:themeColor="text1"/>
                <w:sz w:val="24"/>
                <w:szCs w:val="24"/>
              </w:rPr>
              <w:t xml:space="preserve"> when paid for by the </w:t>
            </w:r>
            <w:r w:rsidR="00560A06" w:rsidRPr="006A1E44">
              <w:rPr>
                <w:color w:val="000000" w:themeColor="text1"/>
                <w:sz w:val="24"/>
                <w:szCs w:val="24"/>
              </w:rPr>
              <w:t>PE</w:t>
            </w:r>
            <w:r w:rsidRPr="006A1E44">
              <w:rPr>
                <w:color w:val="000000" w:themeColor="text1"/>
                <w:sz w:val="24"/>
                <w:szCs w:val="24"/>
              </w:rPr>
              <w:t>, and the Contractor shall place the same at the Procuring Entity’s disposal;</w:t>
            </w:r>
          </w:p>
          <w:p w14:paraId="5A8F33DC" w14:textId="77777777" w:rsidR="00CC3550" w:rsidRPr="006A1E44" w:rsidRDefault="00CC3550" w:rsidP="00ED427A">
            <w:pPr>
              <w:pStyle w:val="ClauseSubList"/>
              <w:numPr>
                <w:ilvl w:val="0"/>
                <w:numId w:val="83"/>
              </w:numPr>
              <w:jc w:val="both"/>
              <w:rPr>
                <w:b/>
                <w:bCs/>
                <w:color w:val="000000" w:themeColor="text1"/>
                <w:sz w:val="24"/>
                <w:szCs w:val="24"/>
              </w:rPr>
            </w:pPr>
            <w:r w:rsidRPr="006A1E44">
              <w:rPr>
                <w:color w:val="000000" w:themeColor="text1"/>
                <w:sz w:val="24"/>
                <w:szCs w:val="24"/>
              </w:rPr>
              <w:t>other Cost or liabilities which in the circumstances were reasonably and necessarily incurred by the Contractor in the expectation of completing the Works;</w:t>
            </w:r>
          </w:p>
          <w:p w14:paraId="42C56400" w14:textId="77777777" w:rsidR="00CC3550" w:rsidRPr="006A1E44" w:rsidRDefault="00CC3550" w:rsidP="00ED427A">
            <w:pPr>
              <w:pStyle w:val="ClauseSubList"/>
              <w:numPr>
                <w:ilvl w:val="0"/>
                <w:numId w:val="83"/>
              </w:numPr>
              <w:jc w:val="both"/>
              <w:rPr>
                <w:color w:val="000000" w:themeColor="text1"/>
                <w:sz w:val="24"/>
                <w:szCs w:val="24"/>
              </w:rPr>
            </w:pPr>
            <w:r w:rsidRPr="006A1E44">
              <w:rPr>
                <w:color w:val="000000" w:themeColor="text1"/>
                <w:sz w:val="24"/>
                <w:szCs w:val="24"/>
              </w:rPr>
              <w:t>the Cost of removal of Temporary Works and Contractor’s Equipment from the Site and the return of these items to the Contractor’s works in his country (or to any other destination at no greater cost); and</w:t>
            </w:r>
          </w:p>
          <w:p w14:paraId="614E3BF6" w14:textId="6AFE9F48" w:rsidR="00CC3550" w:rsidRPr="006A1E44" w:rsidRDefault="00CC3550" w:rsidP="00ED427A">
            <w:pPr>
              <w:pStyle w:val="ClauseSubList"/>
              <w:numPr>
                <w:ilvl w:val="0"/>
                <w:numId w:val="83"/>
              </w:numPr>
              <w:jc w:val="both"/>
              <w:rPr>
                <w:color w:val="000000" w:themeColor="text1"/>
                <w:sz w:val="24"/>
                <w:szCs w:val="24"/>
              </w:rPr>
            </w:pPr>
            <w:proofErr w:type="gramStart"/>
            <w:r w:rsidRPr="006A1E44">
              <w:rPr>
                <w:color w:val="000000" w:themeColor="text1"/>
                <w:sz w:val="24"/>
                <w:szCs w:val="24"/>
              </w:rPr>
              <w:t>the</w:t>
            </w:r>
            <w:proofErr w:type="gramEnd"/>
            <w:r w:rsidRPr="006A1E44">
              <w:rPr>
                <w:color w:val="000000" w:themeColor="text1"/>
                <w:sz w:val="24"/>
                <w:szCs w:val="24"/>
              </w:rPr>
              <w:t xml:space="preserve"> Cost of repatriation of the Contractor’s staff and </w:t>
            </w:r>
            <w:r w:rsidR="00143D42" w:rsidRPr="006A1E44">
              <w:rPr>
                <w:color w:val="000000" w:themeColor="text1"/>
                <w:sz w:val="24"/>
                <w:szCs w:val="24"/>
              </w:rPr>
              <w:t>labour</w:t>
            </w:r>
            <w:r w:rsidRPr="006A1E44">
              <w:rPr>
                <w:color w:val="000000" w:themeColor="text1"/>
                <w:sz w:val="24"/>
                <w:szCs w:val="24"/>
              </w:rPr>
              <w:t xml:space="preserve"> employed wholly in connection with the Works at the date of termination.</w:t>
            </w:r>
          </w:p>
          <w:p w14:paraId="299A2F1D" w14:textId="50139BED" w:rsidR="00555CED" w:rsidRPr="006A1E44" w:rsidRDefault="00555CED" w:rsidP="00ED427A">
            <w:pPr>
              <w:pStyle w:val="ClauseSubList"/>
              <w:tabs>
                <w:tab w:val="clear" w:pos="576"/>
              </w:tabs>
              <w:ind w:left="567" w:firstLine="0"/>
              <w:jc w:val="both"/>
              <w:rPr>
                <w:color w:val="000000" w:themeColor="text1"/>
                <w:sz w:val="24"/>
                <w:szCs w:val="24"/>
              </w:rPr>
            </w:pPr>
          </w:p>
        </w:tc>
      </w:tr>
      <w:tr w:rsidR="00CC3550" w:rsidRPr="006A1E44" w14:paraId="5233F4DE" w14:textId="77777777" w:rsidTr="002F0454">
        <w:tc>
          <w:tcPr>
            <w:tcW w:w="2735" w:type="dxa"/>
          </w:tcPr>
          <w:p w14:paraId="0CD04DD4" w14:textId="2F4D5484" w:rsidR="00CC3550" w:rsidRPr="006A1E44" w:rsidRDefault="00CC3550" w:rsidP="00EE5B15">
            <w:pPr>
              <w:pStyle w:val="Section7heading4"/>
              <w:spacing w:line="360" w:lineRule="auto"/>
              <w:rPr>
                <w:color w:val="000000" w:themeColor="text1"/>
              </w:rPr>
            </w:pPr>
            <w:bookmarkStart w:id="893" w:name="_Toc491084376"/>
            <w:r w:rsidRPr="006A1E44">
              <w:rPr>
                <w:color w:val="000000" w:themeColor="text1"/>
              </w:rPr>
              <w:t>19.7</w:t>
            </w:r>
            <w:r w:rsidRPr="006A1E44">
              <w:rPr>
                <w:color w:val="000000" w:themeColor="text1"/>
              </w:rPr>
              <w:tab/>
              <w:t>Release from Performance</w:t>
            </w:r>
            <w:bookmarkEnd w:id="893"/>
          </w:p>
        </w:tc>
        <w:tc>
          <w:tcPr>
            <w:tcW w:w="6292" w:type="dxa"/>
            <w:gridSpan w:val="3"/>
          </w:tcPr>
          <w:p w14:paraId="2E466C3F" w14:textId="77777777" w:rsidR="00CC3550" w:rsidRPr="006A1E44" w:rsidRDefault="00CC3550" w:rsidP="00ED427A">
            <w:pPr>
              <w:pStyle w:val="ClauseSubPara"/>
              <w:spacing w:before="0" w:after="0"/>
              <w:ind w:left="0"/>
              <w:jc w:val="both"/>
              <w:rPr>
                <w:color w:val="000000" w:themeColor="text1"/>
                <w:spacing w:val="-4"/>
                <w:sz w:val="24"/>
                <w:szCs w:val="24"/>
              </w:rPr>
            </w:pPr>
            <w:r w:rsidRPr="006A1E44">
              <w:rPr>
                <w:color w:val="000000" w:themeColor="text1"/>
                <w:spacing w:val="-4"/>
                <w:sz w:val="24"/>
                <w:szCs w:val="24"/>
              </w:rPr>
              <w:t>Notwithstanding any other provision of this Clause, if any event or circumstance outside the control of the Parties (including, but not limited to, Force Majeure) arises which makes it impossible or unlawful for either or both Parties to fulfil its or their contractual obligations or which, under the law governing the Contract, entitles the Parties to be released from further performance of the Contract, then upon notice by either Party to the other Party of such event or circumstance:</w:t>
            </w:r>
          </w:p>
          <w:p w14:paraId="5EB3897F" w14:textId="77777777" w:rsidR="00CC3550" w:rsidRPr="006A1E44" w:rsidRDefault="00CC3550" w:rsidP="00ED427A">
            <w:pPr>
              <w:pStyle w:val="ClauseSubList"/>
              <w:numPr>
                <w:ilvl w:val="0"/>
                <w:numId w:val="84"/>
              </w:numPr>
              <w:jc w:val="both"/>
              <w:rPr>
                <w:color w:val="000000" w:themeColor="text1"/>
                <w:spacing w:val="-4"/>
                <w:sz w:val="24"/>
                <w:szCs w:val="24"/>
              </w:rPr>
            </w:pPr>
            <w:r w:rsidRPr="006A1E44">
              <w:rPr>
                <w:color w:val="000000" w:themeColor="text1"/>
                <w:spacing w:val="-4"/>
                <w:sz w:val="24"/>
                <w:szCs w:val="24"/>
              </w:rPr>
              <w:t>the Parties shall be discharged from further performance, without prejudice to the rights of either Party in respect of any previous breach of the Contract, and</w:t>
            </w:r>
          </w:p>
          <w:p w14:paraId="115F441B" w14:textId="77777777" w:rsidR="00CC3550" w:rsidRPr="006A1E44" w:rsidRDefault="00CC3550" w:rsidP="00ED427A">
            <w:pPr>
              <w:pStyle w:val="ClauseSubList"/>
              <w:numPr>
                <w:ilvl w:val="0"/>
                <w:numId w:val="84"/>
              </w:numPr>
              <w:jc w:val="both"/>
              <w:rPr>
                <w:color w:val="000000" w:themeColor="text1"/>
                <w:sz w:val="24"/>
                <w:szCs w:val="24"/>
              </w:rPr>
            </w:pPr>
            <w:proofErr w:type="gramStart"/>
            <w:r w:rsidRPr="006A1E44">
              <w:rPr>
                <w:color w:val="000000" w:themeColor="text1"/>
                <w:sz w:val="24"/>
                <w:szCs w:val="24"/>
              </w:rPr>
              <w:t>the</w:t>
            </w:r>
            <w:proofErr w:type="gramEnd"/>
            <w:r w:rsidRPr="006A1E44">
              <w:rPr>
                <w:color w:val="000000" w:themeColor="text1"/>
                <w:sz w:val="24"/>
                <w:szCs w:val="24"/>
              </w:rPr>
              <w:t xml:space="preserve"> sum payable by the </w:t>
            </w:r>
            <w:r w:rsidR="00740A65" w:rsidRPr="006A1E44">
              <w:rPr>
                <w:color w:val="000000" w:themeColor="text1"/>
                <w:sz w:val="24"/>
                <w:szCs w:val="24"/>
              </w:rPr>
              <w:t>PE</w:t>
            </w:r>
            <w:r w:rsidRPr="006A1E44">
              <w:rPr>
                <w:color w:val="000000" w:themeColor="text1"/>
                <w:sz w:val="24"/>
                <w:szCs w:val="24"/>
              </w:rPr>
              <w:t xml:space="preserve"> to the Contractor shall be the same as would have been payable under Sub-Clause 19.6 [Optional Termination, Payment and Release] if the Contract had been terminated under Sub-Clause 19.6.</w:t>
            </w:r>
          </w:p>
          <w:p w14:paraId="28AEBA75" w14:textId="1B51B4E2" w:rsidR="00555CED" w:rsidRPr="006A1E44" w:rsidRDefault="00555CED" w:rsidP="00ED427A">
            <w:pPr>
              <w:pStyle w:val="ClauseSubList"/>
              <w:tabs>
                <w:tab w:val="clear" w:pos="576"/>
              </w:tabs>
              <w:ind w:left="567" w:firstLine="0"/>
              <w:jc w:val="both"/>
              <w:rPr>
                <w:color w:val="000000" w:themeColor="text1"/>
                <w:sz w:val="24"/>
                <w:szCs w:val="24"/>
              </w:rPr>
            </w:pPr>
          </w:p>
        </w:tc>
      </w:tr>
      <w:tr w:rsidR="00CC3550" w:rsidRPr="006A1E44" w14:paraId="45994334" w14:textId="77777777" w:rsidTr="002F0454">
        <w:tc>
          <w:tcPr>
            <w:tcW w:w="9027" w:type="dxa"/>
            <w:gridSpan w:val="4"/>
          </w:tcPr>
          <w:p w14:paraId="2E45C4BD" w14:textId="7821A8DB" w:rsidR="00CC3550" w:rsidRPr="006A1E44" w:rsidRDefault="00CC3550" w:rsidP="00ED427A">
            <w:pPr>
              <w:pStyle w:val="StyleSection7heading3After10pt"/>
              <w:spacing w:after="0"/>
              <w:jc w:val="left"/>
              <w:rPr>
                <w:rFonts w:ascii="Times New Roman" w:hAnsi="Times New Roman"/>
                <w:color w:val="000000" w:themeColor="text1"/>
                <w:sz w:val="24"/>
                <w:szCs w:val="24"/>
              </w:rPr>
            </w:pPr>
            <w:bookmarkStart w:id="894" w:name="_Toc491084377"/>
            <w:r w:rsidRPr="006A1E44">
              <w:rPr>
                <w:rFonts w:ascii="Times New Roman" w:hAnsi="Times New Roman"/>
                <w:color w:val="000000" w:themeColor="text1"/>
                <w:sz w:val="24"/>
                <w:szCs w:val="24"/>
              </w:rPr>
              <w:t>20.</w:t>
            </w:r>
            <w:r w:rsidRPr="006A1E44">
              <w:rPr>
                <w:rFonts w:ascii="Times New Roman" w:hAnsi="Times New Roman"/>
                <w:color w:val="000000" w:themeColor="text1"/>
                <w:sz w:val="24"/>
                <w:szCs w:val="24"/>
              </w:rPr>
              <w:tab/>
              <w:t>Claims, Disputes and Arbitration</w:t>
            </w:r>
            <w:bookmarkEnd w:id="894"/>
          </w:p>
        </w:tc>
      </w:tr>
      <w:tr w:rsidR="00CC3550" w:rsidRPr="006A1E44" w14:paraId="728F123D" w14:textId="77777777" w:rsidTr="002F0454">
        <w:tc>
          <w:tcPr>
            <w:tcW w:w="2735" w:type="dxa"/>
          </w:tcPr>
          <w:p w14:paraId="23B3F2BE" w14:textId="0A7FAAE0" w:rsidR="00CC3550" w:rsidRPr="006A1E44" w:rsidRDefault="00CC3550" w:rsidP="00EE5B15">
            <w:pPr>
              <w:pStyle w:val="Section7heading4"/>
              <w:spacing w:line="360" w:lineRule="auto"/>
              <w:rPr>
                <w:color w:val="000000" w:themeColor="text1"/>
              </w:rPr>
            </w:pPr>
            <w:bookmarkStart w:id="895" w:name="_Toc491084378"/>
            <w:r w:rsidRPr="006A1E44">
              <w:rPr>
                <w:color w:val="000000" w:themeColor="text1"/>
              </w:rPr>
              <w:t>20.1</w:t>
            </w:r>
            <w:r w:rsidRPr="006A1E44">
              <w:rPr>
                <w:color w:val="000000" w:themeColor="text1"/>
              </w:rPr>
              <w:tab/>
              <w:t>Contractor’s Claims</w:t>
            </w:r>
            <w:bookmarkEnd w:id="895"/>
          </w:p>
        </w:tc>
        <w:tc>
          <w:tcPr>
            <w:tcW w:w="6292" w:type="dxa"/>
            <w:gridSpan w:val="3"/>
          </w:tcPr>
          <w:p w14:paraId="49741620" w14:textId="75DA5DB8" w:rsidR="00CC3550" w:rsidRPr="006A1E44" w:rsidRDefault="00CC3550" w:rsidP="00ED427A">
            <w:pPr>
              <w:pStyle w:val="ClauseSubPara"/>
              <w:spacing w:before="0" w:after="0"/>
              <w:ind w:left="0"/>
              <w:jc w:val="both"/>
              <w:rPr>
                <w:color w:val="000000" w:themeColor="text1"/>
                <w:sz w:val="24"/>
                <w:szCs w:val="24"/>
              </w:rPr>
            </w:pPr>
            <w:r w:rsidRPr="006A1E44">
              <w:rPr>
                <w:color w:val="000000" w:themeColor="text1"/>
                <w:sz w:val="24"/>
                <w:szCs w:val="24"/>
              </w:rPr>
              <w:t xml:space="preserve">If the Contractor considers himself to be entitled to any extension of the Time for Completion and/or any additional payment, under any Clause of these Conditions or otherwise in connection with the Contract, the Contractor shall give notice to the </w:t>
            </w:r>
            <w:r w:rsidR="00740A65" w:rsidRPr="006A1E44">
              <w:rPr>
                <w:color w:val="000000" w:themeColor="text1"/>
                <w:sz w:val="24"/>
                <w:szCs w:val="24"/>
              </w:rPr>
              <w:t>Engineer</w:t>
            </w:r>
            <w:r w:rsidRPr="006A1E44">
              <w:rPr>
                <w:color w:val="000000" w:themeColor="text1"/>
                <w:sz w:val="24"/>
                <w:szCs w:val="24"/>
              </w:rPr>
              <w:t xml:space="preserve">, describing the event or circumstance giving rise to the claim. The notice shall be given as soon as practicable, </w:t>
            </w:r>
            <w:proofErr w:type="gramStart"/>
            <w:r w:rsidRPr="006A1E44">
              <w:rPr>
                <w:color w:val="000000" w:themeColor="text1"/>
                <w:sz w:val="24"/>
                <w:szCs w:val="24"/>
              </w:rPr>
              <w:t>and</w:t>
            </w:r>
            <w:proofErr w:type="gramEnd"/>
            <w:r w:rsidRPr="006A1E44">
              <w:rPr>
                <w:color w:val="000000" w:themeColor="text1"/>
                <w:sz w:val="24"/>
                <w:szCs w:val="24"/>
              </w:rPr>
              <w:t xml:space="preserve"> not later than 28 days after the Contractor became aware, or should have become aware, of the event or circumstance. </w:t>
            </w:r>
          </w:p>
          <w:p w14:paraId="0EC47D54" w14:textId="77777777" w:rsidR="00555CED" w:rsidRPr="006A1E44" w:rsidRDefault="00555CED" w:rsidP="00ED427A">
            <w:pPr>
              <w:pStyle w:val="ClauseSubPara"/>
              <w:spacing w:before="0" w:after="0"/>
              <w:ind w:left="0"/>
              <w:jc w:val="both"/>
              <w:rPr>
                <w:color w:val="000000" w:themeColor="text1"/>
                <w:sz w:val="24"/>
                <w:szCs w:val="24"/>
              </w:rPr>
            </w:pPr>
          </w:p>
          <w:p w14:paraId="05819ED3" w14:textId="77777777" w:rsidR="00CC3550" w:rsidRPr="006A1E44" w:rsidRDefault="00CC3550" w:rsidP="00ED427A">
            <w:pPr>
              <w:pStyle w:val="ClauseSubPara"/>
              <w:spacing w:before="0" w:after="0"/>
              <w:ind w:left="0"/>
              <w:jc w:val="both"/>
              <w:rPr>
                <w:color w:val="000000" w:themeColor="text1"/>
                <w:sz w:val="24"/>
                <w:szCs w:val="24"/>
              </w:rPr>
            </w:pPr>
            <w:r w:rsidRPr="006A1E44">
              <w:rPr>
                <w:color w:val="000000" w:themeColor="text1"/>
                <w:sz w:val="24"/>
                <w:szCs w:val="24"/>
              </w:rPr>
              <w:t>If the Contractor fails to give notice of a claim within such period of 28 days, the Time for Completion shall not be extended, the Contractor shall not be entitled to additional payment, and the Procuring Entity shall be discharged from all liability in connection with the claim. Otherwise, the following provisions of this Sub-Clause shall apply.</w:t>
            </w:r>
          </w:p>
          <w:p w14:paraId="2308B7DD" w14:textId="77777777" w:rsidR="00555CED" w:rsidRPr="006A1E44" w:rsidRDefault="00555CED" w:rsidP="00ED427A">
            <w:pPr>
              <w:pStyle w:val="ClauseSubPara"/>
              <w:spacing w:before="0" w:after="0"/>
              <w:ind w:left="0"/>
              <w:jc w:val="both"/>
              <w:rPr>
                <w:color w:val="000000" w:themeColor="text1"/>
                <w:sz w:val="24"/>
                <w:szCs w:val="24"/>
              </w:rPr>
            </w:pPr>
          </w:p>
          <w:p w14:paraId="58B6A5EB" w14:textId="77777777" w:rsidR="00CC3550" w:rsidRPr="006A1E44" w:rsidRDefault="00CC3550" w:rsidP="00ED427A">
            <w:pPr>
              <w:pStyle w:val="ClauseSubPara"/>
              <w:spacing w:before="0" w:after="0"/>
              <w:ind w:left="0"/>
              <w:jc w:val="both"/>
              <w:rPr>
                <w:color w:val="000000" w:themeColor="text1"/>
                <w:sz w:val="24"/>
                <w:szCs w:val="24"/>
              </w:rPr>
            </w:pPr>
            <w:r w:rsidRPr="006A1E44">
              <w:rPr>
                <w:color w:val="000000" w:themeColor="text1"/>
                <w:sz w:val="24"/>
                <w:szCs w:val="24"/>
              </w:rPr>
              <w:t>The Contractor shall also submit any other notices which are required by the Contract, and supporting particulars for the claim, all as relevant to such event or circumstance.</w:t>
            </w:r>
          </w:p>
          <w:p w14:paraId="2082638B" w14:textId="77777777" w:rsidR="00555CED" w:rsidRPr="006A1E44" w:rsidRDefault="00555CED" w:rsidP="00ED427A">
            <w:pPr>
              <w:pStyle w:val="ClauseSubPara"/>
              <w:spacing w:before="0" w:after="0"/>
              <w:ind w:left="0"/>
              <w:jc w:val="both"/>
              <w:rPr>
                <w:color w:val="000000" w:themeColor="text1"/>
                <w:sz w:val="24"/>
                <w:szCs w:val="24"/>
              </w:rPr>
            </w:pPr>
          </w:p>
          <w:p w14:paraId="72081B15" w14:textId="3F9BFA88" w:rsidR="00CC3550" w:rsidRPr="006A1E44" w:rsidRDefault="00CC3550" w:rsidP="00ED427A">
            <w:pPr>
              <w:pStyle w:val="ClauseSubPara"/>
              <w:spacing w:before="0" w:after="0"/>
              <w:ind w:left="0"/>
              <w:jc w:val="both"/>
              <w:rPr>
                <w:color w:val="000000" w:themeColor="text1"/>
                <w:sz w:val="24"/>
                <w:szCs w:val="24"/>
              </w:rPr>
            </w:pPr>
            <w:r w:rsidRPr="006A1E44">
              <w:rPr>
                <w:color w:val="000000" w:themeColor="text1"/>
                <w:sz w:val="24"/>
                <w:szCs w:val="24"/>
              </w:rPr>
              <w:t xml:space="preserve">The Contractor shall keep such contemporary records as may be necessary to substantiate any claim, either on the Site or at another location acceptable to the </w:t>
            </w:r>
            <w:r w:rsidR="00740A65" w:rsidRPr="006A1E44">
              <w:rPr>
                <w:color w:val="000000" w:themeColor="text1"/>
                <w:sz w:val="24"/>
                <w:szCs w:val="24"/>
              </w:rPr>
              <w:t>Engineer</w:t>
            </w:r>
            <w:r w:rsidRPr="006A1E44">
              <w:rPr>
                <w:color w:val="000000" w:themeColor="text1"/>
                <w:sz w:val="24"/>
                <w:szCs w:val="24"/>
              </w:rPr>
              <w:t xml:space="preserve">. Without admitting the </w:t>
            </w:r>
            <w:r w:rsidR="00740A65" w:rsidRPr="006A1E44">
              <w:rPr>
                <w:color w:val="000000" w:themeColor="text1"/>
                <w:sz w:val="24"/>
                <w:szCs w:val="24"/>
              </w:rPr>
              <w:t>PE’s</w:t>
            </w:r>
            <w:r w:rsidRPr="006A1E44">
              <w:rPr>
                <w:color w:val="000000" w:themeColor="text1"/>
                <w:sz w:val="24"/>
                <w:szCs w:val="24"/>
              </w:rPr>
              <w:t xml:space="preserve"> liability, the </w:t>
            </w:r>
            <w:r w:rsidR="00740A65" w:rsidRPr="006A1E44">
              <w:rPr>
                <w:color w:val="000000" w:themeColor="text1"/>
                <w:sz w:val="24"/>
                <w:szCs w:val="24"/>
              </w:rPr>
              <w:t>Engineer</w:t>
            </w:r>
            <w:r w:rsidRPr="006A1E44">
              <w:rPr>
                <w:color w:val="000000" w:themeColor="text1"/>
                <w:sz w:val="24"/>
                <w:szCs w:val="24"/>
              </w:rPr>
              <w:t xml:space="preserve"> may, after receiving any notice under this Sub-Clause, monitor the record-keeping and/or instruct the Contractor to keep further contemporary records. The Contractor shall permit the </w:t>
            </w:r>
            <w:r w:rsidR="00740A65" w:rsidRPr="006A1E44">
              <w:rPr>
                <w:color w:val="000000" w:themeColor="text1"/>
                <w:sz w:val="24"/>
                <w:szCs w:val="24"/>
              </w:rPr>
              <w:t>Engineer</w:t>
            </w:r>
            <w:r w:rsidRPr="006A1E44">
              <w:rPr>
                <w:color w:val="000000" w:themeColor="text1"/>
                <w:sz w:val="24"/>
                <w:szCs w:val="24"/>
              </w:rPr>
              <w:t xml:space="preserve"> to inspect all these records, and shall (if instructed) submit copies to the </w:t>
            </w:r>
            <w:r w:rsidR="00F46D78" w:rsidRPr="006A1E44">
              <w:rPr>
                <w:color w:val="000000" w:themeColor="text1"/>
                <w:sz w:val="24"/>
                <w:szCs w:val="24"/>
              </w:rPr>
              <w:t>Engineer.</w:t>
            </w:r>
          </w:p>
          <w:p w14:paraId="45317F32" w14:textId="77777777" w:rsidR="00555CED" w:rsidRPr="006A1E44" w:rsidRDefault="00555CED" w:rsidP="00ED427A">
            <w:pPr>
              <w:pStyle w:val="ClauseSubPara"/>
              <w:spacing w:before="0" w:after="0"/>
              <w:ind w:left="0"/>
              <w:jc w:val="both"/>
              <w:rPr>
                <w:color w:val="000000" w:themeColor="text1"/>
                <w:sz w:val="24"/>
                <w:szCs w:val="24"/>
              </w:rPr>
            </w:pPr>
          </w:p>
          <w:p w14:paraId="3C03F85A" w14:textId="597BDCAB" w:rsidR="00CC3550" w:rsidRPr="006A1E44" w:rsidRDefault="00CC3550" w:rsidP="00ED427A">
            <w:pPr>
              <w:pStyle w:val="ClauseSubPara"/>
              <w:spacing w:before="0" w:after="0"/>
              <w:ind w:left="0"/>
              <w:jc w:val="both"/>
              <w:rPr>
                <w:color w:val="000000" w:themeColor="text1"/>
                <w:sz w:val="24"/>
                <w:szCs w:val="24"/>
              </w:rPr>
            </w:pPr>
            <w:r w:rsidRPr="006A1E44">
              <w:rPr>
                <w:color w:val="000000" w:themeColor="text1"/>
                <w:sz w:val="24"/>
                <w:szCs w:val="24"/>
              </w:rPr>
              <w:t xml:space="preserve">Within 42 days after the Contractor became aware (or should have become aware) of the event or circumstance giving rise to the claim, or within such other period as may be proposed by the Contractor and approved by the </w:t>
            </w:r>
            <w:r w:rsidR="00740A65" w:rsidRPr="006A1E44">
              <w:rPr>
                <w:color w:val="000000" w:themeColor="text1"/>
                <w:sz w:val="24"/>
                <w:szCs w:val="24"/>
              </w:rPr>
              <w:t>Engineer</w:t>
            </w:r>
            <w:r w:rsidRPr="006A1E44">
              <w:rPr>
                <w:color w:val="000000" w:themeColor="text1"/>
                <w:sz w:val="24"/>
                <w:szCs w:val="24"/>
              </w:rPr>
              <w:t xml:space="preserve">, the Contractor shall send to the </w:t>
            </w:r>
            <w:r w:rsidR="00740A65" w:rsidRPr="006A1E44">
              <w:rPr>
                <w:color w:val="000000" w:themeColor="text1"/>
                <w:sz w:val="24"/>
                <w:szCs w:val="24"/>
              </w:rPr>
              <w:t xml:space="preserve">Engineer </w:t>
            </w:r>
            <w:r w:rsidRPr="006A1E44">
              <w:rPr>
                <w:color w:val="000000" w:themeColor="text1"/>
                <w:sz w:val="24"/>
                <w:szCs w:val="24"/>
              </w:rPr>
              <w:t>a fully detailed claim which includes full supporting particulars of the basis of the claim and of the extension of time and/or additional payment claimed. If the event or circumstance giving rise to the claim has a continuing effect:</w:t>
            </w:r>
          </w:p>
          <w:p w14:paraId="7F5B7B1E" w14:textId="77777777" w:rsidR="00CC3550" w:rsidRPr="006A1E44" w:rsidRDefault="00CC3550" w:rsidP="00ED427A">
            <w:pPr>
              <w:pStyle w:val="ClauseSubList"/>
              <w:numPr>
                <w:ilvl w:val="0"/>
                <w:numId w:val="85"/>
              </w:numPr>
              <w:jc w:val="both"/>
              <w:rPr>
                <w:color w:val="000000" w:themeColor="text1"/>
                <w:sz w:val="24"/>
                <w:szCs w:val="24"/>
              </w:rPr>
            </w:pPr>
            <w:r w:rsidRPr="006A1E44">
              <w:rPr>
                <w:color w:val="000000" w:themeColor="text1"/>
                <w:sz w:val="24"/>
                <w:szCs w:val="24"/>
              </w:rPr>
              <w:t>this fully detailed claim shall be considered as interim;</w:t>
            </w:r>
          </w:p>
          <w:p w14:paraId="738F39B6" w14:textId="7FCD7611" w:rsidR="00CC3550" w:rsidRPr="006A1E44" w:rsidRDefault="00CC3550" w:rsidP="00ED427A">
            <w:pPr>
              <w:pStyle w:val="ClauseSubList"/>
              <w:numPr>
                <w:ilvl w:val="0"/>
                <w:numId w:val="85"/>
              </w:numPr>
              <w:jc w:val="both"/>
              <w:rPr>
                <w:color w:val="000000" w:themeColor="text1"/>
                <w:sz w:val="24"/>
                <w:szCs w:val="24"/>
              </w:rPr>
            </w:pPr>
            <w:r w:rsidRPr="006A1E44">
              <w:rPr>
                <w:color w:val="000000" w:themeColor="text1"/>
                <w:sz w:val="24"/>
                <w:szCs w:val="24"/>
              </w:rPr>
              <w:t xml:space="preserve">the Contractor shall send further interim claims at monthly intervals, giving the accumulated delay and/or amount claimed, and such further particulars as the </w:t>
            </w:r>
            <w:r w:rsidR="00740A65" w:rsidRPr="006A1E44">
              <w:rPr>
                <w:color w:val="000000" w:themeColor="text1"/>
                <w:sz w:val="24"/>
                <w:szCs w:val="24"/>
              </w:rPr>
              <w:t xml:space="preserve">Engineer </w:t>
            </w:r>
            <w:r w:rsidRPr="006A1E44">
              <w:rPr>
                <w:color w:val="000000" w:themeColor="text1"/>
                <w:sz w:val="24"/>
                <w:szCs w:val="24"/>
              </w:rPr>
              <w:t>may reasonably require; and</w:t>
            </w:r>
          </w:p>
          <w:p w14:paraId="58A5F938" w14:textId="0837643D" w:rsidR="00CC3550" w:rsidRPr="006A1E44" w:rsidRDefault="00CC3550" w:rsidP="00ED427A">
            <w:pPr>
              <w:pStyle w:val="ClauseSubList"/>
              <w:numPr>
                <w:ilvl w:val="0"/>
                <w:numId w:val="85"/>
              </w:numPr>
              <w:jc w:val="both"/>
              <w:rPr>
                <w:color w:val="000000" w:themeColor="text1"/>
                <w:sz w:val="24"/>
                <w:szCs w:val="24"/>
              </w:rPr>
            </w:pPr>
            <w:proofErr w:type="gramStart"/>
            <w:r w:rsidRPr="006A1E44">
              <w:rPr>
                <w:color w:val="000000" w:themeColor="text1"/>
                <w:sz w:val="24"/>
                <w:szCs w:val="24"/>
              </w:rPr>
              <w:t>the</w:t>
            </w:r>
            <w:proofErr w:type="gramEnd"/>
            <w:r w:rsidRPr="006A1E44">
              <w:rPr>
                <w:color w:val="000000" w:themeColor="text1"/>
                <w:sz w:val="24"/>
                <w:szCs w:val="24"/>
              </w:rPr>
              <w:t xml:space="preserve"> Contractor shall send a final claim within 28 days after the end of the effects resulting from the event or circumstance, or within such other period as may be proposed by the Contractor and approved by the </w:t>
            </w:r>
            <w:r w:rsidR="00740A65" w:rsidRPr="006A1E44">
              <w:rPr>
                <w:color w:val="000000" w:themeColor="text1"/>
                <w:sz w:val="24"/>
                <w:szCs w:val="24"/>
              </w:rPr>
              <w:t>Engineer</w:t>
            </w:r>
            <w:r w:rsidRPr="006A1E44">
              <w:rPr>
                <w:color w:val="000000" w:themeColor="text1"/>
                <w:sz w:val="24"/>
                <w:szCs w:val="24"/>
              </w:rPr>
              <w:t>.</w:t>
            </w:r>
          </w:p>
          <w:p w14:paraId="16E987BE" w14:textId="77777777" w:rsidR="00555CED" w:rsidRPr="006A1E44" w:rsidRDefault="00555CED" w:rsidP="00ED427A">
            <w:pPr>
              <w:pStyle w:val="ClauseSubPara"/>
              <w:spacing w:before="0" w:after="0"/>
              <w:ind w:left="0"/>
              <w:jc w:val="both"/>
              <w:rPr>
                <w:color w:val="000000" w:themeColor="text1"/>
                <w:sz w:val="24"/>
                <w:szCs w:val="24"/>
              </w:rPr>
            </w:pPr>
          </w:p>
          <w:p w14:paraId="7256CE27" w14:textId="6425D0C2" w:rsidR="00CC3550" w:rsidRPr="006A1E44" w:rsidRDefault="00CC3550" w:rsidP="00ED427A">
            <w:pPr>
              <w:pStyle w:val="ClauseSubPara"/>
              <w:spacing w:before="0" w:after="0"/>
              <w:ind w:left="0"/>
              <w:jc w:val="both"/>
              <w:rPr>
                <w:color w:val="000000" w:themeColor="text1"/>
                <w:sz w:val="24"/>
                <w:szCs w:val="24"/>
              </w:rPr>
            </w:pPr>
            <w:r w:rsidRPr="006A1E44">
              <w:rPr>
                <w:color w:val="000000" w:themeColor="text1"/>
                <w:sz w:val="24"/>
                <w:szCs w:val="24"/>
              </w:rPr>
              <w:t xml:space="preserve">Within 42 days after receiving a claim or any further particulars supporting a previous claim, or within such other period as may be proposed by the </w:t>
            </w:r>
            <w:r w:rsidR="00740A65" w:rsidRPr="006A1E44">
              <w:rPr>
                <w:color w:val="000000" w:themeColor="text1"/>
                <w:sz w:val="24"/>
                <w:szCs w:val="24"/>
              </w:rPr>
              <w:t xml:space="preserve">Engineer </w:t>
            </w:r>
            <w:r w:rsidRPr="006A1E44">
              <w:rPr>
                <w:color w:val="000000" w:themeColor="text1"/>
                <w:sz w:val="24"/>
                <w:szCs w:val="24"/>
              </w:rPr>
              <w:t xml:space="preserve">and approved by the Contractor, the </w:t>
            </w:r>
            <w:r w:rsidR="00740A65" w:rsidRPr="006A1E44">
              <w:rPr>
                <w:color w:val="000000" w:themeColor="text1"/>
                <w:sz w:val="24"/>
                <w:szCs w:val="24"/>
              </w:rPr>
              <w:t xml:space="preserve">Engineer </w:t>
            </w:r>
            <w:r w:rsidRPr="006A1E44">
              <w:rPr>
                <w:color w:val="000000" w:themeColor="text1"/>
                <w:sz w:val="24"/>
                <w:szCs w:val="24"/>
              </w:rPr>
              <w:t>shall respond with approval, or with disapproval and detailed comments. He may also request any necessary further particulars, but shall nevertheless give his response on the principles of the claim within the above defined time period.</w:t>
            </w:r>
          </w:p>
          <w:p w14:paraId="072FB531" w14:textId="19C682D6" w:rsidR="00CC3550" w:rsidRPr="006A1E44" w:rsidRDefault="00CC3550" w:rsidP="00ED427A">
            <w:pPr>
              <w:pStyle w:val="ClauseSubPara"/>
              <w:spacing w:before="0" w:after="0"/>
              <w:ind w:left="0"/>
              <w:jc w:val="both"/>
              <w:rPr>
                <w:color w:val="000000" w:themeColor="text1"/>
                <w:sz w:val="24"/>
                <w:szCs w:val="24"/>
              </w:rPr>
            </w:pPr>
            <w:r w:rsidRPr="006A1E44">
              <w:rPr>
                <w:color w:val="000000" w:themeColor="text1"/>
                <w:sz w:val="24"/>
                <w:szCs w:val="24"/>
              </w:rPr>
              <w:t xml:space="preserve">Within the above defined period of 42 days, the </w:t>
            </w:r>
            <w:r w:rsidR="00740A65" w:rsidRPr="006A1E44">
              <w:rPr>
                <w:color w:val="000000" w:themeColor="text1"/>
                <w:sz w:val="24"/>
                <w:szCs w:val="24"/>
              </w:rPr>
              <w:t xml:space="preserve">Engineer </w:t>
            </w:r>
            <w:r w:rsidRPr="006A1E44">
              <w:rPr>
                <w:color w:val="000000" w:themeColor="text1"/>
                <w:sz w:val="24"/>
                <w:szCs w:val="24"/>
              </w:rPr>
              <w:t>shall proceed in accordance with Sub-Clause 3.5 [Determinations] to agree or determine (</w:t>
            </w:r>
            <w:proofErr w:type="spellStart"/>
            <w:r w:rsidRPr="006A1E44">
              <w:rPr>
                <w:color w:val="000000" w:themeColor="text1"/>
                <w:sz w:val="24"/>
                <w:szCs w:val="24"/>
              </w:rPr>
              <w:t>i</w:t>
            </w:r>
            <w:proofErr w:type="spellEnd"/>
            <w:r w:rsidRPr="006A1E44">
              <w:rPr>
                <w:color w:val="000000" w:themeColor="text1"/>
                <w:sz w:val="24"/>
                <w:szCs w:val="24"/>
              </w:rPr>
              <w:t>) the extension (if any) of the Time for Completion (before or after its expiry) in accordance with Sub-Clause 8.4 [Extension of Time for Completion], and/or (ii) the additional payment (if any) to which the Contractor is entitled under the Contract.</w:t>
            </w:r>
          </w:p>
          <w:p w14:paraId="1809510D" w14:textId="77777777" w:rsidR="00555CED" w:rsidRPr="006A1E44" w:rsidRDefault="00555CED" w:rsidP="00ED427A">
            <w:pPr>
              <w:pStyle w:val="ClauseSubPara"/>
              <w:spacing w:before="0" w:after="0"/>
              <w:ind w:left="0"/>
              <w:jc w:val="both"/>
              <w:rPr>
                <w:color w:val="000000" w:themeColor="text1"/>
                <w:sz w:val="24"/>
                <w:szCs w:val="24"/>
              </w:rPr>
            </w:pPr>
          </w:p>
          <w:p w14:paraId="4C46D890" w14:textId="77777777" w:rsidR="00CC3550" w:rsidRPr="006A1E44" w:rsidRDefault="00CC3550" w:rsidP="00ED427A">
            <w:pPr>
              <w:pStyle w:val="ClauseSubPara"/>
              <w:spacing w:before="0" w:after="0"/>
              <w:ind w:left="0"/>
              <w:jc w:val="both"/>
              <w:rPr>
                <w:color w:val="000000" w:themeColor="text1"/>
                <w:sz w:val="24"/>
                <w:szCs w:val="24"/>
              </w:rPr>
            </w:pPr>
            <w:r w:rsidRPr="006A1E44">
              <w:rPr>
                <w:color w:val="000000" w:themeColor="text1"/>
                <w:sz w:val="24"/>
                <w:szCs w:val="24"/>
              </w:rPr>
              <w:t>Each Payment Certificate shall include such additional payment for any claim as has been reasonably substantiated as due under the relevant provision of the Contract. Unless and until the particulars supplied are sufficient to substantiate the whole of the claim, the Contractor shall only be entitled to payment for such part of the claim as he has been able to substantiate.</w:t>
            </w:r>
          </w:p>
          <w:p w14:paraId="38772F13" w14:textId="77777777" w:rsidR="00555CED" w:rsidRPr="006A1E44" w:rsidRDefault="00555CED" w:rsidP="00ED427A">
            <w:pPr>
              <w:pStyle w:val="ClauseSubPara"/>
              <w:spacing w:before="0" w:after="0"/>
              <w:ind w:left="0"/>
              <w:jc w:val="both"/>
              <w:rPr>
                <w:color w:val="000000" w:themeColor="text1"/>
                <w:sz w:val="24"/>
                <w:szCs w:val="24"/>
              </w:rPr>
            </w:pPr>
          </w:p>
          <w:p w14:paraId="54EEFC41" w14:textId="49DF32D3" w:rsidR="00CC3550" w:rsidRPr="006A1E44" w:rsidRDefault="00CC3550" w:rsidP="00ED427A">
            <w:pPr>
              <w:pStyle w:val="ClauseSubPara"/>
              <w:spacing w:before="0" w:after="0"/>
              <w:ind w:left="0"/>
              <w:jc w:val="both"/>
              <w:rPr>
                <w:color w:val="000000" w:themeColor="text1"/>
                <w:sz w:val="24"/>
                <w:szCs w:val="24"/>
              </w:rPr>
            </w:pPr>
            <w:r w:rsidRPr="006A1E44">
              <w:rPr>
                <w:color w:val="000000" w:themeColor="text1"/>
                <w:sz w:val="24"/>
                <w:szCs w:val="24"/>
              </w:rPr>
              <w:t xml:space="preserve">If </w:t>
            </w:r>
            <w:r w:rsidR="00740A65" w:rsidRPr="006A1E44">
              <w:rPr>
                <w:color w:val="000000" w:themeColor="text1"/>
                <w:sz w:val="24"/>
                <w:szCs w:val="24"/>
              </w:rPr>
              <w:t xml:space="preserve">Engineer </w:t>
            </w:r>
            <w:r w:rsidRPr="006A1E44">
              <w:rPr>
                <w:color w:val="000000" w:themeColor="text1"/>
                <w:sz w:val="24"/>
                <w:szCs w:val="24"/>
              </w:rPr>
              <w:t xml:space="preserve">does not respond within the timeframe defined in this Clause, either Party may consider that the claim is rejected by the </w:t>
            </w:r>
            <w:r w:rsidR="00740A65" w:rsidRPr="006A1E44">
              <w:rPr>
                <w:color w:val="000000" w:themeColor="text1"/>
                <w:sz w:val="24"/>
                <w:szCs w:val="24"/>
              </w:rPr>
              <w:t xml:space="preserve">Engineer </w:t>
            </w:r>
            <w:r w:rsidRPr="006A1E44">
              <w:rPr>
                <w:color w:val="000000" w:themeColor="text1"/>
                <w:sz w:val="24"/>
                <w:szCs w:val="24"/>
              </w:rPr>
              <w:t>and any of the Parties may refer to the Dispute Board in accordance with Sub-Clause 20.4 [Obtaining Dispute Board’s Decision].</w:t>
            </w:r>
          </w:p>
          <w:p w14:paraId="4F55AD17" w14:textId="77777777" w:rsidR="00555CED" w:rsidRPr="006A1E44" w:rsidRDefault="00555CED" w:rsidP="00ED427A">
            <w:pPr>
              <w:pStyle w:val="ClauseSubPara"/>
              <w:spacing w:before="0" w:after="0"/>
              <w:ind w:left="0"/>
              <w:jc w:val="both"/>
              <w:rPr>
                <w:color w:val="000000" w:themeColor="text1"/>
                <w:sz w:val="24"/>
                <w:szCs w:val="24"/>
              </w:rPr>
            </w:pPr>
          </w:p>
          <w:p w14:paraId="24DE263F" w14:textId="77777777" w:rsidR="00CC3550" w:rsidRPr="006A1E44" w:rsidRDefault="00CC3550" w:rsidP="00ED427A">
            <w:pPr>
              <w:pStyle w:val="ClauseSubPara"/>
              <w:spacing w:before="0" w:after="0"/>
              <w:ind w:left="0"/>
              <w:jc w:val="both"/>
              <w:rPr>
                <w:color w:val="000000" w:themeColor="text1"/>
                <w:sz w:val="24"/>
                <w:szCs w:val="24"/>
              </w:rPr>
            </w:pPr>
            <w:r w:rsidRPr="006A1E44">
              <w:rPr>
                <w:color w:val="000000" w:themeColor="text1"/>
                <w:sz w:val="24"/>
                <w:szCs w:val="24"/>
              </w:rPr>
              <w:t>The requirements of this Sub-Clause are in addition to those of any other Sub-Clause which may apply to a claim. If the Contractor fails to comply with this or another Sub-Clause in relation to any claim, any extension of time and/or additional payment shall take account of the extent (if any) to which the failure has prevented or prejudiced proper investigation of the claim, unless the claim is excluded under the second paragraph of this Sub-Clause.</w:t>
            </w:r>
          </w:p>
          <w:p w14:paraId="6F5031B0" w14:textId="77777777" w:rsidR="00555CED" w:rsidRPr="006A1E44" w:rsidRDefault="00555CED" w:rsidP="00ED427A">
            <w:pPr>
              <w:pStyle w:val="ClauseSubPara"/>
              <w:spacing w:before="0" w:after="0"/>
              <w:ind w:left="0"/>
              <w:jc w:val="both"/>
              <w:rPr>
                <w:color w:val="000000" w:themeColor="text1"/>
                <w:sz w:val="24"/>
                <w:szCs w:val="24"/>
              </w:rPr>
            </w:pPr>
          </w:p>
        </w:tc>
      </w:tr>
      <w:tr w:rsidR="00CC3550" w:rsidRPr="006A1E44" w14:paraId="40A3F1E9" w14:textId="77777777" w:rsidTr="002F0454">
        <w:tc>
          <w:tcPr>
            <w:tcW w:w="2735" w:type="dxa"/>
          </w:tcPr>
          <w:p w14:paraId="75BB9E2D" w14:textId="58B8D8CA" w:rsidR="00CC3550" w:rsidRPr="006A1E44" w:rsidRDefault="00CC3550" w:rsidP="00EE5B15">
            <w:pPr>
              <w:pStyle w:val="Section7heading4"/>
              <w:spacing w:line="360" w:lineRule="auto"/>
              <w:rPr>
                <w:color w:val="000000" w:themeColor="text1"/>
              </w:rPr>
            </w:pPr>
            <w:bookmarkStart w:id="896" w:name="_Toc491084379"/>
            <w:r w:rsidRPr="006A1E44">
              <w:rPr>
                <w:color w:val="000000" w:themeColor="text1"/>
              </w:rPr>
              <w:t>20.2</w:t>
            </w:r>
            <w:r w:rsidRPr="006A1E44">
              <w:rPr>
                <w:color w:val="000000" w:themeColor="text1"/>
              </w:rPr>
              <w:tab/>
              <w:t>Appointment of the Dispute Board</w:t>
            </w:r>
            <w:bookmarkEnd w:id="896"/>
          </w:p>
        </w:tc>
        <w:tc>
          <w:tcPr>
            <w:tcW w:w="6292" w:type="dxa"/>
            <w:gridSpan w:val="3"/>
          </w:tcPr>
          <w:p w14:paraId="39B01378" w14:textId="77777777" w:rsidR="00CC3550" w:rsidRPr="006A1E44" w:rsidRDefault="00CC3550" w:rsidP="00ED427A">
            <w:pPr>
              <w:pStyle w:val="ClauseSubPara"/>
              <w:spacing w:before="0" w:after="0"/>
              <w:ind w:left="0"/>
              <w:jc w:val="both"/>
              <w:rPr>
                <w:color w:val="000000" w:themeColor="text1"/>
                <w:sz w:val="24"/>
                <w:szCs w:val="24"/>
              </w:rPr>
            </w:pPr>
            <w:r w:rsidRPr="006A1E44">
              <w:rPr>
                <w:color w:val="000000" w:themeColor="text1"/>
                <w:sz w:val="24"/>
                <w:szCs w:val="24"/>
              </w:rPr>
              <w:t>Disputes shall be referred to a DB for decision in accordance with Sub-Clause 20.4 [Obtaining Dispute Board’s Decision]. The Parties shall appoint a DB by the date stated in the Contract Data.</w:t>
            </w:r>
          </w:p>
          <w:p w14:paraId="796DFF06" w14:textId="77777777" w:rsidR="00555CED" w:rsidRPr="006A1E44" w:rsidRDefault="00555CED" w:rsidP="00ED427A">
            <w:pPr>
              <w:pStyle w:val="ClauseSubPara"/>
              <w:spacing w:before="0" w:after="0"/>
              <w:ind w:left="0"/>
              <w:jc w:val="both"/>
              <w:rPr>
                <w:color w:val="000000" w:themeColor="text1"/>
                <w:sz w:val="24"/>
                <w:szCs w:val="24"/>
              </w:rPr>
            </w:pPr>
          </w:p>
          <w:p w14:paraId="32E7A475" w14:textId="77777777" w:rsidR="00CC3550" w:rsidRPr="006A1E44" w:rsidRDefault="00CC3550" w:rsidP="00ED427A">
            <w:pPr>
              <w:pStyle w:val="ClauseSubPara"/>
              <w:spacing w:before="0" w:after="0"/>
              <w:ind w:left="0"/>
              <w:jc w:val="both"/>
              <w:rPr>
                <w:color w:val="000000" w:themeColor="text1"/>
                <w:sz w:val="24"/>
                <w:szCs w:val="24"/>
              </w:rPr>
            </w:pPr>
            <w:r w:rsidRPr="006A1E44">
              <w:rPr>
                <w:color w:val="000000" w:themeColor="text1"/>
                <w:sz w:val="24"/>
                <w:szCs w:val="24"/>
              </w:rPr>
              <w:t>The DB shall comprise, as stated in the Contract Data, either one or three suitably qualified persons (“the members”), each of whom shall be fluent in the language for communication defined in the Contract and shall be a professional experienced in the type of construction involved in the Works and with the interpretation of contractual documents. If the number is not so stated and the Parties do not agree otherwise, the DB shall comprise three persons.</w:t>
            </w:r>
          </w:p>
          <w:p w14:paraId="0BDD759B" w14:textId="77777777" w:rsidR="00555CED" w:rsidRPr="006A1E44" w:rsidRDefault="00555CED" w:rsidP="00ED427A">
            <w:pPr>
              <w:pStyle w:val="ClauseSubPara"/>
              <w:spacing w:before="0" w:after="0"/>
              <w:ind w:left="0"/>
              <w:jc w:val="both"/>
              <w:rPr>
                <w:color w:val="000000" w:themeColor="text1"/>
                <w:sz w:val="24"/>
                <w:szCs w:val="24"/>
              </w:rPr>
            </w:pPr>
          </w:p>
          <w:p w14:paraId="7B9CE961" w14:textId="77777777" w:rsidR="00CC3550" w:rsidRPr="006A1E44" w:rsidRDefault="00CC3550" w:rsidP="00ED427A">
            <w:pPr>
              <w:pStyle w:val="ClauseSubPara"/>
              <w:spacing w:before="0" w:after="0"/>
              <w:ind w:left="0"/>
              <w:jc w:val="both"/>
              <w:rPr>
                <w:color w:val="000000" w:themeColor="text1"/>
                <w:sz w:val="24"/>
                <w:szCs w:val="24"/>
              </w:rPr>
            </w:pPr>
            <w:r w:rsidRPr="006A1E44">
              <w:rPr>
                <w:color w:val="000000" w:themeColor="text1"/>
                <w:sz w:val="24"/>
                <w:szCs w:val="24"/>
              </w:rPr>
              <w:t>If the Parties have not jointly appointed the DB 21 days before the date stated in the Contract Data and the DB is to comprise three persons, each Party shall nominate one member for the approval of the other Party. The first two members shall recommend and the Parties shall agree upon the third member, who shall act as chairman.</w:t>
            </w:r>
          </w:p>
          <w:p w14:paraId="49F5687D" w14:textId="77777777" w:rsidR="00555CED" w:rsidRPr="006A1E44" w:rsidRDefault="00555CED" w:rsidP="00ED427A">
            <w:pPr>
              <w:pStyle w:val="ClauseSubPara"/>
              <w:spacing w:before="0" w:after="0"/>
              <w:ind w:left="0"/>
              <w:jc w:val="both"/>
              <w:rPr>
                <w:color w:val="000000" w:themeColor="text1"/>
                <w:sz w:val="24"/>
                <w:szCs w:val="24"/>
              </w:rPr>
            </w:pPr>
          </w:p>
          <w:p w14:paraId="4DB21603" w14:textId="77777777" w:rsidR="00CC3550" w:rsidRPr="006A1E44" w:rsidRDefault="00CC3550" w:rsidP="00ED427A">
            <w:pPr>
              <w:pStyle w:val="ClauseSubPara"/>
              <w:spacing w:before="0" w:after="0"/>
              <w:ind w:left="0"/>
              <w:jc w:val="both"/>
              <w:rPr>
                <w:color w:val="000000" w:themeColor="text1"/>
                <w:sz w:val="24"/>
                <w:szCs w:val="24"/>
              </w:rPr>
            </w:pPr>
            <w:r w:rsidRPr="006A1E44">
              <w:rPr>
                <w:color w:val="000000" w:themeColor="text1"/>
                <w:sz w:val="24"/>
                <w:szCs w:val="24"/>
              </w:rPr>
              <w:t>However, if a list of potential members has been agreed by the Parties and is included in the Contract, the members shall be selected from those on the list, other than anyone who is unable or unwilling to accept appointment to the DB.</w:t>
            </w:r>
          </w:p>
          <w:p w14:paraId="66B6718D" w14:textId="77777777" w:rsidR="00555CED" w:rsidRPr="006A1E44" w:rsidRDefault="00555CED" w:rsidP="00ED427A">
            <w:pPr>
              <w:pStyle w:val="ClauseSubPara"/>
              <w:spacing w:before="0" w:after="0"/>
              <w:ind w:left="0"/>
              <w:jc w:val="both"/>
              <w:rPr>
                <w:color w:val="000000" w:themeColor="text1"/>
                <w:sz w:val="24"/>
                <w:szCs w:val="24"/>
              </w:rPr>
            </w:pPr>
          </w:p>
          <w:p w14:paraId="440360F5" w14:textId="77777777" w:rsidR="00CC3550" w:rsidRPr="006A1E44" w:rsidRDefault="00CC3550" w:rsidP="00ED427A">
            <w:pPr>
              <w:pStyle w:val="ClauseSubPara"/>
              <w:spacing w:before="0" w:after="0"/>
              <w:ind w:left="0"/>
              <w:jc w:val="both"/>
              <w:rPr>
                <w:color w:val="000000" w:themeColor="text1"/>
                <w:sz w:val="24"/>
                <w:szCs w:val="24"/>
              </w:rPr>
            </w:pPr>
            <w:r w:rsidRPr="006A1E44">
              <w:rPr>
                <w:color w:val="000000" w:themeColor="text1"/>
                <w:sz w:val="24"/>
                <w:szCs w:val="24"/>
              </w:rPr>
              <w:t>The agreement between the Parties and either the sole member or each of the three members shall incorporate by reference the General Conditions of Dispute Board Agreement contained in the Appendix A to these General Conditions, with such amendments as are agreed between them.</w:t>
            </w:r>
          </w:p>
          <w:p w14:paraId="002F2EE1" w14:textId="77777777" w:rsidR="00555CED" w:rsidRPr="006A1E44" w:rsidRDefault="00555CED" w:rsidP="00ED427A">
            <w:pPr>
              <w:pStyle w:val="ClauseSubPara"/>
              <w:spacing w:before="0" w:after="0"/>
              <w:ind w:left="0"/>
              <w:jc w:val="both"/>
              <w:rPr>
                <w:color w:val="000000" w:themeColor="text1"/>
                <w:sz w:val="24"/>
                <w:szCs w:val="24"/>
              </w:rPr>
            </w:pPr>
          </w:p>
          <w:p w14:paraId="50AB781C" w14:textId="77777777" w:rsidR="00CC3550" w:rsidRPr="006A1E44" w:rsidRDefault="00CC3550" w:rsidP="00ED427A">
            <w:pPr>
              <w:pStyle w:val="ClauseSubPara"/>
              <w:spacing w:before="0" w:after="0"/>
              <w:ind w:left="0"/>
              <w:jc w:val="both"/>
              <w:rPr>
                <w:color w:val="000000" w:themeColor="text1"/>
                <w:sz w:val="24"/>
                <w:szCs w:val="24"/>
              </w:rPr>
            </w:pPr>
            <w:r w:rsidRPr="006A1E44">
              <w:rPr>
                <w:color w:val="000000" w:themeColor="text1"/>
                <w:sz w:val="24"/>
                <w:szCs w:val="24"/>
              </w:rPr>
              <w:t>The terms of the remuneration of either the sole member or each of the three members, including the remuneration of any expert whom the DB consults, shall be mutually agreed upon by the Parties when agreeing the terms of appointment. Each Party shall be responsible for paying one-half of this remuneration.</w:t>
            </w:r>
          </w:p>
          <w:p w14:paraId="2D261C7F" w14:textId="77777777" w:rsidR="00555CED" w:rsidRPr="006A1E44" w:rsidRDefault="00555CED" w:rsidP="00ED427A">
            <w:pPr>
              <w:pStyle w:val="ClauseSubPara"/>
              <w:spacing w:before="0" w:after="0"/>
              <w:ind w:left="0"/>
              <w:jc w:val="both"/>
              <w:rPr>
                <w:color w:val="000000" w:themeColor="text1"/>
                <w:sz w:val="24"/>
                <w:szCs w:val="24"/>
              </w:rPr>
            </w:pPr>
          </w:p>
          <w:p w14:paraId="5D2BB398" w14:textId="77777777" w:rsidR="00CC3550" w:rsidRPr="006A1E44" w:rsidRDefault="00CC3550" w:rsidP="00ED427A">
            <w:pPr>
              <w:pStyle w:val="ClauseSubPara"/>
              <w:spacing w:before="0" w:after="0"/>
              <w:ind w:left="0"/>
              <w:jc w:val="both"/>
              <w:rPr>
                <w:color w:val="000000" w:themeColor="text1"/>
                <w:sz w:val="24"/>
                <w:szCs w:val="24"/>
              </w:rPr>
            </w:pPr>
            <w:r w:rsidRPr="006A1E44">
              <w:rPr>
                <w:color w:val="000000" w:themeColor="text1"/>
                <w:sz w:val="24"/>
                <w:szCs w:val="24"/>
              </w:rPr>
              <w:t>If at any time the Parties so agree, they may jointly refer a matter to the DB for it to give its opinion. Neither Party shall consult the DB on any matter without the agreement of the other Party.</w:t>
            </w:r>
          </w:p>
          <w:p w14:paraId="7095BDDC" w14:textId="77777777" w:rsidR="00CC3550" w:rsidRPr="006A1E44" w:rsidRDefault="00CC3550" w:rsidP="00ED427A">
            <w:pPr>
              <w:pStyle w:val="ClauseSubPara"/>
              <w:spacing w:before="0" w:after="0"/>
              <w:ind w:left="0"/>
              <w:jc w:val="both"/>
              <w:rPr>
                <w:color w:val="000000" w:themeColor="text1"/>
                <w:sz w:val="24"/>
                <w:szCs w:val="24"/>
              </w:rPr>
            </w:pPr>
            <w:r w:rsidRPr="006A1E44">
              <w:rPr>
                <w:color w:val="000000" w:themeColor="text1"/>
                <w:sz w:val="24"/>
                <w:szCs w:val="24"/>
              </w:rPr>
              <w:t>If a member declines to act or is unable to act as a result of death, disability, resignation or termination of appointment, a replacement shall be appointed in the same manner as the replaced person was required to have been nominated or agreed upon, as described in this Sub-Clause.</w:t>
            </w:r>
          </w:p>
          <w:p w14:paraId="2A1FF4CE" w14:textId="77777777" w:rsidR="00555CED" w:rsidRPr="006A1E44" w:rsidRDefault="00555CED" w:rsidP="00ED427A">
            <w:pPr>
              <w:pStyle w:val="ClauseSubPara"/>
              <w:spacing w:before="0" w:after="0"/>
              <w:ind w:left="0"/>
              <w:jc w:val="both"/>
              <w:rPr>
                <w:color w:val="000000" w:themeColor="text1"/>
                <w:sz w:val="24"/>
                <w:szCs w:val="24"/>
              </w:rPr>
            </w:pPr>
          </w:p>
          <w:p w14:paraId="26FF3B55" w14:textId="77777777" w:rsidR="00CC3550" w:rsidRPr="006A1E44" w:rsidRDefault="00CC3550" w:rsidP="00ED427A">
            <w:pPr>
              <w:pStyle w:val="ClauseSubPara"/>
              <w:spacing w:before="0" w:after="0"/>
              <w:ind w:left="0"/>
              <w:jc w:val="both"/>
              <w:rPr>
                <w:color w:val="000000" w:themeColor="text1"/>
                <w:sz w:val="24"/>
                <w:szCs w:val="24"/>
              </w:rPr>
            </w:pPr>
            <w:r w:rsidRPr="006A1E44">
              <w:rPr>
                <w:color w:val="000000" w:themeColor="text1"/>
                <w:sz w:val="24"/>
                <w:szCs w:val="24"/>
              </w:rPr>
              <w:t>The appointment of any member may be terminated by mutual agreement of both Parties, but not by the Procuring Entity or the Contractor acting alone. Unless otherwise agreed by both Parties, the appointment of the DB (including each member) shall expire when the discharge referred to in Sub-Clause 14.12 [Discharge] shall have become effective.</w:t>
            </w:r>
          </w:p>
          <w:p w14:paraId="3BA1937D" w14:textId="77777777" w:rsidR="00555CED" w:rsidRPr="006A1E44" w:rsidRDefault="00555CED" w:rsidP="00ED427A">
            <w:pPr>
              <w:pStyle w:val="ClauseSubPara"/>
              <w:spacing w:before="0" w:after="0"/>
              <w:ind w:left="0"/>
              <w:jc w:val="both"/>
              <w:rPr>
                <w:color w:val="000000" w:themeColor="text1"/>
                <w:sz w:val="24"/>
                <w:szCs w:val="24"/>
              </w:rPr>
            </w:pPr>
          </w:p>
        </w:tc>
      </w:tr>
      <w:tr w:rsidR="00CC3550" w:rsidRPr="006A1E44" w14:paraId="78DB355E" w14:textId="77777777" w:rsidTr="002F0454">
        <w:tc>
          <w:tcPr>
            <w:tcW w:w="2735" w:type="dxa"/>
          </w:tcPr>
          <w:p w14:paraId="0281992E" w14:textId="4A2D2036" w:rsidR="00CC3550" w:rsidRPr="006A1E44" w:rsidRDefault="00CC3550" w:rsidP="00EE5B15">
            <w:pPr>
              <w:pStyle w:val="Section7heading4"/>
              <w:spacing w:line="360" w:lineRule="auto"/>
              <w:rPr>
                <w:color w:val="000000" w:themeColor="text1"/>
              </w:rPr>
            </w:pPr>
            <w:bookmarkStart w:id="897" w:name="_Toc491084380"/>
            <w:r w:rsidRPr="006A1E44">
              <w:rPr>
                <w:color w:val="000000" w:themeColor="text1"/>
              </w:rPr>
              <w:t>20.3</w:t>
            </w:r>
            <w:r w:rsidRPr="006A1E44">
              <w:rPr>
                <w:color w:val="000000" w:themeColor="text1"/>
              </w:rPr>
              <w:tab/>
              <w:t>Failure to Agree on the Composition of the Dispute Board</w:t>
            </w:r>
            <w:bookmarkEnd w:id="897"/>
          </w:p>
          <w:p w14:paraId="40DE1FDA" w14:textId="77777777" w:rsidR="00C975A8" w:rsidRPr="006A1E44" w:rsidRDefault="00C975A8" w:rsidP="00EE5B15">
            <w:pPr>
              <w:pStyle w:val="Section7heading4"/>
              <w:spacing w:line="360" w:lineRule="auto"/>
              <w:rPr>
                <w:color w:val="000000" w:themeColor="text1"/>
              </w:rPr>
            </w:pPr>
          </w:p>
          <w:p w14:paraId="2478B322" w14:textId="77777777" w:rsidR="00C975A8" w:rsidRPr="006A1E44" w:rsidRDefault="00C975A8" w:rsidP="00EE5B15">
            <w:pPr>
              <w:pStyle w:val="Section7heading4"/>
              <w:spacing w:line="360" w:lineRule="auto"/>
              <w:rPr>
                <w:color w:val="000000" w:themeColor="text1"/>
              </w:rPr>
            </w:pPr>
          </w:p>
          <w:p w14:paraId="457CEE07" w14:textId="77777777" w:rsidR="00C975A8" w:rsidRPr="006A1E44" w:rsidRDefault="00C975A8" w:rsidP="00EE5B15">
            <w:pPr>
              <w:pStyle w:val="Section7heading4"/>
              <w:spacing w:line="360" w:lineRule="auto"/>
              <w:rPr>
                <w:color w:val="000000" w:themeColor="text1"/>
              </w:rPr>
            </w:pPr>
          </w:p>
          <w:p w14:paraId="64C451BE" w14:textId="77777777" w:rsidR="00C975A8" w:rsidRPr="006A1E44" w:rsidRDefault="00C975A8" w:rsidP="00EE5B15">
            <w:pPr>
              <w:pStyle w:val="Section7heading4"/>
              <w:spacing w:line="360" w:lineRule="auto"/>
              <w:rPr>
                <w:color w:val="000000" w:themeColor="text1"/>
              </w:rPr>
            </w:pPr>
          </w:p>
          <w:p w14:paraId="5A80BFA3" w14:textId="77777777" w:rsidR="00C975A8" w:rsidRPr="006A1E44" w:rsidRDefault="00C975A8" w:rsidP="00EE5B15">
            <w:pPr>
              <w:pStyle w:val="Section7heading4"/>
              <w:spacing w:line="360" w:lineRule="auto"/>
              <w:rPr>
                <w:color w:val="000000" w:themeColor="text1"/>
              </w:rPr>
            </w:pPr>
          </w:p>
          <w:p w14:paraId="1844B359" w14:textId="77777777" w:rsidR="00C975A8" w:rsidRPr="006A1E44" w:rsidRDefault="00C975A8" w:rsidP="00EE5B15">
            <w:pPr>
              <w:pStyle w:val="Section7heading4"/>
              <w:spacing w:line="360" w:lineRule="auto"/>
              <w:rPr>
                <w:color w:val="000000" w:themeColor="text1"/>
              </w:rPr>
            </w:pPr>
          </w:p>
          <w:p w14:paraId="1EA11CB9" w14:textId="77777777" w:rsidR="00C975A8" w:rsidRPr="006A1E44" w:rsidRDefault="00C975A8" w:rsidP="00EE5B15">
            <w:pPr>
              <w:pStyle w:val="Section7heading4"/>
              <w:spacing w:line="360" w:lineRule="auto"/>
              <w:rPr>
                <w:color w:val="000000" w:themeColor="text1"/>
              </w:rPr>
            </w:pPr>
          </w:p>
          <w:p w14:paraId="25D7B24F" w14:textId="77777777" w:rsidR="00C975A8" w:rsidRPr="006A1E44" w:rsidRDefault="00C975A8" w:rsidP="00EE5B15">
            <w:pPr>
              <w:pStyle w:val="Section7heading4"/>
              <w:spacing w:line="360" w:lineRule="auto"/>
              <w:rPr>
                <w:color w:val="000000" w:themeColor="text1"/>
              </w:rPr>
            </w:pPr>
          </w:p>
          <w:p w14:paraId="5EE05704" w14:textId="77777777" w:rsidR="00C975A8" w:rsidRPr="006A1E44" w:rsidRDefault="00C975A8" w:rsidP="00EE5B15">
            <w:pPr>
              <w:pStyle w:val="Section7heading4"/>
              <w:spacing w:line="360" w:lineRule="auto"/>
              <w:rPr>
                <w:color w:val="000000" w:themeColor="text1"/>
              </w:rPr>
            </w:pPr>
          </w:p>
          <w:p w14:paraId="5F7717E2" w14:textId="77777777" w:rsidR="00C975A8" w:rsidRPr="006A1E44" w:rsidRDefault="00C975A8" w:rsidP="00EE5B15">
            <w:pPr>
              <w:pStyle w:val="Section7heading4"/>
              <w:spacing w:line="360" w:lineRule="auto"/>
              <w:rPr>
                <w:color w:val="000000" w:themeColor="text1"/>
              </w:rPr>
            </w:pPr>
          </w:p>
          <w:p w14:paraId="516CF85C" w14:textId="77777777" w:rsidR="00555CED" w:rsidRPr="006A1E44" w:rsidRDefault="00555CED" w:rsidP="00EE5B15">
            <w:pPr>
              <w:pStyle w:val="Section7heading4"/>
              <w:spacing w:line="360" w:lineRule="auto"/>
              <w:rPr>
                <w:color w:val="000000" w:themeColor="text1"/>
              </w:rPr>
            </w:pPr>
          </w:p>
          <w:p w14:paraId="5C80C8BF" w14:textId="77777777" w:rsidR="00555CED" w:rsidRPr="006A1E44" w:rsidRDefault="00555CED" w:rsidP="00EE5B15">
            <w:pPr>
              <w:pStyle w:val="Section7heading4"/>
              <w:spacing w:line="360" w:lineRule="auto"/>
              <w:rPr>
                <w:color w:val="000000" w:themeColor="text1"/>
              </w:rPr>
            </w:pPr>
          </w:p>
          <w:p w14:paraId="53A233BB" w14:textId="77777777" w:rsidR="00555CED" w:rsidRPr="006A1E44" w:rsidRDefault="00555CED" w:rsidP="00EE5B15">
            <w:pPr>
              <w:pStyle w:val="Section7heading4"/>
              <w:spacing w:line="360" w:lineRule="auto"/>
              <w:rPr>
                <w:color w:val="000000" w:themeColor="text1"/>
              </w:rPr>
            </w:pPr>
          </w:p>
          <w:p w14:paraId="10A77FCD" w14:textId="77777777" w:rsidR="00555CED" w:rsidRPr="006A1E44" w:rsidRDefault="00555CED" w:rsidP="00EE5B15">
            <w:pPr>
              <w:pStyle w:val="Section7heading4"/>
              <w:spacing w:line="360" w:lineRule="auto"/>
              <w:rPr>
                <w:color w:val="000000" w:themeColor="text1"/>
              </w:rPr>
            </w:pPr>
          </w:p>
          <w:p w14:paraId="3A7A272E" w14:textId="77777777" w:rsidR="0030183F" w:rsidRPr="006A1E44" w:rsidRDefault="0030183F" w:rsidP="00EE5B15">
            <w:pPr>
              <w:pStyle w:val="Section7heading4"/>
              <w:spacing w:line="360" w:lineRule="auto"/>
              <w:rPr>
                <w:color w:val="000000" w:themeColor="text1"/>
              </w:rPr>
            </w:pPr>
          </w:p>
          <w:p w14:paraId="04DEA069" w14:textId="77777777" w:rsidR="00555CED" w:rsidRPr="006A1E44" w:rsidRDefault="00555CED" w:rsidP="00EE5B15">
            <w:pPr>
              <w:pStyle w:val="Section7heading4"/>
              <w:spacing w:line="360" w:lineRule="auto"/>
              <w:rPr>
                <w:color w:val="000000" w:themeColor="text1"/>
              </w:rPr>
            </w:pPr>
          </w:p>
          <w:p w14:paraId="6BBC93D0" w14:textId="77777777" w:rsidR="00555CED" w:rsidRPr="006A1E44" w:rsidRDefault="00555CED" w:rsidP="00EE5B15">
            <w:pPr>
              <w:pStyle w:val="Section7heading4"/>
              <w:spacing w:line="360" w:lineRule="auto"/>
              <w:rPr>
                <w:color w:val="000000" w:themeColor="text1"/>
              </w:rPr>
            </w:pPr>
          </w:p>
          <w:p w14:paraId="76DC145C" w14:textId="77777777" w:rsidR="00C975A8" w:rsidRPr="006A1E44" w:rsidRDefault="00C975A8" w:rsidP="00EE5B15">
            <w:pPr>
              <w:pStyle w:val="Section7heading4"/>
              <w:spacing w:line="360" w:lineRule="auto"/>
              <w:rPr>
                <w:color w:val="000000" w:themeColor="text1"/>
              </w:rPr>
            </w:pPr>
          </w:p>
          <w:p w14:paraId="6C8446C4" w14:textId="380A7653" w:rsidR="00C975A8" w:rsidRPr="006A1E44" w:rsidRDefault="00585B57" w:rsidP="00EE5B15">
            <w:pPr>
              <w:pStyle w:val="Section7heading4"/>
              <w:spacing w:line="360" w:lineRule="auto"/>
              <w:rPr>
                <w:color w:val="000000" w:themeColor="text1"/>
              </w:rPr>
            </w:pPr>
            <w:bookmarkStart w:id="898" w:name="_Toc491084381"/>
            <w:r w:rsidRPr="006A1E44">
              <w:rPr>
                <w:color w:val="000000" w:themeColor="text1"/>
              </w:rPr>
              <w:t>20.4</w:t>
            </w:r>
            <w:r w:rsidRPr="006A1E44">
              <w:rPr>
                <w:color w:val="000000" w:themeColor="text1"/>
              </w:rPr>
              <w:tab/>
            </w:r>
            <w:r w:rsidR="00C975A8" w:rsidRPr="006A1E44">
              <w:rPr>
                <w:color w:val="000000" w:themeColor="text1"/>
              </w:rPr>
              <w:t>Obtaining Dispute Board’s Decision</w:t>
            </w:r>
            <w:bookmarkEnd w:id="898"/>
          </w:p>
        </w:tc>
        <w:tc>
          <w:tcPr>
            <w:tcW w:w="6292" w:type="dxa"/>
            <w:gridSpan w:val="3"/>
          </w:tcPr>
          <w:p w14:paraId="299BC637" w14:textId="77777777" w:rsidR="00CC3550" w:rsidRPr="006A1E44" w:rsidRDefault="00CC3550" w:rsidP="00ED427A">
            <w:pPr>
              <w:pStyle w:val="ClauseSubPara"/>
              <w:spacing w:before="0" w:after="0"/>
              <w:ind w:left="0"/>
              <w:jc w:val="both"/>
              <w:rPr>
                <w:color w:val="000000" w:themeColor="text1"/>
                <w:sz w:val="24"/>
                <w:szCs w:val="24"/>
              </w:rPr>
            </w:pPr>
            <w:r w:rsidRPr="006A1E44">
              <w:rPr>
                <w:color w:val="000000" w:themeColor="text1"/>
                <w:sz w:val="24"/>
                <w:szCs w:val="24"/>
              </w:rPr>
              <w:t>If any of the following conditions apply, namely:</w:t>
            </w:r>
          </w:p>
          <w:p w14:paraId="580FECF1" w14:textId="77777777" w:rsidR="00CC3550" w:rsidRPr="006A1E44" w:rsidRDefault="00CC3550" w:rsidP="00ED427A">
            <w:pPr>
              <w:pStyle w:val="ClauseSubList"/>
              <w:numPr>
                <w:ilvl w:val="0"/>
                <w:numId w:val="86"/>
              </w:numPr>
              <w:jc w:val="both"/>
              <w:rPr>
                <w:color w:val="000000" w:themeColor="text1"/>
                <w:sz w:val="24"/>
                <w:szCs w:val="24"/>
              </w:rPr>
            </w:pPr>
            <w:r w:rsidRPr="006A1E44">
              <w:rPr>
                <w:color w:val="000000" w:themeColor="text1"/>
                <w:sz w:val="24"/>
                <w:szCs w:val="24"/>
              </w:rPr>
              <w:t>the Parties fail to agree upon the appointment of the sole member of the DB by the date stated in the first paragraph of Sub-Clause 20.2, [Appointment of the Dispute Board],</w:t>
            </w:r>
          </w:p>
          <w:p w14:paraId="7601C5E5" w14:textId="77777777" w:rsidR="00CC3550" w:rsidRPr="006A1E44" w:rsidRDefault="00CC3550" w:rsidP="00ED427A">
            <w:pPr>
              <w:pStyle w:val="ClauseSubList"/>
              <w:numPr>
                <w:ilvl w:val="0"/>
                <w:numId w:val="86"/>
              </w:numPr>
              <w:jc w:val="both"/>
              <w:rPr>
                <w:color w:val="000000" w:themeColor="text1"/>
                <w:sz w:val="24"/>
                <w:szCs w:val="24"/>
              </w:rPr>
            </w:pPr>
            <w:r w:rsidRPr="006A1E44">
              <w:rPr>
                <w:color w:val="000000" w:themeColor="text1"/>
                <w:sz w:val="24"/>
                <w:szCs w:val="24"/>
              </w:rPr>
              <w:t>either Party fails to nominate a member (for approval by the other Party), or fails to approve a member nominated by the other Party, of a DB of three persons by such date,</w:t>
            </w:r>
          </w:p>
          <w:p w14:paraId="3D11D50F" w14:textId="77777777" w:rsidR="00CC3550" w:rsidRPr="006A1E44" w:rsidRDefault="00CC3550" w:rsidP="00ED427A">
            <w:pPr>
              <w:pStyle w:val="ClauseSubList"/>
              <w:numPr>
                <w:ilvl w:val="0"/>
                <w:numId w:val="86"/>
              </w:numPr>
              <w:jc w:val="both"/>
              <w:rPr>
                <w:color w:val="000000" w:themeColor="text1"/>
                <w:sz w:val="24"/>
                <w:szCs w:val="24"/>
              </w:rPr>
            </w:pPr>
            <w:r w:rsidRPr="006A1E44">
              <w:rPr>
                <w:color w:val="000000" w:themeColor="text1"/>
                <w:sz w:val="24"/>
                <w:szCs w:val="24"/>
              </w:rPr>
              <w:t>the Parties fail to agree upon the appointment of the third member (to act as chairman) of the DB by such date, or</w:t>
            </w:r>
          </w:p>
          <w:p w14:paraId="70276575" w14:textId="77777777" w:rsidR="00CC3550" w:rsidRPr="006A1E44" w:rsidRDefault="00CC3550" w:rsidP="00ED427A">
            <w:pPr>
              <w:pStyle w:val="ClauseSubList"/>
              <w:numPr>
                <w:ilvl w:val="0"/>
                <w:numId w:val="86"/>
              </w:numPr>
              <w:jc w:val="both"/>
              <w:rPr>
                <w:color w:val="000000" w:themeColor="text1"/>
                <w:sz w:val="24"/>
                <w:szCs w:val="24"/>
              </w:rPr>
            </w:pPr>
            <w:r w:rsidRPr="006A1E44">
              <w:rPr>
                <w:color w:val="000000" w:themeColor="text1"/>
                <w:sz w:val="24"/>
                <w:szCs w:val="24"/>
              </w:rPr>
              <w:t>the Parties fail to agree upon the appointment of a replacement person within 42 days after the date on which the sole member or one of the three members declines to act or is unable to act as a result of death, disability, resignation or termination of appointment,</w:t>
            </w:r>
          </w:p>
          <w:p w14:paraId="7396B638" w14:textId="77777777" w:rsidR="00CC3550" w:rsidRPr="006A1E44" w:rsidRDefault="00CC3550" w:rsidP="00ED427A">
            <w:pPr>
              <w:pStyle w:val="ClauseSubPara"/>
              <w:spacing w:before="0" w:after="0"/>
              <w:ind w:left="0"/>
              <w:jc w:val="both"/>
              <w:rPr>
                <w:color w:val="000000" w:themeColor="text1"/>
                <w:sz w:val="24"/>
                <w:szCs w:val="24"/>
              </w:rPr>
            </w:pPr>
            <w:proofErr w:type="gramStart"/>
            <w:r w:rsidRPr="006A1E44">
              <w:rPr>
                <w:color w:val="000000" w:themeColor="text1"/>
                <w:sz w:val="24"/>
                <w:szCs w:val="24"/>
              </w:rPr>
              <w:t>then</w:t>
            </w:r>
            <w:proofErr w:type="gramEnd"/>
            <w:r w:rsidRPr="006A1E44">
              <w:rPr>
                <w:color w:val="000000" w:themeColor="text1"/>
                <w:sz w:val="24"/>
                <w:szCs w:val="24"/>
              </w:rPr>
              <w:t xml:space="preserve"> the appointing entity or official named in the Contract Data shall, upon the request of either or both of the Parties and after due consultation with both Parties, appoint this member of the DB. This appointment shall be final and conclusive. Each Party shall be responsible for paying one-half of the remuneration of the appointing entity or official.</w:t>
            </w:r>
          </w:p>
          <w:p w14:paraId="28940412" w14:textId="77777777" w:rsidR="00555CED" w:rsidRPr="006A1E44" w:rsidRDefault="00555CED" w:rsidP="00ED427A">
            <w:pPr>
              <w:pStyle w:val="ClauseSubPara"/>
              <w:spacing w:before="0" w:after="0"/>
              <w:ind w:left="0"/>
              <w:jc w:val="both"/>
              <w:rPr>
                <w:color w:val="000000" w:themeColor="text1"/>
                <w:sz w:val="24"/>
                <w:szCs w:val="24"/>
              </w:rPr>
            </w:pPr>
          </w:p>
          <w:p w14:paraId="77D96E50" w14:textId="77777777" w:rsidR="00740A65" w:rsidRPr="006A1E44" w:rsidRDefault="00740A65" w:rsidP="00ED427A">
            <w:pPr>
              <w:pStyle w:val="ClauseSubPara"/>
              <w:spacing w:before="0" w:after="0"/>
              <w:ind w:left="0"/>
              <w:jc w:val="both"/>
              <w:rPr>
                <w:color w:val="000000" w:themeColor="text1"/>
                <w:sz w:val="24"/>
                <w:szCs w:val="24"/>
              </w:rPr>
            </w:pPr>
            <w:r w:rsidRPr="006A1E44">
              <w:rPr>
                <w:color w:val="000000" w:themeColor="text1"/>
                <w:sz w:val="24"/>
                <w:szCs w:val="24"/>
              </w:rPr>
              <w:t>If a dispute (of any kind whatsoever) arises between the Parties in connection with, or arising out of, the Contract or the execution of the Works, including any dispute as to any certificate, determination, instruction, opinion or valuation of the Engineer, either Party may refer the dispute in writing to the DB for its decision, with copies to the other Party and the Engineer. Such reference shall state that it is given under this Sub-Clause.</w:t>
            </w:r>
          </w:p>
          <w:p w14:paraId="44CE0C02" w14:textId="77777777" w:rsidR="00555CED" w:rsidRPr="006A1E44" w:rsidRDefault="00555CED" w:rsidP="00ED427A">
            <w:pPr>
              <w:pStyle w:val="ClauseSubPara"/>
              <w:spacing w:before="0" w:after="0"/>
              <w:ind w:left="0"/>
              <w:jc w:val="both"/>
              <w:rPr>
                <w:color w:val="000000" w:themeColor="text1"/>
                <w:sz w:val="24"/>
                <w:szCs w:val="24"/>
              </w:rPr>
            </w:pPr>
          </w:p>
          <w:p w14:paraId="6B69E986" w14:textId="77777777" w:rsidR="00740A65" w:rsidRPr="006A1E44" w:rsidRDefault="00740A65" w:rsidP="00ED427A">
            <w:pPr>
              <w:pStyle w:val="ClauseSubPara"/>
              <w:spacing w:before="0" w:after="0"/>
              <w:ind w:left="0"/>
              <w:jc w:val="both"/>
              <w:rPr>
                <w:color w:val="000000" w:themeColor="text1"/>
                <w:sz w:val="24"/>
                <w:szCs w:val="24"/>
              </w:rPr>
            </w:pPr>
            <w:r w:rsidRPr="006A1E44">
              <w:rPr>
                <w:color w:val="000000" w:themeColor="text1"/>
                <w:sz w:val="24"/>
                <w:szCs w:val="24"/>
              </w:rPr>
              <w:t>For a DB of three persons, the DB shall be deemed to have received such reference on the date when it is received by the chairman of the DB.</w:t>
            </w:r>
          </w:p>
          <w:p w14:paraId="2FAF7D52" w14:textId="77777777" w:rsidR="00555CED" w:rsidRPr="006A1E44" w:rsidRDefault="00555CED" w:rsidP="00ED427A">
            <w:pPr>
              <w:pStyle w:val="ClauseSubPara"/>
              <w:spacing w:before="0" w:after="0"/>
              <w:ind w:left="0"/>
              <w:jc w:val="both"/>
              <w:rPr>
                <w:color w:val="000000" w:themeColor="text1"/>
                <w:sz w:val="24"/>
                <w:szCs w:val="24"/>
              </w:rPr>
            </w:pPr>
          </w:p>
          <w:p w14:paraId="59309A43" w14:textId="77777777" w:rsidR="00740A65" w:rsidRPr="006A1E44" w:rsidRDefault="00740A65" w:rsidP="00ED427A">
            <w:pPr>
              <w:pStyle w:val="ClauseSubPara"/>
              <w:spacing w:before="0" w:after="0"/>
              <w:ind w:left="0"/>
              <w:jc w:val="both"/>
              <w:rPr>
                <w:color w:val="000000" w:themeColor="text1"/>
                <w:sz w:val="24"/>
                <w:szCs w:val="24"/>
              </w:rPr>
            </w:pPr>
            <w:r w:rsidRPr="006A1E44">
              <w:rPr>
                <w:color w:val="000000" w:themeColor="text1"/>
                <w:sz w:val="24"/>
                <w:szCs w:val="24"/>
              </w:rPr>
              <w:t>Both Parties shall promptly make available to the DB all such additional information, further access to the Site, and appropriate facilities, as the DB may require for the purposes of making a decision on such dispute. The DB shall be deemed to be not acting as arbitrator(s).</w:t>
            </w:r>
          </w:p>
          <w:p w14:paraId="7A678F66" w14:textId="77777777" w:rsidR="00555CED" w:rsidRPr="006A1E44" w:rsidRDefault="00555CED" w:rsidP="00ED427A">
            <w:pPr>
              <w:pStyle w:val="ClauseSubPara"/>
              <w:spacing w:before="0" w:after="0"/>
              <w:ind w:left="0"/>
              <w:jc w:val="both"/>
              <w:rPr>
                <w:color w:val="000000" w:themeColor="text1"/>
                <w:sz w:val="24"/>
                <w:szCs w:val="24"/>
              </w:rPr>
            </w:pPr>
          </w:p>
          <w:p w14:paraId="389ADB6D" w14:textId="77777777" w:rsidR="00740A65" w:rsidRPr="006A1E44" w:rsidRDefault="00740A65" w:rsidP="00ED427A">
            <w:pPr>
              <w:pStyle w:val="ClauseSubPara"/>
              <w:spacing w:before="0" w:after="0"/>
              <w:ind w:left="0"/>
              <w:jc w:val="both"/>
              <w:rPr>
                <w:color w:val="000000" w:themeColor="text1"/>
                <w:sz w:val="24"/>
                <w:szCs w:val="24"/>
              </w:rPr>
            </w:pPr>
            <w:r w:rsidRPr="006A1E44">
              <w:rPr>
                <w:color w:val="000000" w:themeColor="text1"/>
                <w:sz w:val="24"/>
                <w:szCs w:val="24"/>
              </w:rPr>
              <w:t>Within 84 days after receiving such reference, or within such other period as may be proposed by the DB and approved by both Parties, the DB shall give its decision, which shall be reasoned and shall state that it is given under this Sub-Clause. The decision shall be binding on both Parties, who shall promptly give effect to it unless and until it shall be revised in an amicable settlement or an arbitral award as described below. Unless the Contract has already been abandoned, repudiated or terminated, the Contractor shall continue to proceed with the Works in accordance with the Contract.</w:t>
            </w:r>
          </w:p>
          <w:p w14:paraId="71F5295F" w14:textId="77777777" w:rsidR="00555CED" w:rsidRPr="006A1E44" w:rsidRDefault="00555CED" w:rsidP="00ED427A">
            <w:pPr>
              <w:pStyle w:val="ClauseSubPara"/>
              <w:spacing w:before="0" w:after="0"/>
              <w:ind w:left="0"/>
              <w:jc w:val="both"/>
              <w:rPr>
                <w:color w:val="000000" w:themeColor="text1"/>
                <w:sz w:val="24"/>
                <w:szCs w:val="24"/>
              </w:rPr>
            </w:pPr>
          </w:p>
          <w:p w14:paraId="27E0AB55" w14:textId="77777777" w:rsidR="00740A65" w:rsidRPr="006A1E44" w:rsidRDefault="00740A65" w:rsidP="00ED427A">
            <w:pPr>
              <w:pStyle w:val="ClauseSubPara"/>
              <w:spacing w:before="0" w:after="0"/>
              <w:ind w:left="0"/>
              <w:jc w:val="both"/>
              <w:rPr>
                <w:color w:val="000000" w:themeColor="text1"/>
                <w:sz w:val="24"/>
                <w:szCs w:val="24"/>
              </w:rPr>
            </w:pPr>
            <w:r w:rsidRPr="006A1E44">
              <w:rPr>
                <w:color w:val="000000" w:themeColor="text1"/>
                <w:sz w:val="24"/>
                <w:szCs w:val="24"/>
              </w:rPr>
              <w:t>If either Party is dissatisfied with the DB’s decision, then either Party may, within 28 days after receiving the decision, give a Notice of Dissatisfaction to the other Party indicating its dissatisfaction and intention to commence arbitration. If the DB fails to give its decision within the period of 84 days (or as otherwise approved) after receiving such reference, then either Party may, within 28 days after this period has expired, give a Notice of Dissatisfaction to the other Party.</w:t>
            </w:r>
          </w:p>
          <w:p w14:paraId="65412250" w14:textId="77777777" w:rsidR="00555CED" w:rsidRPr="006A1E44" w:rsidRDefault="00555CED" w:rsidP="00ED427A">
            <w:pPr>
              <w:pStyle w:val="ClauseSubPara"/>
              <w:spacing w:before="0" w:after="0"/>
              <w:ind w:left="0"/>
              <w:jc w:val="both"/>
              <w:rPr>
                <w:color w:val="000000" w:themeColor="text1"/>
                <w:sz w:val="24"/>
                <w:szCs w:val="24"/>
              </w:rPr>
            </w:pPr>
          </w:p>
          <w:p w14:paraId="7119A156" w14:textId="77777777" w:rsidR="00740A65" w:rsidRPr="006A1E44" w:rsidRDefault="00740A65" w:rsidP="00ED427A">
            <w:pPr>
              <w:pStyle w:val="ClauseSubPara"/>
              <w:spacing w:before="0" w:after="0"/>
              <w:ind w:left="0"/>
              <w:jc w:val="both"/>
              <w:rPr>
                <w:color w:val="000000" w:themeColor="text1"/>
                <w:sz w:val="24"/>
                <w:szCs w:val="24"/>
              </w:rPr>
            </w:pPr>
            <w:r w:rsidRPr="006A1E44">
              <w:rPr>
                <w:color w:val="000000" w:themeColor="text1"/>
                <w:sz w:val="24"/>
                <w:szCs w:val="24"/>
              </w:rPr>
              <w:t>In either event, this Notice of Dissatisfaction shall state that it is given under this Sub-Clause, and shall set out the matter in dispute and the reason(s) for dissatisfaction. Except as stated in Sub-Clause 20.7 [Failure to Comply with Dispute Board’s Decision] and Sub-Clause 20.8 [Expiry of Dispute Board’s Appointment], neither Party shall be entitled to commence arbitration of a dispute unless a Notice of Dissatisfaction has been given in accordance with this Sub-Clause.</w:t>
            </w:r>
          </w:p>
          <w:p w14:paraId="0ECE3A32" w14:textId="77777777" w:rsidR="00555CED" w:rsidRPr="006A1E44" w:rsidRDefault="00555CED" w:rsidP="00ED427A">
            <w:pPr>
              <w:pStyle w:val="ClauseSubPara"/>
              <w:spacing w:before="0" w:after="0"/>
              <w:ind w:left="0"/>
              <w:jc w:val="both"/>
              <w:rPr>
                <w:color w:val="000000" w:themeColor="text1"/>
                <w:sz w:val="24"/>
                <w:szCs w:val="24"/>
              </w:rPr>
            </w:pPr>
          </w:p>
          <w:p w14:paraId="189B4F8E" w14:textId="77777777" w:rsidR="00740A65" w:rsidRPr="006A1E44" w:rsidRDefault="00740A65" w:rsidP="00ED427A">
            <w:pPr>
              <w:pStyle w:val="ClauseSubPara"/>
              <w:spacing w:before="0" w:after="0"/>
              <w:ind w:left="0"/>
              <w:jc w:val="both"/>
              <w:rPr>
                <w:color w:val="000000" w:themeColor="text1"/>
                <w:sz w:val="24"/>
                <w:szCs w:val="24"/>
              </w:rPr>
            </w:pPr>
            <w:r w:rsidRPr="006A1E44">
              <w:rPr>
                <w:color w:val="000000" w:themeColor="text1"/>
                <w:sz w:val="24"/>
                <w:szCs w:val="24"/>
              </w:rPr>
              <w:t>If the DB has given its decision as to a matter in dispute to both Parties, and no Notice of Dissatisfaction has been given by either Party within 28 days after it received the DB’s decision, then the decision shall become final and binding upon both Parties.</w:t>
            </w:r>
          </w:p>
          <w:p w14:paraId="326C1E82" w14:textId="7F4F48B0" w:rsidR="00555CED" w:rsidRPr="006A1E44" w:rsidRDefault="00555CED" w:rsidP="00ED427A">
            <w:pPr>
              <w:pStyle w:val="ClauseSubPara"/>
              <w:spacing w:before="0" w:after="0"/>
              <w:ind w:left="0"/>
              <w:jc w:val="both"/>
              <w:rPr>
                <w:color w:val="000000" w:themeColor="text1"/>
                <w:sz w:val="24"/>
                <w:szCs w:val="24"/>
              </w:rPr>
            </w:pPr>
          </w:p>
        </w:tc>
      </w:tr>
      <w:tr w:rsidR="00CC3550" w:rsidRPr="006A1E44" w14:paraId="78FB9B43" w14:textId="77777777" w:rsidTr="002F0454">
        <w:tc>
          <w:tcPr>
            <w:tcW w:w="2735" w:type="dxa"/>
          </w:tcPr>
          <w:p w14:paraId="0C9B56AE" w14:textId="21D82DEE" w:rsidR="00CC3550" w:rsidRPr="006A1E44" w:rsidRDefault="00CC3550" w:rsidP="00EE5B15">
            <w:pPr>
              <w:pStyle w:val="Section7heading4"/>
              <w:spacing w:line="360" w:lineRule="auto"/>
              <w:rPr>
                <w:color w:val="000000" w:themeColor="text1"/>
              </w:rPr>
            </w:pPr>
            <w:bookmarkStart w:id="899" w:name="_Toc491084382"/>
            <w:r w:rsidRPr="006A1E44">
              <w:rPr>
                <w:color w:val="000000" w:themeColor="text1"/>
              </w:rPr>
              <w:t>20.5</w:t>
            </w:r>
            <w:r w:rsidRPr="006A1E44">
              <w:rPr>
                <w:color w:val="000000" w:themeColor="text1"/>
              </w:rPr>
              <w:tab/>
              <w:t>Amicable Settlement</w:t>
            </w:r>
            <w:bookmarkEnd w:id="899"/>
          </w:p>
        </w:tc>
        <w:tc>
          <w:tcPr>
            <w:tcW w:w="6292" w:type="dxa"/>
            <w:gridSpan w:val="3"/>
          </w:tcPr>
          <w:p w14:paraId="1947C7B1" w14:textId="77777777" w:rsidR="00CC3550" w:rsidRPr="006A1E44" w:rsidRDefault="00CC3550" w:rsidP="00ED427A">
            <w:pPr>
              <w:pStyle w:val="ClauseSubPara"/>
              <w:spacing w:before="0" w:after="0"/>
              <w:ind w:left="0"/>
              <w:jc w:val="both"/>
              <w:rPr>
                <w:color w:val="000000" w:themeColor="text1"/>
                <w:sz w:val="24"/>
                <w:szCs w:val="24"/>
              </w:rPr>
            </w:pPr>
            <w:r w:rsidRPr="006A1E44">
              <w:rPr>
                <w:color w:val="000000" w:themeColor="text1"/>
                <w:sz w:val="24"/>
                <w:szCs w:val="24"/>
              </w:rPr>
              <w:t>Where a Notice of Dissatisfaction has been given under Sub-Clause 20.4 above, both Parties shall attempt to settle the dispute amicably before the commencement of arbitration. However, unless both Parties agree otherwise, the Party giving a Notice of Dissatisfaction in accordance with Sub-Clause 20.4 above should move to commence arbitration after the fifty-sixth day from the day on which a Notice of Dissatisfaction was given, even if no attempt at an amicable settlement has been made.</w:t>
            </w:r>
          </w:p>
          <w:p w14:paraId="3E590AAE" w14:textId="77777777" w:rsidR="00555CED" w:rsidRPr="006A1E44" w:rsidRDefault="00555CED" w:rsidP="00ED427A">
            <w:pPr>
              <w:pStyle w:val="ClauseSubPara"/>
              <w:spacing w:before="0" w:after="0"/>
              <w:ind w:left="0"/>
              <w:jc w:val="both"/>
              <w:rPr>
                <w:color w:val="000000" w:themeColor="text1"/>
                <w:sz w:val="24"/>
                <w:szCs w:val="24"/>
              </w:rPr>
            </w:pPr>
          </w:p>
        </w:tc>
      </w:tr>
      <w:tr w:rsidR="00CC3550" w:rsidRPr="006A1E44" w14:paraId="11B2C4CE" w14:textId="77777777" w:rsidTr="002F0454">
        <w:tc>
          <w:tcPr>
            <w:tcW w:w="2735" w:type="dxa"/>
          </w:tcPr>
          <w:p w14:paraId="67804250" w14:textId="3FFA38B9" w:rsidR="00CC3550" w:rsidRPr="006A1E44" w:rsidRDefault="00CC3550" w:rsidP="00EE5B15">
            <w:pPr>
              <w:pStyle w:val="Section7heading4"/>
              <w:spacing w:line="360" w:lineRule="auto"/>
              <w:rPr>
                <w:color w:val="000000" w:themeColor="text1"/>
              </w:rPr>
            </w:pPr>
            <w:bookmarkStart w:id="900" w:name="_Toc491084383"/>
            <w:r w:rsidRPr="006A1E44">
              <w:rPr>
                <w:color w:val="000000" w:themeColor="text1"/>
              </w:rPr>
              <w:t>20.6</w:t>
            </w:r>
            <w:r w:rsidRPr="006A1E44">
              <w:rPr>
                <w:color w:val="000000" w:themeColor="text1"/>
              </w:rPr>
              <w:tab/>
              <w:t>Arbitration</w:t>
            </w:r>
            <w:bookmarkEnd w:id="900"/>
          </w:p>
        </w:tc>
        <w:tc>
          <w:tcPr>
            <w:tcW w:w="6292" w:type="dxa"/>
            <w:gridSpan w:val="3"/>
          </w:tcPr>
          <w:p w14:paraId="3E7CE356" w14:textId="77777777" w:rsidR="00CC3550" w:rsidRPr="006A1E44" w:rsidRDefault="00CC3550" w:rsidP="00ED427A">
            <w:pPr>
              <w:pStyle w:val="ClauseSubPara"/>
              <w:spacing w:before="0" w:after="0"/>
              <w:ind w:left="0"/>
              <w:jc w:val="both"/>
              <w:rPr>
                <w:color w:val="000000" w:themeColor="text1"/>
                <w:sz w:val="24"/>
                <w:szCs w:val="24"/>
              </w:rPr>
            </w:pPr>
            <w:r w:rsidRPr="006A1E44">
              <w:rPr>
                <w:color w:val="000000" w:themeColor="text1"/>
                <w:sz w:val="24"/>
                <w:szCs w:val="24"/>
              </w:rPr>
              <w:t>Any dispute between the Parties arising out of or in connection with the Contract not settled amicably in accordance with Sub-Clause 20.5 above and in respect of which the DB’s decision (if any) has not become final and binding shall be finally settled by arbitration. Arbitration shall be conducted as follows:</w:t>
            </w:r>
          </w:p>
          <w:p w14:paraId="6311DE59" w14:textId="2F8731EC" w:rsidR="00CC3550" w:rsidRPr="006A1E44" w:rsidRDefault="00CC3550" w:rsidP="00ED427A">
            <w:pPr>
              <w:pStyle w:val="ClauseSubList"/>
              <w:numPr>
                <w:ilvl w:val="0"/>
                <w:numId w:val="161"/>
              </w:numPr>
              <w:jc w:val="both"/>
              <w:rPr>
                <w:color w:val="000000" w:themeColor="text1"/>
                <w:sz w:val="24"/>
                <w:szCs w:val="24"/>
              </w:rPr>
            </w:pPr>
            <w:r w:rsidRPr="006A1E44">
              <w:rPr>
                <w:color w:val="000000" w:themeColor="text1"/>
                <w:sz w:val="24"/>
                <w:szCs w:val="24"/>
              </w:rPr>
              <w:t>if the contract is with foreign contractors,</w:t>
            </w:r>
            <w:r w:rsidR="00555CED" w:rsidRPr="006A1E44">
              <w:rPr>
                <w:color w:val="000000" w:themeColor="text1"/>
                <w:sz w:val="24"/>
                <w:szCs w:val="24"/>
              </w:rPr>
              <w:t xml:space="preserve"> </w:t>
            </w:r>
            <w:r w:rsidRPr="006A1E44">
              <w:rPr>
                <w:color w:val="000000" w:themeColor="text1"/>
                <w:sz w:val="24"/>
                <w:szCs w:val="24"/>
              </w:rPr>
              <w:t>(</w:t>
            </w:r>
            <w:proofErr w:type="spellStart"/>
            <w:r w:rsidRPr="006A1E44">
              <w:rPr>
                <w:color w:val="000000" w:themeColor="text1"/>
                <w:sz w:val="24"/>
                <w:szCs w:val="24"/>
              </w:rPr>
              <w:t>i</w:t>
            </w:r>
            <w:proofErr w:type="spellEnd"/>
            <w:r w:rsidRPr="006A1E44">
              <w:rPr>
                <w:color w:val="000000" w:themeColor="text1"/>
                <w:sz w:val="24"/>
                <w:szCs w:val="24"/>
              </w:rPr>
              <w:t xml:space="preserve">) for contracts financed by all participating Governments except under sub-paragraph (a) (2) below: international arbitration (1) with proceedings administered by the arbitration institution designated in the Contract Data, and conducted under the rules of arbitration of such institution; or, if so specified in the Contract Data, (2) international arbitration in accordance with the arbitration rules of the United Nations Commission on International Trade Law (UNCITRAL); </w:t>
            </w:r>
          </w:p>
          <w:p w14:paraId="3F8BD9FE" w14:textId="25C04ADF" w:rsidR="00CC3550" w:rsidRPr="006A1E44" w:rsidRDefault="00CC3550" w:rsidP="00ED427A">
            <w:pPr>
              <w:pStyle w:val="ClauseSubList"/>
              <w:numPr>
                <w:ilvl w:val="0"/>
                <w:numId w:val="161"/>
              </w:numPr>
              <w:jc w:val="both"/>
              <w:rPr>
                <w:color w:val="000000" w:themeColor="text1"/>
                <w:sz w:val="24"/>
                <w:szCs w:val="24"/>
              </w:rPr>
            </w:pPr>
            <w:proofErr w:type="gramStart"/>
            <w:r w:rsidRPr="006A1E44">
              <w:rPr>
                <w:color w:val="000000" w:themeColor="text1"/>
                <w:sz w:val="24"/>
                <w:szCs w:val="24"/>
              </w:rPr>
              <w:t>if</w:t>
            </w:r>
            <w:proofErr w:type="gramEnd"/>
            <w:r w:rsidRPr="006A1E44">
              <w:rPr>
                <w:color w:val="000000" w:themeColor="text1"/>
                <w:sz w:val="24"/>
                <w:szCs w:val="24"/>
              </w:rPr>
              <w:t xml:space="preserve"> the Contract is with domestic contractors, arbitration with proceedings conducted in accordance with the laws of the </w:t>
            </w:r>
            <w:r w:rsidR="00054177" w:rsidRPr="006A1E44">
              <w:rPr>
                <w:color w:val="000000" w:themeColor="text1"/>
                <w:sz w:val="24"/>
                <w:szCs w:val="24"/>
              </w:rPr>
              <w:t>Federal Government of Somalia</w:t>
            </w:r>
            <w:r w:rsidRPr="006A1E44">
              <w:rPr>
                <w:color w:val="000000" w:themeColor="text1"/>
                <w:sz w:val="24"/>
                <w:szCs w:val="24"/>
              </w:rPr>
              <w:t>.</w:t>
            </w:r>
          </w:p>
          <w:p w14:paraId="6E4FA5DC" w14:textId="77777777" w:rsidR="00555CED" w:rsidRPr="006A1E44" w:rsidRDefault="00555CED" w:rsidP="00ED427A">
            <w:pPr>
              <w:pStyle w:val="ClauseSubPara"/>
              <w:spacing w:before="0" w:after="0"/>
              <w:ind w:left="0"/>
              <w:jc w:val="both"/>
              <w:rPr>
                <w:color w:val="000000" w:themeColor="text1"/>
                <w:sz w:val="24"/>
                <w:szCs w:val="24"/>
              </w:rPr>
            </w:pPr>
          </w:p>
          <w:p w14:paraId="7336C10F" w14:textId="77777777" w:rsidR="00CC3550" w:rsidRPr="006A1E44" w:rsidRDefault="00CC3550" w:rsidP="00ED427A">
            <w:pPr>
              <w:pStyle w:val="ClauseSubPara"/>
              <w:spacing w:before="0" w:after="0"/>
              <w:ind w:left="0"/>
              <w:jc w:val="both"/>
              <w:rPr>
                <w:color w:val="000000" w:themeColor="text1"/>
                <w:sz w:val="24"/>
                <w:szCs w:val="24"/>
              </w:rPr>
            </w:pPr>
            <w:r w:rsidRPr="006A1E44">
              <w:rPr>
                <w:color w:val="000000" w:themeColor="text1"/>
                <w:sz w:val="24"/>
                <w:szCs w:val="24"/>
              </w:rPr>
              <w:t>The place of arbitration shall be the neutral location specified in the Contract Data; and the arbitration shall be conducted in the language for communications defined in Sub-Clause 1.4 [Law and Language].</w:t>
            </w:r>
          </w:p>
          <w:p w14:paraId="009ACC95" w14:textId="77777777" w:rsidR="00555CED" w:rsidRPr="006A1E44" w:rsidRDefault="00555CED" w:rsidP="00ED427A">
            <w:pPr>
              <w:pStyle w:val="ClauseSubPara"/>
              <w:spacing w:before="0" w:after="0"/>
              <w:ind w:left="0"/>
              <w:jc w:val="both"/>
              <w:rPr>
                <w:color w:val="000000" w:themeColor="text1"/>
                <w:sz w:val="24"/>
                <w:szCs w:val="24"/>
              </w:rPr>
            </w:pPr>
          </w:p>
          <w:p w14:paraId="4DA713B8" w14:textId="272F7E48" w:rsidR="00CC3550" w:rsidRPr="006A1E44" w:rsidRDefault="00CC3550" w:rsidP="00ED427A">
            <w:pPr>
              <w:pStyle w:val="ClauseSubPara"/>
              <w:spacing w:before="0" w:after="0"/>
              <w:ind w:left="0"/>
              <w:jc w:val="both"/>
              <w:rPr>
                <w:color w:val="000000" w:themeColor="text1"/>
                <w:sz w:val="24"/>
                <w:szCs w:val="24"/>
              </w:rPr>
            </w:pPr>
            <w:r w:rsidRPr="006A1E44">
              <w:rPr>
                <w:color w:val="000000" w:themeColor="text1"/>
                <w:sz w:val="24"/>
                <w:szCs w:val="24"/>
              </w:rPr>
              <w:t xml:space="preserve">The arbitrators shall have full power to open up, review and revise any certificate, determination, instruction, opinion or valuation of the </w:t>
            </w:r>
            <w:r w:rsidR="00F46D78" w:rsidRPr="006A1E44">
              <w:rPr>
                <w:color w:val="000000" w:themeColor="text1"/>
                <w:sz w:val="24"/>
                <w:szCs w:val="24"/>
              </w:rPr>
              <w:t>Engineer</w:t>
            </w:r>
            <w:r w:rsidRPr="006A1E44">
              <w:rPr>
                <w:color w:val="000000" w:themeColor="text1"/>
                <w:sz w:val="24"/>
                <w:szCs w:val="24"/>
              </w:rPr>
              <w:t xml:space="preserve">, and any decision of the DB, relevant to the dispute. Nothing shall disqualify representatives of the Parties and the </w:t>
            </w:r>
            <w:r w:rsidR="00F46D78" w:rsidRPr="006A1E44">
              <w:rPr>
                <w:color w:val="000000" w:themeColor="text1"/>
                <w:sz w:val="24"/>
                <w:szCs w:val="24"/>
              </w:rPr>
              <w:t>Engineer</w:t>
            </w:r>
            <w:r w:rsidRPr="006A1E44">
              <w:rPr>
                <w:color w:val="000000" w:themeColor="text1"/>
                <w:sz w:val="24"/>
                <w:szCs w:val="24"/>
              </w:rPr>
              <w:t xml:space="preserve"> from being called as a witness and giving evidence before the arbitrators on any matter whatsoever relevant to the dispute.</w:t>
            </w:r>
          </w:p>
          <w:p w14:paraId="1B58EB73" w14:textId="77777777" w:rsidR="00722676" w:rsidRPr="006A1E44" w:rsidRDefault="00722676" w:rsidP="00ED427A">
            <w:pPr>
              <w:pStyle w:val="ClauseSubPara"/>
              <w:spacing w:before="0" w:after="0"/>
              <w:ind w:left="0"/>
              <w:jc w:val="both"/>
              <w:rPr>
                <w:color w:val="000000" w:themeColor="text1"/>
                <w:sz w:val="24"/>
                <w:szCs w:val="24"/>
              </w:rPr>
            </w:pPr>
          </w:p>
          <w:p w14:paraId="771412E5" w14:textId="77777777" w:rsidR="00722676" w:rsidRPr="006A1E44" w:rsidRDefault="00722676" w:rsidP="00ED427A">
            <w:pPr>
              <w:pStyle w:val="Default"/>
              <w:jc w:val="both"/>
              <w:rPr>
                <w:color w:val="000000" w:themeColor="text1"/>
                <w:lang w:val="en-GB"/>
              </w:rPr>
            </w:pPr>
            <w:proofErr w:type="gramStart"/>
            <w:r w:rsidRPr="006A1E44">
              <w:rPr>
                <w:color w:val="000000" w:themeColor="text1"/>
                <w:lang w:val="en-GB"/>
              </w:rPr>
              <w:t>Neither Party shall be limited in the proceedings before the arbitrators to the evidence or</w:t>
            </w:r>
            <w:proofErr w:type="gramEnd"/>
            <w:r w:rsidRPr="006A1E44">
              <w:rPr>
                <w:color w:val="000000" w:themeColor="text1"/>
                <w:lang w:val="en-GB"/>
              </w:rPr>
              <w:t xml:space="preserve"> arguments previously put before the DB to obtain its decision, or to the reasons for dissatisfaction given in its Notice of Dissatisfaction. Any decision of the DB shall be admissible in evidence in the arbitration. </w:t>
            </w:r>
          </w:p>
          <w:p w14:paraId="4ADAB4AE" w14:textId="77777777" w:rsidR="00722676" w:rsidRPr="006A1E44" w:rsidRDefault="00722676" w:rsidP="00ED427A">
            <w:pPr>
              <w:pStyle w:val="Default"/>
              <w:jc w:val="both"/>
              <w:rPr>
                <w:color w:val="000000" w:themeColor="text1"/>
                <w:lang w:val="en-GB"/>
              </w:rPr>
            </w:pPr>
          </w:p>
          <w:p w14:paraId="3D4D5B97" w14:textId="3C4806EE" w:rsidR="00722676" w:rsidRPr="006A1E44" w:rsidRDefault="00722676" w:rsidP="00ED427A">
            <w:pPr>
              <w:pStyle w:val="ClauseSubPara"/>
              <w:spacing w:before="0" w:after="0"/>
              <w:ind w:left="0"/>
              <w:jc w:val="both"/>
              <w:rPr>
                <w:color w:val="000000" w:themeColor="text1"/>
                <w:sz w:val="24"/>
                <w:szCs w:val="24"/>
              </w:rPr>
            </w:pPr>
            <w:r w:rsidRPr="006A1E44">
              <w:rPr>
                <w:color w:val="000000" w:themeColor="text1"/>
                <w:sz w:val="24"/>
                <w:szCs w:val="24"/>
              </w:rPr>
              <w:t xml:space="preserve">Arbitration may be commenced prior to or after completion of the Works. The obligations of the Parties, the Engineer and the DB shall not be altered by reason of any arbitration being conducted during the progress of the Works. </w:t>
            </w:r>
          </w:p>
          <w:p w14:paraId="169949D9" w14:textId="77777777" w:rsidR="00555CED" w:rsidRPr="006A1E44" w:rsidRDefault="00555CED" w:rsidP="00ED427A">
            <w:pPr>
              <w:pStyle w:val="ClauseSubPara"/>
              <w:spacing w:before="0" w:after="0"/>
              <w:ind w:left="0"/>
              <w:jc w:val="both"/>
              <w:rPr>
                <w:color w:val="000000" w:themeColor="text1"/>
                <w:sz w:val="24"/>
                <w:szCs w:val="24"/>
              </w:rPr>
            </w:pPr>
          </w:p>
        </w:tc>
      </w:tr>
      <w:tr w:rsidR="00CC3550" w:rsidRPr="006A1E44" w14:paraId="587CFA6B" w14:textId="77777777" w:rsidTr="002F0454">
        <w:tc>
          <w:tcPr>
            <w:tcW w:w="2735" w:type="dxa"/>
          </w:tcPr>
          <w:p w14:paraId="1234C471" w14:textId="6BCE9B89" w:rsidR="00CC3550" w:rsidRPr="006A1E44" w:rsidRDefault="00CC3550" w:rsidP="00EE5B15">
            <w:pPr>
              <w:pStyle w:val="Section7heading4"/>
              <w:spacing w:line="360" w:lineRule="auto"/>
              <w:rPr>
                <w:color w:val="000000" w:themeColor="text1"/>
              </w:rPr>
            </w:pPr>
            <w:bookmarkStart w:id="901" w:name="_Toc491084384"/>
            <w:r w:rsidRPr="006A1E44">
              <w:rPr>
                <w:color w:val="000000" w:themeColor="text1"/>
              </w:rPr>
              <w:t>20.7</w:t>
            </w:r>
            <w:r w:rsidRPr="006A1E44">
              <w:rPr>
                <w:color w:val="000000" w:themeColor="text1"/>
              </w:rPr>
              <w:tab/>
              <w:t>Failure to Comply with Dispute Board’s Decision</w:t>
            </w:r>
            <w:bookmarkEnd w:id="901"/>
          </w:p>
        </w:tc>
        <w:tc>
          <w:tcPr>
            <w:tcW w:w="6292" w:type="dxa"/>
            <w:gridSpan w:val="3"/>
          </w:tcPr>
          <w:p w14:paraId="1DAC5E67" w14:textId="77777777" w:rsidR="00CC3550" w:rsidRPr="006A1E44" w:rsidRDefault="00CC3550" w:rsidP="00ED427A">
            <w:pPr>
              <w:pStyle w:val="ClauseSubPara"/>
              <w:spacing w:before="0" w:after="0"/>
              <w:ind w:left="0"/>
              <w:jc w:val="both"/>
              <w:rPr>
                <w:color w:val="000000" w:themeColor="text1"/>
                <w:sz w:val="24"/>
                <w:szCs w:val="24"/>
              </w:rPr>
            </w:pPr>
            <w:r w:rsidRPr="006A1E44">
              <w:rPr>
                <w:color w:val="000000" w:themeColor="text1"/>
                <w:sz w:val="24"/>
                <w:szCs w:val="24"/>
              </w:rPr>
              <w:t>In the event that a Party fails to comply with a final and binding DB decision, then the other Party may, without prejudice to any other rights it may have, refer the failure itself to arbitration under Sub-Clause 20.6 [Arbitration]. Sub-Clause 20.4 [Obtaining Dispute Board’s Decision] and Sub-Clause 20.5 [Amicable Settlement] shall not apply to this reference.</w:t>
            </w:r>
          </w:p>
          <w:p w14:paraId="0D60DFF9" w14:textId="77777777" w:rsidR="00555CED" w:rsidRPr="006A1E44" w:rsidRDefault="00555CED" w:rsidP="00ED427A">
            <w:pPr>
              <w:pStyle w:val="ClauseSubPara"/>
              <w:spacing w:before="0" w:after="0"/>
              <w:ind w:left="0"/>
              <w:jc w:val="both"/>
              <w:rPr>
                <w:color w:val="000000" w:themeColor="text1"/>
                <w:sz w:val="24"/>
                <w:szCs w:val="24"/>
              </w:rPr>
            </w:pPr>
          </w:p>
        </w:tc>
      </w:tr>
      <w:tr w:rsidR="00CC3550" w:rsidRPr="006A1E44" w14:paraId="44EF3EE5" w14:textId="77777777" w:rsidTr="002F0454">
        <w:tc>
          <w:tcPr>
            <w:tcW w:w="2735" w:type="dxa"/>
          </w:tcPr>
          <w:p w14:paraId="4D9FC618" w14:textId="0D48502F" w:rsidR="00CC3550" w:rsidRPr="006A1E44" w:rsidRDefault="00CC3550" w:rsidP="00EE5B15">
            <w:pPr>
              <w:pStyle w:val="Section7heading4"/>
              <w:spacing w:line="360" w:lineRule="auto"/>
              <w:rPr>
                <w:color w:val="000000" w:themeColor="text1"/>
              </w:rPr>
            </w:pPr>
            <w:bookmarkStart w:id="902" w:name="_Toc491084385"/>
            <w:r w:rsidRPr="006A1E44">
              <w:rPr>
                <w:color w:val="000000" w:themeColor="text1"/>
              </w:rPr>
              <w:t>20.8</w:t>
            </w:r>
            <w:r w:rsidRPr="006A1E44">
              <w:rPr>
                <w:color w:val="000000" w:themeColor="text1"/>
              </w:rPr>
              <w:tab/>
              <w:t>Expiry of Dispute Board’s Appointment</w:t>
            </w:r>
            <w:bookmarkEnd w:id="902"/>
          </w:p>
        </w:tc>
        <w:tc>
          <w:tcPr>
            <w:tcW w:w="6292" w:type="dxa"/>
            <w:gridSpan w:val="3"/>
          </w:tcPr>
          <w:p w14:paraId="057F5DCA" w14:textId="77777777" w:rsidR="00CC3550" w:rsidRPr="006A1E44" w:rsidRDefault="00CC3550" w:rsidP="00ED427A">
            <w:pPr>
              <w:pStyle w:val="ClauseSubPara"/>
              <w:spacing w:before="0" w:after="0"/>
              <w:ind w:left="0"/>
              <w:jc w:val="both"/>
              <w:rPr>
                <w:color w:val="000000" w:themeColor="text1"/>
                <w:sz w:val="24"/>
                <w:szCs w:val="24"/>
              </w:rPr>
            </w:pPr>
            <w:r w:rsidRPr="006A1E44">
              <w:rPr>
                <w:color w:val="000000" w:themeColor="text1"/>
                <w:sz w:val="24"/>
                <w:szCs w:val="24"/>
              </w:rPr>
              <w:t>If a dispute arises between the Parties in connection with, or arising out of, the Contract or the execution of the Works and there is no DB in place, whether by reason of the expiry of the DB’s appointment or otherwise:</w:t>
            </w:r>
          </w:p>
          <w:p w14:paraId="023DC469" w14:textId="77777777" w:rsidR="00CC3550" w:rsidRPr="006A1E44" w:rsidRDefault="00CC3550" w:rsidP="00ED427A">
            <w:pPr>
              <w:pStyle w:val="ClauseSubList"/>
              <w:tabs>
                <w:tab w:val="clear" w:pos="576"/>
                <w:tab w:val="left" w:pos="522"/>
              </w:tabs>
              <w:ind w:left="522" w:hanging="522"/>
              <w:rPr>
                <w:color w:val="000000" w:themeColor="text1"/>
                <w:sz w:val="24"/>
                <w:szCs w:val="24"/>
              </w:rPr>
            </w:pPr>
            <w:r w:rsidRPr="006A1E44">
              <w:rPr>
                <w:color w:val="000000" w:themeColor="text1"/>
                <w:sz w:val="24"/>
                <w:szCs w:val="24"/>
              </w:rPr>
              <w:t>(a)</w:t>
            </w:r>
            <w:r w:rsidRPr="006A1E44">
              <w:rPr>
                <w:color w:val="000000" w:themeColor="text1"/>
                <w:sz w:val="24"/>
                <w:szCs w:val="24"/>
              </w:rPr>
              <w:tab/>
              <w:t>Sub-Clause 20.4 [Obtaining Dispute Board’s Decision] and Sub-Clause 20.5 [Amicable Settlement] shall not apply, and</w:t>
            </w:r>
          </w:p>
          <w:p w14:paraId="16A4A233" w14:textId="77777777" w:rsidR="00CC3550" w:rsidRPr="006A1E44" w:rsidRDefault="00CC3550" w:rsidP="00ED427A">
            <w:pPr>
              <w:pStyle w:val="ClauseSubList"/>
              <w:tabs>
                <w:tab w:val="clear" w:pos="576"/>
                <w:tab w:val="left" w:pos="522"/>
              </w:tabs>
              <w:ind w:left="522" w:hanging="540"/>
              <w:rPr>
                <w:color w:val="000000" w:themeColor="text1"/>
                <w:sz w:val="24"/>
                <w:szCs w:val="24"/>
              </w:rPr>
            </w:pPr>
            <w:r w:rsidRPr="006A1E44">
              <w:rPr>
                <w:color w:val="000000" w:themeColor="text1"/>
                <w:sz w:val="24"/>
                <w:szCs w:val="24"/>
              </w:rPr>
              <w:t>(b)</w:t>
            </w:r>
            <w:r w:rsidRPr="006A1E44">
              <w:rPr>
                <w:color w:val="000000" w:themeColor="text1"/>
                <w:sz w:val="24"/>
                <w:szCs w:val="24"/>
              </w:rPr>
              <w:tab/>
            </w:r>
            <w:proofErr w:type="gramStart"/>
            <w:r w:rsidRPr="006A1E44">
              <w:rPr>
                <w:color w:val="000000" w:themeColor="text1"/>
                <w:sz w:val="24"/>
                <w:szCs w:val="24"/>
              </w:rPr>
              <w:t>the</w:t>
            </w:r>
            <w:proofErr w:type="gramEnd"/>
            <w:r w:rsidRPr="006A1E44">
              <w:rPr>
                <w:color w:val="000000" w:themeColor="text1"/>
                <w:sz w:val="24"/>
                <w:szCs w:val="24"/>
              </w:rPr>
              <w:t xml:space="preserve"> dispute may be referred directly to arbitration under Sub-Clause 20.6 [Arbitration].</w:t>
            </w:r>
          </w:p>
        </w:tc>
      </w:tr>
    </w:tbl>
    <w:p w14:paraId="294CA2CC" w14:textId="77777777" w:rsidR="007078AD" w:rsidRPr="006A1E44" w:rsidRDefault="007078AD" w:rsidP="00ED427A">
      <w:pPr>
        <w:spacing w:before="240"/>
        <w:rPr>
          <w:color w:val="FF0000"/>
          <w:lang w:eastAsia="fr-FR"/>
        </w:rPr>
      </w:pPr>
    </w:p>
    <w:p w14:paraId="1041B082" w14:textId="4B469B3D" w:rsidR="00555CED" w:rsidRPr="006A1E44" w:rsidRDefault="00555CED" w:rsidP="00ED427A">
      <w:pPr>
        <w:spacing w:before="240"/>
        <w:rPr>
          <w:color w:val="FF0000"/>
          <w:lang w:eastAsia="fr-FR"/>
        </w:rPr>
      </w:pPr>
      <w:r w:rsidRPr="006A1E44">
        <w:rPr>
          <w:color w:val="FF0000"/>
          <w:lang w:eastAsia="fr-FR"/>
        </w:rPr>
        <w:br w:type="page"/>
      </w:r>
    </w:p>
    <w:p w14:paraId="0E468CA0" w14:textId="430F7BEC" w:rsidR="00FC4B72" w:rsidRPr="006A1E44" w:rsidRDefault="00FC4B72" w:rsidP="00ED427A">
      <w:pPr>
        <w:pStyle w:val="StyleSection7heading3After10pt"/>
        <w:spacing w:after="0"/>
        <w:rPr>
          <w:rFonts w:ascii="Times New Roman" w:hAnsi="Times New Roman"/>
          <w:color w:val="000000" w:themeColor="text1"/>
          <w:sz w:val="36"/>
          <w:szCs w:val="24"/>
        </w:rPr>
      </w:pPr>
      <w:bookmarkStart w:id="903" w:name="_Toc491084386"/>
      <w:r w:rsidRPr="006A1E44">
        <w:rPr>
          <w:rFonts w:ascii="Times New Roman" w:hAnsi="Times New Roman"/>
          <w:color w:val="000000" w:themeColor="text1"/>
          <w:sz w:val="36"/>
          <w:szCs w:val="24"/>
        </w:rPr>
        <w:t>Appendices</w:t>
      </w:r>
      <w:bookmarkEnd w:id="903"/>
    </w:p>
    <w:p w14:paraId="15F5EE93" w14:textId="2C6564A4" w:rsidR="005F0AD8" w:rsidRPr="006A1E44" w:rsidRDefault="005F0AD8" w:rsidP="00ED427A">
      <w:pPr>
        <w:pStyle w:val="Section7heading4"/>
        <w:jc w:val="center"/>
        <w:rPr>
          <w:color w:val="000000" w:themeColor="text1"/>
          <w:sz w:val="32"/>
        </w:rPr>
      </w:pPr>
      <w:bookmarkStart w:id="904" w:name="_Toc491084387"/>
      <w:r w:rsidRPr="006A1E44">
        <w:rPr>
          <w:color w:val="000000" w:themeColor="text1"/>
          <w:sz w:val="32"/>
        </w:rPr>
        <w:t xml:space="preserve">Appendix </w:t>
      </w:r>
      <w:proofErr w:type="gramStart"/>
      <w:r w:rsidRPr="006A1E44">
        <w:rPr>
          <w:color w:val="000000" w:themeColor="text1"/>
          <w:sz w:val="32"/>
        </w:rPr>
        <w:t>A</w:t>
      </w:r>
      <w:proofErr w:type="gramEnd"/>
      <w:r w:rsidRPr="006A1E44">
        <w:rPr>
          <w:color w:val="000000" w:themeColor="text1"/>
          <w:sz w:val="32"/>
        </w:rPr>
        <w:t xml:space="preserve"> - General Conditions of Dispute Board Agreement</w:t>
      </w:r>
      <w:bookmarkEnd w:id="904"/>
    </w:p>
    <w:p w14:paraId="253821FD" w14:textId="77777777" w:rsidR="005F0AD8" w:rsidRPr="006A1E44" w:rsidRDefault="005F0AD8" w:rsidP="00ED427A">
      <w:pPr>
        <w:pStyle w:val="Default"/>
        <w:rPr>
          <w:b/>
          <w:color w:val="FF0000"/>
          <w:sz w:val="32"/>
          <w:szCs w:val="32"/>
          <w:highlight w:val="yellow"/>
          <w:lang w:val="en-GB"/>
        </w:rPr>
      </w:pPr>
    </w:p>
    <w:tbl>
      <w:tblPr>
        <w:tblStyle w:val="TableGrid"/>
        <w:tblW w:w="95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7123"/>
      </w:tblGrid>
      <w:tr w:rsidR="005F0AD8" w:rsidRPr="006A1E44" w14:paraId="06F74FB6" w14:textId="77777777" w:rsidTr="003C63B1">
        <w:tc>
          <w:tcPr>
            <w:tcW w:w="2410" w:type="dxa"/>
          </w:tcPr>
          <w:p w14:paraId="04E4B384" w14:textId="5AAAF5F9" w:rsidR="005F0AD8" w:rsidRPr="006A1E44" w:rsidRDefault="005F0AD8" w:rsidP="00ED427A">
            <w:pPr>
              <w:pStyle w:val="Default"/>
              <w:numPr>
                <w:ilvl w:val="0"/>
                <w:numId w:val="178"/>
              </w:numPr>
              <w:rPr>
                <w:b/>
                <w:color w:val="auto"/>
                <w:lang w:val="en-GB"/>
              </w:rPr>
            </w:pPr>
            <w:r w:rsidRPr="006A1E44">
              <w:rPr>
                <w:b/>
                <w:color w:val="auto"/>
                <w:lang w:val="en-GB"/>
              </w:rPr>
              <w:t>Definitions</w:t>
            </w:r>
          </w:p>
        </w:tc>
        <w:tc>
          <w:tcPr>
            <w:tcW w:w="7123" w:type="dxa"/>
          </w:tcPr>
          <w:p w14:paraId="34248533" w14:textId="77777777" w:rsidR="005F0AD8" w:rsidRPr="006A1E44" w:rsidRDefault="005F0AD8" w:rsidP="00ED427A">
            <w:pPr>
              <w:pStyle w:val="Default"/>
              <w:rPr>
                <w:color w:val="auto"/>
                <w:lang w:val="en-GB"/>
              </w:rPr>
            </w:pPr>
            <w:r w:rsidRPr="006A1E44">
              <w:rPr>
                <w:color w:val="auto"/>
                <w:lang w:val="en-GB"/>
              </w:rPr>
              <w:t>Each “Dispute Board Agreement” is a tripartite agreement by and between:</w:t>
            </w:r>
          </w:p>
          <w:p w14:paraId="7816BD9B" w14:textId="342859DA" w:rsidR="005F0AD8" w:rsidRPr="006A1E44" w:rsidRDefault="005F0AD8" w:rsidP="00ED427A">
            <w:pPr>
              <w:pStyle w:val="Default"/>
              <w:numPr>
                <w:ilvl w:val="0"/>
                <w:numId w:val="179"/>
              </w:numPr>
              <w:rPr>
                <w:color w:val="auto"/>
                <w:lang w:val="en-GB"/>
              </w:rPr>
            </w:pPr>
            <w:r w:rsidRPr="006A1E44">
              <w:rPr>
                <w:color w:val="auto"/>
                <w:lang w:val="en-GB"/>
              </w:rPr>
              <w:t>the “</w:t>
            </w:r>
            <w:r w:rsidR="003C63B1" w:rsidRPr="006A1E44">
              <w:rPr>
                <w:color w:val="auto"/>
                <w:lang w:val="en-GB"/>
              </w:rPr>
              <w:t>PE</w:t>
            </w:r>
            <w:r w:rsidRPr="006A1E44">
              <w:rPr>
                <w:color w:val="auto"/>
                <w:lang w:val="en-GB"/>
              </w:rPr>
              <w:t>”;</w:t>
            </w:r>
          </w:p>
          <w:p w14:paraId="1B74D979" w14:textId="16598C54" w:rsidR="005F0AD8" w:rsidRPr="006A1E44" w:rsidRDefault="005F0AD8" w:rsidP="00ED427A">
            <w:pPr>
              <w:pStyle w:val="Default"/>
              <w:numPr>
                <w:ilvl w:val="0"/>
                <w:numId w:val="179"/>
              </w:numPr>
              <w:rPr>
                <w:color w:val="auto"/>
                <w:lang w:val="en-GB"/>
              </w:rPr>
            </w:pPr>
            <w:r w:rsidRPr="006A1E44">
              <w:rPr>
                <w:color w:val="auto"/>
                <w:lang w:val="en-GB"/>
              </w:rPr>
              <w:t>the “Contractor”; and</w:t>
            </w:r>
          </w:p>
          <w:p w14:paraId="6CC7BBAA" w14:textId="04693428" w:rsidR="005F0AD8" w:rsidRPr="006A1E44" w:rsidRDefault="005F0AD8" w:rsidP="00ED427A">
            <w:pPr>
              <w:pStyle w:val="Default"/>
              <w:numPr>
                <w:ilvl w:val="0"/>
                <w:numId w:val="179"/>
              </w:numPr>
              <w:rPr>
                <w:color w:val="auto"/>
                <w:lang w:val="en-GB"/>
              </w:rPr>
            </w:pPr>
            <w:r w:rsidRPr="006A1E44">
              <w:rPr>
                <w:color w:val="auto"/>
                <w:lang w:val="en-GB"/>
              </w:rPr>
              <w:t>the “Member” who is defined in the Dispute Board Agreement as being:</w:t>
            </w:r>
          </w:p>
          <w:p w14:paraId="193BB25E" w14:textId="77777777" w:rsidR="00432088" w:rsidRPr="006A1E44" w:rsidRDefault="005F0AD8" w:rsidP="00ED427A">
            <w:pPr>
              <w:pStyle w:val="Default"/>
              <w:numPr>
                <w:ilvl w:val="0"/>
                <w:numId w:val="180"/>
              </w:numPr>
              <w:rPr>
                <w:color w:val="auto"/>
                <w:lang w:val="en-GB"/>
              </w:rPr>
            </w:pPr>
            <w:r w:rsidRPr="006A1E44">
              <w:rPr>
                <w:color w:val="auto"/>
                <w:lang w:val="en-GB"/>
              </w:rPr>
              <w:t>the sole member of the "DB" and, where this is the case, all references to the “Other Members” do not apply, or</w:t>
            </w:r>
          </w:p>
          <w:p w14:paraId="0E8173E2" w14:textId="2236774C" w:rsidR="005F0AD8" w:rsidRPr="006A1E44" w:rsidRDefault="005F0AD8" w:rsidP="00ED427A">
            <w:pPr>
              <w:pStyle w:val="Default"/>
              <w:numPr>
                <w:ilvl w:val="0"/>
                <w:numId w:val="180"/>
              </w:numPr>
              <w:rPr>
                <w:color w:val="auto"/>
                <w:lang w:val="en-GB"/>
              </w:rPr>
            </w:pPr>
            <w:proofErr w:type="gramStart"/>
            <w:r w:rsidRPr="006A1E44">
              <w:rPr>
                <w:color w:val="auto"/>
                <w:lang w:val="en-GB"/>
              </w:rPr>
              <w:t>one</w:t>
            </w:r>
            <w:proofErr w:type="gramEnd"/>
            <w:r w:rsidRPr="006A1E44">
              <w:rPr>
                <w:color w:val="auto"/>
                <w:lang w:val="en-GB"/>
              </w:rPr>
              <w:t xml:space="preserve"> of the three persons who are jointly called the “DB” (or “Dispute Board”) and, where this is the case, the other two persons are called the “Other Members”.</w:t>
            </w:r>
          </w:p>
          <w:p w14:paraId="1E8B6C76" w14:textId="77777777" w:rsidR="00432088" w:rsidRPr="006A1E44" w:rsidRDefault="00432088" w:rsidP="00ED427A">
            <w:pPr>
              <w:pStyle w:val="Default"/>
              <w:ind w:left="1440"/>
              <w:rPr>
                <w:color w:val="auto"/>
                <w:lang w:val="en-GB"/>
              </w:rPr>
            </w:pPr>
          </w:p>
          <w:p w14:paraId="65CCBA24" w14:textId="61E3667E" w:rsidR="005F0AD8" w:rsidRPr="006A1E44" w:rsidRDefault="005F0AD8" w:rsidP="00ED427A">
            <w:pPr>
              <w:pStyle w:val="Default"/>
              <w:rPr>
                <w:color w:val="auto"/>
                <w:lang w:val="en-GB"/>
              </w:rPr>
            </w:pPr>
            <w:r w:rsidRPr="006A1E44">
              <w:rPr>
                <w:color w:val="auto"/>
                <w:lang w:val="en-GB"/>
              </w:rPr>
              <w:t xml:space="preserve">The </w:t>
            </w:r>
            <w:r w:rsidR="003C63B1" w:rsidRPr="006A1E44">
              <w:rPr>
                <w:color w:val="auto"/>
                <w:lang w:val="en-GB"/>
              </w:rPr>
              <w:t>PE</w:t>
            </w:r>
            <w:r w:rsidRPr="006A1E44">
              <w:rPr>
                <w:color w:val="auto"/>
                <w:lang w:val="en-GB"/>
              </w:rPr>
              <w:t xml:space="preserve"> and the Contractor have entered (or intend to enter) into a contract, which is called the "Contract" and is defined in the Dispute Board Agreement, which incorporates this Appendix. In the Dispute Board Agreement, words and expressions which are not otherwise defined shall have the meanings assigned to them in the Contract.</w:t>
            </w:r>
          </w:p>
          <w:p w14:paraId="54C7904A" w14:textId="17475668" w:rsidR="00432088" w:rsidRPr="006A1E44" w:rsidRDefault="00432088" w:rsidP="00ED427A">
            <w:pPr>
              <w:pStyle w:val="Default"/>
              <w:rPr>
                <w:color w:val="auto"/>
                <w:lang w:val="en-GB"/>
              </w:rPr>
            </w:pPr>
          </w:p>
        </w:tc>
      </w:tr>
      <w:tr w:rsidR="005F0AD8" w:rsidRPr="006A1E44" w14:paraId="3BABAFC4" w14:textId="77777777" w:rsidTr="003C63B1">
        <w:tc>
          <w:tcPr>
            <w:tcW w:w="2410" w:type="dxa"/>
          </w:tcPr>
          <w:p w14:paraId="58B9B103" w14:textId="02220694" w:rsidR="005F0AD8" w:rsidRPr="006A1E44" w:rsidRDefault="005F0AD8" w:rsidP="00ED427A">
            <w:pPr>
              <w:pStyle w:val="Default"/>
              <w:numPr>
                <w:ilvl w:val="0"/>
                <w:numId w:val="178"/>
              </w:numPr>
              <w:rPr>
                <w:b/>
                <w:color w:val="auto"/>
                <w:lang w:val="en-GB"/>
              </w:rPr>
            </w:pPr>
            <w:r w:rsidRPr="006A1E44">
              <w:rPr>
                <w:b/>
                <w:color w:val="auto"/>
                <w:lang w:val="en-GB"/>
              </w:rPr>
              <w:t>General Provisions</w:t>
            </w:r>
          </w:p>
        </w:tc>
        <w:tc>
          <w:tcPr>
            <w:tcW w:w="7123" w:type="dxa"/>
          </w:tcPr>
          <w:p w14:paraId="4B22B447" w14:textId="77777777" w:rsidR="005F0AD8" w:rsidRPr="006A1E44" w:rsidRDefault="005F0AD8" w:rsidP="00ED427A">
            <w:pPr>
              <w:pStyle w:val="Default"/>
              <w:rPr>
                <w:color w:val="auto"/>
                <w:lang w:val="en-GB"/>
              </w:rPr>
            </w:pPr>
            <w:r w:rsidRPr="006A1E44">
              <w:rPr>
                <w:color w:val="auto"/>
                <w:lang w:val="en-GB"/>
              </w:rPr>
              <w:t>Unless otherwise stated in the Dispute Board Agreement, it shall take effect on the latest of the following dates:</w:t>
            </w:r>
          </w:p>
          <w:p w14:paraId="0D6ADA5E" w14:textId="65E85BD9" w:rsidR="005F0AD8" w:rsidRPr="006A1E44" w:rsidRDefault="005F0AD8" w:rsidP="00ED427A">
            <w:pPr>
              <w:pStyle w:val="Default"/>
              <w:numPr>
                <w:ilvl w:val="0"/>
                <w:numId w:val="181"/>
              </w:numPr>
              <w:rPr>
                <w:color w:val="auto"/>
                <w:lang w:val="en-GB"/>
              </w:rPr>
            </w:pPr>
            <w:r w:rsidRPr="006A1E44">
              <w:rPr>
                <w:color w:val="auto"/>
                <w:lang w:val="en-GB"/>
              </w:rPr>
              <w:t>the Commencement Date defined in the Contract,</w:t>
            </w:r>
          </w:p>
          <w:p w14:paraId="57480211" w14:textId="069C174D" w:rsidR="005F0AD8" w:rsidRPr="006A1E44" w:rsidRDefault="005F0AD8" w:rsidP="00ED427A">
            <w:pPr>
              <w:pStyle w:val="Default"/>
              <w:numPr>
                <w:ilvl w:val="0"/>
                <w:numId w:val="181"/>
              </w:numPr>
              <w:rPr>
                <w:color w:val="auto"/>
                <w:lang w:val="en-GB"/>
              </w:rPr>
            </w:pPr>
            <w:r w:rsidRPr="006A1E44">
              <w:rPr>
                <w:color w:val="auto"/>
                <w:lang w:val="en-GB"/>
              </w:rPr>
              <w:t xml:space="preserve">when the </w:t>
            </w:r>
            <w:r w:rsidR="003C63B1" w:rsidRPr="006A1E44">
              <w:rPr>
                <w:color w:val="auto"/>
                <w:lang w:val="en-GB"/>
              </w:rPr>
              <w:t>PE</w:t>
            </w:r>
            <w:r w:rsidRPr="006A1E44">
              <w:rPr>
                <w:color w:val="auto"/>
                <w:lang w:val="en-GB"/>
              </w:rPr>
              <w:t>, the Contractor and the Member have each signed the Dispute Board Agreement, or</w:t>
            </w:r>
          </w:p>
          <w:p w14:paraId="00842FAE" w14:textId="2301BFC3" w:rsidR="005F0AD8" w:rsidRPr="006A1E44" w:rsidRDefault="005F0AD8" w:rsidP="00ED427A">
            <w:pPr>
              <w:pStyle w:val="Default"/>
              <w:numPr>
                <w:ilvl w:val="0"/>
                <w:numId w:val="181"/>
              </w:numPr>
              <w:rPr>
                <w:color w:val="auto"/>
                <w:lang w:val="en-GB"/>
              </w:rPr>
            </w:pPr>
            <w:proofErr w:type="gramStart"/>
            <w:r w:rsidRPr="006A1E44">
              <w:rPr>
                <w:color w:val="auto"/>
                <w:lang w:val="en-GB"/>
              </w:rPr>
              <w:t>when</w:t>
            </w:r>
            <w:proofErr w:type="gramEnd"/>
            <w:r w:rsidRPr="006A1E44">
              <w:rPr>
                <w:color w:val="auto"/>
                <w:lang w:val="en-GB"/>
              </w:rPr>
              <w:t xml:space="preserve"> the </w:t>
            </w:r>
            <w:r w:rsidR="003C63B1" w:rsidRPr="006A1E44">
              <w:rPr>
                <w:color w:val="auto"/>
                <w:lang w:val="en-GB"/>
              </w:rPr>
              <w:t>PE</w:t>
            </w:r>
            <w:r w:rsidRPr="006A1E44">
              <w:rPr>
                <w:color w:val="auto"/>
                <w:lang w:val="en-GB"/>
              </w:rPr>
              <w:t>, the Contractor and each of the Other Members (if any) have respectively each signed a dispute board agreement.</w:t>
            </w:r>
          </w:p>
          <w:p w14:paraId="47AD172A" w14:textId="77777777" w:rsidR="005F0AD8" w:rsidRPr="006A1E44" w:rsidRDefault="005F0AD8" w:rsidP="00ED427A">
            <w:pPr>
              <w:pStyle w:val="Default"/>
              <w:rPr>
                <w:color w:val="auto"/>
                <w:lang w:val="en-GB"/>
              </w:rPr>
            </w:pPr>
          </w:p>
          <w:p w14:paraId="7A0DD7A8" w14:textId="7B3ED6C4" w:rsidR="005F0AD8" w:rsidRPr="006A1E44" w:rsidRDefault="005F0AD8" w:rsidP="00ED427A">
            <w:pPr>
              <w:pStyle w:val="Default"/>
              <w:rPr>
                <w:color w:val="auto"/>
                <w:lang w:val="en-GB"/>
              </w:rPr>
            </w:pPr>
            <w:r w:rsidRPr="006A1E44">
              <w:rPr>
                <w:color w:val="auto"/>
                <w:lang w:val="en-GB"/>
              </w:rPr>
              <w:t xml:space="preserve">This employment of the Member is a personal appointment. At any time, the Member may give not less than 70 days’ notice of resignation to the </w:t>
            </w:r>
            <w:r w:rsidR="003C63B1" w:rsidRPr="006A1E44">
              <w:rPr>
                <w:color w:val="auto"/>
                <w:lang w:val="en-GB"/>
              </w:rPr>
              <w:t>PE</w:t>
            </w:r>
            <w:r w:rsidRPr="006A1E44">
              <w:rPr>
                <w:color w:val="auto"/>
                <w:lang w:val="en-GB"/>
              </w:rPr>
              <w:t xml:space="preserve"> and to the Contractor, and the Dispute Board Agreement shall terminate upon the expiry of this period.</w:t>
            </w:r>
          </w:p>
          <w:p w14:paraId="66C8AD42" w14:textId="6A25D018" w:rsidR="00432088" w:rsidRPr="006A1E44" w:rsidRDefault="00432088" w:rsidP="00ED427A">
            <w:pPr>
              <w:pStyle w:val="Default"/>
              <w:rPr>
                <w:color w:val="auto"/>
                <w:lang w:val="en-GB"/>
              </w:rPr>
            </w:pPr>
          </w:p>
        </w:tc>
      </w:tr>
      <w:tr w:rsidR="005F0AD8" w:rsidRPr="006A1E44" w14:paraId="72E1C933" w14:textId="77777777" w:rsidTr="003C63B1">
        <w:tc>
          <w:tcPr>
            <w:tcW w:w="2410" w:type="dxa"/>
          </w:tcPr>
          <w:p w14:paraId="4482D688" w14:textId="66BCD4AA" w:rsidR="005F0AD8" w:rsidRPr="006A1E44" w:rsidRDefault="00AC37FD" w:rsidP="00ED427A">
            <w:pPr>
              <w:pStyle w:val="Default"/>
              <w:numPr>
                <w:ilvl w:val="0"/>
                <w:numId w:val="178"/>
              </w:numPr>
              <w:rPr>
                <w:b/>
                <w:color w:val="auto"/>
                <w:lang w:val="en-GB"/>
              </w:rPr>
            </w:pPr>
            <w:r w:rsidRPr="006A1E44">
              <w:rPr>
                <w:b/>
                <w:color w:val="auto"/>
                <w:lang w:val="en-GB"/>
              </w:rPr>
              <w:t>Warranties</w:t>
            </w:r>
          </w:p>
        </w:tc>
        <w:tc>
          <w:tcPr>
            <w:tcW w:w="7123" w:type="dxa"/>
          </w:tcPr>
          <w:p w14:paraId="3B10D4D2" w14:textId="13990B6E" w:rsidR="005F0AD8" w:rsidRPr="006A1E44" w:rsidRDefault="005F0AD8" w:rsidP="00ED427A">
            <w:pPr>
              <w:pStyle w:val="Default"/>
              <w:rPr>
                <w:color w:val="auto"/>
                <w:lang w:val="en-GB"/>
              </w:rPr>
            </w:pPr>
            <w:r w:rsidRPr="006A1E44">
              <w:rPr>
                <w:color w:val="auto"/>
                <w:lang w:val="en-GB"/>
              </w:rPr>
              <w:t xml:space="preserve">The Member warrants and agrees that he/she is and shall be impartial and independent of the </w:t>
            </w:r>
            <w:r w:rsidR="003C63B1" w:rsidRPr="006A1E44">
              <w:rPr>
                <w:color w:val="auto"/>
                <w:lang w:val="en-GB"/>
              </w:rPr>
              <w:t>PE</w:t>
            </w:r>
            <w:r w:rsidRPr="006A1E44">
              <w:rPr>
                <w:color w:val="auto"/>
                <w:lang w:val="en-GB"/>
              </w:rPr>
              <w:t>, the Contractor and the Engineer. The Member shall promptly disclose, to each of them and to the Other Members (if any), any fact or circumstance which might appear inconsistent with his/her warranty and agreement of impartiality and independence.</w:t>
            </w:r>
          </w:p>
          <w:p w14:paraId="58959A70" w14:textId="77777777" w:rsidR="00432088" w:rsidRPr="006A1E44" w:rsidRDefault="00432088" w:rsidP="00ED427A">
            <w:pPr>
              <w:pStyle w:val="Default"/>
              <w:rPr>
                <w:color w:val="auto"/>
                <w:lang w:val="en-GB"/>
              </w:rPr>
            </w:pPr>
          </w:p>
          <w:p w14:paraId="0FC147F8" w14:textId="61EE4E58" w:rsidR="005F0AD8" w:rsidRPr="006A1E44" w:rsidRDefault="005F0AD8" w:rsidP="00ED427A">
            <w:pPr>
              <w:pStyle w:val="Default"/>
              <w:rPr>
                <w:color w:val="auto"/>
                <w:lang w:val="en-GB"/>
              </w:rPr>
            </w:pPr>
            <w:r w:rsidRPr="006A1E44">
              <w:rPr>
                <w:color w:val="auto"/>
                <w:lang w:val="en-GB"/>
              </w:rPr>
              <w:t xml:space="preserve">When appointing the Member, the </w:t>
            </w:r>
            <w:r w:rsidR="003C63B1" w:rsidRPr="006A1E44">
              <w:rPr>
                <w:color w:val="auto"/>
                <w:lang w:val="en-GB"/>
              </w:rPr>
              <w:t>PE</w:t>
            </w:r>
            <w:r w:rsidRPr="006A1E44">
              <w:rPr>
                <w:color w:val="auto"/>
                <w:lang w:val="en-GB"/>
              </w:rPr>
              <w:t xml:space="preserve"> and the Contractor relied upon the Member’s representations that he/she is:</w:t>
            </w:r>
          </w:p>
          <w:p w14:paraId="04F2BA1B" w14:textId="5ED73DD2" w:rsidR="005F0AD8" w:rsidRPr="006A1E44" w:rsidRDefault="005F0AD8" w:rsidP="00ED427A">
            <w:pPr>
              <w:pStyle w:val="Default"/>
              <w:numPr>
                <w:ilvl w:val="0"/>
                <w:numId w:val="182"/>
              </w:numPr>
              <w:rPr>
                <w:color w:val="auto"/>
                <w:lang w:val="en-GB"/>
              </w:rPr>
            </w:pPr>
            <w:r w:rsidRPr="006A1E44">
              <w:rPr>
                <w:color w:val="auto"/>
                <w:lang w:val="en-GB"/>
              </w:rPr>
              <w:t>experienced in the work which the Contractor is to carry out under the Contract,</w:t>
            </w:r>
          </w:p>
          <w:p w14:paraId="6EDA5C72" w14:textId="026B9B93" w:rsidR="005F0AD8" w:rsidRPr="006A1E44" w:rsidRDefault="005F0AD8" w:rsidP="00ED427A">
            <w:pPr>
              <w:pStyle w:val="Default"/>
              <w:numPr>
                <w:ilvl w:val="0"/>
                <w:numId w:val="182"/>
              </w:numPr>
              <w:rPr>
                <w:color w:val="auto"/>
                <w:lang w:val="en-GB"/>
              </w:rPr>
            </w:pPr>
            <w:r w:rsidRPr="006A1E44">
              <w:rPr>
                <w:color w:val="auto"/>
                <w:lang w:val="en-GB"/>
              </w:rPr>
              <w:t>experienced in the interpretation of contract documentation, and</w:t>
            </w:r>
          </w:p>
          <w:p w14:paraId="1DD7B172" w14:textId="77777777" w:rsidR="005F0AD8" w:rsidRPr="006A1E44" w:rsidRDefault="005F0AD8" w:rsidP="00ED427A">
            <w:pPr>
              <w:pStyle w:val="Default"/>
              <w:numPr>
                <w:ilvl w:val="0"/>
                <w:numId w:val="182"/>
              </w:numPr>
              <w:rPr>
                <w:color w:val="auto"/>
                <w:lang w:val="en-GB"/>
              </w:rPr>
            </w:pPr>
            <w:proofErr w:type="gramStart"/>
            <w:r w:rsidRPr="006A1E44">
              <w:rPr>
                <w:color w:val="auto"/>
                <w:lang w:val="en-GB"/>
              </w:rPr>
              <w:t>fluent</w:t>
            </w:r>
            <w:proofErr w:type="gramEnd"/>
            <w:r w:rsidRPr="006A1E44">
              <w:rPr>
                <w:color w:val="auto"/>
                <w:lang w:val="en-GB"/>
              </w:rPr>
              <w:t xml:space="preserve"> in the language for communications defined in the Contract.</w:t>
            </w:r>
          </w:p>
          <w:p w14:paraId="6A6D018F" w14:textId="753C1AA9" w:rsidR="00432088" w:rsidRPr="006A1E44" w:rsidRDefault="00432088" w:rsidP="00ED427A">
            <w:pPr>
              <w:pStyle w:val="Default"/>
              <w:ind w:left="720"/>
              <w:rPr>
                <w:color w:val="auto"/>
                <w:lang w:val="en-GB"/>
              </w:rPr>
            </w:pPr>
          </w:p>
        </w:tc>
      </w:tr>
      <w:tr w:rsidR="005F0AD8" w:rsidRPr="006A1E44" w14:paraId="6AB18616" w14:textId="77777777" w:rsidTr="003C63B1">
        <w:tc>
          <w:tcPr>
            <w:tcW w:w="2410" w:type="dxa"/>
          </w:tcPr>
          <w:p w14:paraId="5AF0AC33" w14:textId="774DBA46" w:rsidR="005F0AD8" w:rsidRPr="006A1E44" w:rsidRDefault="00AC37FD" w:rsidP="00ED427A">
            <w:pPr>
              <w:pStyle w:val="Default"/>
              <w:numPr>
                <w:ilvl w:val="0"/>
                <w:numId w:val="178"/>
              </w:numPr>
              <w:rPr>
                <w:b/>
                <w:color w:val="auto"/>
                <w:lang w:val="en-GB"/>
              </w:rPr>
            </w:pPr>
            <w:r w:rsidRPr="006A1E44">
              <w:rPr>
                <w:b/>
                <w:color w:val="auto"/>
                <w:lang w:val="en-GB"/>
              </w:rPr>
              <w:t>General Obligations of the Member</w:t>
            </w:r>
          </w:p>
        </w:tc>
        <w:tc>
          <w:tcPr>
            <w:tcW w:w="7123" w:type="dxa"/>
          </w:tcPr>
          <w:p w14:paraId="120C11AE" w14:textId="77777777" w:rsidR="00AC37FD" w:rsidRPr="006A1E44" w:rsidRDefault="00AC37FD" w:rsidP="00ED427A">
            <w:pPr>
              <w:pStyle w:val="Default"/>
              <w:rPr>
                <w:color w:val="auto"/>
                <w:lang w:val="en-GB"/>
              </w:rPr>
            </w:pPr>
            <w:r w:rsidRPr="006A1E44">
              <w:rPr>
                <w:color w:val="auto"/>
                <w:lang w:val="en-GB"/>
              </w:rPr>
              <w:t>The Member shall:</w:t>
            </w:r>
          </w:p>
          <w:p w14:paraId="740F0059" w14:textId="5AE6E8FC" w:rsidR="00AC37FD" w:rsidRPr="006A1E44" w:rsidRDefault="00AC37FD" w:rsidP="00ED427A">
            <w:pPr>
              <w:pStyle w:val="Default"/>
              <w:numPr>
                <w:ilvl w:val="0"/>
                <w:numId w:val="183"/>
              </w:numPr>
              <w:rPr>
                <w:color w:val="auto"/>
                <w:lang w:val="en-GB"/>
              </w:rPr>
            </w:pPr>
            <w:r w:rsidRPr="006A1E44">
              <w:rPr>
                <w:color w:val="auto"/>
                <w:lang w:val="en-GB"/>
              </w:rPr>
              <w:t xml:space="preserve">have no interest financial or otherwise in the </w:t>
            </w:r>
            <w:r w:rsidR="003C63B1" w:rsidRPr="006A1E44">
              <w:rPr>
                <w:color w:val="auto"/>
                <w:lang w:val="en-GB"/>
              </w:rPr>
              <w:t>PE</w:t>
            </w:r>
            <w:r w:rsidRPr="006A1E44">
              <w:rPr>
                <w:color w:val="auto"/>
                <w:lang w:val="en-GB"/>
              </w:rPr>
              <w:t>, the Contractor or Engineer, nor any financial interest in the Contract except for payment under the Dispute Board Agreement;</w:t>
            </w:r>
          </w:p>
          <w:p w14:paraId="7E8D42C0" w14:textId="6A017659" w:rsidR="00AC37FD" w:rsidRPr="006A1E44" w:rsidRDefault="00AC37FD" w:rsidP="00ED427A">
            <w:pPr>
              <w:pStyle w:val="Default"/>
              <w:numPr>
                <w:ilvl w:val="0"/>
                <w:numId w:val="183"/>
              </w:numPr>
              <w:rPr>
                <w:color w:val="auto"/>
                <w:lang w:val="en-GB"/>
              </w:rPr>
            </w:pPr>
            <w:r w:rsidRPr="006A1E44">
              <w:rPr>
                <w:color w:val="auto"/>
                <w:lang w:val="en-GB"/>
              </w:rPr>
              <w:t xml:space="preserve">not previously have been employed as a consultant or otherwise by the </w:t>
            </w:r>
            <w:r w:rsidR="003C63B1" w:rsidRPr="006A1E44">
              <w:rPr>
                <w:color w:val="auto"/>
                <w:lang w:val="en-GB"/>
              </w:rPr>
              <w:t>PE</w:t>
            </w:r>
            <w:r w:rsidRPr="006A1E44">
              <w:rPr>
                <w:color w:val="auto"/>
                <w:lang w:val="en-GB"/>
              </w:rPr>
              <w:t xml:space="preserve">, the Contractor or the Engineer, except in such circumstances as were disclosed in writing to the </w:t>
            </w:r>
            <w:r w:rsidR="003C63B1" w:rsidRPr="006A1E44">
              <w:rPr>
                <w:color w:val="auto"/>
                <w:lang w:val="en-GB"/>
              </w:rPr>
              <w:t>PE</w:t>
            </w:r>
            <w:r w:rsidRPr="006A1E44">
              <w:rPr>
                <w:color w:val="auto"/>
                <w:lang w:val="en-GB"/>
              </w:rPr>
              <w:t xml:space="preserve"> and the Contractor before they signed the Dispute Board Agreement;</w:t>
            </w:r>
          </w:p>
          <w:p w14:paraId="52C4BCB0" w14:textId="65C1C7D2" w:rsidR="00432088" w:rsidRPr="006A1E44" w:rsidRDefault="00AC37FD" w:rsidP="00ED427A">
            <w:pPr>
              <w:pStyle w:val="Default"/>
              <w:numPr>
                <w:ilvl w:val="0"/>
                <w:numId w:val="183"/>
              </w:numPr>
              <w:rPr>
                <w:color w:val="auto"/>
                <w:lang w:val="en-GB"/>
              </w:rPr>
            </w:pPr>
            <w:r w:rsidRPr="006A1E44">
              <w:rPr>
                <w:color w:val="auto"/>
                <w:lang w:val="en-GB"/>
              </w:rPr>
              <w:t xml:space="preserve">have disclosed in writing to the </w:t>
            </w:r>
            <w:r w:rsidR="003C63B1" w:rsidRPr="006A1E44">
              <w:rPr>
                <w:color w:val="auto"/>
                <w:lang w:val="en-GB"/>
              </w:rPr>
              <w:t>PE</w:t>
            </w:r>
            <w:r w:rsidRPr="006A1E44">
              <w:rPr>
                <w:color w:val="auto"/>
                <w:lang w:val="en-GB"/>
              </w:rPr>
              <w:t xml:space="preserve">, the Contractor and the Other Members (if any), before entering into the Dispute Board Agreement and to his/her best knowledge and recollection, any professional or personal relationships with any director, officer or employee of the </w:t>
            </w:r>
            <w:r w:rsidR="003C63B1" w:rsidRPr="006A1E44">
              <w:rPr>
                <w:color w:val="auto"/>
                <w:lang w:val="en-GB"/>
              </w:rPr>
              <w:t>PE</w:t>
            </w:r>
            <w:r w:rsidRPr="006A1E44">
              <w:rPr>
                <w:color w:val="auto"/>
                <w:lang w:val="en-GB"/>
              </w:rPr>
              <w:t>, the Contractor or the Engineer, and any previous involvement in the overall project of which the Contract forms part;</w:t>
            </w:r>
          </w:p>
          <w:p w14:paraId="104D5041" w14:textId="27364BA5" w:rsidR="00AC37FD" w:rsidRPr="006A1E44" w:rsidRDefault="00AC37FD" w:rsidP="00ED427A">
            <w:pPr>
              <w:pStyle w:val="Default"/>
              <w:numPr>
                <w:ilvl w:val="0"/>
                <w:numId w:val="183"/>
              </w:numPr>
              <w:rPr>
                <w:color w:val="auto"/>
                <w:lang w:val="en-GB"/>
              </w:rPr>
            </w:pPr>
            <w:r w:rsidRPr="006A1E44">
              <w:rPr>
                <w:color w:val="auto"/>
                <w:lang w:val="en-GB"/>
              </w:rPr>
              <w:t xml:space="preserve">not, for the duration of the Dispute Board Agreement, be employed as a consultant or otherwise by the </w:t>
            </w:r>
            <w:r w:rsidR="003C63B1" w:rsidRPr="006A1E44">
              <w:rPr>
                <w:color w:val="auto"/>
                <w:lang w:val="en-GB"/>
              </w:rPr>
              <w:t>PE</w:t>
            </w:r>
            <w:r w:rsidRPr="006A1E44">
              <w:rPr>
                <w:color w:val="auto"/>
                <w:lang w:val="en-GB"/>
              </w:rPr>
              <w:t xml:space="preserve">, the Contractor or the Engineer, except as may be agreed in writing by the </w:t>
            </w:r>
            <w:r w:rsidR="003C63B1" w:rsidRPr="006A1E44">
              <w:rPr>
                <w:color w:val="auto"/>
                <w:lang w:val="en-GB"/>
              </w:rPr>
              <w:t>PE</w:t>
            </w:r>
            <w:r w:rsidRPr="006A1E44">
              <w:rPr>
                <w:color w:val="auto"/>
                <w:lang w:val="en-GB"/>
              </w:rPr>
              <w:t>, the Contractor and the Other Members (if any);</w:t>
            </w:r>
          </w:p>
          <w:p w14:paraId="010C8883" w14:textId="7346CEB8" w:rsidR="00AC37FD" w:rsidRPr="006A1E44" w:rsidRDefault="00AC37FD" w:rsidP="00ED427A">
            <w:pPr>
              <w:pStyle w:val="Default"/>
              <w:numPr>
                <w:ilvl w:val="0"/>
                <w:numId w:val="183"/>
              </w:numPr>
              <w:rPr>
                <w:color w:val="auto"/>
                <w:lang w:val="en-GB"/>
              </w:rPr>
            </w:pPr>
            <w:r w:rsidRPr="006A1E44">
              <w:rPr>
                <w:color w:val="auto"/>
                <w:lang w:val="en-GB"/>
              </w:rPr>
              <w:t>comply with the annexed procedural rules and with Sub-Clause 20.4 of the Conditions of Contract;</w:t>
            </w:r>
          </w:p>
          <w:p w14:paraId="4C57D61C" w14:textId="4FA18C87" w:rsidR="005F0AD8" w:rsidRPr="006A1E44" w:rsidRDefault="00AC37FD" w:rsidP="00ED427A">
            <w:pPr>
              <w:pStyle w:val="Default"/>
              <w:numPr>
                <w:ilvl w:val="0"/>
                <w:numId w:val="183"/>
              </w:numPr>
              <w:rPr>
                <w:color w:val="auto"/>
                <w:lang w:val="en-GB"/>
              </w:rPr>
            </w:pPr>
            <w:r w:rsidRPr="006A1E44">
              <w:rPr>
                <w:color w:val="auto"/>
                <w:lang w:val="en-GB"/>
              </w:rPr>
              <w:t xml:space="preserve">not give advice to the </w:t>
            </w:r>
            <w:r w:rsidR="003C63B1" w:rsidRPr="006A1E44">
              <w:rPr>
                <w:color w:val="auto"/>
                <w:lang w:val="en-GB"/>
              </w:rPr>
              <w:t>PE</w:t>
            </w:r>
            <w:r w:rsidRPr="006A1E44">
              <w:rPr>
                <w:color w:val="auto"/>
                <w:lang w:val="en-GB"/>
              </w:rPr>
              <w:t xml:space="preserve">, the Contractor, the </w:t>
            </w:r>
            <w:r w:rsidR="003C63B1" w:rsidRPr="006A1E44">
              <w:rPr>
                <w:color w:val="auto"/>
                <w:lang w:val="en-GB"/>
              </w:rPr>
              <w:t>PE</w:t>
            </w:r>
            <w:r w:rsidRPr="006A1E44">
              <w:rPr>
                <w:color w:val="auto"/>
                <w:lang w:val="en-GB"/>
              </w:rPr>
              <w:t>’s Personnel or the Contractor’s Personnel concerning the conduct of the Contract, other than in accordance with the annexed procedural rules;</w:t>
            </w:r>
          </w:p>
          <w:p w14:paraId="380BE8FC" w14:textId="20493E27" w:rsidR="00AC37FD" w:rsidRPr="006A1E44" w:rsidRDefault="00AC37FD" w:rsidP="00ED427A">
            <w:pPr>
              <w:pStyle w:val="Default"/>
              <w:numPr>
                <w:ilvl w:val="0"/>
                <w:numId w:val="183"/>
              </w:numPr>
              <w:rPr>
                <w:color w:val="auto"/>
                <w:lang w:val="en-GB"/>
              </w:rPr>
            </w:pPr>
            <w:r w:rsidRPr="006A1E44">
              <w:rPr>
                <w:color w:val="auto"/>
                <w:lang w:val="en-GB"/>
              </w:rPr>
              <w:t xml:space="preserve">not while a Member enter into discussions or make any agreement with the </w:t>
            </w:r>
            <w:r w:rsidR="003C63B1" w:rsidRPr="006A1E44">
              <w:rPr>
                <w:color w:val="auto"/>
                <w:lang w:val="en-GB"/>
              </w:rPr>
              <w:t>PE</w:t>
            </w:r>
            <w:r w:rsidRPr="006A1E44">
              <w:rPr>
                <w:color w:val="auto"/>
                <w:lang w:val="en-GB"/>
              </w:rPr>
              <w:t>, the Contractor or the Engineer regarding employment by any of them, whether as a consultant or otherwise, after ceasing to act under the Dispute Board Agreement;</w:t>
            </w:r>
          </w:p>
          <w:p w14:paraId="3BF5DF64" w14:textId="7E2C1D48" w:rsidR="00AC37FD" w:rsidRPr="006A1E44" w:rsidRDefault="00AC37FD" w:rsidP="00ED427A">
            <w:pPr>
              <w:pStyle w:val="Default"/>
              <w:numPr>
                <w:ilvl w:val="0"/>
                <w:numId w:val="183"/>
              </w:numPr>
              <w:rPr>
                <w:color w:val="auto"/>
                <w:lang w:val="en-GB"/>
              </w:rPr>
            </w:pPr>
            <w:r w:rsidRPr="006A1E44">
              <w:rPr>
                <w:color w:val="auto"/>
                <w:lang w:val="en-GB"/>
              </w:rPr>
              <w:t>ensure his/her availability for all site visits and hearings as are necessary;</w:t>
            </w:r>
          </w:p>
          <w:p w14:paraId="6287E2FB" w14:textId="7D6C53A8" w:rsidR="00AC37FD" w:rsidRPr="006A1E44" w:rsidRDefault="00AC37FD" w:rsidP="00ED427A">
            <w:pPr>
              <w:pStyle w:val="Default"/>
              <w:numPr>
                <w:ilvl w:val="0"/>
                <w:numId w:val="183"/>
              </w:numPr>
              <w:rPr>
                <w:color w:val="auto"/>
                <w:lang w:val="en-GB"/>
              </w:rPr>
            </w:pPr>
            <w:r w:rsidRPr="006A1E44">
              <w:rPr>
                <w:color w:val="auto"/>
                <w:lang w:val="en-GB"/>
              </w:rPr>
              <w:t>become conversant with the Contract and with the progress of the Works (and of any other parts of the project of which the Contract forms part) by studying all documents received which shall be maintained in a current working file;</w:t>
            </w:r>
          </w:p>
          <w:p w14:paraId="121BA75B" w14:textId="6021F4BB" w:rsidR="00AC37FD" w:rsidRPr="006A1E44" w:rsidRDefault="00AC37FD" w:rsidP="00ED427A">
            <w:pPr>
              <w:pStyle w:val="Default"/>
              <w:numPr>
                <w:ilvl w:val="0"/>
                <w:numId w:val="183"/>
              </w:numPr>
              <w:rPr>
                <w:color w:val="auto"/>
                <w:lang w:val="en-GB"/>
              </w:rPr>
            </w:pPr>
            <w:r w:rsidRPr="006A1E44">
              <w:rPr>
                <w:color w:val="auto"/>
                <w:lang w:val="en-GB"/>
              </w:rPr>
              <w:t xml:space="preserve">treat the details of the Contract and all the DB’s activities and hearings as private and confidential, and not publish or disclose them without the prior written consent of the </w:t>
            </w:r>
            <w:r w:rsidR="003C63B1" w:rsidRPr="006A1E44">
              <w:rPr>
                <w:color w:val="auto"/>
                <w:lang w:val="en-GB"/>
              </w:rPr>
              <w:t>PE</w:t>
            </w:r>
            <w:r w:rsidRPr="006A1E44">
              <w:rPr>
                <w:color w:val="auto"/>
                <w:lang w:val="en-GB"/>
              </w:rPr>
              <w:t>, the Contractor and the Other Members (if any); and</w:t>
            </w:r>
          </w:p>
          <w:p w14:paraId="5E0B1856" w14:textId="2650E1E8" w:rsidR="00AC37FD" w:rsidRPr="006A1E44" w:rsidRDefault="00AC37FD" w:rsidP="00ED427A">
            <w:pPr>
              <w:pStyle w:val="Default"/>
              <w:numPr>
                <w:ilvl w:val="0"/>
                <w:numId w:val="183"/>
              </w:numPr>
              <w:rPr>
                <w:color w:val="auto"/>
                <w:lang w:val="en-GB"/>
              </w:rPr>
            </w:pPr>
            <w:proofErr w:type="gramStart"/>
            <w:r w:rsidRPr="006A1E44">
              <w:rPr>
                <w:color w:val="auto"/>
                <w:lang w:val="en-GB"/>
              </w:rPr>
              <w:t>be</w:t>
            </w:r>
            <w:proofErr w:type="gramEnd"/>
            <w:r w:rsidRPr="006A1E44">
              <w:rPr>
                <w:color w:val="auto"/>
                <w:lang w:val="en-GB"/>
              </w:rPr>
              <w:t xml:space="preserve"> available to give advice and opinions, on any matter relevant to the Contract when requested by both the </w:t>
            </w:r>
            <w:r w:rsidR="003C63B1" w:rsidRPr="006A1E44">
              <w:rPr>
                <w:color w:val="auto"/>
                <w:lang w:val="en-GB"/>
              </w:rPr>
              <w:t>PE</w:t>
            </w:r>
            <w:r w:rsidRPr="006A1E44">
              <w:rPr>
                <w:color w:val="auto"/>
                <w:lang w:val="en-GB"/>
              </w:rPr>
              <w:t xml:space="preserve"> and the Contractor, subject to the agreement of the Other Members (if any).</w:t>
            </w:r>
          </w:p>
        </w:tc>
      </w:tr>
      <w:tr w:rsidR="005F0AD8" w:rsidRPr="006A1E44" w14:paraId="78170B09" w14:textId="77777777" w:rsidTr="003C63B1">
        <w:tc>
          <w:tcPr>
            <w:tcW w:w="2410" w:type="dxa"/>
          </w:tcPr>
          <w:p w14:paraId="3771FAF2" w14:textId="36BD4DF4" w:rsidR="005F0AD8" w:rsidRPr="006A1E44" w:rsidRDefault="00AC37FD" w:rsidP="00ED427A">
            <w:pPr>
              <w:pStyle w:val="Default"/>
              <w:numPr>
                <w:ilvl w:val="0"/>
                <w:numId w:val="178"/>
              </w:numPr>
              <w:rPr>
                <w:b/>
                <w:color w:val="auto"/>
                <w:lang w:val="en-GB"/>
              </w:rPr>
            </w:pPr>
            <w:r w:rsidRPr="006A1E44">
              <w:rPr>
                <w:b/>
                <w:color w:val="auto"/>
                <w:lang w:val="en-GB"/>
              </w:rPr>
              <w:t xml:space="preserve">General Obligations of the </w:t>
            </w:r>
            <w:r w:rsidR="003C63B1" w:rsidRPr="006A1E44">
              <w:rPr>
                <w:b/>
                <w:color w:val="auto"/>
                <w:lang w:val="en-GB"/>
              </w:rPr>
              <w:t>PE</w:t>
            </w:r>
            <w:r w:rsidRPr="006A1E44">
              <w:rPr>
                <w:b/>
                <w:color w:val="auto"/>
                <w:lang w:val="en-GB"/>
              </w:rPr>
              <w:t xml:space="preserve"> and the Contractor</w:t>
            </w:r>
          </w:p>
        </w:tc>
        <w:tc>
          <w:tcPr>
            <w:tcW w:w="7123" w:type="dxa"/>
          </w:tcPr>
          <w:p w14:paraId="70F91C35" w14:textId="6FFA8CB4" w:rsidR="00AC37FD" w:rsidRPr="006A1E44" w:rsidRDefault="00AC37FD" w:rsidP="00ED427A">
            <w:pPr>
              <w:pStyle w:val="Default"/>
              <w:rPr>
                <w:color w:val="auto"/>
                <w:lang w:val="en-GB"/>
              </w:rPr>
            </w:pPr>
            <w:r w:rsidRPr="006A1E44">
              <w:rPr>
                <w:color w:val="auto"/>
                <w:lang w:val="en-GB"/>
              </w:rPr>
              <w:t xml:space="preserve">The </w:t>
            </w:r>
            <w:r w:rsidR="003C63B1" w:rsidRPr="006A1E44">
              <w:rPr>
                <w:color w:val="auto"/>
                <w:lang w:val="en-GB"/>
              </w:rPr>
              <w:t>PE</w:t>
            </w:r>
            <w:r w:rsidRPr="006A1E44">
              <w:rPr>
                <w:color w:val="auto"/>
                <w:lang w:val="en-GB"/>
              </w:rPr>
              <w:t xml:space="preserve">, the Contractor, the </w:t>
            </w:r>
            <w:r w:rsidR="003C63B1" w:rsidRPr="006A1E44">
              <w:rPr>
                <w:color w:val="auto"/>
                <w:lang w:val="en-GB"/>
              </w:rPr>
              <w:t>PE</w:t>
            </w:r>
            <w:r w:rsidRPr="006A1E44">
              <w:rPr>
                <w:color w:val="auto"/>
                <w:lang w:val="en-GB"/>
              </w:rPr>
              <w:t xml:space="preserve">’s Personnel and the Contractor’s Personnel shall not request advice from or consultation with the Member regarding the Contract, otherwise than in the normal course of the DB’s activities under the Contract and the Dispute Board Agreement. The </w:t>
            </w:r>
            <w:r w:rsidR="003C63B1" w:rsidRPr="006A1E44">
              <w:rPr>
                <w:color w:val="auto"/>
                <w:lang w:val="en-GB"/>
              </w:rPr>
              <w:t>PE</w:t>
            </w:r>
            <w:r w:rsidRPr="006A1E44">
              <w:rPr>
                <w:color w:val="auto"/>
                <w:lang w:val="en-GB"/>
              </w:rPr>
              <w:t xml:space="preserve"> and the Contractor shall be responsible for compliance with this provision, by the </w:t>
            </w:r>
            <w:r w:rsidR="003C63B1" w:rsidRPr="006A1E44">
              <w:rPr>
                <w:color w:val="auto"/>
                <w:lang w:val="en-GB"/>
              </w:rPr>
              <w:t>PE</w:t>
            </w:r>
            <w:r w:rsidRPr="006A1E44">
              <w:rPr>
                <w:color w:val="auto"/>
                <w:lang w:val="en-GB"/>
              </w:rPr>
              <w:t>’s Personnel and the Contractor’s Personnel respectively.</w:t>
            </w:r>
          </w:p>
          <w:p w14:paraId="37EAF2C3" w14:textId="77777777" w:rsidR="00432088" w:rsidRPr="006A1E44" w:rsidRDefault="00432088" w:rsidP="00ED427A">
            <w:pPr>
              <w:pStyle w:val="Default"/>
              <w:rPr>
                <w:color w:val="auto"/>
                <w:lang w:val="en-GB"/>
              </w:rPr>
            </w:pPr>
          </w:p>
          <w:p w14:paraId="1FBC1F8E" w14:textId="08433DB1" w:rsidR="00AC37FD" w:rsidRPr="006A1E44" w:rsidRDefault="00AC37FD" w:rsidP="00ED427A">
            <w:pPr>
              <w:pStyle w:val="Default"/>
              <w:rPr>
                <w:color w:val="auto"/>
                <w:lang w:val="en-GB"/>
              </w:rPr>
            </w:pPr>
            <w:r w:rsidRPr="006A1E44">
              <w:rPr>
                <w:color w:val="auto"/>
                <w:lang w:val="en-GB"/>
              </w:rPr>
              <w:t xml:space="preserve">The </w:t>
            </w:r>
            <w:r w:rsidR="003C63B1" w:rsidRPr="006A1E44">
              <w:rPr>
                <w:color w:val="auto"/>
                <w:lang w:val="en-GB"/>
              </w:rPr>
              <w:t>PE</w:t>
            </w:r>
            <w:r w:rsidRPr="006A1E44">
              <w:rPr>
                <w:color w:val="auto"/>
                <w:lang w:val="en-GB"/>
              </w:rPr>
              <w:t xml:space="preserve"> and the Contractor undertake to each other and to the Member that the Member shall not, except as otherwise agreed in writing by the </w:t>
            </w:r>
            <w:r w:rsidR="003C63B1" w:rsidRPr="006A1E44">
              <w:rPr>
                <w:color w:val="auto"/>
                <w:lang w:val="en-GB"/>
              </w:rPr>
              <w:t>PE</w:t>
            </w:r>
            <w:r w:rsidRPr="006A1E44">
              <w:rPr>
                <w:color w:val="auto"/>
                <w:lang w:val="en-GB"/>
              </w:rPr>
              <w:t>, the Contractor, the Member and the Other Members (if any):</w:t>
            </w:r>
          </w:p>
          <w:p w14:paraId="0F135FA2" w14:textId="236D2DE2" w:rsidR="00AC37FD" w:rsidRPr="006A1E44" w:rsidRDefault="00AC37FD" w:rsidP="00ED427A">
            <w:pPr>
              <w:pStyle w:val="Default"/>
              <w:numPr>
                <w:ilvl w:val="0"/>
                <w:numId w:val="184"/>
              </w:numPr>
              <w:rPr>
                <w:color w:val="auto"/>
                <w:lang w:val="en-GB"/>
              </w:rPr>
            </w:pPr>
            <w:r w:rsidRPr="006A1E44">
              <w:rPr>
                <w:color w:val="auto"/>
                <w:lang w:val="en-GB"/>
              </w:rPr>
              <w:t>be appointed as an arbitrator in any arbitration under the Contract;</w:t>
            </w:r>
          </w:p>
          <w:p w14:paraId="78F11F3A" w14:textId="2E85F37F" w:rsidR="005F0AD8" w:rsidRPr="006A1E44" w:rsidRDefault="00AC37FD" w:rsidP="00ED427A">
            <w:pPr>
              <w:pStyle w:val="Default"/>
              <w:numPr>
                <w:ilvl w:val="0"/>
                <w:numId w:val="184"/>
              </w:numPr>
              <w:rPr>
                <w:color w:val="auto"/>
                <w:lang w:val="en-GB"/>
              </w:rPr>
            </w:pPr>
            <w:r w:rsidRPr="006A1E44">
              <w:rPr>
                <w:color w:val="auto"/>
                <w:lang w:val="en-GB"/>
              </w:rPr>
              <w:t>be called as a witness to give evidence concerning any dispute before arbitrator(s) appointed for any arbitration under the Contract; or</w:t>
            </w:r>
          </w:p>
          <w:p w14:paraId="6FCEEF93" w14:textId="63DB120C" w:rsidR="00AC37FD" w:rsidRPr="006A1E44" w:rsidRDefault="00AC37FD" w:rsidP="00ED427A">
            <w:pPr>
              <w:pStyle w:val="Default"/>
              <w:numPr>
                <w:ilvl w:val="0"/>
                <w:numId w:val="184"/>
              </w:numPr>
              <w:rPr>
                <w:color w:val="auto"/>
                <w:lang w:val="en-GB"/>
              </w:rPr>
            </w:pPr>
            <w:proofErr w:type="gramStart"/>
            <w:r w:rsidRPr="006A1E44">
              <w:rPr>
                <w:color w:val="auto"/>
                <w:lang w:val="en-GB"/>
              </w:rPr>
              <w:t>be</w:t>
            </w:r>
            <w:proofErr w:type="gramEnd"/>
            <w:r w:rsidRPr="006A1E44">
              <w:rPr>
                <w:color w:val="auto"/>
                <w:lang w:val="en-GB"/>
              </w:rPr>
              <w:t xml:space="preserve"> liable for any claims for anything done or omitted in the discharge or purported discharge of the Member’s functions, unless the act or omission is shown to have been in bad faith.</w:t>
            </w:r>
          </w:p>
          <w:p w14:paraId="4B6FEE4B" w14:textId="77777777" w:rsidR="00432088" w:rsidRPr="006A1E44" w:rsidRDefault="00432088" w:rsidP="00ED427A">
            <w:pPr>
              <w:pStyle w:val="Default"/>
              <w:rPr>
                <w:color w:val="auto"/>
                <w:lang w:val="en-GB"/>
              </w:rPr>
            </w:pPr>
          </w:p>
          <w:p w14:paraId="70C9CAB8" w14:textId="6FC8318C" w:rsidR="00AC37FD" w:rsidRPr="006A1E44" w:rsidRDefault="00AC37FD" w:rsidP="00ED427A">
            <w:pPr>
              <w:pStyle w:val="Default"/>
              <w:rPr>
                <w:color w:val="auto"/>
                <w:lang w:val="en-GB"/>
              </w:rPr>
            </w:pPr>
            <w:r w:rsidRPr="006A1E44">
              <w:rPr>
                <w:color w:val="auto"/>
                <w:lang w:val="en-GB"/>
              </w:rPr>
              <w:t xml:space="preserve">The </w:t>
            </w:r>
            <w:r w:rsidR="003C63B1" w:rsidRPr="006A1E44">
              <w:rPr>
                <w:color w:val="auto"/>
                <w:lang w:val="en-GB"/>
              </w:rPr>
              <w:t>PE</w:t>
            </w:r>
            <w:r w:rsidRPr="006A1E44">
              <w:rPr>
                <w:color w:val="auto"/>
                <w:lang w:val="en-GB"/>
              </w:rPr>
              <w:t xml:space="preserve"> and the Contractor hereby jointly and severally indemnify and hold the Member harmless against and from claims from which he is relieved from liability under the preceding paragraph.</w:t>
            </w:r>
          </w:p>
          <w:p w14:paraId="201589B7" w14:textId="77777777" w:rsidR="00432088" w:rsidRPr="006A1E44" w:rsidRDefault="00432088" w:rsidP="00ED427A">
            <w:pPr>
              <w:pStyle w:val="Default"/>
              <w:rPr>
                <w:color w:val="auto"/>
                <w:lang w:val="en-GB"/>
              </w:rPr>
            </w:pPr>
          </w:p>
          <w:p w14:paraId="66503810" w14:textId="511FEC04" w:rsidR="00AC37FD" w:rsidRPr="006A1E44" w:rsidRDefault="00AC37FD" w:rsidP="00ED427A">
            <w:pPr>
              <w:pStyle w:val="Default"/>
              <w:rPr>
                <w:color w:val="auto"/>
                <w:lang w:val="en-GB"/>
              </w:rPr>
            </w:pPr>
            <w:r w:rsidRPr="006A1E44">
              <w:rPr>
                <w:color w:val="auto"/>
                <w:lang w:val="en-GB"/>
              </w:rPr>
              <w:t xml:space="preserve">Whenever the </w:t>
            </w:r>
            <w:r w:rsidR="003C63B1" w:rsidRPr="006A1E44">
              <w:rPr>
                <w:color w:val="auto"/>
                <w:lang w:val="en-GB"/>
              </w:rPr>
              <w:t>PE</w:t>
            </w:r>
            <w:r w:rsidRPr="006A1E44">
              <w:rPr>
                <w:color w:val="auto"/>
                <w:lang w:val="en-GB"/>
              </w:rPr>
              <w:t xml:space="preserve"> or the Contractor refers a dispute to the DB under Sub-Clause 20.4 of the Conditions of Contract, which will require the Member to make a site visit and attend a hearing, the </w:t>
            </w:r>
            <w:r w:rsidR="003C63B1" w:rsidRPr="006A1E44">
              <w:rPr>
                <w:color w:val="auto"/>
                <w:lang w:val="en-GB"/>
              </w:rPr>
              <w:t>PE</w:t>
            </w:r>
            <w:r w:rsidRPr="006A1E44">
              <w:rPr>
                <w:color w:val="auto"/>
                <w:lang w:val="en-GB"/>
              </w:rPr>
              <w:t xml:space="preserve"> or the Contractor shall provide appropriate security for a sum equivalent to the reasonable expenses to be incurred by the Member. No account shall be taken of any other payments due or paid to the Member.</w:t>
            </w:r>
          </w:p>
          <w:p w14:paraId="2AB4E08B" w14:textId="0872D97A" w:rsidR="00432088" w:rsidRPr="006A1E44" w:rsidRDefault="00432088" w:rsidP="00ED427A">
            <w:pPr>
              <w:pStyle w:val="Default"/>
              <w:rPr>
                <w:color w:val="auto"/>
                <w:lang w:val="en-GB"/>
              </w:rPr>
            </w:pPr>
          </w:p>
        </w:tc>
      </w:tr>
      <w:tr w:rsidR="005F0AD8" w:rsidRPr="006A1E44" w14:paraId="22B48339" w14:textId="77777777" w:rsidTr="003C63B1">
        <w:tc>
          <w:tcPr>
            <w:tcW w:w="2410" w:type="dxa"/>
          </w:tcPr>
          <w:p w14:paraId="799DAA19" w14:textId="4E4212CE" w:rsidR="005F0AD8" w:rsidRPr="006A1E44" w:rsidRDefault="00432088" w:rsidP="00ED427A">
            <w:pPr>
              <w:pStyle w:val="Default"/>
              <w:numPr>
                <w:ilvl w:val="0"/>
                <w:numId w:val="178"/>
              </w:numPr>
              <w:rPr>
                <w:b/>
                <w:color w:val="auto"/>
                <w:lang w:val="en-GB"/>
              </w:rPr>
            </w:pPr>
            <w:r w:rsidRPr="006A1E44">
              <w:rPr>
                <w:b/>
                <w:color w:val="auto"/>
                <w:lang w:val="en-GB"/>
              </w:rPr>
              <w:t>Payment</w:t>
            </w:r>
          </w:p>
        </w:tc>
        <w:tc>
          <w:tcPr>
            <w:tcW w:w="7123" w:type="dxa"/>
          </w:tcPr>
          <w:p w14:paraId="0656505E" w14:textId="77777777" w:rsidR="00AC37FD" w:rsidRPr="006A1E44" w:rsidRDefault="00AC37FD" w:rsidP="00ED427A">
            <w:pPr>
              <w:pStyle w:val="Default"/>
              <w:rPr>
                <w:color w:val="auto"/>
                <w:lang w:val="en-GB"/>
              </w:rPr>
            </w:pPr>
            <w:r w:rsidRPr="006A1E44">
              <w:rPr>
                <w:color w:val="auto"/>
                <w:lang w:val="en-GB"/>
              </w:rPr>
              <w:t>The Member shall be paid as follows, in the currency named in the Dispute Board Agreement:</w:t>
            </w:r>
          </w:p>
          <w:p w14:paraId="7A4D1BEA" w14:textId="77777777" w:rsidR="003C63B1" w:rsidRPr="006A1E44" w:rsidRDefault="003C63B1" w:rsidP="00ED427A">
            <w:pPr>
              <w:pStyle w:val="Default"/>
              <w:rPr>
                <w:color w:val="auto"/>
                <w:lang w:val="en-GB"/>
              </w:rPr>
            </w:pPr>
          </w:p>
          <w:p w14:paraId="3855E756" w14:textId="6F0B05E9" w:rsidR="00AC37FD" w:rsidRPr="006A1E44" w:rsidRDefault="00AC37FD" w:rsidP="00ED427A">
            <w:pPr>
              <w:pStyle w:val="Default"/>
              <w:numPr>
                <w:ilvl w:val="0"/>
                <w:numId w:val="185"/>
              </w:numPr>
              <w:rPr>
                <w:color w:val="auto"/>
                <w:lang w:val="en-GB"/>
              </w:rPr>
            </w:pPr>
            <w:r w:rsidRPr="006A1E44">
              <w:rPr>
                <w:color w:val="auto"/>
                <w:lang w:val="en-GB"/>
              </w:rPr>
              <w:t>a retainer fee per calendar month, which shall be considered as payment in full for:</w:t>
            </w:r>
          </w:p>
          <w:p w14:paraId="0175DB7E" w14:textId="77777777" w:rsidR="003C63B1" w:rsidRPr="006A1E44" w:rsidRDefault="00AC37FD" w:rsidP="00ED427A">
            <w:pPr>
              <w:pStyle w:val="Default"/>
              <w:numPr>
                <w:ilvl w:val="0"/>
                <w:numId w:val="186"/>
              </w:numPr>
              <w:rPr>
                <w:color w:val="auto"/>
                <w:lang w:val="en-GB"/>
              </w:rPr>
            </w:pPr>
            <w:r w:rsidRPr="006A1E44">
              <w:rPr>
                <w:color w:val="auto"/>
                <w:lang w:val="en-GB"/>
              </w:rPr>
              <w:t>being available on 28 days’ notice for all site visits and hearings;</w:t>
            </w:r>
          </w:p>
          <w:p w14:paraId="2DD30390" w14:textId="77777777" w:rsidR="003C63B1" w:rsidRPr="006A1E44" w:rsidRDefault="00AC37FD" w:rsidP="00ED427A">
            <w:pPr>
              <w:pStyle w:val="Default"/>
              <w:numPr>
                <w:ilvl w:val="0"/>
                <w:numId w:val="186"/>
              </w:numPr>
              <w:rPr>
                <w:color w:val="auto"/>
                <w:lang w:val="en-GB"/>
              </w:rPr>
            </w:pPr>
            <w:r w:rsidRPr="006A1E44">
              <w:rPr>
                <w:color w:val="auto"/>
                <w:lang w:val="en-GB"/>
              </w:rPr>
              <w:t>becoming and remaining conversant with all project developments and maintaining relevant files;</w:t>
            </w:r>
          </w:p>
          <w:p w14:paraId="04261CFA" w14:textId="77777777" w:rsidR="003C63B1" w:rsidRPr="006A1E44" w:rsidRDefault="00AC37FD" w:rsidP="00ED427A">
            <w:pPr>
              <w:pStyle w:val="Default"/>
              <w:numPr>
                <w:ilvl w:val="0"/>
                <w:numId w:val="186"/>
              </w:numPr>
              <w:rPr>
                <w:color w:val="auto"/>
                <w:lang w:val="en-GB"/>
              </w:rPr>
            </w:pPr>
            <w:r w:rsidRPr="006A1E44">
              <w:rPr>
                <w:color w:val="auto"/>
                <w:lang w:val="en-GB"/>
              </w:rPr>
              <w:t>all office and overhead expenses including secretarial services, photocopying and office supplies incurred in connection with his duties; and</w:t>
            </w:r>
          </w:p>
          <w:p w14:paraId="69F44ED9" w14:textId="45324909" w:rsidR="00AC37FD" w:rsidRPr="006A1E44" w:rsidRDefault="00AC37FD" w:rsidP="00ED427A">
            <w:pPr>
              <w:pStyle w:val="Default"/>
              <w:numPr>
                <w:ilvl w:val="0"/>
                <w:numId w:val="186"/>
              </w:numPr>
              <w:rPr>
                <w:color w:val="auto"/>
                <w:lang w:val="en-GB"/>
              </w:rPr>
            </w:pPr>
            <w:proofErr w:type="gramStart"/>
            <w:r w:rsidRPr="006A1E44">
              <w:rPr>
                <w:color w:val="auto"/>
                <w:lang w:val="en-GB"/>
              </w:rPr>
              <w:t>all</w:t>
            </w:r>
            <w:proofErr w:type="gramEnd"/>
            <w:r w:rsidRPr="006A1E44">
              <w:rPr>
                <w:color w:val="auto"/>
                <w:lang w:val="en-GB"/>
              </w:rPr>
              <w:t xml:space="preserve"> services performed hereunder except those referred to in sub-paragraphs (b) and (c) of this Clause.</w:t>
            </w:r>
          </w:p>
          <w:p w14:paraId="3528AA2C" w14:textId="77777777" w:rsidR="003C63B1" w:rsidRPr="006A1E44" w:rsidRDefault="003C63B1" w:rsidP="00ED427A">
            <w:pPr>
              <w:pStyle w:val="Default"/>
              <w:numPr>
                <w:ilvl w:val="0"/>
                <w:numId w:val="186"/>
              </w:numPr>
              <w:rPr>
                <w:color w:val="auto"/>
                <w:lang w:val="en-GB"/>
              </w:rPr>
            </w:pPr>
          </w:p>
          <w:p w14:paraId="5C81C202" w14:textId="77777777" w:rsidR="00AC37FD" w:rsidRPr="006A1E44" w:rsidRDefault="00AC37FD" w:rsidP="00ED427A">
            <w:pPr>
              <w:pStyle w:val="Default"/>
              <w:ind w:left="360"/>
              <w:rPr>
                <w:color w:val="auto"/>
                <w:lang w:val="en-GB"/>
              </w:rPr>
            </w:pPr>
            <w:r w:rsidRPr="006A1E44">
              <w:rPr>
                <w:color w:val="auto"/>
                <w:lang w:val="en-GB"/>
              </w:rPr>
              <w:t>The retainer fee shall be paid with effect from the last day of the calendar month in which the Dispute Board Agreement becomes effective; until the last day of the calendar month in which the Taking-Over Certificate is issued for the whole of the Works.</w:t>
            </w:r>
          </w:p>
          <w:p w14:paraId="394251EA" w14:textId="77777777" w:rsidR="003C63B1" w:rsidRPr="006A1E44" w:rsidRDefault="003C63B1" w:rsidP="00ED427A">
            <w:pPr>
              <w:pStyle w:val="Default"/>
              <w:ind w:left="360"/>
              <w:rPr>
                <w:color w:val="auto"/>
                <w:lang w:val="en-GB"/>
              </w:rPr>
            </w:pPr>
          </w:p>
          <w:p w14:paraId="78FCA522" w14:textId="77777777" w:rsidR="00AC37FD" w:rsidRPr="006A1E44" w:rsidRDefault="00AC37FD" w:rsidP="00ED427A">
            <w:pPr>
              <w:pStyle w:val="Default"/>
              <w:ind w:left="360"/>
              <w:rPr>
                <w:color w:val="auto"/>
                <w:lang w:val="en-GB"/>
              </w:rPr>
            </w:pPr>
            <w:r w:rsidRPr="006A1E44">
              <w:rPr>
                <w:color w:val="auto"/>
                <w:lang w:val="en-GB"/>
              </w:rPr>
              <w:t>With effect from the first day of the calendar month following the month in which the Taking-Over Certificate is issued for the whole of the Works, the retainer fee shall be reduced by one third .This reduced fee shall be paid until the first day of the calendar month in which the Member resigns or the Dispute Board Agreement is otherwise terminated.</w:t>
            </w:r>
          </w:p>
          <w:p w14:paraId="404D4CFC" w14:textId="77777777" w:rsidR="003C63B1" w:rsidRPr="006A1E44" w:rsidRDefault="003C63B1" w:rsidP="00ED427A">
            <w:pPr>
              <w:pStyle w:val="Default"/>
              <w:ind w:left="360"/>
              <w:rPr>
                <w:color w:val="auto"/>
                <w:lang w:val="en-GB"/>
              </w:rPr>
            </w:pPr>
          </w:p>
          <w:p w14:paraId="3EAFE721" w14:textId="7D42A2AB" w:rsidR="005F0AD8" w:rsidRPr="006A1E44" w:rsidRDefault="00AC37FD" w:rsidP="00ED427A">
            <w:pPr>
              <w:pStyle w:val="Default"/>
              <w:numPr>
                <w:ilvl w:val="0"/>
                <w:numId w:val="185"/>
              </w:numPr>
              <w:rPr>
                <w:color w:val="auto"/>
                <w:lang w:val="en-GB"/>
              </w:rPr>
            </w:pPr>
            <w:r w:rsidRPr="006A1E44">
              <w:rPr>
                <w:color w:val="auto"/>
                <w:lang w:val="en-GB"/>
              </w:rPr>
              <w:t>a daily fee which shall be considered as payment in full for:</w:t>
            </w:r>
          </w:p>
          <w:p w14:paraId="47CA8C51" w14:textId="77777777" w:rsidR="003C63B1" w:rsidRPr="006A1E44" w:rsidRDefault="00AC37FD" w:rsidP="00ED427A">
            <w:pPr>
              <w:pStyle w:val="Default"/>
              <w:numPr>
                <w:ilvl w:val="0"/>
                <w:numId w:val="187"/>
              </w:numPr>
              <w:rPr>
                <w:color w:val="auto"/>
                <w:lang w:val="en-GB"/>
              </w:rPr>
            </w:pPr>
            <w:r w:rsidRPr="006A1E44">
              <w:rPr>
                <w:color w:val="auto"/>
                <w:lang w:val="en-GB"/>
              </w:rPr>
              <w:t>each day or part of a day up to a maximum of two days’ travel time in each direction for the journey between the Member’s home and the Site, or another location of a meeting with the Other Members (if any);</w:t>
            </w:r>
          </w:p>
          <w:p w14:paraId="345EFD61" w14:textId="77777777" w:rsidR="003C63B1" w:rsidRPr="006A1E44" w:rsidRDefault="00AC37FD" w:rsidP="00ED427A">
            <w:pPr>
              <w:pStyle w:val="Default"/>
              <w:numPr>
                <w:ilvl w:val="0"/>
                <w:numId w:val="187"/>
              </w:numPr>
              <w:rPr>
                <w:color w:val="auto"/>
                <w:lang w:val="en-GB"/>
              </w:rPr>
            </w:pPr>
            <w:r w:rsidRPr="006A1E44">
              <w:rPr>
                <w:color w:val="auto"/>
                <w:lang w:val="en-GB"/>
              </w:rPr>
              <w:t>each working day on Site visits, hearings or preparing decisions; and</w:t>
            </w:r>
          </w:p>
          <w:p w14:paraId="2F197241" w14:textId="3B2B5299" w:rsidR="00AC37FD" w:rsidRPr="006A1E44" w:rsidRDefault="00AC37FD" w:rsidP="00ED427A">
            <w:pPr>
              <w:pStyle w:val="Default"/>
              <w:numPr>
                <w:ilvl w:val="0"/>
                <w:numId w:val="187"/>
              </w:numPr>
              <w:rPr>
                <w:color w:val="auto"/>
                <w:lang w:val="en-GB"/>
              </w:rPr>
            </w:pPr>
            <w:proofErr w:type="gramStart"/>
            <w:r w:rsidRPr="006A1E44">
              <w:rPr>
                <w:color w:val="auto"/>
                <w:lang w:val="en-GB"/>
              </w:rPr>
              <w:t>each</w:t>
            </w:r>
            <w:proofErr w:type="gramEnd"/>
            <w:r w:rsidRPr="006A1E44">
              <w:rPr>
                <w:color w:val="auto"/>
                <w:lang w:val="en-GB"/>
              </w:rPr>
              <w:t xml:space="preserve"> day spent reading submissions in preparation for a hearing.</w:t>
            </w:r>
          </w:p>
          <w:p w14:paraId="7E40E6C6" w14:textId="575BD508" w:rsidR="00AC37FD" w:rsidRPr="006A1E44" w:rsidRDefault="00AC37FD" w:rsidP="00ED427A">
            <w:pPr>
              <w:pStyle w:val="Default"/>
              <w:numPr>
                <w:ilvl w:val="0"/>
                <w:numId w:val="185"/>
              </w:numPr>
              <w:rPr>
                <w:color w:val="auto"/>
                <w:lang w:val="en-GB"/>
              </w:rPr>
            </w:pPr>
            <w:r w:rsidRPr="006A1E44">
              <w:rPr>
                <w:color w:val="auto"/>
                <w:lang w:val="en-GB"/>
              </w:rPr>
              <w:t>all reasonable expenses including necessary travel expenses (air fare in less than first class, hotel and subsistence and other direct travel expenses) incurred in connection with the Member’s duties, as well as the cost of telephone calls, courier charges, faxes and telexes: a receipt shall be required for each item in excess of five percent of the daily fee referred to in sub-paragraph (b) of this Clause;</w:t>
            </w:r>
          </w:p>
          <w:p w14:paraId="1AE23EDB" w14:textId="79088558" w:rsidR="00AC37FD" w:rsidRPr="006A1E44" w:rsidRDefault="00AC37FD" w:rsidP="00ED427A">
            <w:pPr>
              <w:pStyle w:val="Default"/>
              <w:numPr>
                <w:ilvl w:val="0"/>
                <w:numId w:val="185"/>
              </w:numPr>
              <w:rPr>
                <w:color w:val="auto"/>
                <w:lang w:val="en-GB"/>
              </w:rPr>
            </w:pPr>
            <w:proofErr w:type="gramStart"/>
            <w:r w:rsidRPr="006A1E44">
              <w:rPr>
                <w:color w:val="auto"/>
                <w:lang w:val="en-GB"/>
              </w:rPr>
              <w:t>any</w:t>
            </w:r>
            <w:proofErr w:type="gramEnd"/>
            <w:r w:rsidRPr="006A1E44">
              <w:rPr>
                <w:color w:val="auto"/>
                <w:lang w:val="en-GB"/>
              </w:rPr>
              <w:t xml:space="preserve"> taxes properly levied in the Country on payments made to the Member (unless a national or permanent resident of the Country) under this Clause 6.</w:t>
            </w:r>
          </w:p>
          <w:p w14:paraId="406B2813" w14:textId="77777777" w:rsidR="003C63B1" w:rsidRPr="006A1E44" w:rsidRDefault="003C63B1" w:rsidP="00ED427A">
            <w:pPr>
              <w:pStyle w:val="Default"/>
              <w:ind w:left="720"/>
              <w:rPr>
                <w:color w:val="auto"/>
                <w:lang w:val="en-GB"/>
              </w:rPr>
            </w:pPr>
          </w:p>
          <w:p w14:paraId="74921406" w14:textId="440BB0EB" w:rsidR="00AC37FD" w:rsidRPr="006A1E44" w:rsidRDefault="00AC37FD" w:rsidP="00ED427A">
            <w:pPr>
              <w:pStyle w:val="Default"/>
              <w:ind w:left="360"/>
              <w:rPr>
                <w:color w:val="auto"/>
                <w:lang w:val="en-GB"/>
              </w:rPr>
            </w:pPr>
            <w:r w:rsidRPr="006A1E44">
              <w:rPr>
                <w:color w:val="auto"/>
                <w:lang w:val="en-GB"/>
              </w:rPr>
              <w:t xml:space="preserve">The retainer and daily fees shall be as specified in the Dispute Board Agreement. Unless it specifies otherwise, these fees shall remain fixed for the first 24 calendar months, and shall thereafter be adjusted by agreement between the </w:t>
            </w:r>
            <w:r w:rsidR="003C63B1" w:rsidRPr="006A1E44">
              <w:rPr>
                <w:color w:val="auto"/>
                <w:lang w:val="en-GB"/>
              </w:rPr>
              <w:t>PE</w:t>
            </w:r>
            <w:r w:rsidRPr="006A1E44">
              <w:rPr>
                <w:color w:val="auto"/>
                <w:lang w:val="en-GB"/>
              </w:rPr>
              <w:t>, the Contractor and the Member, at each anniversary of the date on which the Dispute Board Agreement became effective.</w:t>
            </w:r>
          </w:p>
          <w:p w14:paraId="0E0BEB43" w14:textId="77777777" w:rsidR="003C63B1" w:rsidRPr="006A1E44" w:rsidRDefault="003C63B1" w:rsidP="00ED427A">
            <w:pPr>
              <w:pStyle w:val="Default"/>
              <w:ind w:left="720"/>
              <w:rPr>
                <w:color w:val="auto"/>
                <w:lang w:val="en-GB"/>
              </w:rPr>
            </w:pPr>
          </w:p>
          <w:p w14:paraId="23171A6D" w14:textId="77777777" w:rsidR="00AC37FD" w:rsidRPr="006A1E44" w:rsidRDefault="00AC37FD" w:rsidP="00ED427A">
            <w:pPr>
              <w:pStyle w:val="Default"/>
              <w:ind w:left="360"/>
              <w:rPr>
                <w:color w:val="auto"/>
                <w:lang w:val="en-GB"/>
              </w:rPr>
            </w:pPr>
            <w:r w:rsidRPr="006A1E44">
              <w:rPr>
                <w:color w:val="auto"/>
                <w:lang w:val="en-GB"/>
              </w:rPr>
              <w:t>If the parties fail to agree on the retainer fee or the daily fee, the appointing entity or official named in the Contract Data shall determine the amount of the fees to be used.</w:t>
            </w:r>
          </w:p>
          <w:p w14:paraId="6FEA6404" w14:textId="77777777" w:rsidR="003C63B1" w:rsidRPr="006A1E44" w:rsidRDefault="003C63B1" w:rsidP="00ED427A">
            <w:pPr>
              <w:pStyle w:val="Default"/>
              <w:ind w:left="360"/>
              <w:rPr>
                <w:color w:val="auto"/>
                <w:lang w:val="en-GB"/>
              </w:rPr>
            </w:pPr>
          </w:p>
          <w:p w14:paraId="485D7EF8" w14:textId="77777777" w:rsidR="00AC37FD" w:rsidRPr="006A1E44" w:rsidRDefault="00AC37FD" w:rsidP="00ED427A">
            <w:pPr>
              <w:pStyle w:val="Default"/>
              <w:ind w:left="360"/>
              <w:rPr>
                <w:color w:val="auto"/>
                <w:lang w:val="en-GB"/>
              </w:rPr>
            </w:pPr>
            <w:r w:rsidRPr="006A1E44">
              <w:rPr>
                <w:color w:val="auto"/>
                <w:lang w:val="en-GB"/>
              </w:rPr>
              <w:t>The Member shall submit invoices for payment of the monthly retainer and air fares quarterly in advance. Invoices for other expenses and for daily fees shall be submitted following the conclusion of a Site visit or hearing. All invoices shall be accompanied by a brief description of activities performed during the relevant period and shall be addressed to the Contractor.</w:t>
            </w:r>
          </w:p>
          <w:p w14:paraId="69ED2BC1" w14:textId="77777777" w:rsidR="003C63B1" w:rsidRPr="006A1E44" w:rsidRDefault="003C63B1" w:rsidP="00ED427A">
            <w:pPr>
              <w:pStyle w:val="Default"/>
              <w:ind w:left="360"/>
              <w:rPr>
                <w:color w:val="auto"/>
                <w:lang w:val="en-GB"/>
              </w:rPr>
            </w:pPr>
          </w:p>
          <w:p w14:paraId="4391B81B" w14:textId="5AFC805D" w:rsidR="00AC37FD" w:rsidRPr="006A1E44" w:rsidRDefault="00AC37FD" w:rsidP="00ED427A">
            <w:pPr>
              <w:pStyle w:val="Default"/>
              <w:ind w:left="360"/>
              <w:rPr>
                <w:color w:val="auto"/>
                <w:lang w:val="en-GB"/>
              </w:rPr>
            </w:pPr>
            <w:r w:rsidRPr="006A1E44">
              <w:rPr>
                <w:color w:val="auto"/>
                <w:lang w:val="en-GB"/>
              </w:rPr>
              <w:t xml:space="preserve">The Contractor shall pay each of the Member’s invoices in full within 56 calendar days after receiving each invoice and shall apply to the </w:t>
            </w:r>
            <w:r w:rsidR="003C63B1" w:rsidRPr="006A1E44">
              <w:rPr>
                <w:color w:val="auto"/>
                <w:lang w:val="en-GB"/>
              </w:rPr>
              <w:t>PE</w:t>
            </w:r>
            <w:r w:rsidRPr="006A1E44">
              <w:rPr>
                <w:color w:val="auto"/>
                <w:lang w:val="en-GB"/>
              </w:rPr>
              <w:t xml:space="preserve"> (in the Statements under the Contract) for reimbursement of one-half of the amounts of these invoices. The </w:t>
            </w:r>
            <w:r w:rsidR="003C63B1" w:rsidRPr="006A1E44">
              <w:rPr>
                <w:color w:val="auto"/>
                <w:lang w:val="en-GB"/>
              </w:rPr>
              <w:t>PE</w:t>
            </w:r>
            <w:r w:rsidRPr="006A1E44">
              <w:rPr>
                <w:color w:val="auto"/>
                <w:lang w:val="en-GB"/>
              </w:rPr>
              <w:t xml:space="preserve"> shall then pay the Contractor in accordance with the Contract.</w:t>
            </w:r>
          </w:p>
          <w:p w14:paraId="685A6BE7" w14:textId="77777777" w:rsidR="003C63B1" w:rsidRPr="006A1E44" w:rsidRDefault="003C63B1" w:rsidP="00ED427A">
            <w:pPr>
              <w:pStyle w:val="Default"/>
              <w:ind w:left="360"/>
              <w:rPr>
                <w:color w:val="auto"/>
                <w:lang w:val="en-GB"/>
              </w:rPr>
            </w:pPr>
          </w:p>
          <w:p w14:paraId="46120BA3" w14:textId="5E0A71B1" w:rsidR="00AC37FD" w:rsidRPr="006A1E44" w:rsidRDefault="00AC37FD" w:rsidP="00ED427A">
            <w:pPr>
              <w:pStyle w:val="Default"/>
              <w:ind w:left="360"/>
              <w:rPr>
                <w:color w:val="auto"/>
                <w:lang w:val="en-GB"/>
              </w:rPr>
            </w:pPr>
            <w:r w:rsidRPr="006A1E44">
              <w:rPr>
                <w:color w:val="auto"/>
                <w:lang w:val="en-GB"/>
              </w:rPr>
              <w:t xml:space="preserve">If the Contractor fails to pay to the Member the amount to which he/she is entitled under the Dispute Board Agreement, the </w:t>
            </w:r>
            <w:r w:rsidR="003C63B1" w:rsidRPr="006A1E44">
              <w:rPr>
                <w:color w:val="auto"/>
                <w:lang w:val="en-GB"/>
              </w:rPr>
              <w:t>PE</w:t>
            </w:r>
            <w:r w:rsidRPr="006A1E44">
              <w:rPr>
                <w:color w:val="auto"/>
                <w:lang w:val="en-GB"/>
              </w:rPr>
              <w:t xml:space="preserve"> shall pay the amount due to the Member and any other amount which may be required to maintain the operation of the DB; and without prejudice to the </w:t>
            </w:r>
            <w:r w:rsidR="003C63B1" w:rsidRPr="006A1E44">
              <w:rPr>
                <w:color w:val="auto"/>
                <w:lang w:val="en-GB"/>
              </w:rPr>
              <w:t>PE</w:t>
            </w:r>
            <w:r w:rsidRPr="006A1E44">
              <w:rPr>
                <w:color w:val="auto"/>
                <w:lang w:val="en-GB"/>
              </w:rPr>
              <w:t xml:space="preserve">’s rights or remedies. In addition to all other rights arising from this default, the </w:t>
            </w:r>
            <w:r w:rsidR="003C63B1" w:rsidRPr="006A1E44">
              <w:rPr>
                <w:color w:val="auto"/>
                <w:lang w:val="en-GB"/>
              </w:rPr>
              <w:t>PE</w:t>
            </w:r>
            <w:r w:rsidRPr="006A1E44">
              <w:rPr>
                <w:color w:val="auto"/>
                <w:lang w:val="en-GB"/>
              </w:rPr>
              <w:t xml:space="preserve"> shall be entitled to reimbursement of all sums paid in excess of one-half of these payments, plus all costs of recovering these sums and financing charges calculated at the rate specified in Sub-Clause 14.8 of the Conditions of Contract.</w:t>
            </w:r>
          </w:p>
          <w:p w14:paraId="4B3FC44C" w14:textId="77777777" w:rsidR="003C63B1" w:rsidRPr="006A1E44" w:rsidRDefault="003C63B1" w:rsidP="00ED427A">
            <w:pPr>
              <w:pStyle w:val="Default"/>
              <w:ind w:left="720"/>
              <w:rPr>
                <w:color w:val="auto"/>
                <w:lang w:val="en-GB"/>
              </w:rPr>
            </w:pPr>
          </w:p>
          <w:p w14:paraId="2E83B89F" w14:textId="77777777" w:rsidR="00AC37FD" w:rsidRPr="006A1E44" w:rsidRDefault="00AC37FD" w:rsidP="00ED427A">
            <w:pPr>
              <w:pStyle w:val="Default"/>
              <w:ind w:left="360"/>
              <w:rPr>
                <w:color w:val="auto"/>
                <w:lang w:val="en-GB"/>
              </w:rPr>
            </w:pPr>
            <w:r w:rsidRPr="006A1E44">
              <w:rPr>
                <w:color w:val="auto"/>
                <w:lang w:val="en-GB"/>
              </w:rPr>
              <w:t>If the Member does not receive payment of the amount due within 70 days after submitting a valid invoice, the Member may (</w:t>
            </w:r>
            <w:proofErr w:type="spellStart"/>
            <w:r w:rsidRPr="006A1E44">
              <w:rPr>
                <w:color w:val="auto"/>
                <w:lang w:val="en-GB"/>
              </w:rPr>
              <w:t>i</w:t>
            </w:r>
            <w:proofErr w:type="spellEnd"/>
            <w:r w:rsidRPr="006A1E44">
              <w:rPr>
                <w:color w:val="auto"/>
                <w:lang w:val="en-GB"/>
              </w:rPr>
              <w:t>) suspend his/her services (without notice) until the payment is received, and/or (ii) resign his/her appointment by giving notice under Clause 7.</w:t>
            </w:r>
          </w:p>
          <w:p w14:paraId="30936C75" w14:textId="3D554CDF" w:rsidR="00432088" w:rsidRPr="006A1E44" w:rsidRDefault="00432088" w:rsidP="00ED427A">
            <w:pPr>
              <w:pStyle w:val="Default"/>
              <w:ind w:left="720"/>
              <w:rPr>
                <w:color w:val="auto"/>
                <w:lang w:val="en-GB"/>
              </w:rPr>
            </w:pPr>
          </w:p>
        </w:tc>
      </w:tr>
      <w:tr w:rsidR="005F0AD8" w:rsidRPr="006A1E44" w14:paraId="1807A9EC" w14:textId="77777777" w:rsidTr="003C63B1">
        <w:tc>
          <w:tcPr>
            <w:tcW w:w="2410" w:type="dxa"/>
          </w:tcPr>
          <w:p w14:paraId="021AD676" w14:textId="41B2BD2B" w:rsidR="005F0AD8" w:rsidRPr="006A1E44" w:rsidRDefault="00432088" w:rsidP="00ED427A">
            <w:pPr>
              <w:pStyle w:val="Default"/>
              <w:numPr>
                <w:ilvl w:val="0"/>
                <w:numId w:val="178"/>
              </w:numPr>
              <w:rPr>
                <w:b/>
                <w:color w:val="auto"/>
                <w:lang w:val="en-GB"/>
              </w:rPr>
            </w:pPr>
            <w:r w:rsidRPr="006A1E44">
              <w:rPr>
                <w:b/>
                <w:color w:val="auto"/>
                <w:lang w:val="en-GB"/>
              </w:rPr>
              <w:t>Termination</w:t>
            </w:r>
          </w:p>
        </w:tc>
        <w:tc>
          <w:tcPr>
            <w:tcW w:w="7123" w:type="dxa"/>
          </w:tcPr>
          <w:p w14:paraId="58A4A8D1" w14:textId="2BAFF62C" w:rsidR="00432088" w:rsidRPr="006A1E44" w:rsidRDefault="00432088" w:rsidP="00ED427A">
            <w:pPr>
              <w:pStyle w:val="Default"/>
              <w:rPr>
                <w:color w:val="auto"/>
                <w:lang w:val="en-GB"/>
              </w:rPr>
            </w:pPr>
            <w:r w:rsidRPr="006A1E44">
              <w:rPr>
                <w:color w:val="auto"/>
                <w:lang w:val="en-GB"/>
              </w:rPr>
              <w:t>At any time: (</w:t>
            </w:r>
            <w:proofErr w:type="spellStart"/>
            <w:r w:rsidRPr="006A1E44">
              <w:rPr>
                <w:color w:val="auto"/>
                <w:lang w:val="en-GB"/>
              </w:rPr>
              <w:t>i</w:t>
            </w:r>
            <w:proofErr w:type="spellEnd"/>
            <w:r w:rsidRPr="006A1E44">
              <w:rPr>
                <w:color w:val="auto"/>
                <w:lang w:val="en-GB"/>
              </w:rPr>
              <w:t xml:space="preserve">) the </w:t>
            </w:r>
            <w:r w:rsidR="003C63B1" w:rsidRPr="006A1E44">
              <w:rPr>
                <w:color w:val="auto"/>
                <w:lang w:val="en-GB"/>
              </w:rPr>
              <w:t>PE</w:t>
            </w:r>
            <w:r w:rsidRPr="006A1E44">
              <w:rPr>
                <w:color w:val="auto"/>
                <w:lang w:val="en-GB"/>
              </w:rPr>
              <w:t xml:space="preserve"> and the Contractor may jointly terminate the Dispute Board Agreement by giving 42 days’ notice to the Member; or (ii) the Member may resign as provided for in Clause 2.</w:t>
            </w:r>
          </w:p>
          <w:p w14:paraId="0E4E7A71" w14:textId="77777777" w:rsidR="00432088" w:rsidRPr="006A1E44" w:rsidRDefault="00432088" w:rsidP="00ED427A">
            <w:pPr>
              <w:pStyle w:val="Default"/>
              <w:rPr>
                <w:color w:val="auto"/>
                <w:lang w:val="en-GB"/>
              </w:rPr>
            </w:pPr>
          </w:p>
          <w:p w14:paraId="3FED3052" w14:textId="116CFE7C" w:rsidR="00432088" w:rsidRPr="006A1E44" w:rsidRDefault="00432088" w:rsidP="00ED427A">
            <w:pPr>
              <w:pStyle w:val="Default"/>
              <w:rPr>
                <w:color w:val="auto"/>
                <w:lang w:val="en-GB"/>
              </w:rPr>
            </w:pPr>
            <w:r w:rsidRPr="006A1E44">
              <w:rPr>
                <w:color w:val="auto"/>
                <w:lang w:val="en-GB"/>
              </w:rPr>
              <w:t xml:space="preserve">If the Member fails to comply with the Dispute Board Agreement, the </w:t>
            </w:r>
            <w:r w:rsidR="003C63B1" w:rsidRPr="006A1E44">
              <w:rPr>
                <w:color w:val="auto"/>
                <w:lang w:val="en-GB"/>
              </w:rPr>
              <w:t>PE</w:t>
            </w:r>
            <w:r w:rsidRPr="006A1E44">
              <w:rPr>
                <w:color w:val="auto"/>
                <w:lang w:val="en-GB"/>
              </w:rPr>
              <w:t xml:space="preserve"> and the Contractor may, without prejudice to their other rights, terminate it by notice to the Member. The notice shall take effect when received by the Member.</w:t>
            </w:r>
          </w:p>
          <w:p w14:paraId="73BBE9E2" w14:textId="77777777" w:rsidR="00432088" w:rsidRPr="006A1E44" w:rsidRDefault="00432088" w:rsidP="00ED427A">
            <w:pPr>
              <w:pStyle w:val="Default"/>
              <w:rPr>
                <w:color w:val="auto"/>
                <w:lang w:val="en-GB"/>
              </w:rPr>
            </w:pPr>
          </w:p>
          <w:p w14:paraId="09637DD4" w14:textId="4C896CFE" w:rsidR="00432088" w:rsidRPr="006A1E44" w:rsidRDefault="00432088" w:rsidP="00ED427A">
            <w:pPr>
              <w:pStyle w:val="Default"/>
              <w:rPr>
                <w:color w:val="auto"/>
                <w:lang w:val="en-GB"/>
              </w:rPr>
            </w:pPr>
            <w:r w:rsidRPr="006A1E44">
              <w:rPr>
                <w:color w:val="auto"/>
                <w:lang w:val="en-GB"/>
              </w:rPr>
              <w:t xml:space="preserve">If the </w:t>
            </w:r>
            <w:r w:rsidR="003C63B1" w:rsidRPr="006A1E44">
              <w:rPr>
                <w:color w:val="auto"/>
                <w:lang w:val="en-GB"/>
              </w:rPr>
              <w:t>PE</w:t>
            </w:r>
            <w:r w:rsidRPr="006A1E44">
              <w:rPr>
                <w:color w:val="auto"/>
                <w:lang w:val="en-GB"/>
              </w:rPr>
              <w:t xml:space="preserve"> or the Contractor fails to comply with the Dispute Board Agreement, the Member may, without prejudice to his other rights, terminate it by notice to the </w:t>
            </w:r>
            <w:r w:rsidR="003C63B1" w:rsidRPr="006A1E44">
              <w:rPr>
                <w:color w:val="auto"/>
                <w:lang w:val="en-GB"/>
              </w:rPr>
              <w:t>PE</w:t>
            </w:r>
            <w:r w:rsidRPr="006A1E44">
              <w:rPr>
                <w:color w:val="auto"/>
                <w:lang w:val="en-GB"/>
              </w:rPr>
              <w:t xml:space="preserve"> and the Contractor. The notice shall take effect when received by them both.</w:t>
            </w:r>
          </w:p>
          <w:p w14:paraId="0B088315" w14:textId="77777777" w:rsidR="00432088" w:rsidRPr="006A1E44" w:rsidRDefault="00432088" w:rsidP="00ED427A">
            <w:pPr>
              <w:pStyle w:val="Default"/>
              <w:rPr>
                <w:color w:val="auto"/>
                <w:lang w:val="en-GB"/>
              </w:rPr>
            </w:pPr>
          </w:p>
          <w:p w14:paraId="60997965" w14:textId="46E35ADE" w:rsidR="005F0AD8" w:rsidRPr="006A1E44" w:rsidRDefault="00432088" w:rsidP="00ED427A">
            <w:pPr>
              <w:pStyle w:val="Default"/>
              <w:rPr>
                <w:color w:val="auto"/>
                <w:lang w:val="en-GB"/>
              </w:rPr>
            </w:pPr>
            <w:r w:rsidRPr="006A1E44">
              <w:rPr>
                <w:color w:val="auto"/>
                <w:lang w:val="en-GB"/>
              </w:rPr>
              <w:t xml:space="preserve">Any such notice, resignation and termination shall be final and binding on the </w:t>
            </w:r>
            <w:r w:rsidR="003C63B1" w:rsidRPr="006A1E44">
              <w:rPr>
                <w:color w:val="auto"/>
                <w:lang w:val="en-GB"/>
              </w:rPr>
              <w:t>PE</w:t>
            </w:r>
            <w:r w:rsidRPr="006A1E44">
              <w:rPr>
                <w:color w:val="auto"/>
                <w:lang w:val="en-GB"/>
              </w:rPr>
              <w:t xml:space="preserve">, the Contractor and the Member. However, a notice by the </w:t>
            </w:r>
            <w:r w:rsidR="003C63B1" w:rsidRPr="006A1E44">
              <w:rPr>
                <w:color w:val="auto"/>
                <w:lang w:val="en-GB"/>
              </w:rPr>
              <w:t>PE</w:t>
            </w:r>
            <w:r w:rsidRPr="006A1E44">
              <w:rPr>
                <w:color w:val="auto"/>
                <w:lang w:val="en-GB"/>
              </w:rPr>
              <w:t xml:space="preserve"> or the Contractor, but not by both, shall be of no effect.</w:t>
            </w:r>
          </w:p>
          <w:p w14:paraId="5AA21B8C" w14:textId="48DEDECB" w:rsidR="00432088" w:rsidRPr="006A1E44" w:rsidRDefault="00432088" w:rsidP="00ED427A">
            <w:pPr>
              <w:pStyle w:val="Default"/>
              <w:rPr>
                <w:color w:val="auto"/>
                <w:lang w:val="en-GB"/>
              </w:rPr>
            </w:pPr>
          </w:p>
        </w:tc>
      </w:tr>
      <w:tr w:rsidR="005F0AD8" w:rsidRPr="006A1E44" w14:paraId="66EF436F" w14:textId="77777777" w:rsidTr="003C63B1">
        <w:tc>
          <w:tcPr>
            <w:tcW w:w="2410" w:type="dxa"/>
          </w:tcPr>
          <w:p w14:paraId="790E87F7" w14:textId="6EF3BF8F" w:rsidR="005F0AD8" w:rsidRPr="006A1E44" w:rsidRDefault="00432088" w:rsidP="00ED427A">
            <w:pPr>
              <w:pStyle w:val="Default"/>
              <w:numPr>
                <w:ilvl w:val="0"/>
                <w:numId w:val="178"/>
              </w:numPr>
              <w:rPr>
                <w:b/>
                <w:color w:val="auto"/>
                <w:lang w:val="en-GB"/>
              </w:rPr>
            </w:pPr>
            <w:r w:rsidRPr="006A1E44">
              <w:rPr>
                <w:b/>
                <w:color w:val="auto"/>
                <w:lang w:val="en-GB"/>
              </w:rPr>
              <w:t>Default of the Member</w:t>
            </w:r>
          </w:p>
        </w:tc>
        <w:tc>
          <w:tcPr>
            <w:tcW w:w="7123" w:type="dxa"/>
          </w:tcPr>
          <w:p w14:paraId="44214113" w14:textId="7AEC2138" w:rsidR="00432088" w:rsidRPr="006A1E44" w:rsidRDefault="00432088" w:rsidP="00ED427A">
            <w:pPr>
              <w:pStyle w:val="Default"/>
              <w:rPr>
                <w:color w:val="auto"/>
                <w:lang w:val="en-GB"/>
              </w:rPr>
            </w:pPr>
            <w:r w:rsidRPr="006A1E44">
              <w:rPr>
                <w:color w:val="auto"/>
                <w:lang w:val="en-GB"/>
              </w:rPr>
              <w:t xml:space="preserve">If the Member fails to comply with any of his obligations under Clause 4 (a) - (d) above, he shall not be entitled to any fees or expenses hereunder and shall, without prejudice to their other rights, reimburse each of the </w:t>
            </w:r>
            <w:r w:rsidR="003C63B1" w:rsidRPr="006A1E44">
              <w:rPr>
                <w:color w:val="auto"/>
                <w:lang w:val="en-GB"/>
              </w:rPr>
              <w:t>PE</w:t>
            </w:r>
            <w:r w:rsidRPr="006A1E44">
              <w:rPr>
                <w:color w:val="auto"/>
                <w:lang w:val="en-GB"/>
              </w:rPr>
              <w:t xml:space="preserve"> and the Contractor for any fees and expenses received by the Member and the Other Members (if any), for proceedings or decisions (if any) of the DB which are rendered void or ineffective by the said failure to comply.</w:t>
            </w:r>
          </w:p>
          <w:p w14:paraId="7AD2FD71" w14:textId="77777777" w:rsidR="00432088" w:rsidRPr="006A1E44" w:rsidRDefault="00432088" w:rsidP="00ED427A">
            <w:pPr>
              <w:pStyle w:val="Default"/>
              <w:rPr>
                <w:color w:val="auto"/>
                <w:lang w:val="en-GB"/>
              </w:rPr>
            </w:pPr>
          </w:p>
          <w:p w14:paraId="0B51CB85" w14:textId="1234EFA2" w:rsidR="005F0AD8" w:rsidRPr="006A1E44" w:rsidRDefault="00432088" w:rsidP="00ED427A">
            <w:pPr>
              <w:pStyle w:val="Default"/>
              <w:rPr>
                <w:color w:val="auto"/>
                <w:lang w:val="en-GB"/>
              </w:rPr>
            </w:pPr>
            <w:r w:rsidRPr="006A1E44">
              <w:rPr>
                <w:color w:val="auto"/>
                <w:lang w:val="en-GB"/>
              </w:rPr>
              <w:t>If the Member fails to comply with any of his obligations under Clause 4 (e) - (k) above, he shall not be entitled to any fees or expenses hereunder from the date and to the extent of the non-</w:t>
            </w:r>
            <w:r w:rsidRPr="006A1E44">
              <w:rPr>
                <w:lang w:val="en-GB"/>
              </w:rPr>
              <w:t xml:space="preserve"> </w:t>
            </w:r>
            <w:r w:rsidRPr="006A1E44">
              <w:rPr>
                <w:color w:val="auto"/>
                <w:lang w:val="en-GB"/>
              </w:rPr>
              <w:t xml:space="preserve">compliance and shall, without prejudice to their other rights, reimburse each of the </w:t>
            </w:r>
            <w:r w:rsidR="003C63B1" w:rsidRPr="006A1E44">
              <w:rPr>
                <w:color w:val="auto"/>
                <w:lang w:val="en-GB"/>
              </w:rPr>
              <w:t>PE</w:t>
            </w:r>
            <w:r w:rsidRPr="006A1E44">
              <w:rPr>
                <w:color w:val="auto"/>
                <w:lang w:val="en-GB"/>
              </w:rPr>
              <w:t xml:space="preserve"> and the Contractor for any fees and expenses already received by the Member, for proceedings or decisions (if any) of the DB which are rendered void or ineffective by the said failure to comply.</w:t>
            </w:r>
          </w:p>
          <w:p w14:paraId="3D8308A4" w14:textId="58B209F9" w:rsidR="00432088" w:rsidRPr="006A1E44" w:rsidRDefault="00432088" w:rsidP="00ED427A">
            <w:pPr>
              <w:pStyle w:val="Default"/>
              <w:rPr>
                <w:color w:val="auto"/>
                <w:lang w:val="en-GB"/>
              </w:rPr>
            </w:pPr>
          </w:p>
        </w:tc>
      </w:tr>
      <w:tr w:rsidR="005F0AD8" w:rsidRPr="006A1E44" w14:paraId="273B4E07" w14:textId="77777777" w:rsidTr="003C63B1">
        <w:tc>
          <w:tcPr>
            <w:tcW w:w="2410" w:type="dxa"/>
          </w:tcPr>
          <w:p w14:paraId="03FADA96" w14:textId="343BBD7E" w:rsidR="005F0AD8" w:rsidRPr="006A1E44" w:rsidRDefault="00432088" w:rsidP="00ED427A">
            <w:pPr>
              <w:pStyle w:val="Default"/>
              <w:numPr>
                <w:ilvl w:val="0"/>
                <w:numId w:val="178"/>
              </w:numPr>
              <w:rPr>
                <w:b/>
                <w:color w:val="auto"/>
                <w:lang w:val="en-GB"/>
              </w:rPr>
            </w:pPr>
            <w:r w:rsidRPr="006A1E44">
              <w:rPr>
                <w:b/>
                <w:color w:val="auto"/>
                <w:lang w:val="en-GB"/>
              </w:rPr>
              <w:t>Disputes</w:t>
            </w:r>
          </w:p>
        </w:tc>
        <w:tc>
          <w:tcPr>
            <w:tcW w:w="7123" w:type="dxa"/>
          </w:tcPr>
          <w:p w14:paraId="49A05720" w14:textId="146C20BE" w:rsidR="005F0AD8" w:rsidRPr="006A1E44" w:rsidRDefault="00432088" w:rsidP="00ED427A">
            <w:pPr>
              <w:pStyle w:val="Default"/>
              <w:rPr>
                <w:color w:val="auto"/>
                <w:lang w:val="en-GB"/>
              </w:rPr>
            </w:pPr>
            <w:r w:rsidRPr="006A1E44">
              <w:rPr>
                <w:color w:val="auto"/>
                <w:lang w:val="en-GB"/>
              </w:rPr>
              <w:t>Any dispute or claim arising out of or in connection with this Dispute Board Agreement, or the breach, termination or invalidity thereof, shall be finally settled by institutional arbitration. If no other arbitration institute is agreed, the arbitration shall be conducted under the Rules of Arbitration of the International Chamber of Commerce by one arbitrator appointed in accordance with these Rules of Arbitration.</w:t>
            </w:r>
          </w:p>
        </w:tc>
      </w:tr>
    </w:tbl>
    <w:p w14:paraId="0A26B68B" w14:textId="77777777" w:rsidR="00D24DDD" w:rsidRPr="006A1E44" w:rsidRDefault="00D24DDD" w:rsidP="00ED427A">
      <w:pPr>
        <w:pStyle w:val="Default"/>
        <w:tabs>
          <w:tab w:val="left" w:pos="2268"/>
        </w:tabs>
        <w:rPr>
          <w:b/>
          <w:color w:val="FF0000"/>
          <w:sz w:val="32"/>
          <w:szCs w:val="32"/>
          <w:highlight w:val="yellow"/>
          <w:lang w:val="en-GB"/>
        </w:rPr>
      </w:pPr>
    </w:p>
    <w:p w14:paraId="3EE9EEF8" w14:textId="489092BB" w:rsidR="00432088" w:rsidRPr="006A1E44" w:rsidRDefault="00432088" w:rsidP="00ED427A">
      <w:pPr>
        <w:pStyle w:val="Default"/>
        <w:rPr>
          <w:b/>
          <w:color w:val="FF0000"/>
          <w:sz w:val="32"/>
          <w:szCs w:val="32"/>
          <w:highlight w:val="yellow"/>
          <w:lang w:val="en-GB"/>
        </w:rPr>
      </w:pPr>
      <w:r w:rsidRPr="006A1E44">
        <w:rPr>
          <w:b/>
          <w:color w:val="FF0000"/>
          <w:sz w:val="32"/>
          <w:szCs w:val="32"/>
          <w:highlight w:val="yellow"/>
          <w:lang w:val="en-GB"/>
        </w:rPr>
        <w:br w:type="page"/>
      </w:r>
    </w:p>
    <w:p w14:paraId="6D59D949" w14:textId="77777777" w:rsidR="005F0AD8" w:rsidRPr="006A1E44" w:rsidRDefault="005F0AD8" w:rsidP="00ED427A">
      <w:pPr>
        <w:pStyle w:val="Default"/>
        <w:rPr>
          <w:b/>
          <w:color w:val="FF0000"/>
          <w:sz w:val="32"/>
          <w:szCs w:val="32"/>
          <w:highlight w:val="yellow"/>
          <w:lang w:val="en-GB"/>
        </w:rPr>
      </w:pPr>
    </w:p>
    <w:p w14:paraId="43A99D40" w14:textId="5602D22F" w:rsidR="004032A3" w:rsidRPr="006A1E44" w:rsidRDefault="004032A3" w:rsidP="00ED427A">
      <w:pPr>
        <w:pStyle w:val="Section7heading4"/>
        <w:jc w:val="center"/>
        <w:rPr>
          <w:color w:val="000000" w:themeColor="text1"/>
          <w:sz w:val="32"/>
        </w:rPr>
      </w:pPr>
      <w:bookmarkStart w:id="905" w:name="_Toc491084388"/>
      <w:r w:rsidRPr="006A1E44">
        <w:rPr>
          <w:color w:val="000000" w:themeColor="text1"/>
          <w:sz w:val="32"/>
        </w:rPr>
        <w:t>A</w:t>
      </w:r>
      <w:r w:rsidR="00FC4B72" w:rsidRPr="006A1E44">
        <w:rPr>
          <w:color w:val="000000" w:themeColor="text1"/>
          <w:sz w:val="32"/>
        </w:rPr>
        <w:t>ppendix</w:t>
      </w:r>
      <w:r w:rsidR="005F0AD8" w:rsidRPr="006A1E44">
        <w:rPr>
          <w:color w:val="000000" w:themeColor="text1"/>
          <w:sz w:val="32"/>
        </w:rPr>
        <w:t xml:space="preserve"> B</w:t>
      </w:r>
      <w:r w:rsidRPr="006A1E44">
        <w:rPr>
          <w:color w:val="000000" w:themeColor="text1"/>
          <w:sz w:val="32"/>
        </w:rPr>
        <w:t xml:space="preserve"> </w:t>
      </w:r>
      <w:r w:rsidR="00FC4B72" w:rsidRPr="006A1E44">
        <w:rPr>
          <w:color w:val="000000" w:themeColor="text1"/>
          <w:sz w:val="32"/>
        </w:rPr>
        <w:t xml:space="preserve">- </w:t>
      </w:r>
      <w:r w:rsidRPr="006A1E44">
        <w:rPr>
          <w:color w:val="000000" w:themeColor="text1"/>
          <w:sz w:val="32"/>
        </w:rPr>
        <w:t>Dispu</w:t>
      </w:r>
      <w:r w:rsidR="00FC4B72" w:rsidRPr="006A1E44">
        <w:rPr>
          <w:color w:val="000000" w:themeColor="text1"/>
          <w:sz w:val="32"/>
        </w:rPr>
        <w:t>te Board Procedural R</w:t>
      </w:r>
      <w:r w:rsidRPr="006A1E44">
        <w:rPr>
          <w:color w:val="000000" w:themeColor="text1"/>
          <w:sz w:val="32"/>
        </w:rPr>
        <w:t>ules</w:t>
      </w:r>
      <w:bookmarkEnd w:id="905"/>
    </w:p>
    <w:p w14:paraId="0A6B6930" w14:textId="77777777" w:rsidR="00D24DDD" w:rsidRPr="006A1E44" w:rsidRDefault="00D24DDD" w:rsidP="00ED427A">
      <w:pPr>
        <w:pStyle w:val="Default"/>
        <w:rPr>
          <w:b/>
          <w:color w:val="000000" w:themeColor="text1"/>
          <w:sz w:val="32"/>
          <w:lang w:val="en-GB"/>
        </w:rPr>
      </w:pPr>
    </w:p>
    <w:p w14:paraId="4969801E" w14:textId="77777777" w:rsidR="00D24DDD" w:rsidRPr="006A1E44" w:rsidRDefault="00D24DDD" w:rsidP="00ED427A">
      <w:pPr>
        <w:pStyle w:val="Default"/>
        <w:jc w:val="both"/>
        <w:rPr>
          <w:bCs/>
          <w:color w:val="auto"/>
          <w:lang w:val="en-GB"/>
        </w:rPr>
      </w:pPr>
      <w:r w:rsidRPr="006A1E44">
        <w:rPr>
          <w:bCs/>
          <w:color w:val="auto"/>
          <w:lang w:val="en-GB"/>
        </w:rPr>
        <w:t>Unless otherwise agreed by the PE and the Contractor, the DB shall visit the Site at intervals of not more than 140 days, including times of critical construction events, at the request of either the PE or the Contractor. Unless otherwise agreed by the PE, the Contractor and the DB, the period between consecutive visits shall not be less than 70 days, except as required to convene a hearing as described below.</w:t>
      </w:r>
    </w:p>
    <w:p w14:paraId="6F64D0B8" w14:textId="77777777" w:rsidR="00D24DDD" w:rsidRPr="006A1E44" w:rsidRDefault="00D24DDD" w:rsidP="00ED427A">
      <w:pPr>
        <w:pStyle w:val="Default"/>
        <w:jc w:val="both"/>
        <w:rPr>
          <w:bCs/>
          <w:color w:val="auto"/>
          <w:lang w:val="en-GB"/>
        </w:rPr>
      </w:pPr>
    </w:p>
    <w:p w14:paraId="09A80A2C" w14:textId="77777777" w:rsidR="00D24DDD" w:rsidRPr="006A1E44" w:rsidRDefault="00D24DDD" w:rsidP="00ED427A">
      <w:pPr>
        <w:pStyle w:val="Default"/>
        <w:jc w:val="both"/>
        <w:rPr>
          <w:bCs/>
          <w:color w:val="auto"/>
          <w:lang w:val="en-GB"/>
        </w:rPr>
      </w:pPr>
      <w:r w:rsidRPr="006A1E44">
        <w:rPr>
          <w:bCs/>
          <w:color w:val="auto"/>
          <w:lang w:val="en-GB"/>
        </w:rPr>
        <w:t>The timing of and agenda for each Site visit shall be as agreed jointly by the DB, the PE and the Contractor, or in the absence of agreement, shall be decided by the DB. The purpose of Site visits is to enable the DB to become and remain acquainted with the progress of the Works and of any actual or potential problems or claims, and, as far as reasonable, to endeavour to prevent potential problems or claims from becoming disputes.</w:t>
      </w:r>
    </w:p>
    <w:p w14:paraId="0E9B000C" w14:textId="77777777" w:rsidR="00D24DDD" w:rsidRPr="006A1E44" w:rsidRDefault="00D24DDD" w:rsidP="00ED427A">
      <w:pPr>
        <w:pStyle w:val="Default"/>
        <w:jc w:val="both"/>
        <w:rPr>
          <w:bCs/>
          <w:color w:val="auto"/>
          <w:lang w:val="en-GB"/>
        </w:rPr>
      </w:pPr>
    </w:p>
    <w:p w14:paraId="6B5D7977" w14:textId="77777777" w:rsidR="00D24DDD" w:rsidRPr="006A1E44" w:rsidRDefault="00D24DDD" w:rsidP="00ED427A">
      <w:pPr>
        <w:pStyle w:val="Default"/>
        <w:jc w:val="both"/>
        <w:rPr>
          <w:bCs/>
          <w:color w:val="auto"/>
          <w:lang w:val="en-GB"/>
        </w:rPr>
      </w:pPr>
      <w:r w:rsidRPr="006A1E44">
        <w:rPr>
          <w:bCs/>
          <w:color w:val="auto"/>
          <w:lang w:val="en-GB"/>
        </w:rPr>
        <w:t>Site visits shall be attended by the PE, the Contractor and the Engineer and shall be co-ordinated by the PE in co-operation with the Contractor. The PE shall ensure the provision of appropriate conference facilities and secretarial and copying services. At the conclusion of each Site visit and before leaving the site, the DB shall prepare a report on its activities during the visit and shall send copies to the PE and the Contractor.</w:t>
      </w:r>
    </w:p>
    <w:p w14:paraId="7C09B167" w14:textId="77777777" w:rsidR="00D24DDD" w:rsidRPr="006A1E44" w:rsidRDefault="00D24DDD" w:rsidP="00ED427A">
      <w:pPr>
        <w:pStyle w:val="Default"/>
        <w:jc w:val="both"/>
        <w:rPr>
          <w:bCs/>
          <w:color w:val="auto"/>
          <w:lang w:val="en-GB"/>
        </w:rPr>
      </w:pPr>
    </w:p>
    <w:p w14:paraId="1AE7C145" w14:textId="77777777" w:rsidR="00D24DDD" w:rsidRPr="006A1E44" w:rsidRDefault="00D24DDD" w:rsidP="00ED427A">
      <w:pPr>
        <w:pStyle w:val="Default"/>
        <w:jc w:val="both"/>
        <w:rPr>
          <w:bCs/>
          <w:color w:val="auto"/>
          <w:lang w:val="en-GB"/>
        </w:rPr>
      </w:pPr>
      <w:r w:rsidRPr="006A1E44">
        <w:rPr>
          <w:bCs/>
          <w:color w:val="auto"/>
          <w:lang w:val="en-GB"/>
        </w:rPr>
        <w:t>The PE and the Contractor shall furnish to the DB one copy of all documents which the DB may request, including Contract documents, progress reports, variation instructions, certificates and other documents pertinent to the performance of the Contract. All communications between the DB and the PE or the Contractor shall be copied to the other Party. If the DB comprises three persons, the PE and the Contractor shall send copies of these requested documents and these communications to each of these persons.</w:t>
      </w:r>
    </w:p>
    <w:p w14:paraId="47EE297D" w14:textId="77777777" w:rsidR="00D24DDD" w:rsidRPr="006A1E44" w:rsidRDefault="00D24DDD" w:rsidP="00ED427A">
      <w:pPr>
        <w:pStyle w:val="Default"/>
        <w:jc w:val="both"/>
        <w:rPr>
          <w:bCs/>
          <w:color w:val="auto"/>
          <w:lang w:val="en-GB"/>
        </w:rPr>
      </w:pPr>
    </w:p>
    <w:p w14:paraId="16BA8DCF" w14:textId="77777777" w:rsidR="00D24DDD" w:rsidRPr="006A1E44" w:rsidRDefault="00D24DDD" w:rsidP="00ED427A">
      <w:pPr>
        <w:pStyle w:val="Default"/>
        <w:jc w:val="both"/>
        <w:rPr>
          <w:bCs/>
          <w:color w:val="auto"/>
          <w:lang w:val="en-GB"/>
        </w:rPr>
      </w:pPr>
      <w:r w:rsidRPr="006A1E44">
        <w:rPr>
          <w:bCs/>
          <w:color w:val="auto"/>
          <w:lang w:val="en-GB"/>
        </w:rPr>
        <w:t>If any dispute is referred to the DB in accordance with Sub-Clause 20.4 of the Conditions of Contract, the DB shall proceed in accordance with Sub-Clause 20.4 and these Rules. Subject to the time allowed to give notice of a decision and other relevant factors, the DB shall:</w:t>
      </w:r>
    </w:p>
    <w:p w14:paraId="0DDEF92C" w14:textId="77777777" w:rsidR="00D24DDD" w:rsidRPr="006A1E44" w:rsidRDefault="00D24DDD" w:rsidP="00ED427A">
      <w:pPr>
        <w:pStyle w:val="Default"/>
        <w:numPr>
          <w:ilvl w:val="0"/>
          <w:numId w:val="174"/>
        </w:numPr>
        <w:jc w:val="both"/>
        <w:rPr>
          <w:bCs/>
          <w:color w:val="auto"/>
          <w:lang w:val="en-GB"/>
        </w:rPr>
      </w:pPr>
      <w:r w:rsidRPr="006A1E44">
        <w:rPr>
          <w:bCs/>
          <w:color w:val="auto"/>
          <w:lang w:val="en-GB"/>
        </w:rPr>
        <w:t>act fairly and impartially as between the PE and the Contractor, giving each of them a reasonable opportunity of putting his case and responding to the other’s case, and</w:t>
      </w:r>
    </w:p>
    <w:p w14:paraId="3E09BE96" w14:textId="77777777" w:rsidR="00D24DDD" w:rsidRPr="006A1E44" w:rsidRDefault="00D24DDD" w:rsidP="00ED427A">
      <w:pPr>
        <w:pStyle w:val="Default"/>
        <w:numPr>
          <w:ilvl w:val="0"/>
          <w:numId w:val="174"/>
        </w:numPr>
        <w:jc w:val="both"/>
        <w:rPr>
          <w:bCs/>
          <w:color w:val="auto"/>
          <w:lang w:val="en-GB"/>
        </w:rPr>
      </w:pPr>
      <w:proofErr w:type="gramStart"/>
      <w:r w:rsidRPr="006A1E44">
        <w:rPr>
          <w:bCs/>
          <w:color w:val="auto"/>
          <w:lang w:val="en-GB"/>
        </w:rPr>
        <w:t>adopt</w:t>
      </w:r>
      <w:proofErr w:type="gramEnd"/>
      <w:r w:rsidRPr="006A1E44">
        <w:rPr>
          <w:bCs/>
          <w:color w:val="auto"/>
          <w:lang w:val="en-GB"/>
        </w:rPr>
        <w:t xml:space="preserve"> procedures suitable to the dispute, avoiding unnecessary delay or expense.</w:t>
      </w:r>
    </w:p>
    <w:p w14:paraId="16E163C6" w14:textId="77777777" w:rsidR="00D24DDD" w:rsidRPr="006A1E44" w:rsidRDefault="00D24DDD" w:rsidP="00ED427A">
      <w:pPr>
        <w:pStyle w:val="Default"/>
        <w:jc w:val="both"/>
        <w:rPr>
          <w:bCs/>
          <w:color w:val="auto"/>
          <w:lang w:val="en-GB"/>
        </w:rPr>
      </w:pPr>
      <w:r w:rsidRPr="006A1E44">
        <w:rPr>
          <w:bCs/>
          <w:color w:val="auto"/>
          <w:lang w:val="en-GB"/>
        </w:rPr>
        <w:t>The DB may conduct a hearing on the dispute, in which event it will decide on the date and place for the hearing and may request that written documentation and arguments from the PE and the Contractor be presented to it prior to or at the hearing.</w:t>
      </w:r>
    </w:p>
    <w:p w14:paraId="5FBD7041" w14:textId="77777777" w:rsidR="00D24DDD" w:rsidRPr="006A1E44" w:rsidRDefault="00D24DDD" w:rsidP="00ED427A">
      <w:pPr>
        <w:pStyle w:val="Default"/>
        <w:jc w:val="both"/>
        <w:rPr>
          <w:bCs/>
          <w:color w:val="auto"/>
          <w:lang w:val="en-GB"/>
        </w:rPr>
      </w:pPr>
    </w:p>
    <w:p w14:paraId="018858D7" w14:textId="77777777" w:rsidR="00D24DDD" w:rsidRPr="006A1E44" w:rsidRDefault="00D24DDD" w:rsidP="00ED427A">
      <w:pPr>
        <w:pStyle w:val="Default"/>
        <w:jc w:val="both"/>
        <w:rPr>
          <w:bCs/>
          <w:color w:val="auto"/>
          <w:lang w:val="en-GB"/>
        </w:rPr>
      </w:pPr>
      <w:r w:rsidRPr="006A1E44">
        <w:rPr>
          <w:bCs/>
          <w:color w:val="auto"/>
          <w:lang w:val="en-GB"/>
        </w:rPr>
        <w:t>Except as otherwise agreed in writing by the PE and the Contractor, the DB shall have power to adopt an inquisitorial procedure, to refuse admission to hearings or audience at hearings to any persons other than representatives of the PE, the Contractor and the Engineer, and to proceed in the absence of any party who the DB is satisfied received notice of the hearing; but shall have discretion to decide whether and to what extent this power may be exercised</w:t>
      </w:r>
    </w:p>
    <w:p w14:paraId="66C4E0CF" w14:textId="77777777" w:rsidR="00D24DDD" w:rsidRPr="006A1E44" w:rsidRDefault="00D24DDD" w:rsidP="00ED427A">
      <w:pPr>
        <w:pStyle w:val="Default"/>
        <w:jc w:val="both"/>
        <w:rPr>
          <w:bCs/>
          <w:color w:val="auto"/>
          <w:lang w:val="en-GB"/>
        </w:rPr>
      </w:pPr>
    </w:p>
    <w:p w14:paraId="29F14197" w14:textId="77777777" w:rsidR="00D24DDD" w:rsidRPr="006A1E44" w:rsidRDefault="00D24DDD" w:rsidP="00ED427A">
      <w:pPr>
        <w:pStyle w:val="Default"/>
        <w:jc w:val="both"/>
        <w:rPr>
          <w:bCs/>
          <w:color w:val="auto"/>
          <w:lang w:val="en-GB"/>
        </w:rPr>
      </w:pPr>
      <w:r w:rsidRPr="006A1E44">
        <w:rPr>
          <w:bCs/>
          <w:color w:val="auto"/>
          <w:lang w:val="en-GB"/>
        </w:rPr>
        <w:t>The PE and the Contractor empower the DB, among other things, to:</w:t>
      </w:r>
    </w:p>
    <w:p w14:paraId="276DFB60" w14:textId="77777777" w:rsidR="00D24DDD" w:rsidRPr="006A1E44" w:rsidRDefault="00D24DDD" w:rsidP="00ED427A">
      <w:pPr>
        <w:pStyle w:val="Default"/>
        <w:numPr>
          <w:ilvl w:val="0"/>
          <w:numId w:val="175"/>
        </w:numPr>
        <w:jc w:val="both"/>
        <w:rPr>
          <w:bCs/>
          <w:color w:val="auto"/>
          <w:lang w:val="en-GB"/>
        </w:rPr>
      </w:pPr>
      <w:r w:rsidRPr="006A1E44">
        <w:rPr>
          <w:bCs/>
          <w:color w:val="auto"/>
          <w:lang w:val="en-GB"/>
        </w:rPr>
        <w:t>establish the procedure to be applied in deciding a dispute,</w:t>
      </w:r>
    </w:p>
    <w:p w14:paraId="41514A39" w14:textId="77777777" w:rsidR="00D24DDD" w:rsidRPr="006A1E44" w:rsidRDefault="00D24DDD" w:rsidP="00ED427A">
      <w:pPr>
        <w:pStyle w:val="Default"/>
        <w:numPr>
          <w:ilvl w:val="0"/>
          <w:numId w:val="175"/>
        </w:numPr>
        <w:jc w:val="both"/>
        <w:rPr>
          <w:bCs/>
          <w:color w:val="auto"/>
          <w:lang w:val="en-GB"/>
        </w:rPr>
      </w:pPr>
      <w:r w:rsidRPr="006A1E44">
        <w:rPr>
          <w:bCs/>
          <w:color w:val="auto"/>
          <w:lang w:val="en-GB"/>
        </w:rPr>
        <w:t>decide upon the DB’s own jurisdiction, and as to the scope of any dispute referred to it,</w:t>
      </w:r>
    </w:p>
    <w:p w14:paraId="669936F5" w14:textId="77777777" w:rsidR="00D24DDD" w:rsidRPr="006A1E44" w:rsidRDefault="00D24DDD" w:rsidP="00ED427A">
      <w:pPr>
        <w:pStyle w:val="Default"/>
        <w:numPr>
          <w:ilvl w:val="0"/>
          <w:numId w:val="175"/>
        </w:numPr>
        <w:jc w:val="both"/>
        <w:rPr>
          <w:bCs/>
          <w:color w:val="auto"/>
          <w:lang w:val="en-GB"/>
        </w:rPr>
      </w:pPr>
      <w:r w:rsidRPr="006A1E44">
        <w:rPr>
          <w:bCs/>
          <w:color w:val="auto"/>
          <w:lang w:val="en-GB"/>
        </w:rPr>
        <w:t>conduct any hearing as it thinks fit, not being bound by any rules or procedures other than those contained in the Contract and these Rules,</w:t>
      </w:r>
    </w:p>
    <w:p w14:paraId="1EDE556F" w14:textId="77777777" w:rsidR="00D24DDD" w:rsidRPr="006A1E44" w:rsidRDefault="00D24DDD" w:rsidP="00ED427A">
      <w:pPr>
        <w:pStyle w:val="Default"/>
        <w:numPr>
          <w:ilvl w:val="0"/>
          <w:numId w:val="175"/>
        </w:numPr>
        <w:jc w:val="both"/>
        <w:rPr>
          <w:bCs/>
          <w:color w:val="auto"/>
          <w:lang w:val="en-GB"/>
        </w:rPr>
      </w:pPr>
      <w:r w:rsidRPr="006A1E44">
        <w:rPr>
          <w:bCs/>
          <w:color w:val="auto"/>
          <w:lang w:val="en-GB"/>
        </w:rPr>
        <w:t>take the initiative in ascertaining the facts and matters required for a decision,</w:t>
      </w:r>
    </w:p>
    <w:p w14:paraId="52804389" w14:textId="77777777" w:rsidR="00D24DDD" w:rsidRPr="006A1E44" w:rsidRDefault="00D24DDD" w:rsidP="00ED427A">
      <w:pPr>
        <w:pStyle w:val="Default"/>
        <w:numPr>
          <w:ilvl w:val="0"/>
          <w:numId w:val="175"/>
        </w:numPr>
        <w:jc w:val="both"/>
        <w:rPr>
          <w:bCs/>
          <w:color w:val="auto"/>
          <w:lang w:val="en-GB"/>
        </w:rPr>
      </w:pPr>
      <w:r w:rsidRPr="006A1E44">
        <w:rPr>
          <w:bCs/>
          <w:color w:val="auto"/>
          <w:lang w:val="en-GB"/>
        </w:rPr>
        <w:t>make use of its own specialist knowledge, if any,</w:t>
      </w:r>
    </w:p>
    <w:p w14:paraId="1DABD229" w14:textId="77777777" w:rsidR="00D24DDD" w:rsidRPr="006A1E44" w:rsidRDefault="00D24DDD" w:rsidP="00ED427A">
      <w:pPr>
        <w:pStyle w:val="Default"/>
        <w:numPr>
          <w:ilvl w:val="0"/>
          <w:numId w:val="175"/>
        </w:numPr>
        <w:jc w:val="both"/>
        <w:rPr>
          <w:bCs/>
          <w:color w:val="auto"/>
          <w:lang w:val="en-GB"/>
        </w:rPr>
      </w:pPr>
      <w:r w:rsidRPr="006A1E44">
        <w:rPr>
          <w:bCs/>
          <w:color w:val="auto"/>
          <w:lang w:val="en-GB"/>
        </w:rPr>
        <w:t>decide upon the payment of financing charges in accordance with the Contract,</w:t>
      </w:r>
    </w:p>
    <w:p w14:paraId="63AA3E3E" w14:textId="77777777" w:rsidR="00D24DDD" w:rsidRPr="006A1E44" w:rsidRDefault="00D24DDD" w:rsidP="00ED427A">
      <w:pPr>
        <w:pStyle w:val="Default"/>
        <w:numPr>
          <w:ilvl w:val="0"/>
          <w:numId w:val="175"/>
        </w:numPr>
        <w:jc w:val="both"/>
        <w:rPr>
          <w:bCs/>
          <w:color w:val="auto"/>
          <w:lang w:val="en-GB"/>
        </w:rPr>
      </w:pPr>
      <w:r w:rsidRPr="006A1E44">
        <w:rPr>
          <w:bCs/>
          <w:color w:val="auto"/>
          <w:lang w:val="en-GB"/>
        </w:rPr>
        <w:t>decide upon any provisional relief such as interim or conservatory measures, and</w:t>
      </w:r>
    </w:p>
    <w:p w14:paraId="1522B814" w14:textId="77777777" w:rsidR="00D24DDD" w:rsidRPr="006A1E44" w:rsidRDefault="00D24DDD" w:rsidP="00ED427A">
      <w:pPr>
        <w:pStyle w:val="Default"/>
        <w:numPr>
          <w:ilvl w:val="0"/>
          <w:numId w:val="175"/>
        </w:numPr>
        <w:jc w:val="both"/>
        <w:rPr>
          <w:bCs/>
          <w:color w:val="auto"/>
          <w:lang w:val="en-GB"/>
        </w:rPr>
      </w:pPr>
      <w:proofErr w:type="gramStart"/>
      <w:r w:rsidRPr="006A1E44">
        <w:rPr>
          <w:bCs/>
          <w:color w:val="auto"/>
          <w:lang w:val="en-GB"/>
        </w:rPr>
        <w:t>open</w:t>
      </w:r>
      <w:proofErr w:type="gramEnd"/>
      <w:r w:rsidRPr="006A1E44">
        <w:rPr>
          <w:bCs/>
          <w:color w:val="auto"/>
          <w:lang w:val="en-GB"/>
        </w:rPr>
        <w:t xml:space="preserve"> up, review and revise any certificate, decision, determination, instruction, opinion or valuation of the Engineer, relevant to the dispute.</w:t>
      </w:r>
    </w:p>
    <w:p w14:paraId="6FFC8BCA" w14:textId="77777777" w:rsidR="00D24DDD" w:rsidRPr="006A1E44" w:rsidRDefault="00D24DDD" w:rsidP="00ED427A">
      <w:pPr>
        <w:pStyle w:val="Default"/>
        <w:jc w:val="both"/>
        <w:rPr>
          <w:bCs/>
          <w:color w:val="auto"/>
          <w:lang w:val="en-GB"/>
        </w:rPr>
      </w:pPr>
    </w:p>
    <w:p w14:paraId="468BAAE2" w14:textId="77777777" w:rsidR="00D24DDD" w:rsidRPr="006A1E44" w:rsidRDefault="00D24DDD" w:rsidP="00ED427A">
      <w:pPr>
        <w:pStyle w:val="Default"/>
        <w:jc w:val="both"/>
        <w:rPr>
          <w:bCs/>
          <w:color w:val="auto"/>
          <w:lang w:val="en-GB"/>
        </w:rPr>
      </w:pPr>
      <w:r w:rsidRPr="006A1E44">
        <w:rPr>
          <w:bCs/>
          <w:color w:val="auto"/>
          <w:lang w:val="en-GB"/>
        </w:rPr>
        <w:t>The DB shall not express any opinions during any hearing concerning the merits of any arguments advanced by the Parties. Thereafter, the DB shall make and give its decision in accordance with Sub-Clause 20.4, or as otherwise agreed by the PE and the Contractor in writing. If the DB comprises three persons:</w:t>
      </w:r>
    </w:p>
    <w:p w14:paraId="77278C85" w14:textId="77777777" w:rsidR="00D24DDD" w:rsidRPr="006A1E44" w:rsidRDefault="00D24DDD" w:rsidP="00ED427A">
      <w:pPr>
        <w:pStyle w:val="Default"/>
        <w:numPr>
          <w:ilvl w:val="0"/>
          <w:numId w:val="176"/>
        </w:numPr>
        <w:jc w:val="both"/>
        <w:rPr>
          <w:bCs/>
          <w:color w:val="auto"/>
          <w:lang w:val="en-GB"/>
        </w:rPr>
      </w:pPr>
      <w:r w:rsidRPr="006A1E44">
        <w:rPr>
          <w:bCs/>
          <w:color w:val="auto"/>
          <w:lang w:val="en-GB"/>
        </w:rPr>
        <w:t>it shall convene in private after a hearing, in order to have discussions and prepare its decision;</w:t>
      </w:r>
    </w:p>
    <w:p w14:paraId="4346C426" w14:textId="77777777" w:rsidR="00D24DDD" w:rsidRPr="006A1E44" w:rsidRDefault="00D24DDD" w:rsidP="00ED427A">
      <w:pPr>
        <w:pStyle w:val="Default"/>
        <w:numPr>
          <w:ilvl w:val="0"/>
          <w:numId w:val="176"/>
        </w:numPr>
        <w:jc w:val="both"/>
        <w:rPr>
          <w:bCs/>
          <w:color w:val="auto"/>
          <w:lang w:val="en-GB"/>
        </w:rPr>
      </w:pPr>
      <w:r w:rsidRPr="006A1E44">
        <w:rPr>
          <w:bCs/>
          <w:color w:val="auto"/>
          <w:lang w:val="en-GB"/>
        </w:rPr>
        <w:t>it shall endeavour to reach a unanimous decision: if this proves impossible the applicable decision shall be made by a majority of the Members, who may require the minority Member to prepare a written report for submission to the PE and the Contractor; and</w:t>
      </w:r>
    </w:p>
    <w:p w14:paraId="0CDFCD22" w14:textId="77777777" w:rsidR="00D24DDD" w:rsidRPr="006A1E44" w:rsidRDefault="00D24DDD" w:rsidP="00ED427A">
      <w:pPr>
        <w:pStyle w:val="Default"/>
        <w:numPr>
          <w:ilvl w:val="0"/>
          <w:numId w:val="176"/>
        </w:numPr>
        <w:jc w:val="both"/>
        <w:rPr>
          <w:bCs/>
          <w:color w:val="auto"/>
          <w:lang w:val="en-GB"/>
        </w:rPr>
      </w:pPr>
      <w:r w:rsidRPr="006A1E44">
        <w:rPr>
          <w:bCs/>
          <w:color w:val="auto"/>
          <w:lang w:val="en-GB"/>
        </w:rPr>
        <w:t>if a Member fails to attend a meeting or hearing, or to fulfil any required function, the other two Members may nevertheless proceed to make a decision, unless:</w:t>
      </w:r>
    </w:p>
    <w:p w14:paraId="00CD5757" w14:textId="77777777" w:rsidR="00D24DDD" w:rsidRPr="006A1E44" w:rsidRDefault="00D24DDD" w:rsidP="00ED427A">
      <w:pPr>
        <w:pStyle w:val="Default"/>
        <w:numPr>
          <w:ilvl w:val="0"/>
          <w:numId w:val="177"/>
        </w:numPr>
        <w:jc w:val="both"/>
        <w:rPr>
          <w:bCs/>
          <w:color w:val="auto"/>
          <w:lang w:val="en-GB"/>
        </w:rPr>
      </w:pPr>
      <w:r w:rsidRPr="006A1E44">
        <w:rPr>
          <w:bCs/>
          <w:color w:val="auto"/>
          <w:lang w:val="en-GB"/>
        </w:rPr>
        <w:t>either the PE or the Contractor does not agree that they do so, or</w:t>
      </w:r>
    </w:p>
    <w:p w14:paraId="609C4ABE" w14:textId="77777777" w:rsidR="00D24DDD" w:rsidRPr="006A1E44" w:rsidRDefault="00D24DDD" w:rsidP="00ED427A">
      <w:pPr>
        <w:pStyle w:val="Default"/>
        <w:numPr>
          <w:ilvl w:val="0"/>
          <w:numId w:val="177"/>
        </w:numPr>
        <w:jc w:val="both"/>
        <w:rPr>
          <w:bCs/>
          <w:color w:val="auto"/>
          <w:lang w:val="en-GB"/>
        </w:rPr>
      </w:pPr>
      <w:proofErr w:type="gramStart"/>
      <w:r w:rsidRPr="006A1E44">
        <w:rPr>
          <w:bCs/>
          <w:color w:val="auto"/>
          <w:lang w:val="en-GB"/>
        </w:rPr>
        <w:t>the</w:t>
      </w:r>
      <w:proofErr w:type="gramEnd"/>
      <w:r w:rsidRPr="006A1E44">
        <w:rPr>
          <w:bCs/>
          <w:color w:val="auto"/>
          <w:lang w:val="en-GB"/>
        </w:rPr>
        <w:t xml:space="preserve"> absent Member is the chairman and he/she instructs the other Members not to make a decision.</w:t>
      </w:r>
    </w:p>
    <w:p w14:paraId="57E8F3A8" w14:textId="77777777" w:rsidR="00FC4B72" w:rsidRPr="006A1E44" w:rsidRDefault="00FC4B72" w:rsidP="00ED427A">
      <w:pPr>
        <w:pStyle w:val="ListParagraph"/>
        <w:rPr>
          <w:b/>
          <w:color w:val="FF0000"/>
          <w:highlight w:val="yellow"/>
        </w:rPr>
      </w:pPr>
    </w:p>
    <w:p w14:paraId="5E0210DB" w14:textId="77777777" w:rsidR="00B9382B" w:rsidRPr="006A1E44" w:rsidRDefault="00B9382B" w:rsidP="00ED427A">
      <w:pPr>
        <w:pStyle w:val="Default"/>
        <w:numPr>
          <w:ilvl w:val="0"/>
          <w:numId w:val="151"/>
        </w:numPr>
        <w:jc w:val="both"/>
        <w:rPr>
          <w:b/>
          <w:color w:val="FF0000"/>
          <w:highlight w:val="yellow"/>
          <w:lang w:val="en-GB"/>
        </w:rPr>
      </w:pPr>
      <w:r w:rsidRPr="006A1E44">
        <w:rPr>
          <w:b/>
          <w:color w:val="FF0000"/>
          <w:highlight w:val="yellow"/>
          <w:lang w:val="en-GB"/>
        </w:rPr>
        <w:br w:type="page"/>
      </w:r>
    </w:p>
    <w:p w14:paraId="047D7090" w14:textId="312F10EC" w:rsidR="00B9382B" w:rsidRPr="006A1E44" w:rsidRDefault="00B9382B" w:rsidP="00ED427A">
      <w:pPr>
        <w:pStyle w:val="Section7heading4"/>
        <w:jc w:val="center"/>
        <w:rPr>
          <w:color w:val="000000" w:themeColor="text1"/>
          <w:sz w:val="32"/>
        </w:rPr>
      </w:pPr>
      <w:bookmarkStart w:id="906" w:name="_Toc491084389"/>
      <w:r w:rsidRPr="006A1E44">
        <w:rPr>
          <w:color w:val="000000" w:themeColor="text1"/>
          <w:sz w:val="32"/>
        </w:rPr>
        <w:t>A</w:t>
      </w:r>
      <w:r w:rsidR="00FC4B72" w:rsidRPr="006A1E44">
        <w:rPr>
          <w:color w:val="000000" w:themeColor="text1"/>
          <w:sz w:val="32"/>
        </w:rPr>
        <w:t xml:space="preserve">ppendix </w:t>
      </w:r>
      <w:r w:rsidR="005F0AD8" w:rsidRPr="006A1E44">
        <w:rPr>
          <w:color w:val="000000" w:themeColor="text1"/>
          <w:sz w:val="32"/>
        </w:rPr>
        <w:t>C</w:t>
      </w:r>
      <w:r w:rsidR="00FC4B72" w:rsidRPr="006A1E44">
        <w:rPr>
          <w:color w:val="000000" w:themeColor="text1"/>
          <w:sz w:val="32"/>
        </w:rPr>
        <w:t xml:space="preserve"> - </w:t>
      </w:r>
      <w:r w:rsidRPr="006A1E44">
        <w:rPr>
          <w:color w:val="000000" w:themeColor="text1"/>
          <w:sz w:val="32"/>
        </w:rPr>
        <w:t>Fraud and Corruption</w:t>
      </w:r>
      <w:bookmarkEnd w:id="906"/>
    </w:p>
    <w:p w14:paraId="5B53FB62" w14:textId="77777777" w:rsidR="00B9382B" w:rsidRPr="006A1E44" w:rsidRDefault="00B9382B" w:rsidP="00ED427A">
      <w:pPr>
        <w:jc w:val="center"/>
        <w:rPr>
          <w:rFonts w:eastAsiaTheme="minorHAnsi"/>
          <w:b/>
          <w:sz w:val="28"/>
          <w:szCs w:val="28"/>
        </w:rPr>
      </w:pPr>
      <w:r w:rsidRPr="006A1E44">
        <w:rPr>
          <w:rFonts w:eastAsiaTheme="minorHAnsi"/>
          <w:b/>
          <w:sz w:val="28"/>
          <w:szCs w:val="28"/>
        </w:rPr>
        <w:t>(Section VI shall not be modified)</w:t>
      </w:r>
    </w:p>
    <w:p w14:paraId="3FDFCBD9" w14:textId="77777777" w:rsidR="00B9382B" w:rsidRPr="006A1E44" w:rsidRDefault="00B9382B" w:rsidP="00ED427A">
      <w:pPr>
        <w:jc w:val="center"/>
        <w:rPr>
          <w:rFonts w:eastAsiaTheme="minorHAnsi"/>
          <w:b/>
          <w:sz w:val="28"/>
          <w:szCs w:val="28"/>
        </w:rPr>
      </w:pPr>
    </w:p>
    <w:p w14:paraId="079C173B" w14:textId="77777777" w:rsidR="00B9382B" w:rsidRPr="006A1E44" w:rsidRDefault="00B9382B" w:rsidP="00ED427A">
      <w:pPr>
        <w:pStyle w:val="Default"/>
        <w:jc w:val="both"/>
        <w:rPr>
          <w:bCs/>
          <w:color w:val="auto"/>
          <w:lang w:val="en-GB"/>
        </w:rPr>
      </w:pPr>
      <w:r w:rsidRPr="006A1E44">
        <w:rPr>
          <w:bCs/>
          <w:color w:val="auto"/>
          <w:lang w:val="en-GB"/>
        </w:rPr>
        <w:t xml:space="preserve">All parties must observe the highest ethical standards during procurement process and contract execution. In this context, any corrupt, fraudulent, collusive, coercive, fraud or obstructive actions taken by public officers, bidders, suppliers, contractors, and their subcontractors and consultants for undue advantage are prohibited. </w:t>
      </w:r>
    </w:p>
    <w:p w14:paraId="0A33EC48" w14:textId="77777777" w:rsidR="00B9382B" w:rsidRPr="006A1E44" w:rsidRDefault="00B9382B" w:rsidP="00ED427A">
      <w:pPr>
        <w:pStyle w:val="Default"/>
        <w:ind w:left="450"/>
        <w:jc w:val="both"/>
        <w:rPr>
          <w:bCs/>
          <w:color w:val="auto"/>
          <w:lang w:val="en-GB"/>
        </w:rPr>
      </w:pPr>
    </w:p>
    <w:p w14:paraId="04FC4254" w14:textId="77777777" w:rsidR="00B9382B" w:rsidRPr="006A1E44" w:rsidRDefault="00B9382B" w:rsidP="00ED427A">
      <w:pPr>
        <w:pStyle w:val="Default"/>
        <w:jc w:val="both"/>
        <w:rPr>
          <w:bCs/>
          <w:color w:val="auto"/>
          <w:lang w:val="en-GB"/>
        </w:rPr>
      </w:pPr>
      <w:r w:rsidRPr="006A1E44">
        <w:rPr>
          <w:bCs/>
          <w:color w:val="auto"/>
          <w:lang w:val="en-GB"/>
        </w:rPr>
        <w:t xml:space="preserve">In pursuance of this policy, and for the purposes of this provision, the terms are defined as follows: </w:t>
      </w:r>
    </w:p>
    <w:p w14:paraId="5C893E85" w14:textId="77777777" w:rsidR="00B9382B" w:rsidRPr="006A1E44" w:rsidRDefault="00B9382B" w:rsidP="00ED427A">
      <w:pPr>
        <w:pStyle w:val="Default"/>
        <w:ind w:left="690"/>
        <w:jc w:val="both"/>
        <w:rPr>
          <w:b/>
          <w:bCs/>
          <w:color w:val="auto"/>
          <w:lang w:val="en-GB"/>
        </w:rPr>
      </w:pPr>
    </w:p>
    <w:p w14:paraId="18306264" w14:textId="77777777" w:rsidR="00B9382B" w:rsidRPr="006A1E44" w:rsidRDefault="00B9382B" w:rsidP="00ED427A">
      <w:pPr>
        <w:pStyle w:val="Default"/>
        <w:numPr>
          <w:ilvl w:val="0"/>
          <w:numId w:val="162"/>
        </w:numPr>
        <w:jc w:val="both"/>
        <w:rPr>
          <w:bCs/>
          <w:color w:val="auto"/>
          <w:lang w:val="en-GB"/>
        </w:rPr>
      </w:pPr>
      <w:r w:rsidRPr="006A1E44">
        <w:rPr>
          <w:bCs/>
          <w:i/>
          <w:iCs/>
          <w:color w:val="auto"/>
          <w:lang w:val="en-GB"/>
        </w:rPr>
        <w:t xml:space="preserve">Corruption </w:t>
      </w:r>
      <w:r w:rsidRPr="006A1E44">
        <w:rPr>
          <w:bCs/>
          <w:color w:val="auto"/>
          <w:lang w:val="en-GB"/>
        </w:rPr>
        <w:t xml:space="preserve">is the offering, giving, receiving, or soliciting, directly or indirectly, of anything of value to influence improperly the actions of another party. </w:t>
      </w:r>
    </w:p>
    <w:p w14:paraId="133B434A" w14:textId="77777777" w:rsidR="00B9382B" w:rsidRPr="006A1E44" w:rsidRDefault="00B9382B" w:rsidP="00ED427A">
      <w:pPr>
        <w:pStyle w:val="Default"/>
        <w:ind w:left="690"/>
        <w:jc w:val="both"/>
        <w:rPr>
          <w:bCs/>
          <w:color w:val="auto"/>
          <w:lang w:val="en-GB"/>
        </w:rPr>
      </w:pPr>
    </w:p>
    <w:p w14:paraId="639120C2" w14:textId="77777777" w:rsidR="00B9382B" w:rsidRPr="006A1E44" w:rsidRDefault="00B9382B" w:rsidP="00ED427A">
      <w:pPr>
        <w:pStyle w:val="Default"/>
        <w:numPr>
          <w:ilvl w:val="0"/>
          <w:numId w:val="162"/>
        </w:numPr>
        <w:jc w:val="both"/>
        <w:rPr>
          <w:bCs/>
          <w:color w:val="auto"/>
          <w:lang w:val="en-GB"/>
        </w:rPr>
      </w:pPr>
      <w:r w:rsidRPr="006A1E44">
        <w:rPr>
          <w:bCs/>
          <w:i/>
          <w:iCs/>
          <w:color w:val="auto"/>
          <w:lang w:val="en-GB"/>
        </w:rPr>
        <w:t xml:space="preserve">Fraud </w:t>
      </w:r>
      <w:r w:rsidRPr="006A1E44">
        <w:rPr>
          <w:bCs/>
          <w:color w:val="auto"/>
          <w:lang w:val="en-GB"/>
        </w:rPr>
        <w:t xml:space="preserve">is any act or omission, including a misrepresentation, that knowingly or recklessly misleads or attempts to mislead a party to obtain a financial or other benefit or to avoid an obligation. </w:t>
      </w:r>
    </w:p>
    <w:p w14:paraId="51A29921" w14:textId="77777777" w:rsidR="00B9382B" w:rsidRPr="006A1E44" w:rsidRDefault="00B9382B" w:rsidP="00ED427A">
      <w:pPr>
        <w:pStyle w:val="Default"/>
        <w:jc w:val="both"/>
        <w:rPr>
          <w:bCs/>
          <w:color w:val="auto"/>
          <w:lang w:val="en-GB"/>
        </w:rPr>
      </w:pPr>
    </w:p>
    <w:p w14:paraId="65D95AFB" w14:textId="77777777" w:rsidR="00B9382B" w:rsidRPr="006A1E44" w:rsidRDefault="00B9382B" w:rsidP="00ED427A">
      <w:pPr>
        <w:pStyle w:val="Default"/>
        <w:numPr>
          <w:ilvl w:val="0"/>
          <w:numId w:val="162"/>
        </w:numPr>
        <w:jc w:val="both"/>
        <w:rPr>
          <w:bCs/>
          <w:color w:val="auto"/>
          <w:lang w:val="en-GB"/>
        </w:rPr>
      </w:pPr>
      <w:r w:rsidRPr="006A1E44">
        <w:rPr>
          <w:bCs/>
          <w:i/>
          <w:iCs/>
          <w:color w:val="auto"/>
          <w:lang w:val="en-GB"/>
        </w:rPr>
        <w:t xml:space="preserve">Collusion </w:t>
      </w:r>
      <w:r w:rsidRPr="006A1E44">
        <w:rPr>
          <w:bCs/>
          <w:color w:val="auto"/>
          <w:lang w:val="en-GB"/>
        </w:rPr>
        <w:t xml:space="preserve">is an arrangement between two or more parties designed to achieve an improper purpose, including influencing improperly the actions of another party. </w:t>
      </w:r>
    </w:p>
    <w:p w14:paraId="5E8440C6" w14:textId="77777777" w:rsidR="00B9382B" w:rsidRPr="006A1E44" w:rsidRDefault="00B9382B" w:rsidP="00ED427A">
      <w:pPr>
        <w:pStyle w:val="Default"/>
        <w:jc w:val="both"/>
        <w:rPr>
          <w:bCs/>
          <w:color w:val="auto"/>
          <w:lang w:val="en-GB"/>
        </w:rPr>
      </w:pPr>
    </w:p>
    <w:p w14:paraId="12B5D3DC" w14:textId="77777777" w:rsidR="00B9382B" w:rsidRPr="006A1E44" w:rsidRDefault="00B9382B" w:rsidP="00ED427A">
      <w:pPr>
        <w:pStyle w:val="Default"/>
        <w:numPr>
          <w:ilvl w:val="0"/>
          <w:numId w:val="162"/>
        </w:numPr>
        <w:jc w:val="both"/>
        <w:rPr>
          <w:bCs/>
          <w:color w:val="auto"/>
          <w:lang w:val="en-GB"/>
        </w:rPr>
      </w:pPr>
      <w:r w:rsidRPr="006A1E44">
        <w:rPr>
          <w:bCs/>
          <w:i/>
          <w:iCs/>
          <w:color w:val="auto"/>
          <w:lang w:val="en-GB"/>
        </w:rPr>
        <w:t xml:space="preserve">Coercion </w:t>
      </w:r>
      <w:r w:rsidRPr="006A1E44">
        <w:rPr>
          <w:bCs/>
          <w:color w:val="auto"/>
          <w:lang w:val="en-GB"/>
        </w:rPr>
        <w:t xml:space="preserve">is impairing or harming, or threatening to impair or harm, directly or indirectly, any party or the property of the party to influence improperly the actions of a party. </w:t>
      </w:r>
    </w:p>
    <w:p w14:paraId="648D4FEC" w14:textId="77777777" w:rsidR="00B9382B" w:rsidRPr="006A1E44" w:rsidRDefault="00B9382B" w:rsidP="00ED427A">
      <w:pPr>
        <w:pStyle w:val="Default"/>
        <w:jc w:val="both"/>
        <w:rPr>
          <w:bCs/>
          <w:color w:val="auto"/>
          <w:lang w:val="en-GB"/>
        </w:rPr>
      </w:pPr>
    </w:p>
    <w:p w14:paraId="1C4008FF" w14:textId="77777777" w:rsidR="00B9382B" w:rsidRPr="006A1E44" w:rsidRDefault="00B9382B" w:rsidP="00ED427A">
      <w:pPr>
        <w:pStyle w:val="Default"/>
        <w:numPr>
          <w:ilvl w:val="0"/>
          <w:numId w:val="162"/>
        </w:numPr>
        <w:jc w:val="both"/>
        <w:rPr>
          <w:b/>
          <w:bCs/>
          <w:color w:val="auto"/>
          <w:lang w:val="en-GB"/>
        </w:rPr>
      </w:pPr>
      <w:r w:rsidRPr="006A1E44">
        <w:rPr>
          <w:bCs/>
          <w:i/>
          <w:iCs/>
          <w:color w:val="auto"/>
          <w:lang w:val="en-GB"/>
        </w:rPr>
        <w:t xml:space="preserve">Obstruction </w:t>
      </w:r>
      <w:r w:rsidRPr="006A1E44">
        <w:rPr>
          <w:bCs/>
          <w:color w:val="auto"/>
          <w:lang w:val="en-GB"/>
        </w:rPr>
        <w:t>is deliberately destroying, falsifying, altering, or concealing of evidence material to the investigation or making false statements to investigators (auditor general office reports) in order to materially impede an investigation into allegations of a corrupt, fraudulent, collusive, or coercive practice; and/or threatening, harassing, or intimidating any party to prevent it from disclosing its knowledge of matters relevant to the investigation or from pursuing the investigation, or acts intended to materially impede the exercise of inspection and audit rights</w:t>
      </w:r>
      <w:r w:rsidRPr="006A1E44">
        <w:rPr>
          <w:b/>
          <w:bCs/>
          <w:color w:val="auto"/>
          <w:lang w:val="en-GB"/>
        </w:rPr>
        <w:t xml:space="preserve">. </w:t>
      </w:r>
    </w:p>
    <w:p w14:paraId="7A8B30E6" w14:textId="77777777" w:rsidR="00B9382B" w:rsidRPr="006A1E44" w:rsidRDefault="00B9382B" w:rsidP="00ED427A">
      <w:pPr>
        <w:pStyle w:val="Default"/>
        <w:jc w:val="both"/>
        <w:rPr>
          <w:bCs/>
          <w:color w:val="auto"/>
          <w:lang w:val="en-GB"/>
        </w:rPr>
      </w:pPr>
      <w:r w:rsidRPr="006A1E44">
        <w:rPr>
          <w:bCs/>
          <w:color w:val="auto"/>
          <w:lang w:val="en-GB"/>
        </w:rPr>
        <w:t xml:space="preserve">A Procuring Entity will reject a proposal for award if it determines that the bidder recommended for award has, directly or through an agent, engaged in corrupt, fraudulent, collusive, coercive, or obstructive practices in competing for the contract in question. </w:t>
      </w:r>
    </w:p>
    <w:p w14:paraId="48DFDACB" w14:textId="77777777" w:rsidR="00B9382B" w:rsidRPr="006A1E44" w:rsidRDefault="00B9382B" w:rsidP="00ED427A">
      <w:pPr>
        <w:pStyle w:val="Default"/>
        <w:ind w:left="690"/>
        <w:jc w:val="both"/>
        <w:rPr>
          <w:b/>
          <w:bCs/>
          <w:color w:val="auto"/>
          <w:lang w:val="en-GB"/>
        </w:rPr>
      </w:pPr>
    </w:p>
    <w:p w14:paraId="4ED985AC" w14:textId="77777777" w:rsidR="00B9382B" w:rsidRPr="006A1E44" w:rsidRDefault="00B9382B" w:rsidP="00ED427A">
      <w:pPr>
        <w:pStyle w:val="Default"/>
        <w:jc w:val="both"/>
        <w:rPr>
          <w:bCs/>
          <w:color w:val="auto"/>
          <w:lang w:val="en-GB"/>
        </w:rPr>
      </w:pPr>
      <w:r w:rsidRPr="006A1E44">
        <w:rPr>
          <w:bCs/>
          <w:color w:val="auto"/>
          <w:lang w:val="en-GB"/>
        </w:rPr>
        <w:t xml:space="preserve">A Procuring Entity will forward the name of a firm or individual to the Authority recommending debarment, if it at any time determines that the firm or individual has, directly or through an agent, engaged in corrupt, fraudulent, collusive, coercive, or obstructive practices in procurement proceedings. </w:t>
      </w:r>
    </w:p>
    <w:p w14:paraId="09E9EEDB" w14:textId="77777777" w:rsidR="00B9382B" w:rsidRPr="006A1E44" w:rsidRDefault="00B9382B" w:rsidP="00ED427A">
      <w:pPr>
        <w:pStyle w:val="Default"/>
        <w:ind w:left="690"/>
        <w:jc w:val="both"/>
        <w:rPr>
          <w:b/>
          <w:bCs/>
          <w:color w:val="auto"/>
          <w:lang w:val="en-GB"/>
        </w:rPr>
      </w:pPr>
    </w:p>
    <w:p w14:paraId="6E7CF317" w14:textId="77777777" w:rsidR="00B9382B" w:rsidRPr="006A1E44" w:rsidRDefault="00B9382B" w:rsidP="00ED427A">
      <w:pPr>
        <w:pStyle w:val="Default"/>
        <w:jc w:val="both"/>
        <w:rPr>
          <w:bCs/>
          <w:color w:val="auto"/>
          <w:lang w:val="en-GB"/>
        </w:rPr>
      </w:pPr>
      <w:r w:rsidRPr="006A1E44">
        <w:rPr>
          <w:bCs/>
          <w:color w:val="auto"/>
          <w:lang w:val="en-GB"/>
        </w:rPr>
        <w:t>For the purpose of this section, bidding and proposal documents and contract agreements</w:t>
      </w:r>
      <w:r w:rsidRPr="006A1E44">
        <w:rPr>
          <w:rFonts w:eastAsia="Calibri"/>
          <w:bCs/>
          <w:color w:val="auto"/>
          <w:lang w:val="en-GB"/>
        </w:rPr>
        <w:t xml:space="preserve"> </w:t>
      </w:r>
      <w:r w:rsidRPr="006A1E44">
        <w:rPr>
          <w:bCs/>
          <w:color w:val="auto"/>
          <w:lang w:val="en-GB"/>
        </w:rPr>
        <w:t xml:space="preserve">will: </w:t>
      </w:r>
    </w:p>
    <w:p w14:paraId="4A86A7A6" w14:textId="77777777" w:rsidR="00B9382B" w:rsidRPr="006A1E44" w:rsidRDefault="00B9382B" w:rsidP="00ED427A">
      <w:pPr>
        <w:pStyle w:val="Default"/>
        <w:jc w:val="both"/>
        <w:rPr>
          <w:b/>
          <w:bCs/>
          <w:color w:val="auto"/>
          <w:lang w:val="en-GB"/>
        </w:rPr>
      </w:pPr>
    </w:p>
    <w:p w14:paraId="2ADA7388" w14:textId="77777777" w:rsidR="00B9382B" w:rsidRPr="006A1E44" w:rsidRDefault="00B9382B" w:rsidP="00ED427A">
      <w:pPr>
        <w:pStyle w:val="Default"/>
        <w:numPr>
          <w:ilvl w:val="0"/>
          <w:numId w:val="163"/>
        </w:numPr>
        <w:ind w:hanging="450"/>
        <w:jc w:val="both"/>
        <w:rPr>
          <w:bCs/>
          <w:color w:val="auto"/>
          <w:lang w:val="en-GB"/>
        </w:rPr>
      </w:pPr>
      <w:r w:rsidRPr="006A1E44">
        <w:rPr>
          <w:bCs/>
          <w:color w:val="auto"/>
          <w:lang w:val="en-GB"/>
        </w:rPr>
        <w:t xml:space="preserve">Include a provision requiring bidders, suppliers, contractors and consultants to permit the officials of the Procuring Entity and other concerned Government officials to inspect their accounts and records and other documents relating to the bid submission and contract performance and to have them audited by designated auditors; and </w:t>
      </w:r>
    </w:p>
    <w:p w14:paraId="198EF549" w14:textId="77777777" w:rsidR="00B9382B" w:rsidRPr="006A1E44" w:rsidRDefault="00B9382B" w:rsidP="00ED427A">
      <w:pPr>
        <w:pStyle w:val="Default"/>
        <w:ind w:left="690" w:hanging="450"/>
        <w:jc w:val="both"/>
        <w:rPr>
          <w:bCs/>
          <w:color w:val="auto"/>
          <w:lang w:val="en-GB"/>
        </w:rPr>
      </w:pPr>
    </w:p>
    <w:p w14:paraId="1C64B2EF" w14:textId="27B94180" w:rsidR="00B9382B" w:rsidRPr="006A1E44" w:rsidRDefault="00B9382B" w:rsidP="00ED427A">
      <w:pPr>
        <w:pStyle w:val="Default"/>
        <w:numPr>
          <w:ilvl w:val="0"/>
          <w:numId w:val="163"/>
        </w:numPr>
        <w:ind w:hanging="450"/>
        <w:jc w:val="both"/>
        <w:rPr>
          <w:bCs/>
          <w:color w:val="auto"/>
          <w:lang w:val="en-GB"/>
        </w:rPr>
      </w:pPr>
      <w:r w:rsidRPr="006A1E44">
        <w:rPr>
          <w:bCs/>
          <w:color w:val="auto"/>
          <w:lang w:val="en-GB"/>
        </w:rPr>
        <w:t>Require bidders to provide an undertaking to observe, in competing for and executing a contract, laws against fraud and</w:t>
      </w:r>
      <w:r w:rsidR="003C120A" w:rsidRPr="006A1E44">
        <w:rPr>
          <w:bCs/>
          <w:color w:val="auto"/>
          <w:lang w:val="en-GB"/>
        </w:rPr>
        <w:t xml:space="preserve"> corruption declaring that “the</w:t>
      </w:r>
      <w:r w:rsidRPr="006A1E44">
        <w:rPr>
          <w:bCs/>
          <w:color w:val="auto"/>
          <w:lang w:val="en-GB"/>
        </w:rPr>
        <w:t xml:space="preserve"> bidder undertakes that in competing for and executing a contract, the bidder will strictly observe the laws against fraud and corruption in force in </w:t>
      </w:r>
      <w:r w:rsidR="00054177" w:rsidRPr="006A1E44">
        <w:rPr>
          <w:bCs/>
          <w:color w:val="auto"/>
          <w:lang w:val="en-GB"/>
        </w:rPr>
        <w:t>Federal Government of Somalia</w:t>
      </w:r>
      <w:r w:rsidR="00AF59AE" w:rsidRPr="006A1E44">
        <w:rPr>
          <w:bCs/>
          <w:color w:val="auto"/>
          <w:lang w:val="en-GB"/>
        </w:rPr>
        <w:t>.</w:t>
      </w:r>
    </w:p>
    <w:p w14:paraId="28526B77" w14:textId="77777777" w:rsidR="00722676" w:rsidRPr="006A1E44" w:rsidRDefault="00722676" w:rsidP="00ED427A">
      <w:pPr>
        <w:pStyle w:val="ListParagraph"/>
        <w:rPr>
          <w:bCs/>
        </w:rPr>
      </w:pPr>
    </w:p>
    <w:p w14:paraId="3EC37F37" w14:textId="2C135549" w:rsidR="00FC4B72" w:rsidRPr="006A1E44" w:rsidRDefault="00722676" w:rsidP="00ED427A">
      <w:pPr>
        <w:pStyle w:val="Default"/>
        <w:jc w:val="both"/>
        <w:rPr>
          <w:bCs/>
          <w:color w:val="auto"/>
          <w:lang w:val="en-GB"/>
        </w:rPr>
        <w:sectPr w:rsidR="00FC4B72" w:rsidRPr="006A1E44" w:rsidSect="00F50A56">
          <w:headerReference w:type="even" r:id="rId45"/>
          <w:headerReference w:type="default" r:id="rId46"/>
          <w:footnotePr>
            <w:numRestart w:val="eachSect"/>
          </w:footnotePr>
          <w:endnotePr>
            <w:numFmt w:val="decimal"/>
          </w:endnotePr>
          <w:pgSz w:w="12240" w:h="15840" w:code="1"/>
          <w:pgMar w:top="1440" w:right="1440" w:bottom="1440" w:left="1440" w:header="720" w:footer="864" w:gutter="0"/>
          <w:paperSrc w:first="18770" w:other="18770"/>
          <w:cols w:space="720"/>
          <w:docGrid w:linePitch="326"/>
        </w:sectPr>
      </w:pPr>
      <w:r w:rsidRPr="006A1E44">
        <w:rPr>
          <w:bCs/>
          <w:color w:val="auto"/>
          <w:lang w:val="en-GB"/>
        </w:rPr>
        <w:br w:type="page"/>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9108"/>
      </w:tblGrid>
      <w:tr w:rsidR="00383B05" w:rsidRPr="006A1E44" w14:paraId="792E7B13" w14:textId="77777777">
        <w:trPr>
          <w:cantSplit/>
          <w:trHeight w:val="1840"/>
        </w:trPr>
        <w:tc>
          <w:tcPr>
            <w:tcW w:w="9108" w:type="dxa"/>
            <w:tcBorders>
              <w:top w:val="nil"/>
              <w:left w:val="nil"/>
              <w:bottom w:val="nil"/>
              <w:right w:val="nil"/>
            </w:tcBorders>
            <w:vAlign w:val="center"/>
          </w:tcPr>
          <w:p w14:paraId="2CCE15FE" w14:textId="617208A0" w:rsidR="006309F7" w:rsidRPr="006A1E44" w:rsidRDefault="006309F7" w:rsidP="00ED427A">
            <w:pPr>
              <w:pStyle w:val="Sub-Heading2"/>
              <w:spacing w:line="240" w:lineRule="auto"/>
              <w:rPr>
                <w:szCs w:val="44"/>
              </w:rPr>
            </w:pPr>
            <w:r w:rsidRPr="006A1E44">
              <w:br w:type="page"/>
            </w:r>
            <w:bookmarkStart w:id="907" w:name="_Toc101929329"/>
            <w:bookmarkStart w:id="908" w:name="_Toc334686533"/>
            <w:bookmarkStart w:id="909" w:name="_Toc442436523"/>
            <w:bookmarkStart w:id="910" w:name="_Toc478653110"/>
            <w:bookmarkEnd w:id="684"/>
            <w:bookmarkEnd w:id="685"/>
            <w:bookmarkEnd w:id="686"/>
            <w:r w:rsidRPr="006A1E44">
              <w:t>Section I</w:t>
            </w:r>
            <w:r w:rsidR="00526938" w:rsidRPr="006A1E44">
              <w:t>X</w:t>
            </w:r>
            <w:r w:rsidR="006211D8" w:rsidRPr="006A1E44">
              <w:t xml:space="preserve"> - </w:t>
            </w:r>
            <w:r w:rsidR="00062489">
              <w:t>Special</w:t>
            </w:r>
            <w:r w:rsidR="00687913" w:rsidRPr="006A1E44">
              <w:t xml:space="preserve"> Conditions</w:t>
            </w:r>
            <w:r w:rsidRPr="006A1E44">
              <w:t xml:space="preserve"> </w:t>
            </w:r>
            <w:bookmarkEnd w:id="907"/>
            <w:bookmarkEnd w:id="908"/>
            <w:bookmarkEnd w:id="909"/>
            <w:r w:rsidR="0095294D" w:rsidRPr="006A1E44">
              <w:t>of Contract</w:t>
            </w:r>
            <w:bookmarkEnd w:id="910"/>
          </w:p>
        </w:tc>
      </w:tr>
    </w:tbl>
    <w:p w14:paraId="04DAAB0C" w14:textId="77777777" w:rsidR="007C210B" w:rsidRPr="006A1E44" w:rsidRDefault="007C210B" w:rsidP="00ED427A">
      <w:pPr>
        <w:rPr>
          <w:color w:val="000000" w:themeColor="text1"/>
        </w:rPr>
      </w:pPr>
    </w:p>
    <w:p w14:paraId="68F88368" w14:textId="315C623A" w:rsidR="006309F7" w:rsidRPr="006A1E44" w:rsidRDefault="00062489" w:rsidP="00ED427A">
      <w:pPr>
        <w:rPr>
          <w:b/>
          <w:bCs/>
          <w:color w:val="000000" w:themeColor="text1"/>
          <w:sz w:val="28"/>
        </w:rPr>
      </w:pPr>
      <w:r w:rsidRPr="0024341A">
        <w:t>The following Special Conditions of Contract (SCC) shall supplement and / or amend the General Conditions of Contract (GCC).  Whenever there is a conflict, the provisions herein shall prevail over those in the GCC</w:t>
      </w:r>
      <w:r w:rsidR="00281AD0">
        <w:t>.</w:t>
      </w:r>
      <w:r w:rsidR="006309F7" w:rsidRPr="006A1E44">
        <w:rPr>
          <w:b/>
          <w:bCs/>
          <w:color w:val="000000" w:themeColor="text1"/>
        </w:rPr>
        <w:br w:type="page"/>
      </w:r>
      <w:r w:rsidR="006309F7" w:rsidRPr="006A1E44">
        <w:rPr>
          <w:b/>
          <w:bCs/>
          <w:color w:val="000000" w:themeColor="text1"/>
          <w:sz w:val="28"/>
        </w:rPr>
        <w:t xml:space="preserve">Part </w:t>
      </w:r>
      <w:proofErr w:type="gramStart"/>
      <w:r w:rsidR="006309F7" w:rsidRPr="006A1E44">
        <w:rPr>
          <w:b/>
          <w:bCs/>
          <w:color w:val="000000" w:themeColor="text1"/>
          <w:sz w:val="28"/>
        </w:rPr>
        <w:t>A</w:t>
      </w:r>
      <w:proofErr w:type="gramEnd"/>
      <w:r w:rsidR="006309F7" w:rsidRPr="006A1E44">
        <w:rPr>
          <w:b/>
          <w:bCs/>
          <w:color w:val="000000" w:themeColor="text1"/>
          <w:sz w:val="28"/>
        </w:rPr>
        <w:t xml:space="preserve"> - Contract Data</w:t>
      </w:r>
    </w:p>
    <w:tbl>
      <w:tblPr>
        <w:tblW w:w="10231" w:type="dxa"/>
        <w:tblInd w:w="-154" w:type="dxa"/>
        <w:tblLayout w:type="fixed"/>
        <w:tblLook w:val="0000" w:firstRow="0" w:lastRow="0" w:firstColumn="0" w:lastColumn="0" w:noHBand="0" w:noVBand="0"/>
      </w:tblPr>
      <w:tblGrid>
        <w:gridCol w:w="1861"/>
        <w:gridCol w:w="8370"/>
      </w:tblGrid>
      <w:tr w:rsidR="00EF11B1" w:rsidRPr="006A1E44" w14:paraId="04C18D97" w14:textId="77777777" w:rsidTr="00583876">
        <w:trPr>
          <w:cantSplit/>
          <w:trHeight w:val="391"/>
        </w:trPr>
        <w:tc>
          <w:tcPr>
            <w:tcW w:w="1861" w:type="dxa"/>
            <w:tcBorders>
              <w:top w:val="single" w:sz="2" w:space="0" w:color="auto"/>
              <w:left w:val="single" w:sz="2" w:space="0" w:color="auto"/>
              <w:bottom w:val="single" w:sz="2" w:space="0" w:color="auto"/>
              <w:right w:val="single" w:sz="2" w:space="0" w:color="auto"/>
            </w:tcBorders>
          </w:tcPr>
          <w:p w14:paraId="6F8C2818" w14:textId="1A29B5E8" w:rsidR="00EF11B1" w:rsidRPr="006A1E44" w:rsidRDefault="00EF11B1" w:rsidP="00ED427A">
            <w:pPr>
              <w:suppressAutoHyphens/>
              <w:jc w:val="center"/>
              <w:rPr>
                <w:b/>
                <w:bCs/>
                <w:color w:val="000000" w:themeColor="text1"/>
              </w:rPr>
            </w:pPr>
            <w:r w:rsidRPr="006A1E44">
              <w:rPr>
                <w:b/>
                <w:color w:val="000000" w:themeColor="text1"/>
              </w:rPr>
              <w:t>Sub-Clause</w:t>
            </w:r>
          </w:p>
        </w:tc>
        <w:tc>
          <w:tcPr>
            <w:tcW w:w="8370" w:type="dxa"/>
            <w:tcBorders>
              <w:top w:val="single" w:sz="2" w:space="0" w:color="auto"/>
              <w:left w:val="single" w:sz="2" w:space="0" w:color="auto"/>
              <w:bottom w:val="single" w:sz="2" w:space="0" w:color="auto"/>
              <w:right w:val="single" w:sz="2" w:space="0" w:color="auto"/>
            </w:tcBorders>
          </w:tcPr>
          <w:p w14:paraId="46321A4F" w14:textId="6AA69999" w:rsidR="00EF11B1" w:rsidRPr="006A1E44" w:rsidRDefault="00EF11B1" w:rsidP="00ED427A">
            <w:pPr>
              <w:suppressAutoHyphens/>
              <w:jc w:val="center"/>
              <w:rPr>
                <w:b/>
                <w:bCs/>
                <w:color w:val="000000" w:themeColor="text1"/>
              </w:rPr>
            </w:pPr>
            <w:r w:rsidRPr="00281AD0">
              <w:rPr>
                <w:b/>
                <w:bCs/>
                <w:color w:val="000000" w:themeColor="text1"/>
              </w:rPr>
              <w:t>Conditions</w:t>
            </w:r>
          </w:p>
        </w:tc>
      </w:tr>
      <w:tr w:rsidR="00EF11B1" w:rsidRPr="006A1E44" w14:paraId="7E85C82A" w14:textId="77777777" w:rsidTr="00583876">
        <w:trPr>
          <w:cantSplit/>
          <w:trHeight w:val="131"/>
        </w:trPr>
        <w:tc>
          <w:tcPr>
            <w:tcW w:w="1861" w:type="dxa"/>
            <w:tcBorders>
              <w:top w:val="single" w:sz="2" w:space="0" w:color="auto"/>
              <w:left w:val="single" w:sz="2" w:space="0" w:color="auto"/>
              <w:bottom w:val="single" w:sz="2" w:space="0" w:color="auto"/>
              <w:right w:val="single" w:sz="2" w:space="0" w:color="auto"/>
            </w:tcBorders>
          </w:tcPr>
          <w:p w14:paraId="4DD0AA1A" w14:textId="4D345694" w:rsidR="00EF11B1" w:rsidRPr="006A1E44" w:rsidRDefault="00EF11B1" w:rsidP="00ED427A">
            <w:pPr>
              <w:suppressAutoHyphens/>
              <w:jc w:val="left"/>
              <w:rPr>
                <w:b/>
                <w:bCs/>
                <w:color w:val="000000" w:themeColor="text1"/>
              </w:rPr>
            </w:pPr>
            <w:r w:rsidRPr="006A1E44">
              <w:rPr>
                <w:color w:val="000000" w:themeColor="text1"/>
              </w:rPr>
              <w:t>1.1.2.2 &amp; 1.3</w:t>
            </w:r>
          </w:p>
        </w:tc>
        <w:tc>
          <w:tcPr>
            <w:tcW w:w="8370" w:type="dxa"/>
            <w:tcBorders>
              <w:top w:val="single" w:sz="2" w:space="0" w:color="auto"/>
              <w:left w:val="single" w:sz="2" w:space="0" w:color="auto"/>
              <w:bottom w:val="single" w:sz="2" w:space="0" w:color="auto"/>
              <w:right w:val="single" w:sz="2" w:space="0" w:color="auto"/>
            </w:tcBorders>
          </w:tcPr>
          <w:p w14:paraId="1D350025" w14:textId="2F7C167F" w:rsidR="00EF11B1" w:rsidRPr="006A1E44" w:rsidRDefault="00EF11B1" w:rsidP="00ED427A">
            <w:pPr>
              <w:suppressAutoHyphens/>
              <w:jc w:val="left"/>
              <w:rPr>
                <w:b/>
                <w:bCs/>
                <w:color w:val="000000" w:themeColor="text1"/>
              </w:rPr>
            </w:pPr>
            <w:r w:rsidRPr="00C334C2">
              <w:rPr>
                <w:b/>
                <w:bCs/>
                <w:color w:val="000000" w:themeColor="text1"/>
              </w:rPr>
              <w:t>The PE is:</w:t>
            </w:r>
            <w:r>
              <w:t xml:space="preserve"> </w:t>
            </w:r>
            <w:r w:rsidRPr="00E74EBB">
              <w:rPr>
                <w:bCs/>
                <w:color w:val="000000" w:themeColor="text1"/>
              </w:rPr>
              <w:t>Ministry of Transport and Civil Aviation, Federal Government of Somalia</w:t>
            </w:r>
          </w:p>
        </w:tc>
      </w:tr>
      <w:tr w:rsidR="00EF11B1" w:rsidRPr="006A1E44" w14:paraId="0EBE0BC2" w14:textId="77777777" w:rsidTr="00583876">
        <w:trPr>
          <w:cantSplit/>
          <w:trHeight w:val="131"/>
        </w:trPr>
        <w:tc>
          <w:tcPr>
            <w:tcW w:w="1861" w:type="dxa"/>
            <w:tcBorders>
              <w:top w:val="single" w:sz="2" w:space="0" w:color="auto"/>
              <w:left w:val="single" w:sz="2" w:space="0" w:color="auto"/>
              <w:bottom w:val="single" w:sz="2" w:space="0" w:color="auto"/>
              <w:right w:val="single" w:sz="2" w:space="0" w:color="auto"/>
            </w:tcBorders>
          </w:tcPr>
          <w:p w14:paraId="6C3CF864" w14:textId="6BEA48AD" w:rsidR="00EF11B1" w:rsidRPr="006A1E44" w:rsidRDefault="00EF11B1" w:rsidP="00ED427A">
            <w:pPr>
              <w:suppressAutoHyphens/>
              <w:jc w:val="left"/>
              <w:rPr>
                <w:b/>
                <w:bCs/>
                <w:color w:val="000000" w:themeColor="text1"/>
              </w:rPr>
            </w:pPr>
            <w:r w:rsidRPr="006A1E44">
              <w:rPr>
                <w:color w:val="000000" w:themeColor="text1"/>
              </w:rPr>
              <w:t>1.1.2.4 &amp; 1.3</w:t>
            </w:r>
          </w:p>
        </w:tc>
        <w:tc>
          <w:tcPr>
            <w:tcW w:w="8370" w:type="dxa"/>
            <w:tcBorders>
              <w:top w:val="single" w:sz="2" w:space="0" w:color="auto"/>
              <w:left w:val="single" w:sz="2" w:space="0" w:color="auto"/>
              <w:bottom w:val="single" w:sz="2" w:space="0" w:color="auto"/>
              <w:right w:val="single" w:sz="2" w:space="0" w:color="auto"/>
            </w:tcBorders>
          </w:tcPr>
          <w:p w14:paraId="37145E5C" w14:textId="01867472" w:rsidR="00EF11B1" w:rsidRPr="006A1E44" w:rsidRDefault="00EF11B1" w:rsidP="00ED427A">
            <w:pPr>
              <w:suppressAutoHyphens/>
              <w:jc w:val="left"/>
              <w:rPr>
                <w:b/>
                <w:bCs/>
                <w:color w:val="000000" w:themeColor="text1"/>
              </w:rPr>
            </w:pPr>
            <w:r w:rsidRPr="007B1724">
              <w:rPr>
                <w:b/>
                <w:bCs/>
                <w:color w:val="000000" w:themeColor="text1"/>
              </w:rPr>
              <w:t>Engineer’s name and address</w:t>
            </w:r>
            <w:r>
              <w:rPr>
                <w:b/>
                <w:bCs/>
                <w:color w:val="000000" w:themeColor="text1"/>
              </w:rPr>
              <w:t xml:space="preserve">: </w:t>
            </w:r>
            <w:r w:rsidRPr="0023032F">
              <w:rPr>
                <w:bCs/>
                <w:color w:val="000000" w:themeColor="text1"/>
              </w:rPr>
              <w:t>TBD</w:t>
            </w:r>
          </w:p>
        </w:tc>
      </w:tr>
      <w:tr w:rsidR="00EF11B1" w:rsidRPr="006A1E44" w14:paraId="648AD326" w14:textId="77777777" w:rsidTr="00583876">
        <w:trPr>
          <w:cantSplit/>
          <w:trHeight w:val="131"/>
        </w:trPr>
        <w:tc>
          <w:tcPr>
            <w:tcW w:w="1861" w:type="dxa"/>
            <w:tcBorders>
              <w:top w:val="single" w:sz="2" w:space="0" w:color="auto"/>
              <w:left w:val="single" w:sz="2" w:space="0" w:color="auto"/>
              <w:bottom w:val="single" w:sz="2" w:space="0" w:color="auto"/>
              <w:right w:val="single" w:sz="2" w:space="0" w:color="auto"/>
            </w:tcBorders>
          </w:tcPr>
          <w:p w14:paraId="214BC6EF" w14:textId="15F2F7AE" w:rsidR="00EF11B1" w:rsidRPr="006A1E44" w:rsidRDefault="00EF11B1" w:rsidP="00ED427A">
            <w:pPr>
              <w:suppressAutoHyphens/>
              <w:jc w:val="left"/>
              <w:rPr>
                <w:b/>
                <w:bCs/>
                <w:color w:val="000000" w:themeColor="text1"/>
              </w:rPr>
            </w:pPr>
            <w:r w:rsidRPr="006A1E44">
              <w:rPr>
                <w:color w:val="000000" w:themeColor="text1"/>
              </w:rPr>
              <w:t>4.3</w:t>
            </w:r>
          </w:p>
        </w:tc>
        <w:tc>
          <w:tcPr>
            <w:tcW w:w="8370" w:type="dxa"/>
            <w:tcBorders>
              <w:top w:val="single" w:sz="2" w:space="0" w:color="auto"/>
              <w:left w:val="single" w:sz="2" w:space="0" w:color="auto"/>
              <w:bottom w:val="single" w:sz="2" w:space="0" w:color="auto"/>
              <w:right w:val="single" w:sz="2" w:space="0" w:color="auto"/>
            </w:tcBorders>
          </w:tcPr>
          <w:p w14:paraId="531A7859" w14:textId="32984580" w:rsidR="00EF11B1" w:rsidRPr="006A1E44" w:rsidRDefault="00EF11B1" w:rsidP="00ED427A">
            <w:pPr>
              <w:suppressAutoHyphens/>
              <w:jc w:val="left"/>
              <w:rPr>
                <w:b/>
                <w:bCs/>
                <w:color w:val="000000" w:themeColor="text1"/>
              </w:rPr>
            </w:pPr>
            <w:r w:rsidRPr="00C334C2">
              <w:rPr>
                <w:b/>
                <w:bCs/>
                <w:color w:val="000000" w:themeColor="text1"/>
              </w:rPr>
              <w:t>Contractor’s Representative’s name</w:t>
            </w:r>
            <w:r>
              <w:rPr>
                <w:b/>
                <w:bCs/>
                <w:color w:val="000000" w:themeColor="text1"/>
              </w:rPr>
              <w:t xml:space="preserve">: </w:t>
            </w:r>
            <w:r w:rsidRPr="006A1E44">
              <w:rPr>
                <w:i/>
                <w:color w:val="000000" w:themeColor="text1"/>
              </w:rPr>
              <w:t>[insert the name of the Contractor’s Representative agreed by the PE prior to Contract signature]</w:t>
            </w:r>
          </w:p>
        </w:tc>
      </w:tr>
      <w:tr w:rsidR="00EF11B1" w:rsidRPr="006A1E44" w14:paraId="35E293E2" w14:textId="77777777" w:rsidTr="00583876">
        <w:trPr>
          <w:cantSplit/>
          <w:trHeight w:val="131"/>
        </w:trPr>
        <w:tc>
          <w:tcPr>
            <w:tcW w:w="1861" w:type="dxa"/>
            <w:tcBorders>
              <w:top w:val="single" w:sz="2" w:space="0" w:color="auto"/>
              <w:left w:val="single" w:sz="2" w:space="0" w:color="auto"/>
              <w:bottom w:val="single" w:sz="2" w:space="0" w:color="auto"/>
              <w:right w:val="single" w:sz="2" w:space="0" w:color="auto"/>
            </w:tcBorders>
          </w:tcPr>
          <w:p w14:paraId="0094F349" w14:textId="2514982B" w:rsidR="00EF11B1" w:rsidRPr="006A1E44" w:rsidRDefault="00EF11B1" w:rsidP="00ED427A">
            <w:pPr>
              <w:suppressAutoHyphens/>
              <w:jc w:val="left"/>
              <w:rPr>
                <w:b/>
                <w:bCs/>
                <w:color w:val="000000" w:themeColor="text1"/>
              </w:rPr>
            </w:pPr>
            <w:r w:rsidRPr="006A1E44">
              <w:rPr>
                <w:color w:val="000000" w:themeColor="text1"/>
              </w:rPr>
              <w:t>1.1.2.7 &amp; 6.9</w:t>
            </w:r>
          </w:p>
        </w:tc>
        <w:tc>
          <w:tcPr>
            <w:tcW w:w="8370" w:type="dxa"/>
            <w:tcBorders>
              <w:top w:val="single" w:sz="2" w:space="0" w:color="auto"/>
              <w:left w:val="single" w:sz="2" w:space="0" w:color="auto"/>
              <w:bottom w:val="single" w:sz="2" w:space="0" w:color="auto"/>
              <w:right w:val="single" w:sz="2" w:space="0" w:color="auto"/>
            </w:tcBorders>
          </w:tcPr>
          <w:p w14:paraId="27E37F7F" w14:textId="0471F4C6" w:rsidR="00EF11B1" w:rsidRPr="006A1E44" w:rsidRDefault="00EF11B1" w:rsidP="00ED427A">
            <w:pPr>
              <w:suppressAutoHyphens/>
              <w:jc w:val="left"/>
              <w:rPr>
                <w:b/>
                <w:bCs/>
                <w:color w:val="000000" w:themeColor="text1"/>
              </w:rPr>
            </w:pPr>
            <w:r w:rsidRPr="007B1724">
              <w:rPr>
                <w:b/>
                <w:bCs/>
                <w:color w:val="000000" w:themeColor="text1"/>
              </w:rPr>
              <w:t xml:space="preserve">Key Personnel names: </w:t>
            </w:r>
            <w:r w:rsidRPr="006A1E44">
              <w:rPr>
                <w:i/>
                <w:color w:val="000000" w:themeColor="text1"/>
              </w:rPr>
              <w:t>[insert the name of each Key Personnel agreed by the PE prior to Contract signature]</w:t>
            </w:r>
          </w:p>
        </w:tc>
      </w:tr>
      <w:tr w:rsidR="00EF11B1" w:rsidRPr="006A1E44" w14:paraId="5325BEB6" w14:textId="77777777" w:rsidTr="00583876">
        <w:trPr>
          <w:cantSplit/>
          <w:trHeight w:val="131"/>
        </w:trPr>
        <w:tc>
          <w:tcPr>
            <w:tcW w:w="1861" w:type="dxa"/>
            <w:tcBorders>
              <w:top w:val="single" w:sz="2" w:space="0" w:color="auto"/>
              <w:left w:val="single" w:sz="2" w:space="0" w:color="auto"/>
              <w:bottom w:val="single" w:sz="2" w:space="0" w:color="auto"/>
              <w:right w:val="single" w:sz="2" w:space="0" w:color="auto"/>
            </w:tcBorders>
          </w:tcPr>
          <w:p w14:paraId="2CCE1BE6" w14:textId="221E67D0" w:rsidR="00EF11B1" w:rsidRPr="006A1E44" w:rsidRDefault="00EF11B1" w:rsidP="00ED427A">
            <w:pPr>
              <w:suppressAutoHyphens/>
              <w:jc w:val="left"/>
              <w:rPr>
                <w:b/>
                <w:bCs/>
                <w:color w:val="000000" w:themeColor="text1"/>
              </w:rPr>
            </w:pPr>
            <w:r w:rsidRPr="006A1E44">
              <w:rPr>
                <w:color w:val="000000" w:themeColor="text1"/>
              </w:rPr>
              <w:t>1.1.2.11</w:t>
            </w:r>
          </w:p>
        </w:tc>
        <w:tc>
          <w:tcPr>
            <w:tcW w:w="8370" w:type="dxa"/>
            <w:tcBorders>
              <w:top w:val="single" w:sz="2" w:space="0" w:color="auto"/>
              <w:left w:val="single" w:sz="2" w:space="0" w:color="auto"/>
              <w:bottom w:val="single" w:sz="2" w:space="0" w:color="auto"/>
              <w:right w:val="single" w:sz="2" w:space="0" w:color="auto"/>
            </w:tcBorders>
          </w:tcPr>
          <w:p w14:paraId="3594FEC4" w14:textId="6CF56346" w:rsidR="00EF11B1" w:rsidRPr="006A1E44" w:rsidRDefault="00EF11B1" w:rsidP="00ED427A">
            <w:pPr>
              <w:suppressAutoHyphens/>
              <w:jc w:val="left"/>
              <w:rPr>
                <w:b/>
                <w:bCs/>
                <w:color w:val="000000" w:themeColor="text1"/>
              </w:rPr>
            </w:pPr>
            <w:r>
              <w:rPr>
                <w:b/>
                <w:bCs/>
                <w:color w:val="000000" w:themeColor="text1"/>
              </w:rPr>
              <w:t xml:space="preserve">Bank’s name: </w:t>
            </w:r>
            <w:r w:rsidRPr="007B1724">
              <w:rPr>
                <w:bCs/>
                <w:color w:val="000000" w:themeColor="text1"/>
              </w:rPr>
              <w:t>TBD</w:t>
            </w:r>
          </w:p>
        </w:tc>
      </w:tr>
      <w:tr w:rsidR="00EF11B1" w:rsidRPr="006A1E44" w14:paraId="51AE7005" w14:textId="77777777" w:rsidTr="00583876">
        <w:trPr>
          <w:cantSplit/>
          <w:trHeight w:val="131"/>
        </w:trPr>
        <w:tc>
          <w:tcPr>
            <w:tcW w:w="1861" w:type="dxa"/>
            <w:tcBorders>
              <w:top w:val="single" w:sz="2" w:space="0" w:color="auto"/>
              <w:left w:val="single" w:sz="2" w:space="0" w:color="auto"/>
              <w:bottom w:val="single" w:sz="2" w:space="0" w:color="auto"/>
              <w:right w:val="single" w:sz="2" w:space="0" w:color="auto"/>
            </w:tcBorders>
          </w:tcPr>
          <w:p w14:paraId="7D7F1B16" w14:textId="03816744" w:rsidR="00EF11B1" w:rsidRPr="006A1E44" w:rsidRDefault="00EF11B1" w:rsidP="00ED427A">
            <w:pPr>
              <w:suppressAutoHyphens/>
              <w:jc w:val="left"/>
              <w:rPr>
                <w:b/>
                <w:bCs/>
                <w:color w:val="000000" w:themeColor="text1"/>
              </w:rPr>
            </w:pPr>
            <w:r w:rsidRPr="006A1E44">
              <w:rPr>
                <w:color w:val="000000" w:themeColor="text1"/>
              </w:rPr>
              <w:t>1.1.2.12</w:t>
            </w:r>
          </w:p>
        </w:tc>
        <w:tc>
          <w:tcPr>
            <w:tcW w:w="8370" w:type="dxa"/>
            <w:tcBorders>
              <w:top w:val="single" w:sz="2" w:space="0" w:color="auto"/>
              <w:left w:val="single" w:sz="2" w:space="0" w:color="auto"/>
              <w:bottom w:val="single" w:sz="2" w:space="0" w:color="auto"/>
              <w:right w:val="single" w:sz="2" w:space="0" w:color="auto"/>
            </w:tcBorders>
          </w:tcPr>
          <w:p w14:paraId="4E3A9EC0" w14:textId="536CB218" w:rsidR="00EF11B1" w:rsidRPr="006A1E44" w:rsidRDefault="00EF11B1" w:rsidP="00ED427A">
            <w:pPr>
              <w:suppressAutoHyphens/>
              <w:jc w:val="left"/>
              <w:rPr>
                <w:b/>
                <w:bCs/>
                <w:color w:val="000000" w:themeColor="text1"/>
              </w:rPr>
            </w:pPr>
            <w:r>
              <w:rPr>
                <w:b/>
                <w:bCs/>
                <w:color w:val="000000" w:themeColor="text1"/>
              </w:rPr>
              <w:t xml:space="preserve">PE’s name: </w:t>
            </w:r>
            <w:r w:rsidRPr="00E74EBB">
              <w:rPr>
                <w:bCs/>
                <w:color w:val="000000" w:themeColor="text1"/>
              </w:rPr>
              <w:t>Ministry of Transport and Civil Aviation, Federal Government of Somalia</w:t>
            </w:r>
          </w:p>
        </w:tc>
      </w:tr>
      <w:tr w:rsidR="00EF11B1" w:rsidRPr="006A1E44" w14:paraId="3421B0E1" w14:textId="77777777" w:rsidTr="00583876">
        <w:trPr>
          <w:cantSplit/>
          <w:trHeight w:val="131"/>
        </w:trPr>
        <w:tc>
          <w:tcPr>
            <w:tcW w:w="1861" w:type="dxa"/>
            <w:tcBorders>
              <w:top w:val="single" w:sz="2" w:space="0" w:color="auto"/>
              <w:left w:val="single" w:sz="2" w:space="0" w:color="auto"/>
              <w:bottom w:val="single" w:sz="2" w:space="0" w:color="auto"/>
              <w:right w:val="single" w:sz="2" w:space="0" w:color="auto"/>
            </w:tcBorders>
          </w:tcPr>
          <w:p w14:paraId="5D963AD8" w14:textId="166340DF" w:rsidR="00EF11B1" w:rsidRPr="006A1E44" w:rsidRDefault="00EF11B1" w:rsidP="00ED427A">
            <w:pPr>
              <w:suppressAutoHyphens/>
              <w:jc w:val="left"/>
              <w:rPr>
                <w:b/>
                <w:bCs/>
                <w:color w:val="000000" w:themeColor="text1"/>
              </w:rPr>
            </w:pPr>
            <w:r w:rsidRPr="006A1E44">
              <w:rPr>
                <w:color w:val="000000" w:themeColor="text1"/>
              </w:rPr>
              <w:t>1.1.3.3</w:t>
            </w:r>
          </w:p>
        </w:tc>
        <w:tc>
          <w:tcPr>
            <w:tcW w:w="8370" w:type="dxa"/>
            <w:tcBorders>
              <w:top w:val="single" w:sz="2" w:space="0" w:color="auto"/>
              <w:left w:val="single" w:sz="2" w:space="0" w:color="auto"/>
              <w:bottom w:val="single" w:sz="2" w:space="0" w:color="auto"/>
              <w:right w:val="single" w:sz="2" w:space="0" w:color="auto"/>
            </w:tcBorders>
          </w:tcPr>
          <w:p w14:paraId="113098FF" w14:textId="77777777" w:rsidR="00EF11B1" w:rsidRPr="001C5B0E" w:rsidRDefault="00EF11B1" w:rsidP="0023032F">
            <w:pPr>
              <w:suppressAutoHyphens/>
              <w:rPr>
                <w:i/>
                <w:color w:val="000000" w:themeColor="text1"/>
              </w:rPr>
            </w:pPr>
            <w:r w:rsidRPr="00C334C2">
              <w:rPr>
                <w:b/>
                <w:bCs/>
                <w:color w:val="000000" w:themeColor="text1"/>
              </w:rPr>
              <w:t>Time for Completion</w:t>
            </w:r>
            <w:r w:rsidRPr="001C5B0E">
              <w:rPr>
                <w:b/>
                <w:bCs/>
                <w:color w:val="000000" w:themeColor="text1"/>
              </w:rPr>
              <w:t xml:space="preserve">: </w:t>
            </w:r>
            <w:r w:rsidRPr="001C5B0E">
              <w:rPr>
                <w:i/>
                <w:color w:val="000000" w:themeColor="text1"/>
              </w:rPr>
              <w:t xml:space="preserve">_____________days </w:t>
            </w:r>
          </w:p>
          <w:p w14:paraId="3B4BE63E" w14:textId="106A3286" w:rsidR="00EF11B1" w:rsidRPr="006A1E44" w:rsidRDefault="00EF11B1" w:rsidP="001C5B0E">
            <w:pPr>
              <w:suppressAutoHyphens/>
              <w:jc w:val="left"/>
              <w:rPr>
                <w:b/>
                <w:bCs/>
                <w:color w:val="000000" w:themeColor="text1"/>
              </w:rPr>
            </w:pPr>
            <w:r w:rsidRPr="001C5B0E">
              <w:rPr>
                <w:i/>
                <w:color w:val="000000" w:themeColor="text1"/>
              </w:rPr>
              <w:t>If Sections are to be used, refer to Table: Summary of Sections below</w:t>
            </w:r>
          </w:p>
        </w:tc>
      </w:tr>
      <w:tr w:rsidR="00EF11B1" w:rsidRPr="006A1E44" w14:paraId="0C3FE037" w14:textId="77777777" w:rsidTr="00583876">
        <w:trPr>
          <w:cantSplit/>
          <w:trHeight w:val="131"/>
        </w:trPr>
        <w:tc>
          <w:tcPr>
            <w:tcW w:w="1861" w:type="dxa"/>
            <w:tcBorders>
              <w:top w:val="single" w:sz="2" w:space="0" w:color="auto"/>
              <w:left w:val="single" w:sz="2" w:space="0" w:color="auto"/>
              <w:bottom w:val="single" w:sz="2" w:space="0" w:color="auto"/>
              <w:right w:val="single" w:sz="2" w:space="0" w:color="auto"/>
            </w:tcBorders>
          </w:tcPr>
          <w:p w14:paraId="5CC091AB" w14:textId="78BC6215" w:rsidR="00EF11B1" w:rsidRPr="006A1E44" w:rsidRDefault="00EF11B1" w:rsidP="00ED427A">
            <w:pPr>
              <w:suppressAutoHyphens/>
              <w:jc w:val="left"/>
              <w:rPr>
                <w:b/>
                <w:bCs/>
                <w:color w:val="000000" w:themeColor="text1"/>
              </w:rPr>
            </w:pPr>
            <w:r w:rsidRPr="006A1E44">
              <w:rPr>
                <w:color w:val="000000" w:themeColor="text1"/>
              </w:rPr>
              <w:t>1.1.3.7</w:t>
            </w:r>
          </w:p>
        </w:tc>
        <w:tc>
          <w:tcPr>
            <w:tcW w:w="8370" w:type="dxa"/>
            <w:tcBorders>
              <w:top w:val="single" w:sz="2" w:space="0" w:color="auto"/>
              <w:left w:val="single" w:sz="2" w:space="0" w:color="auto"/>
              <w:bottom w:val="single" w:sz="2" w:space="0" w:color="auto"/>
              <w:right w:val="single" w:sz="2" w:space="0" w:color="auto"/>
            </w:tcBorders>
          </w:tcPr>
          <w:p w14:paraId="6E4ABB4A" w14:textId="07336526" w:rsidR="00EF11B1" w:rsidRPr="006A1E44" w:rsidRDefault="00EF11B1" w:rsidP="00ED427A">
            <w:pPr>
              <w:suppressAutoHyphens/>
              <w:jc w:val="left"/>
              <w:rPr>
                <w:b/>
                <w:bCs/>
                <w:color w:val="000000" w:themeColor="text1"/>
              </w:rPr>
            </w:pPr>
            <w:r w:rsidRPr="007D00CC">
              <w:rPr>
                <w:b/>
                <w:bCs/>
                <w:color w:val="000000" w:themeColor="text1"/>
              </w:rPr>
              <w:t>Defects Notification Period</w:t>
            </w:r>
            <w:r>
              <w:rPr>
                <w:b/>
                <w:bCs/>
                <w:color w:val="000000" w:themeColor="text1"/>
              </w:rPr>
              <w:t xml:space="preserve">: </w:t>
            </w:r>
            <w:r>
              <w:rPr>
                <w:bCs/>
                <w:color w:val="000000" w:themeColor="text1"/>
              </w:rPr>
              <w:t>365 days</w:t>
            </w:r>
          </w:p>
        </w:tc>
      </w:tr>
      <w:tr w:rsidR="00EF11B1" w:rsidRPr="006A1E44" w14:paraId="7448788E" w14:textId="77777777" w:rsidTr="00583876">
        <w:trPr>
          <w:cantSplit/>
          <w:trHeight w:val="131"/>
        </w:trPr>
        <w:tc>
          <w:tcPr>
            <w:tcW w:w="1861" w:type="dxa"/>
            <w:tcBorders>
              <w:top w:val="single" w:sz="2" w:space="0" w:color="auto"/>
              <w:left w:val="single" w:sz="2" w:space="0" w:color="auto"/>
              <w:bottom w:val="single" w:sz="2" w:space="0" w:color="auto"/>
              <w:right w:val="single" w:sz="2" w:space="0" w:color="auto"/>
            </w:tcBorders>
          </w:tcPr>
          <w:p w14:paraId="5E153DDF" w14:textId="6E0BACDF" w:rsidR="00EF11B1" w:rsidRPr="006A1E44" w:rsidRDefault="00EF11B1" w:rsidP="00ED427A">
            <w:pPr>
              <w:suppressAutoHyphens/>
              <w:jc w:val="left"/>
              <w:rPr>
                <w:b/>
                <w:bCs/>
                <w:color w:val="000000" w:themeColor="text1"/>
              </w:rPr>
            </w:pPr>
            <w:r w:rsidRPr="006A1E44">
              <w:rPr>
                <w:color w:val="000000" w:themeColor="text1"/>
              </w:rPr>
              <w:t>1.1.5.6</w:t>
            </w:r>
          </w:p>
        </w:tc>
        <w:tc>
          <w:tcPr>
            <w:tcW w:w="8370" w:type="dxa"/>
            <w:tcBorders>
              <w:top w:val="single" w:sz="2" w:space="0" w:color="auto"/>
              <w:left w:val="single" w:sz="2" w:space="0" w:color="auto"/>
              <w:bottom w:val="single" w:sz="2" w:space="0" w:color="auto"/>
              <w:right w:val="single" w:sz="2" w:space="0" w:color="auto"/>
            </w:tcBorders>
          </w:tcPr>
          <w:p w14:paraId="4D6F88E9" w14:textId="227E6E28" w:rsidR="00EF11B1" w:rsidRPr="006A1E44" w:rsidRDefault="00EF11B1" w:rsidP="00ED427A">
            <w:pPr>
              <w:suppressAutoHyphens/>
              <w:jc w:val="left"/>
              <w:rPr>
                <w:b/>
                <w:bCs/>
                <w:color w:val="000000" w:themeColor="text1"/>
              </w:rPr>
            </w:pPr>
            <w:r w:rsidRPr="007B1724">
              <w:rPr>
                <w:b/>
                <w:bCs/>
                <w:color w:val="000000" w:themeColor="text1"/>
              </w:rPr>
              <w:t>Sections</w:t>
            </w:r>
            <w:r>
              <w:rPr>
                <w:b/>
                <w:bCs/>
                <w:color w:val="000000" w:themeColor="text1"/>
              </w:rPr>
              <w:t xml:space="preserve">: </w:t>
            </w:r>
            <w:r w:rsidRPr="006A1E44">
              <w:rPr>
                <w:i/>
                <w:color w:val="000000" w:themeColor="text1"/>
              </w:rPr>
              <w:t>If Sections are to be used, refer to Table: Summary of Sections below</w:t>
            </w:r>
          </w:p>
        </w:tc>
      </w:tr>
      <w:tr w:rsidR="00EF11B1" w:rsidRPr="006A1E44" w14:paraId="38B345A5" w14:textId="77777777" w:rsidTr="00583876">
        <w:trPr>
          <w:cantSplit/>
          <w:trHeight w:val="131"/>
        </w:trPr>
        <w:tc>
          <w:tcPr>
            <w:tcW w:w="1861" w:type="dxa"/>
            <w:tcBorders>
              <w:top w:val="single" w:sz="2" w:space="0" w:color="auto"/>
              <w:left w:val="single" w:sz="2" w:space="0" w:color="auto"/>
              <w:bottom w:val="single" w:sz="2" w:space="0" w:color="auto"/>
              <w:right w:val="single" w:sz="2" w:space="0" w:color="auto"/>
            </w:tcBorders>
          </w:tcPr>
          <w:p w14:paraId="695CAF45" w14:textId="50F3E0EB" w:rsidR="00EF11B1" w:rsidRPr="006A1E44" w:rsidRDefault="00EF11B1" w:rsidP="00ED427A">
            <w:pPr>
              <w:suppressAutoHyphens/>
              <w:jc w:val="left"/>
              <w:rPr>
                <w:b/>
                <w:bCs/>
                <w:color w:val="000000" w:themeColor="text1"/>
              </w:rPr>
            </w:pPr>
            <w:r w:rsidRPr="006A1E44">
              <w:rPr>
                <w:color w:val="000000" w:themeColor="text1"/>
              </w:rPr>
              <w:t>1.3</w:t>
            </w:r>
          </w:p>
        </w:tc>
        <w:tc>
          <w:tcPr>
            <w:tcW w:w="8370" w:type="dxa"/>
            <w:tcBorders>
              <w:top w:val="single" w:sz="2" w:space="0" w:color="auto"/>
              <w:left w:val="single" w:sz="2" w:space="0" w:color="auto"/>
              <w:bottom w:val="single" w:sz="2" w:space="0" w:color="auto"/>
              <w:right w:val="single" w:sz="2" w:space="0" w:color="auto"/>
            </w:tcBorders>
          </w:tcPr>
          <w:p w14:paraId="318AE031" w14:textId="08FDE7EB" w:rsidR="00EF11B1" w:rsidRPr="006A1E44" w:rsidRDefault="00EF11B1" w:rsidP="00ED427A">
            <w:pPr>
              <w:suppressAutoHyphens/>
              <w:jc w:val="left"/>
              <w:rPr>
                <w:b/>
                <w:bCs/>
                <w:color w:val="000000" w:themeColor="text1"/>
              </w:rPr>
            </w:pPr>
            <w:r w:rsidRPr="007B1724">
              <w:rPr>
                <w:b/>
                <w:bCs/>
                <w:color w:val="000000" w:themeColor="text1"/>
              </w:rPr>
              <w:t>Electronic transmission systems</w:t>
            </w:r>
            <w:r>
              <w:rPr>
                <w:i/>
                <w:color w:val="000000" w:themeColor="text1"/>
              </w:rPr>
              <w:t xml:space="preserve"> Not Applicable</w:t>
            </w:r>
          </w:p>
        </w:tc>
      </w:tr>
      <w:tr w:rsidR="00EF11B1" w:rsidRPr="006A1E44" w14:paraId="13EF0D72" w14:textId="77777777" w:rsidTr="00583876">
        <w:trPr>
          <w:cantSplit/>
          <w:trHeight w:val="131"/>
        </w:trPr>
        <w:tc>
          <w:tcPr>
            <w:tcW w:w="1861" w:type="dxa"/>
            <w:tcBorders>
              <w:top w:val="single" w:sz="2" w:space="0" w:color="auto"/>
              <w:left w:val="single" w:sz="2" w:space="0" w:color="auto"/>
              <w:bottom w:val="single" w:sz="2" w:space="0" w:color="auto"/>
              <w:right w:val="single" w:sz="2" w:space="0" w:color="auto"/>
            </w:tcBorders>
          </w:tcPr>
          <w:p w14:paraId="1EA58B12" w14:textId="37088597" w:rsidR="00EF11B1" w:rsidRPr="006A1E44" w:rsidRDefault="00EF11B1" w:rsidP="00ED427A">
            <w:pPr>
              <w:suppressAutoHyphens/>
              <w:jc w:val="left"/>
              <w:rPr>
                <w:b/>
                <w:bCs/>
                <w:color w:val="000000" w:themeColor="text1"/>
              </w:rPr>
            </w:pPr>
            <w:r w:rsidRPr="006A1E44">
              <w:rPr>
                <w:color w:val="000000" w:themeColor="text1"/>
              </w:rPr>
              <w:t>1.4</w:t>
            </w:r>
          </w:p>
        </w:tc>
        <w:tc>
          <w:tcPr>
            <w:tcW w:w="8370" w:type="dxa"/>
            <w:tcBorders>
              <w:top w:val="single" w:sz="2" w:space="0" w:color="auto"/>
              <w:left w:val="single" w:sz="2" w:space="0" w:color="auto"/>
              <w:bottom w:val="single" w:sz="2" w:space="0" w:color="auto"/>
              <w:right w:val="single" w:sz="2" w:space="0" w:color="auto"/>
            </w:tcBorders>
          </w:tcPr>
          <w:p w14:paraId="7A2EA028" w14:textId="362B5208" w:rsidR="00EF11B1" w:rsidRPr="006A1E44" w:rsidRDefault="00EF11B1" w:rsidP="00ED427A">
            <w:pPr>
              <w:suppressAutoHyphens/>
              <w:jc w:val="left"/>
              <w:rPr>
                <w:b/>
                <w:bCs/>
                <w:color w:val="000000" w:themeColor="text1"/>
              </w:rPr>
            </w:pPr>
            <w:r w:rsidRPr="00C334C2">
              <w:rPr>
                <w:b/>
                <w:bCs/>
                <w:color w:val="000000" w:themeColor="text1"/>
              </w:rPr>
              <w:t>Governing Law</w:t>
            </w:r>
            <w:r>
              <w:rPr>
                <w:b/>
                <w:bCs/>
                <w:color w:val="000000" w:themeColor="text1"/>
              </w:rPr>
              <w:t xml:space="preserve">: </w:t>
            </w:r>
            <w:r w:rsidRPr="00A1037A">
              <w:t xml:space="preserve">Federal Government of </w:t>
            </w:r>
            <w:r w:rsidRPr="00A1037A">
              <w:rPr>
                <w:iCs/>
              </w:rPr>
              <w:t>Somalia</w:t>
            </w:r>
          </w:p>
        </w:tc>
      </w:tr>
      <w:tr w:rsidR="00EF11B1" w:rsidRPr="006A1E44" w14:paraId="5E96830B" w14:textId="77777777" w:rsidTr="00583876">
        <w:trPr>
          <w:cantSplit/>
          <w:trHeight w:val="131"/>
        </w:trPr>
        <w:tc>
          <w:tcPr>
            <w:tcW w:w="1861" w:type="dxa"/>
            <w:tcBorders>
              <w:top w:val="single" w:sz="2" w:space="0" w:color="auto"/>
              <w:left w:val="single" w:sz="2" w:space="0" w:color="auto"/>
              <w:bottom w:val="single" w:sz="2" w:space="0" w:color="auto"/>
              <w:right w:val="single" w:sz="2" w:space="0" w:color="auto"/>
            </w:tcBorders>
          </w:tcPr>
          <w:p w14:paraId="3A3C6442" w14:textId="5CF9D31C" w:rsidR="00EF11B1" w:rsidRPr="006A1E44" w:rsidRDefault="00EF11B1" w:rsidP="00ED427A">
            <w:pPr>
              <w:suppressAutoHyphens/>
              <w:jc w:val="left"/>
              <w:rPr>
                <w:b/>
                <w:bCs/>
                <w:color w:val="000000" w:themeColor="text1"/>
              </w:rPr>
            </w:pPr>
            <w:r w:rsidRPr="006A1E44">
              <w:rPr>
                <w:color w:val="000000" w:themeColor="text1"/>
              </w:rPr>
              <w:t>1.4</w:t>
            </w:r>
          </w:p>
        </w:tc>
        <w:tc>
          <w:tcPr>
            <w:tcW w:w="8370" w:type="dxa"/>
            <w:tcBorders>
              <w:top w:val="single" w:sz="2" w:space="0" w:color="auto"/>
              <w:left w:val="single" w:sz="2" w:space="0" w:color="auto"/>
              <w:bottom w:val="single" w:sz="2" w:space="0" w:color="auto"/>
              <w:right w:val="single" w:sz="2" w:space="0" w:color="auto"/>
            </w:tcBorders>
          </w:tcPr>
          <w:p w14:paraId="7E33FBF8" w14:textId="36F6DA7E" w:rsidR="00EF11B1" w:rsidRPr="006A1E44" w:rsidRDefault="00EF11B1" w:rsidP="00ED427A">
            <w:pPr>
              <w:suppressAutoHyphens/>
              <w:jc w:val="left"/>
              <w:rPr>
                <w:b/>
                <w:bCs/>
                <w:color w:val="000000" w:themeColor="text1"/>
              </w:rPr>
            </w:pPr>
            <w:r w:rsidRPr="00C334C2">
              <w:rPr>
                <w:b/>
                <w:bCs/>
                <w:color w:val="000000" w:themeColor="text1"/>
              </w:rPr>
              <w:t>Ruling language</w:t>
            </w:r>
            <w:r>
              <w:rPr>
                <w:b/>
                <w:bCs/>
                <w:color w:val="000000" w:themeColor="text1"/>
              </w:rPr>
              <w:t>:</w:t>
            </w:r>
            <w:r w:rsidRPr="00A1037A">
              <w:rPr>
                <w:bCs/>
                <w:color w:val="000000" w:themeColor="text1"/>
              </w:rPr>
              <w:t xml:space="preserve"> English</w:t>
            </w:r>
          </w:p>
        </w:tc>
      </w:tr>
      <w:tr w:rsidR="00EF11B1" w:rsidRPr="006A1E44" w14:paraId="36E8CCCE" w14:textId="77777777" w:rsidTr="00583876">
        <w:trPr>
          <w:cantSplit/>
          <w:trHeight w:val="131"/>
        </w:trPr>
        <w:tc>
          <w:tcPr>
            <w:tcW w:w="1861" w:type="dxa"/>
            <w:tcBorders>
              <w:top w:val="single" w:sz="2" w:space="0" w:color="auto"/>
              <w:left w:val="single" w:sz="2" w:space="0" w:color="auto"/>
              <w:bottom w:val="single" w:sz="2" w:space="0" w:color="auto"/>
              <w:right w:val="single" w:sz="2" w:space="0" w:color="auto"/>
            </w:tcBorders>
          </w:tcPr>
          <w:p w14:paraId="3B542C46" w14:textId="7724D088" w:rsidR="00EF11B1" w:rsidRPr="006A1E44" w:rsidRDefault="00EF11B1" w:rsidP="00ED427A">
            <w:pPr>
              <w:suppressAutoHyphens/>
              <w:jc w:val="left"/>
              <w:rPr>
                <w:b/>
                <w:bCs/>
                <w:color w:val="000000" w:themeColor="text1"/>
              </w:rPr>
            </w:pPr>
            <w:r w:rsidRPr="006A1E44">
              <w:rPr>
                <w:color w:val="000000" w:themeColor="text1"/>
              </w:rPr>
              <w:t>1.4</w:t>
            </w:r>
          </w:p>
        </w:tc>
        <w:tc>
          <w:tcPr>
            <w:tcW w:w="8370" w:type="dxa"/>
            <w:tcBorders>
              <w:top w:val="single" w:sz="2" w:space="0" w:color="auto"/>
              <w:left w:val="single" w:sz="2" w:space="0" w:color="auto"/>
              <w:bottom w:val="single" w:sz="2" w:space="0" w:color="auto"/>
              <w:right w:val="single" w:sz="2" w:space="0" w:color="auto"/>
            </w:tcBorders>
          </w:tcPr>
          <w:p w14:paraId="284845FB" w14:textId="3728E898" w:rsidR="00EF11B1" w:rsidRPr="006A1E44" w:rsidRDefault="00EF11B1" w:rsidP="00ED427A">
            <w:pPr>
              <w:suppressAutoHyphens/>
              <w:jc w:val="left"/>
              <w:rPr>
                <w:b/>
                <w:bCs/>
                <w:color w:val="000000" w:themeColor="text1"/>
              </w:rPr>
            </w:pPr>
            <w:r w:rsidRPr="00C334C2">
              <w:rPr>
                <w:b/>
                <w:bCs/>
                <w:color w:val="000000" w:themeColor="text1"/>
              </w:rPr>
              <w:t>Language for communications</w:t>
            </w:r>
            <w:r>
              <w:rPr>
                <w:b/>
                <w:bCs/>
                <w:color w:val="000000" w:themeColor="text1"/>
              </w:rPr>
              <w:t xml:space="preserve">: </w:t>
            </w:r>
            <w:r w:rsidRPr="00A1037A">
              <w:rPr>
                <w:bCs/>
                <w:color w:val="000000" w:themeColor="text1"/>
              </w:rPr>
              <w:t>English</w:t>
            </w:r>
          </w:p>
        </w:tc>
      </w:tr>
      <w:tr w:rsidR="00EF11B1" w:rsidRPr="006A1E44" w14:paraId="1F227033" w14:textId="77777777" w:rsidTr="00583876">
        <w:trPr>
          <w:cantSplit/>
          <w:trHeight w:val="131"/>
        </w:trPr>
        <w:tc>
          <w:tcPr>
            <w:tcW w:w="1861" w:type="dxa"/>
            <w:tcBorders>
              <w:top w:val="single" w:sz="2" w:space="0" w:color="auto"/>
              <w:left w:val="single" w:sz="2" w:space="0" w:color="auto"/>
              <w:bottom w:val="single" w:sz="2" w:space="0" w:color="auto"/>
              <w:right w:val="single" w:sz="2" w:space="0" w:color="auto"/>
            </w:tcBorders>
          </w:tcPr>
          <w:p w14:paraId="76EBD14A" w14:textId="5A60D8CE" w:rsidR="00EF11B1" w:rsidRPr="006A1E44" w:rsidRDefault="00EF11B1" w:rsidP="00ED427A">
            <w:pPr>
              <w:suppressAutoHyphens/>
              <w:jc w:val="left"/>
              <w:rPr>
                <w:b/>
                <w:bCs/>
                <w:color w:val="000000" w:themeColor="text1"/>
              </w:rPr>
            </w:pPr>
            <w:r w:rsidRPr="006A1E44">
              <w:rPr>
                <w:color w:val="000000" w:themeColor="text1"/>
              </w:rPr>
              <w:t>1.6</w:t>
            </w:r>
          </w:p>
        </w:tc>
        <w:tc>
          <w:tcPr>
            <w:tcW w:w="8370" w:type="dxa"/>
            <w:tcBorders>
              <w:top w:val="single" w:sz="2" w:space="0" w:color="auto"/>
              <w:left w:val="single" w:sz="2" w:space="0" w:color="auto"/>
              <w:bottom w:val="single" w:sz="2" w:space="0" w:color="auto"/>
              <w:right w:val="single" w:sz="2" w:space="0" w:color="auto"/>
            </w:tcBorders>
          </w:tcPr>
          <w:p w14:paraId="6C5272AD" w14:textId="19E8E793" w:rsidR="00EF11B1" w:rsidRPr="006A1E44" w:rsidRDefault="00EF11B1" w:rsidP="00ED427A">
            <w:pPr>
              <w:suppressAutoHyphens/>
              <w:jc w:val="left"/>
              <w:rPr>
                <w:b/>
                <w:bCs/>
                <w:color w:val="000000" w:themeColor="text1"/>
              </w:rPr>
            </w:pPr>
            <w:r w:rsidRPr="007B1724">
              <w:rPr>
                <w:b/>
                <w:bCs/>
                <w:color w:val="000000" w:themeColor="text1"/>
              </w:rPr>
              <w:t>Time for the Parties entering into a Contract Agreement:</w:t>
            </w:r>
            <w:r>
              <w:rPr>
                <w:b/>
                <w:bCs/>
                <w:color w:val="000000" w:themeColor="text1"/>
              </w:rPr>
              <w:t xml:space="preserve"> </w:t>
            </w:r>
            <w:r w:rsidRPr="00994984">
              <w:t xml:space="preserve">The Parties </w:t>
            </w:r>
            <w:r w:rsidRPr="00994984">
              <w:rPr>
                <w:b/>
              </w:rPr>
              <w:t>shall</w:t>
            </w:r>
            <w:r w:rsidRPr="00994984">
              <w:t xml:space="preserve"> enter into contract within 28 days after the Contractor receives the Letter of Acceptance.</w:t>
            </w:r>
          </w:p>
        </w:tc>
      </w:tr>
      <w:tr w:rsidR="00EF11B1" w:rsidRPr="006A1E44" w14:paraId="20A07BD3" w14:textId="77777777" w:rsidTr="00583876">
        <w:trPr>
          <w:cantSplit/>
          <w:trHeight w:val="131"/>
        </w:trPr>
        <w:tc>
          <w:tcPr>
            <w:tcW w:w="1861" w:type="dxa"/>
            <w:tcBorders>
              <w:top w:val="single" w:sz="2" w:space="0" w:color="auto"/>
              <w:left w:val="single" w:sz="2" w:space="0" w:color="auto"/>
              <w:bottom w:val="single" w:sz="2" w:space="0" w:color="auto"/>
              <w:right w:val="single" w:sz="2" w:space="0" w:color="auto"/>
            </w:tcBorders>
          </w:tcPr>
          <w:p w14:paraId="69870196" w14:textId="506A4A26" w:rsidR="00EF11B1" w:rsidRPr="006A1E44" w:rsidRDefault="00EF11B1" w:rsidP="00ED427A">
            <w:pPr>
              <w:suppressAutoHyphens/>
              <w:jc w:val="left"/>
              <w:rPr>
                <w:b/>
                <w:bCs/>
                <w:color w:val="000000" w:themeColor="text1"/>
              </w:rPr>
            </w:pPr>
            <w:r w:rsidRPr="006A1E44">
              <w:rPr>
                <w:color w:val="000000" w:themeColor="text1"/>
              </w:rPr>
              <w:t>2.1</w:t>
            </w:r>
          </w:p>
        </w:tc>
        <w:tc>
          <w:tcPr>
            <w:tcW w:w="8370" w:type="dxa"/>
            <w:tcBorders>
              <w:top w:val="single" w:sz="2" w:space="0" w:color="auto"/>
              <w:left w:val="single" w:sz="2" w:space="0" w:color="auto"/>
              <w:bottom w:val="single" w:sz="2" w:space="0" w:color="auto"/>
              <w:right w:val="single" w:sz="2" w:space="0" w:color="auto"/>
            </w:tcBorders>
          </w:tcPr>
          <w:p w14:paraId="33B753FA" w14:textId="075F1DEA" w:rsidR="00EF11B1" w:rsidRPr="006A1E44" w:rsidRDefault="00EF11B1" w:rsidP="00ED427A">
            <w:pPr>
              <w:suppressAutoHyphens/>
              <w:jc w:val="left"/>
              <w:rPr>
                <w:b/>
                <w:bCs/>
                <w:color w:val="000000" w:themeColor="text1"/>
              </w:rPr>
            </w:pPr>
            <w:r w:rsidRPr="00CE3386">
              <w:rPr>
                <w:b/>
                <w:bCs/>
                <w:color w:val="000000" w:themeColor="text1"/>
              </w:rPr>
              <w:t>Time for access to the Site</w:t>
            </w:r>
            <w:r>
              <w:rPr>
                <w:b/>
                <w:bCs/>
                <w:color w:val="000000" w:themeColor="text1"/>
              </w:rPr>
              <w:t xml:space="preserve">: </w:t>
            </w:r>
            <w:r w:rsidRPr="00387812">
              <w:rPr>
                <w:i/>
                <w:color w:val="000000" w:themeColor="text1"/>
              </w:rPr>
              <w:t>No later than the Commencement Day, except for the following parts (if applicable, with detailed description of parts concerned: _______________days after Commencement Date</w:t>
            </w:r>
          </w:p>
        </w:tc>
      </w:tr>
      <w:tr w:rsidR="00EF11B1" w:rsidRPr="006A1E44" w14:paraId="617BD18F" w14:textId="77777777" w:rsidTr="00583876">
        <w:trPr>
          <w:cantSplit/>
          <w:trHeight w:val="131"/>
        </w:trPr>
        <w:tc>
          <w:tcPr>
            <w:tcW w:w="1861" w:type="dxa"/>
            <w:tcBorders>
              <w:top w:val="single" w:sz="2" w:space="0" w:color="auto"/>
              <w:left w:val="single" w:sz="2" w:space="0" w:color="auto"/>
              <w:bottom w:val="single" w:sz="2" w:space="0" w:color="auto"/>
              <w:right w:val="single" w:sz="2" w:space="0" w:color="auto"/>
            </w:tcBorders>
          </w:tcPr>
          <w:p w14:paraId="0067FEE7" w14:textId="18AB828D" w:rsidR="00EF11B1" w:rsidRPr="006A1E44" w:rsidRDefault="00EF11B1" w:rsidP="00ED427A">
            <w:pPr>
              <w:suppressAutoHyphens/>
              <w:jc w:val="left"/>
              <w:rPr>
                <w:b/>
                <w:bCs/>
                <w:color w:val="000000" w:themeColor="text1"/>
              </w:rPr>
            </w:pPr>
            <w:r w:rsidRPr="006A1E44">
              <w:rPr>
                <w:color w:val="000000" w:themeColor="text1"/>
              </w:rPr>
              <w:t xml:space="preserve">3.1(b)(ii) </w:t>
            </w:r>
          </w:p>
        </w:tc>
        <w:tc>
          <w:tcPr>
            <w:tcW w:w="8370" w:type="dxa"/>
            <w:tcBorders>
              <w:top w:val="single" w:sz="2" w:space="0" w:color="auto"/>
              <w:left w:val="single" w:sz="2" w:space="0" w:color="auto"/>
              <w:bottom w:val="single" w:sz="2" w:space="0" w:color="auto"/>
              <w:right w:val="single" w:sz="2" w:space="0" w:color="auto"/>
            </w:tcBorders>
          </w:tcPr>
          <w:p w14:paraId="53454E6C" w14:textId="018FB5C0" w:rsidR="00EF11B1" w:rsidRPr="006A1E44" w:rsidRDefault="00EF11B1" w:rsidP="00ED427A">
            <w:pPr>
              <w:suppressAutoHyphens/>
              <w:jc w:val="left"/>
              <w:rPr>
                <w:b/>
                <w:bCs/>
                <w:color w:val="000000" w:themeColor="text1"/>
              </w:rPr>
            </w:pPr>
            <w:r w:rsidRPr="00CE3386">
              <w:rPr>
                <w:b/>
                <w:bCs/>
                <w:color w:val="000000" w:themeColor="text1"/>
              </w:rPr>
              <w:t>Engineer’s Duties and Authority</w:t>
            </w:r>
            <w:r>
              <w:rPr>
                <w:b/>
                <w:bCs/>
                <w:color w:val="000000" w:themeColor="text1"/>
              </w:rPr>
              <w:t xml:space="preserve">: </w:t>
            </w:r>
            <w:r w:rsidRPr="00387812">
              <w:rPr>
                <w:i/>
                <w:color w:val="000000" w:themeColor="text1"/>
              </w:rPr>
              <w:t>Variations resulting in an increase of the Accepted Contract Amount in excess of ____% shall require approval of the PE.</w:t>
            </w:r>
          </w:p>
        </w:tc>
      </w:tr>
      <w:tr w:rsidR="00EF11B1" w:rsidRPr="006A1E44" w14:paraId="3E4239CA" w14:textId="77777777" w:rsidTr="00583876">
        <w:trPr>
          <w:cantSplit/>
          <w:trHeight w:val="131"/>
        </w:trPr>
        <w:tc>
          <w:tcPr>
            <w:tcW w:w="1861" w:type="dxa"/>
            <w:tcBorders>
              <w:top w:val="single" w:sz="2" w:space="0" w:color="auto"/>
              <w:left w:val="single" w:sz="2" w:space="0" w:color="auto"/>
              <w:bottom w:val="single" w:sz="2" w:space="0" w:color="auto"/>
              <w:right w:val="single" w:sz="2" w:space="0" w:color="auto"/>
            </w:tcBorders>
          </w:tcPr>
          <w:p w14:paraId="193FE93C" w14:textId="06BC2089" w:rsidR="00EF11B1" w:rsidRPr="006A1E44" w:rsidRDefault="00EF11B1" w:rsidP="00ED427A">
            <w:pPr>
              <w:suppressAutoHyphens/>
              <w:jc w:val="left"/>
              <w:rPr>
                <w:b/>
                <w:bCs/>
                <w:color w:val="000000" w:themeColor="text1"/>
              </w:rPr>
            </w:pPr>
            <w:r w:rsidRPr="006A1E44">
              <w:rPr>
                <w:color w:val="000000" w:themeColor="text1"/>
              </w:rPr>
              <w:t xml:space="preserve">4.1 </w:t>
            </w:r>
          </w:p>
        </w:tc>
        <w:tc>
          <w:tcPr>
            <w:tcW w:w="8370" w:type="dxa"/>
            <w:tcBorders>
              <w:top w:val="single" w:sz="2" w:space="0" w:color="auto"/>
              <w:left w:val="single" w:sz="2" w:space="0" w:color="auto"/>
              <w:bottom w:val="single" w:sz="2" w:space="0" w:color="auto"/>
              <w:right w:val="single" w:sz="2" w:space="0" w:color="auto"/>
            </w:tcBorders>
          </w:tcPr>
          <w:p w14:paraId="0170D366" w14:textId="1E601927" w:rsidR="00EF11B1" w:rsidRPr="006A1E44" w:rsidRDefault="00EF11B1" w:rsidP="00ED427A">
            <w:pPr>
              <w:suppressAutoHyphens/>
              <w:jc w:val="left"/>
              <w:rPr>
                <w:b/>
                <w:bCs/>
                <w:color w:val="000000" w:themeColor="text1"/>
              </w:rPr>
            </w:pPr>
            <w:r w:rsidRPr="00CE3386">
              <w:rPr>
                <w:b/>
                <w:bCs/>
                <w:color w:val="000000" w:themeColor="text1"/>
              </w:rPr>
              <w:t>Sustainable procurement</w:t>
            </w:r>
            <w:r>
              <w:rPr>
                <w:b/>
                <w:bCs/>
                <w:color w:val="000000" w:themeColor="text1"/>
              </w:rPr>
              <w:t xml:space="preserve">: </w:t>
            </w:r>
            <w:r w:rsidRPr="00CE3386">
              <w:rPr>
                <w:bCs/>
                <w:color w:val="000000" w:themeColor="text1"/>
              </w:rPr>
              <w:t>N/A</w:t>
            </w:r>
          </w:p>
        </w:tc>
      </w:tr>
      <w:tr w:rsidR="00EF11B1" w:rsidRPr="006A1E44" w14:paraId="0DAE79A8" w14:textId="77777777" w:rsidTr="00583876">
        <w:trPr>
          <w:cantSplit/>
          <w:trHeight w:val="131"/>
        </w:trPr>
        <w:tc>
          <w:tcPr>
            <w:tcW w:w="1861" w:type="dxa"/>
            <w:tcBorders>
              <w:top w:val="single" w:sz="2" w:space="0" w:color="auto"/>
              <w:left w:val="single" w:sz="2" w:space="0" w:color="auto"/>
              <w:bottom w:val="single" w:sz="2" w:space="0" w:color="auto"/>
              <w:right w:val="single" w:sz="2" w:space="0" w:color="auto"/>
            </w:tcBorders>
          </w:tcPr>
          <w:p w14:paraId="02915731" w14:textId="7A38DBEB" w:rsidR="00EF11B1" w:rsidRPr="006A1E44" w:rsidRDefault="00EF11B1" w:rsidP="00ED427A">
            <w:pPr>
              <w:suppressAutoHyphens/>
              <w:jc w:val="left"/>
              <w:rPr>
                <w:b/>
                <w:bCs/>
                <w:color w:val="000000" w:themeColor="text1"/>
              </w:rPr>
            </w:pPr>
            <w:r w:rsidRPr="006A1E44">
              <w:rPr>
                <w:color w:val="000000" w:themeColor="text1"/>
              </w:rPr>
              <w:t>4.2</w:t>
            </w:r>
          </w:p>
        </w:tc>
        <w:tc>
          <w:tcPr>
            <w:tcW w:w="8370" w:type="dxa"/>
            <w:tcBorders>
              <w:top w:val="single" w:sz="2" w:space="0" w:color="auto"/>
              <w:left w:val="single" w:sz="2" w:space="0" w:color="auto"/>
              <w:bottom w:val="single" w:sz="2" w:space="0" w:color="auto"/>
              <w:right w:val="single" w:sz="2" w:space="0" w:color="auto"/>
            </w:tcBorders>
          </w:tcPr>
          <w:p w14:paraId="750AD5D8" w14:textId="67B1B89E" w:rsidR="00EF11B1" w:rsidRPr="006A1E44" w:rsidRDefault="00EF11B1" w:rsidP="00ED427A">
            <w:pPr>
              <w:suppressAutoHyphens/>
              <w:jc w:val="left"/>
              <w:rPr>
                <w:b/>
                <w:bCs/>
                <w:color w:val="000000" w:themeColor="text1"/>
              </w:rPr>
            </w:pPr>
            <w:r w:rsidRPr="00C334C2">
              <w:rPr>
                <w:b/>
                <w:bCs/>
                <w:color w:val="000000" w:themeColor="text1"/>
              </w:rPr>
              <w:t>Performance Security</w:t>
            </w:r>
            <w:r>
              <w:rPr>
                <w:b/>
                <w:bCs/>
                <w:color w:val="000000" w:themeColor="text1"/>
              </w:rPr>
              <w:t xml:space="preserve">: </w:t>
            </w:r>
            <w:r w:rsidRPr="007D00CC">
              <w:rPr>
                <w:bCs/>
                <w:color w:val="000000" w:themeColor="text1"/>
              </w:rPr>
              <w:t>10% of the Contract sum</w:t>
            </w:r>
          </w:p>
        </w:tc>
      </w:tr>
      <w:tr w:rsidR="00EF11B1" w:rsidRPr="006A1E44" w14:paraId="4CDEBB32" w14:textId="77777777" w:rsidTr="00583876">
        <w:trPr>
          <w:cantSplit/>
          <w:trHeight w:val="131"/>
        </w:trPr>
        <w:tc>
          <w:tcPr>
            <w:tcW w:w="1861" w:type="dxa"/>
            <w:tcBorders>
              <w:top w:val="single" w:sz="2" w:space="0" w:color="auto"/>
              <w:left w:val="single" w:sz="2" w:space="0" w:color="auto"/>
              <w:bottom w:val="single" w:sz="2" w:space="0" w:color="auto"/>
              <w:right w:val="single" w:sz="2" w:space="0" w:color="auto"/>
            </w:tcBorders>
          </w:tcPr>
          <w:p w14:paraId="27762B28" w14:textId="7259B064" w:rsidR="00EF11B1" w:rsidRPr="006A1E44" w:rsidRDefault="00EF11B1" w:rsidP="00ED427A">
            <w:pPr>
              <w:suppressAutoHyphens/>
              <w:jc w:val="left"/>
              <w:rPr>
                <w:b/>
                <w:bCs/>
                <w:color w:val="000000" w:themeColor="text1"/>
              </w:rPr>
            </w:pPr>
            <w:r w:rsidRPr="006A1E44">
              <w:rPr>
                <w:color w:val="000000" w:themeColor="text1"/>
              </w:rPr>
              <w:t>4.2</w:t>
            </w:r>
          </w:p>
        </w:tc>
        <w:tc>
          <w:tcPr>
            <w:tcW w:w="8370" w:type="dxa"/>
            <w:tcBorders>
              <w:top w:val="single" w:sz="2" w:space="0" w:color="auto"/>
              <w:left w:val="single" w:sz="2" w:space="0" w:color="auto"/>
              <w:bottom w:val="single" w:sz="2" w:space="0" w:color="auto"/>
              <w:right w:val="single" w:sz="2" w:space="0" w:color="auto"/>
            </w:tcBorders>
          </w:tcPr>
          <w:p w14:paraId="06B3F719" w14:textId="2804823B" w:rsidR="00EF11B1" w:rsidRPr="006A1E44" w:rsidRDefault="00EF11B1" w:rsidP="00ED427A">
            <w:pPr>
              <w:suppressAutoHyphens/>
              <w:jc w:val="left"/>
              <w:rPr>
                <w:b/>
                <w:bCs/>
                <w:color w:val="000000" w:themeColor="text1"/>
              </w:rPr>
            </w:pPr>
            <w:r w:rsidRPr="00C334C2">
              <w:rPr>
                <w:b/>
                <w:bCs/>
                <w:color w:val="000000" w:themeColor="text1"/>
              </w:rPr>
              <w:t>Environmental, Social, Health and Saf</w:t>
            </w:r>
            <w:r>
              <w:rPr>
                <w:b/>
                <w:bCs/>
                <w:color w:val="000000" w:themeColor="text1"/>
              </w:rPr>
              <w:t xml:space="preserve">ety (ESHS) Performance Security: </w:t>
            </w:r>
            <w:r>
              <w:rPr>
                <w:bCs/>
                <w:color w:val="000000" w:themeColor="text1"/>
              </w:rPr>
              <w:t>N/A</w:t>
            </w:r>
            <w:r w:rsidRPr="00C334C2">
              <w:rPr>
                <w:b/>
                <w:bCs/>
                <w:color w:val="000000" w:themeColor="text1"/>
              </w:rPr>
              <w:t xml:space="preserve"> </w:t>
            </w:r>
          </w:p>
        </w:tc>
      </w:tr>
      <w:tr w:rsidR="00EF11B1" w:rsidRPr="006A1E44" w14:paraId="4145B1EB" w14:textId="77777777" w:rsidTr="00583876">
        <w:trPr>
          <w:cantSplit/>
          <w:trHeight w:val="131"/>
        </w:trPr>
        <w:tc>
          <w:tcPr>
            <w:tcW w:w="1861" w:type="dxa"/>
            <w:tcBorders>
              <w:top w:val="single" w:sz="2" w:space="0" w:color="auto"/>
              <w:left w:val="single" w:sz="2" w:space="0" w:color="auto"/>
              <w:bottom w:val="single" w:sz="2" w:space="0" w:color="auto"/>
              <w:right w:val="single" w:sz="2" w:space="0" w:color="auto"/>
            </w:tcBorders>
          </w:tcPr>
          <w:p w14:paraId="080C5168" w14:textId="75D0ED6D" w:rsidR="00EF11B1" w:rsidRPr="006A1E44" w:rsidRDefault="00EF11B1" w:rsidP="00ED427A">
            <w:pPr>
              <w:suppressAutoHyphens/>
              <w:jc w:val="left"/>
              <w:rPr>
                <w:b/>
                <w:bCs/>
                <w:color w:val="000000" w:themeColor="text1"/>
              </w:rPr>
            </w:pPr>
            <w:r w:rsidRPr="006A1E44">
              <w:rPr>
                <w:color w:val="000000" w:themeColor="text1"/>
              </w:rPr>
              <w:t>6.5</w:t>
            </w:r>
          </w:p>
        </w:tc>
        <w:tc>
          <w:tcPr>
            <w:tcW w:w="8370" w:type="dxa"/>
            <w:tcBorders>
              <w:top w:val="single" w:sz="2" w:space="0" w:color="auto"/>
              <w:left w:val="single" w:sz="2" w:space="0" w:color="auto"/>
              <w:bottom w:val="single" w:sz="2" w:space="0" w:color="auto"/>
              <w:right w:val="single" w:sz="2" w:space="0" w:color="auto"/>
            </w:tcBorders>
          </w:tcPr>
          <w:p w14:paraId="4925CA57" w14:textId="5004DC70" w:rsidR="00EF11B1" w:rsidRPr="006A1E44" w:rsidRDefault="00EF11B1" w:rsidP="00ED427A">
            <w:pPr>
              <w:suppressAutoHyphens/>
              <w:jc w:val="left"/>
              <w:rPr>
                <w:b/>
                <w:bCs/>
                <w:color w:val="000000" w:themeColor="text1"/>
              </w:rPr>
            </w:pPr>
            <w:r w:rsidRPr="00CE3386">
              <w:rPr>
                <w:b/>
                <w:bCs/>
                <w:color w:val="000000" w:themeColor="text1"/>
              </w:rPr>
              <w:t xml:space="preserve">Normal working hours: </w:t>
            </w:r>
            <w:r w:rsidRPr="00CE3386">
              <w:rPr>
                <w:bCs/>
                <w:color w:val="000000" w:themeColor="text1"/>
              </w:rPr>
              <w:t>TBD</w:t>
            </w:r>
          </w:p>
        </w:tc>
      </w:tr>
      <w:tr w:rsidR="00EF11B1" w:rsidRPr="006A1E44" w14:paraId="352BA204" w14:textId="77777777" w:rsidTr="00583876">
        <w:trPr>
          <w:cantSplit/>
          <w:trHeight w:val="131"/>
        </w:trPr>
        <w:tc>
          <w:tcPr>
            <w:tcW w:w="1861" w:type="dxa"/>
            <w:tcBorders>
              <w:top w:val="single" w:sz="2" w:space="0" w:color="auto"/>
              <w:left w:val="single" w:sz="2" w:space="0" w:color="auto"/>
              <w:bottom w:val="single" w:sz="2" w:space="0" w:color="auto"/>
              <w:right w:val="single" w:sz="2" w:space="0" w:color="auto"/>
            </w:tcBorders>
          </w:tcPr>
          <w:p w14:paraId="01F63945" w14:textId="6B316D99" w:rsidR="00EF11B1" w:rsidRPr="006A1E44" w:rsidRDefault="00EF11B1" w:rsidP="00ED427A">
            <w:pPr>
              <w:suppressAutoHyphens/>
              <w:jc w:val="left"/>
              <w:rPr>
                <w:b/>
                <w:bCs/>
                <w:color w:val="000000" w:themeColor="text1"/>
              </w:rPr>
            </w:pPr>
            <w:r w:rsidRPr="006A1E44">
              <w:rPr>
                <w:color w:val="000000" w:themeColor="text1"/>
              </w:rPr>
              <w:t xml:space="preserve">8.7 &amp; 14.15(b) </w:t>
            </w:r>
          </w:p>
        </w:tc>
        <w:tc>
          <w:tcPr>
            <w:tcW w:w="8370" w:type="dxa"/>
            <w:tcBorders>
              <w:top w:val="single" w:sz="2" w:space="0" w:color="auto"/>
              <w:left w:val="single" w:sz="2" w:space="0" w:color="auto"/>
              <w:bottom w:val="single" w:sz="2" w:space="0" w:color="auto"/>
              <w:right w:val="single" w:sz="2" w:space="0" w:color="auto"/>
            </w:tcBorders>
          </w:tcPr>
          <w:p w14:paraId="5452EB9D" w14:textId="658987B5" w:rsidR="00EF11B1" w:rsidRPr="006A1E44" w:rsidRDefault="00EF11B1" w:rsidP="00ED427A">
            <w:pPr>
              <w:suppressAutoHyphens/>
              <w:jc w:val="left"/>
              <w:rPr>
                <w:b/>
                <w:bCs/>
                <w:color w:val="000000" w:themeColor="text1"/>
              </w:rPr>
            </w:pPr>
            <w:r w:rsidRPr="00B83184">
              <w:rPr>
                <w:b/>
                <w:bCs/>
                <w:color w:val="000000" w:themeColor="text1"/>
              </w:rPr>
              <w:t>Delay damages for the Works</w:t>
            </w:r>
            <w:r>
              <w:rPr>
                <w:b/>
                <w:bCs/>
                <w:color w:val="000000" w:themeColor="text1"/>
              </w:rPr>
              <w:t xml:space="preserve">: </w:t>
            </w:r>
            <w:r w:rsidRPr="00B83184">
              <w:rPr>
                <w:bCs/>
                <w:color w:val="000000" w:themeColor="text1"/>
              </w:rPr>
              <w:t>0.01% per day</w:t>
            </w:r>
          </w:p>
        </w:tc>
      </w:tr>
      <w:tr w:rsidR="00EF11B1" w:rsidRPr="006A1E44" w14:paraId="65237A81" w14:textId="77777777" w:rsidTr="00583876">
        <w:trPr>
          <w:cantSplit/>
          <w:trHeight w:val="131"/>
        </w:trPr>
        <w:tc>
          <w:tcPr>
            <w:tcW w:w="1861" w:type="dxa"/>
            <w:tcBorders>
              <w:top w:val="single" w:sz="2" w:space="0" w:color="auto"/>
              <w:left w:val="single" w:sz="2" w:space="0" w:color="auto"/>
              <w:bottom w:val="single" w:sz="2" w:space="0" w:color="auto"/>
              <w:right w:val="single" w:sz="2" w:space="0" w:color="auto"/>
            </w:tcBorders>
          </w:tcPr>
          <w:p w14:paraId="37D14442" w14:textId="62468249" w:rsidR="00EF11B1" w:rsidRPr="006A1E44" w:rsidRDefault="00EF11B1" w:rsidP="00ED427A">
            <w:pPr>
              <w:suppressAutoHyphens/>
              <w:jc w:val="left"/>
              <w:rPr>
                <w:b/>
                <w:bCs/>
                <w:color w:val="000000" w:themeColor="text1"/>
              </w:rPr>
            </w:pPr>
            <w:r w:rsidRPr="006A1E44">
              <w:rPr>
                <w:color w:val="000000" w:themeColor="text1"/>
              </w:rPr>
              <w:t>8.7</w:t>
            </w:r>
          </w:p>
        </w:tc>
        <w:tc>
          <w:tcPr>
            <w:tcW w:w="8370" w:type="dxa"/>
            <w:tcBorders>
              <w:top w:val="single" w:sz="2" w:space="0" w:color="auto"/>
              <w:left w:val="single" w:sz="2" w:space="0" w:color="auto"/>
              <w:bottom w:val="single" w:sz="2" w:space="0" w:color="auto"/>
              <w:right w:val="single" w:sz="2" w:space="0" w:color="auto"/>
            </w:tcBorders>
          </w:tcPr>
          <w:p w14:paraId="20725836" w14:textId="68280E7B" w:rsidR="00EF11B1" w:rsidRPr="006A1E44" w:rsidRDefault="00EF11B1" w:rsidP="00ED427A">
            <w:pPr>
              <w:suppressAutoHyphens/>
              <w:jc w:val="left"/>
              <w:rPr>
                <w:b/>
                <w:bCs/>
                <w:color w:val="000000" w:themeColor="text1"/>
              </w:rPr>
            </w:pPr>
            <w:r w:rsidRPr="00B83184">
              <w:rPr>
                <w:b/>
                <w:bCs/>
                <w:color w:val="000000" w:themeColor="text1"/>
              </w:rPr>
              <w:t>Maximum amount of delay damages</w:t>
            </w:r>
            <w:r>
              <w:rPr>
                <w:b/>
                <w:bCs/>
                <w:color w:val="000000" w:themeColor="text1"/>
              </w:rPr>
              <w:t xml:space="preserve">: </w:t>
            </w:r>
            <w:r w:rsidRPr="00B83184">
              <w:rPr>
                <w:bCs/>
                <w:color w:val="000000" w:themeColor="text1"/>
              </w:rPr>
              <w:t>10%</w:t>
            </w:r>
          </w:p>
        </w:tc>
      </w:tr>
      <w:tr w:rsidR="00EF11B1" w:rsidRPr="006A1E44" w14:paraId="5CA97E1D" w14:textId="77777777" w:rsidTr="00D5736C">
        <w:trPr>
          <w:cantSplit/>
          <w:trHeight w:val="787"/>
        </w:trPr>
        <w:tc>
          <w:tcPr>
            <w:tcW w:w="1861" w:type="dxa"/>
            <w:tcBorders>
              <w:top w:val="single" w:sz="2" w:space="0" w:color="auto"/>
              <w:left w:val="single" w:sz="2" w:space="0" w:color="auto"/>
              <w:bottom w:val="single" w:sz="2" w:space="0" w:color="auto"/>
              <w:right w:val="single" w:sz="2" w:space="0" w:color="auto"/>
            </w:tcBorders>
          </w:tcPr>
          <w:p w14:paraId="5E27F151" w14:textId="46012687" w:rsidR="00EF11B1" w:rsidRPr="006A1E44" w:rsidRDefault="00EF11B1" w:rsidP="00ED427A">
            <w:pPr>
              <w:suppressAutoHyphens/>
              <w:jc w:val="left"/>
              <w:rPr>
                <w:b/>
                <w:bCs/>
                <w:color w:val="000000" w:themeColor="text1"/>
              </w:rPr>
            </w:pPr>
            <w:r w:rsidRPr="006A1E44">
              <w:rPr>
                <w:color w:val="000000" w:themeColor="text1"/>
              </w:rPr>
              <w:t>13.5.(b)(ii)</w:t>
            </w:r>
          </w:p>
        </w:tc>
        <w:tc>
          <w:tcPr>
            <w:tcW w:w="8370" w:type="dxa"/>
            <w:tcBorders>
              <w:top w:val="single" w:sz="2" w:space="0" w:color="auto"/>
              <w:left w:val="single" w:sz="2" w:space="0" w:color="auto"/>
              <w:bottom w:val="single" w:sz="2" w:space="0" w:color="auto"/>
              <w:right w:val="single" w:sz="2" w:space="0" w:color="auto"/>
            </w:tcBorders>
          </w:tcPr>
          <w:p w14:paraId="7CDCD7AA" w14:textId="77777777" w:rsidR="00EF11B1" w:rsidRPr="006A1E44" w:rsidRDefault="00EF11B1" w:rsidP="0023032F">
            <w:pPr>
              <w:suppressAutoHyphens/>
              <w:rPr>
                <w:i/>
                <w:color w:val="000000" w:themeColor="text1"/>
              </w:rPr>
            </w:pPr>
            <w:r w:rsidRPr="001C5B0E">
              <w:rPr>
                <w:b/>
                <w:bCs/>
                <w:color w:val="000000" w:themeColor="text1"/>
              </w:rPr>
              <w:t>Provisional Sums</w:t>
            </w:r>
            <w:r>
              <w:rPr>
                <w:b/>
                <w:bCs/>
                <w:color w:val="000000" w:themeColor="text1"/>
              </w:rPr>
              <w:t xml:space="preserve">: </w:t>
            </w:r>
            <w:r w:rsidRPr="006A1E44">
              <w:rPr>
                <w:i/>
                <w:color w:val="000000" w:themeColor="text1"/>
              </w:rPr>
              <w:t>[If there are Provisional Sums, insert a percentage for adjustment of Provisional Sums]</w:t>
            </w:r>
          </w:p>
          <w:p w14:paraId="175680AD" w14:textId="3F4A993B" w:rsidR="00EF11B1" w:rsidRPr="006A1E44" w:rsidRDefault="00EF11B1" w:rsidP="001C5B0E">
            <w:pPr>
              <w:suppressAutoHyphens/>
              <w:jc w:val="left"/>
              <w:rPr>
                <w:b/>
                <w:bCs/>
                <w:color w:val="000000" w:themeColor="text1"/>
              </w:rPr>
            </w:pPr>
            <w:r w:rsidRPr="006A1E44">
              <w:rPr>
                <w:i/>
                <w:color w:val="000000" w:themeColor="text1"/>
              </w:rPr>
              <w:t>_______%</w:t>
            </w:r>
          </w:p>
        </w:tc>
      </w:tr>
      <w:tr w:rsidR="00EF11B1" w:rsidRPr="006A1E44" w14:paraId="06C83E12" w14:textId="77777777" w:rsidTr="00583876">
        <w:trPr>
          <w:cantSplit/>
          <w:trHeight w:val="499"/>
        </w:trPr>
        <w:tc>
          <w:tcPr>
            <w:tcW w:w="1861" w:type="dxa"/>
            <w:tcBorders>
              <w:top w:val="single" w:sz="2" w:space="0" w:color="auto"/>
              <w:left w:val="single" w:sz="2" w:space="0" w:color="auto"/>
              <w:bottom w:val="single" w:sz="2" w:space="0" w:color="auto"/>
              <w:right w:val="single" w:sz="2" w:space="0" w:color="auto"/>
            </w:tcBorders>
          </w:tcPr>
          <w:p w14:paraId="62F95940" w14:textId="352FD41F" w:rsidR="00EF11B1" w:rsidRPr="006A1E44" w:rsidRDefault="00EF11B1" w:rsidP="00ED427A">
            <w:pPr>
              <w:suppressAutoHyphens/>
              <w:jc w:val="left"/>
              <w:rPr>
                <w:b/>
                <w:bCs/>
                <w:color w:val="000000" w:themeColor="text1"/>
              </w:rPr>
            </w:pPr>
            <w:r w:rsidRPr="006A1E44">
              <w:rPr>
                <w:color w:val="000000" w:themeColor="text1"/>
              </w:rPr>
              <w:t>13.8</w:t>
            </w:r>
          </w:p>
        </w:tc>
        <w:tc>
          <w:tcPr>
            <w:tcW w:w="8370" w:type="dxa"/>
            <w:tcBorders>
              <w:top w:val="single" w:sz="2" w:space="0" w:color="auto"/>
              <w:left w:val="single" w:sz="2" w:space="0" w:color="auto"/>
              <w:bottom w:val="single" w:sz="2" w:space="0" w:color="auto"/>
              <w:right w:val="single" w:sz="2" w:space="0" w:color="auto"/>
            </w:tcBorders>
          </w:tcPr>
          <w:p w14:paraId="62350E5E" w14:textId="6A5AF9C8" w:rsidR="00EF11B1" w:rsidRPr="006A1E44" w:rsidRDefault="00EF11B1" w:rsidP="00ED427A">
            <w:pPr>
              <w:suppressAutoHyphens/>
              <w:jc w:val="left"/>
              <w:rPr>
                <w:b/>
                <w:bCs/>
                <w:color w:val="000000" w:themeColor="text1"/>
              </w:rPr>
            </w:pPr>
            <w:r w:rsidRPr="001C5B0E">
              <w:rPr>
                <w:b/>
                <w:bCs/>
                <w:color w:val="000000" w:themeColor="text1"/>
              </w:rPr>
              <w:t>Adjustments for Changes in Cost</w:t>
            </w:r>
          </w:p>
        </w:tc>
      </w:tr>
      <w:tr w:rsidR="00EF11B1" w:rsidRPr="006A1E44" w14:paraId="77385492" w14:textId="77777777" w:rsidTr="00583876">
        <w:trPr>
          <w:cantSplit/>
          <w:trHeight w:val="445"/>
        </w:trPr>
        <w:tc>
          <w:tcPr>
            <w:tcW w:w="1861" w:type="dxa"/>
            <w:tcBorders>
              <w:top w:val="single" w:sz="2" w:space="0" w:color="auto"/>
              <w:left w:val="single" w:sz="2" w:space="0" w:color="auto"/>
              <w:bottom w:val="single" w:sz="2" w:space="0" w:color="auto"/>
              <w:right w:val="single" w:sz="2" w:space="0" w:color="auto"/>
            </w:tcBorders>
          </w:tcPr>
          <w:p w14:paraId="7EC9005D" w14:textId="06E98341" w:rsidR="00EF11B1" w:rsidRPr="006A1E44" w:rsidRDefault="00EF11B1" w:rsidP="00ED427A">
            <w:pPr>
              <w:suppressAutoHyphens/>
              <w:jc w:val="left"/>
              <w:rPr>
                <w:b/>
                <w:bCs/>
                <w:color w:val="000000" w:themeColor="text1"/>
              </w:rPr>
            </w:pPr>
            <w:r w:rsidRPr="006A1E44">
              <w:rPr>
                <w:color w:val="000000" w:themeColor="text1"/>
              </w:rPr>
              <w:t>14.2</w:t>
            </w:r>
          </w:p>
        </w:tc>
        <w:tc>
          <w:tcPr>
            <w:tcW w:w="8370" w:type="dxa"/>
            <w:tcBorders>
              <w:top w:val="single" w:sz="2" w:space="0" w:color="auto"/>
              <w:left w:val="single" w:sz="2" w:space="0" w:color="auto"/>
              <w:bottom w:val="single" w:sz="2" w:space="0" w:color="auto"/>
              <w:right w:val="single" w:sz="2" w:space="0" w:color="auto"/>
            </w:tcBorders>
          </w:tcPr>
          <w:p w14:paraId="2ECF316D" w14:textId="0DBC73D5" w:rsidR="00EF11B1" w:rsidRPr="006A1E44" w:rsidRDefault="00EF11B1" w:rsidP="00994984">
            <w:pPr>
              <w:suppressAutoHyphens/>
              <w:jc w:val="left"/>
              <w:rPr>
                <w:b/>
                <w:bCs/>
                <w:color w:val="000000" w:themeColor="text1"/>
              </w:rPr>
            </w:pPr>
            <w:r>
              <w:rPr>
                <w:b/>
                <w:bCs/>
                <w:color w:val="000000" w:themeColor="text1"/>
              </w:rPr>
              <w:t xml:space="preserve">Total advance payment: </w:t>
            </w:r>
            <w:r>
              <w:rPr>
                <w:bCs/>
                <w:color w:val="000000" w:themeColor="text1"/>
              </w:rPr>
              <w:t>TBD</w:t>
            </w:r>
          </w:p>
        </w:tc>
      </w:tr>
      <w:tr w:rsidR="00EF11B1" w:rsidRPr="006A1E44" w14:paraId="06CA0FC8" w14:textId="77777777" w:rsidTr="00583876">
        <w:trPr>
          <w:cantSplit/>
          <w:trHeight w:val="445"/>
        </w:trPr>
        <w:tc>
          <w:tcPr>
            <w:tcW w:w="1861" w:type="dxa"/>
            <w:tcBorders>
              <w:top w:val="single" w:sz="2" w:space="0" w:color="auto"/>
              <w:left w:val="single" w:sz="2" w:space="0" w:color="auto"/>
              <w:bottom w:val="single" w:sz="2" w:space="0" w:color="auto"/>
              <w:right w:val="single" w:sz="2" w:space="0" w:color="auto"/>
            </w:tcBorders>
          </w:tcPr>
          <w:p w14:paraId="62C55FFC" w14:textId="475D0DDC" w:rsidR="00EF11B1" w:rsidRPr="006A1E44" w:rsidRDefault="00EF11B1" w:rsidP="00ED427A">
            <w:pPr>
              <w:suppressAutoHyphens/>
              <w:jc w:val="left"/>
              <w:rPr>
                <w:b/>
                <w:bCs/>
                <w:color w:val="000000" w:themeColor="text1"/>
              </w:rPr>
            </w:pPr>
            <w:r w:rsidRPr="006A1E44">
              <w:rPr>
                <w:color w:val="000000" w:themeColor="text1"/>
              </w:rPr>
              <w:t>14.2(b)</w:t>
            </w:r>
          </w:p>
        </w:tc>
        <w:tc>
          <w:tcPr>
            <w:tcW w:w="8370" w:type="dxa"/>
            <w:tcBorders>
              <w:top w:val="single" w:sz="2" w:space="0" w:color="auto"/>
              <w:left w:val="single" w:sz="2" w:space="0" w:color="auto"/>
              <w:bottom w:val="single" w:sz="2" w:space="0" w:color="auto"/>
              <w:right w:val="single" w:sz="2" w:space="0" w:color="auto"/>
            </w:tcBorders>
          </w:tcPr>
          <w:p w14:paraId="0D44CC20" w14:textId="3671FB1C" w:rsidR="00EF11B1" w:rsidRPr="006A1E44" w:rsidRDefault="00EF11B1" w:rsidP="00ED427A">
            <w:pPr>
              <w:suppressAutoHyphens/>
              <w:jc w:val="left"/>
              <w:rPr>
                <w:b/>
                <w:bCs/>
                <w:color w:val="000000" w:themeColor="text1"/>
              </w:rPr>
            </w:pPr>
            <w:r w:rsidRPr="00E41694">
              <w:rPr>
                <w:b/>
                <w:bCs/>
                <w:color w:val="000000" w:themeColor="text1"/>
              </w:rPr>
              <w:t>Repayment amortization rate of advance payment</w:t>
            </w:r>
            <w:r>
              <w:rPr>
                <w:b/>
                <w:bCs/>
                <w:color w:val="000000" w:themeColor="text1"/>
              </w:rPr>
              <w:t xml:space="preserve">: </w:t>
            </w:r>
            <w:r w:rsidRPr="006A1E44">
              <w:rPr>
                <w:i/>
                <w:color w:val="000000" w:themeColor="text1"/>
              </w:rPr>
              <w:t>_______%</w:t>
            </w:r>
          </w:p>
        </w:tc>
      </w:tr>
      <w:tr w:rsidR="00EF11B1" w:rsidRPr="006A1E44" w14:paraId="7A9898AF" w14:textId="77777777" w:rsidTr="00583876">
        <w:trPr>
          <w:cantSplit/>
          <w:trHeight w:val="375"/>
        </w:trPr>
        <w:tc>
          <w:tcPr>
            <w:tcW w:w="1861" w:type="dxa"/>
            <w:tcBorders>
              <w:top w:val="single" w:sz="2" w:space="0" w:color="auto"/>
              <w:left w:val="single" w:sz="2" w:space="0" w:color="auto"/>
              <w:bottom w:val="single" w:sz="2" w:space="0" w:color="auto"/>
              <w:right w:val="single" w:sz="2" w:space="0" w:color="auto"/>
            </w:tcBorders>
          </w:tcPr>
          <w:p w14:paraId="282610A6" w14:textId="57E98211" w:rsidR="00EF11B1" w:rsidRPr="006A1E44" w:rsidRDefault="00EF11B1" w:rsidP="00ED427A">
            <w:pPr>
              <w:suppressAutoHyphens/>
              <w:jc w:val="left"/>
              <w:rPr>
                <w:b/>
                <w:bCs/>
                <w:color w:val="000000" w:themeColor="text1"/>
              </w:rPr>
            </w:pPr>
            <w:r w:rsidRPr="006A1E44">
              <w:rPr>
                <w:color w:val="000000" w:themeColor="text1"/>
              </w:rPr>
              <w:t>14.3</w:t>
            </w:r>
          </w:p>
        </w:tc>
        <w:tc>
          <w:tcPr>
            <w:tcW w:w="8370" w:type="dxa"/>
            <w:tcBorders>
              <w:top w:val="single" w:sz="2" w:space="0" w:color="auto"/>
              <w:left w:val="single" w:sz="2" w:space="0" w:color="auto"/>
              <w:bottom w:val="single" w:sz="2" w:space="0" w:color="auto"/>
              <w:right w:val="single" w:sz="2" w:space="0" w:color="auto"/>
            </w:tcBorders>
          </w:tcPr>
          <w:p w14:paraId="74F12E94" w14:textId="2945D42B" w:rsidR="00EF11B1" w:rsidRPr="00E41694" w:rsidRDefault="00EF11B1" w:rsidP="00ED427A">
            <w:pPr>
              <w:suppressAutoHyphens/>
              <w:jc w:val="left"/>
              <w:rPr>
                <w:b/>
                <w:bCs/>
                <w:color w:val="000000" w:themeColor="text1"/>
              </w:rPr>
            </w:pPr>
            <w:r w:rsidRPr="00E41694">
              <w:rPr>
                <w:b/>
                <w:bCs/>
                <w:color w:val="000000" w:themeColor="text1"/>
              </w:rPr>
              <w:t>Percentage of Retention</w:t>
            </w:r>
            <w:r>
              <w:rPr>
                <w:b/>
                <w:bCs/>
                <w:color w:val="000000" w:themeColor="text1"/>
              </w:rPr>
              <w:t xml:space="preserve">: </w:t>
            </w:r>
            <w:r>
              <w:rPr>
                <w:i/>
                <w:color w:val="000000" w:themeColor="text1"/>
              </w:rPr>
              <w:t>5</w:t>
            </w:r>
            <w:r w:rsidRPr="006A1E44">
              <w:rPr>
                <w:i/>
                <w:color w:val="000000" w:themeColor="text1"/>
              </w:rPr>
              <w:t>%</w:t>
            </w:r>
          </w:p>
        </w:tc>
      </w:tr>
      <w:tr w:rsidR="00EF11B1" w:rsidRPr="006A1E44" w14:paraId="2B828BCC" w14:textId="77777777" w:rsidTr="00583876">
        <w:trPr>
          <w:cantSplit/>
          <w:trHeight w:val="427"/>
        </w:trPr>
        <w:tc>
          <w:tcPr>
            <w:tcW w:w="1861" w:type="dxa"/>
            <w:tcBorders>
              <w:top w:val="single" w:sz="2" w:space="0" w:color="auto"/>
              <w:left w:val="single" w:sz="2" w:space="0" w:color="auto"/>
              <w:bottom w:val="single" w:sz="2" w:space="0" w:color="auto"/>
              <w:right w:val="single" w:sz="2" w:space="0" w:color="auto"/>
            </w:tcBorders>
          </w:tcPr>
          <w:p w14:paraId="200A2B25" w14:textId="342FBB84" w:rsidR="00EF11B1" w:rsidRPr="006A1E44" w:rsidRDefault="00EF11B1" w:rsidP="00ED427A">
            <w:pPr>
              <w:suppressAutoHyphens/>
              <w:jc w:val="left"/>
              <w:rPr>
                <w:b/>
                <w:bCs/>
                <w:color w:val="000000" w:themeColor="text1"/>
              </w:rPr>
            </w:pPr>
            <w:r w:rsidRPr="006A1E44">
              <w:rPr>
                <w:color w:val="000000" w:themeColor="text1"/>
              </w:rPr>
              <w:t>14.3</w:t>
            </w:r>
          </w:p>
        </w:tc>
        <w:tc>
          <w:tcPr>
            <w:tcW w:w="8370" w:type="dxa"/>
            <w:tcBorders>
              <w:top w:val="single" w:sz="2" w:space="0" w:color="auto"/>
              <w:left w:val="single" w:sz="2" w:space="0" w:color="auto"/>
              <w:bottom w:val="single" w:sz="2" w:space="0" w:color="auto"/>
              <w:right w:val="single" w:sz="2" w:space="0" w:color="auto"/>
            </w:tcBorders>
          </w:tcPr>
          <w:p w14:paraId="5EBE9816" w14:textId="6387F2EF" w:rsidR="00EF11B1" w:rsidRPr="00E41694" w:rsidRDefault="00EF11B1" w:rsidP="00ED427A">
            <w:pPr>
              <w:suppressAutoHyphens/>
              <w:jc w:val="left"/>
              <w:rPr>
                <w:b/>
                <w:bCs/>
                <w:color w:val="000000" w:themeColor="text1"/>
              </w:rPr>
            </w:pPr>
            <w:r w:rsidRPr="00E41694">
              <w:rPr>
                <w:b/>
                <w:bCs/>
                <w:color w:val="000000" w:themeColor="text1"/>
              </w:rPr>
              <w:t>Limit of Retention Money</w:t>
            </w:r>
            <w:r>
              <w:rPr>
                <w:b/>
                <w:bCs/>
                <w:color w:val="000000" w:themeColor="text1"/>
              </w:rPr>
              <w:t xml:space="preserve">: </w:t>
            </w:r>
            <w:r>
              <w:rPr>
                <w:i/>
                <w:color w:val="000000" w:themeColor="text1"/>
              </w:rPr>
              <w:t>10</w:t>
            </w:r>
            <w:r w:rsidRPr="006A1E44">
              <w:rPr>
                <w:i/>
                <w:color w:val="000000" w:themeColor="text1"/>
              </w:rPr>
              <w:t>% of the Accepted Contract Amount</w:t>
            </w:r>
          </w:p>
        </w:tc>
      </w:tr>
      <w:tr w:rsidR="00EF11B1" w:rsidRPr="006A1E44" w14:paraId="694E34CE" w14:textId="77777777" w:rsidTr="00583876">
        <w:trPr>
          <w:cantSplit/>
          <w:trHeight w:val="1255"/>
        </w:trPr>
        <w:tc>
          <w:tcPr>
            <w:tcW w:w="1861" w:type="dxa"/>
            <w:tcBorders>
              <w:top w:val="single" w:sz="2" w:space="0" w:color="auto"/>
              <w:left w:val="single" w:sz="2" w:space="0" w:color="auto"/>
              <w:bottom w:val="single" w:sz="2" w:space="0" w:color="auto"/>
              <w:right w:val="single" w:sz="2" w:space="0" w:color="auto"/>
            </w:tcBorders>
          </w:tcPr>
          <w:p w14:paraId="649FB377" w14:textId="26397BAA" w:rsidR="00EF11B1" w:rsidRPr="006A1E44" w:rsidRDefault="00EF11B1" w:rsidP="00ED427A">
            <w:pPr>
              <w:suppressAutoHyphens/>
              <w:jc w:val="left"/>
              <w:rPr>
                <w:b/>
                <w:bCs/>
                <w:color w:val="000000" w:themeColor="text1"/>
              </w:rPr>
            </w:pPr>
            <w:r w:rsidRPr="006A1E44">
              <w:rPr>
                <w:color w:val="000000" w:themeColor="text1"/>
              </w:rPr>
              <w:t>14.5(b)(</w:t>
            </w:r>
            <w:proofErr w:type="spellStart"/>
            <w:r w:rsidRPr="006A1E44">
              <w:rPr>
                <w:color w:val="000000" w:themeColor="text1"/>
              </w:rPr>
              <w:t>i</w:t>
            </w:r>
            <w:proofErr w:type="spellEnd"/>
            <w:r w:rsidRPr="006A1E44">
              <w:rPr>
                <w:color w:val="000000" w:themeColor="text1"/>
              </w:rPr>
              <w:t>)</w:t>
            </w:r>
          </w:p>
        </w:tc>
        <w:tc>
          <w:tcPr>
            <w:tcW w:w="8370" w:type="dxa"/>
            <w:tcBorders>
              <w:top w:val="single" w:sz="2" w:space="0" w:color="auto"/>
              <w:left w:val="single" w:sz="2" w:space="0" w:color="auto"/>
              <w:bottom w:val="single" w:sz="2" w:space="0" w:color="auto"/>
              <w:right w:val="single" w:sz="2" w:space="0" w:color="auto"/>
            </w:tcBorders>
          </w:tcPr>
          <w:p w14:paraId="51A6A2AC" w14:textId="77777777" w:rsidR="00EF11B1" w:rsidRPr="006A1E44" w:rsidRDefault="00EF11B1" w:rsidP="00E41694">
            <w:pPr>
              <w:suppressAutoHyphens/>
              <w:rPr>
                <w:i/>
                <w:color w:val="000000" w:themeColor="text1"/>
              </w:rPr>
            </w:pPr>
            <w:r w:rsidRPr="00E41694">
              <w:rPr>
                <w:b/>
                <w:bCs/>
                <w:color w:val="000000" w:themeColor="text1"/>
              </w:rPr>
              <w:t>Plant and Materials</w:t>
            </w:r>
            <w:r>
              <w:rPr>
                <w:b/>
                <w:bCs/>
                <w:color w:val="000000" w:themeColor="text1"/>
              </w:rPr>
              <w:t xml:space="preserve">: </w:t>
            </w:r>
            <w:r w:rsidRPr="006A1E44">
              <w:rPr>
                <w:i/>
                <w:color w:val="000000" w:themeColor="text1"/>
              </w:rPr>
              <w:t>If Sub-Clause 14.5 applies:</w:t>
            </w:r>
          </w:p>
          <w:p w14:paraId="2F16F766" w14:textId="77777777" w:rsidR="00EF11B1" w:rsidRDefault="00EF11B1" w:rsidP="00E41694">
            <w:pPr>
              <w:suppressAutoHyphens/>
              <w:jc w:val="left"/>
              <w:rPr>
                <w:i/>
                <w:color w:val="000000" w:themeColor="text1"/>
              </w:rPr>
            </w:pPr>
            <w:r w:rsidRPr="006A1E44">
              <w:rPr>
                <w:i/>
                <w:color w:val="000000" w:themeColor="text1"/>
              </w:rPr>
              <w:t>Plant and Materials for payment Free on Board ______________ [list].</w:t>
            </w:r>
          </w:p>
          <w:p w14:paraId="58039EF0" w14:textId="1F1DC518" w:rsidR="00EF11B1" w:rsidRPr="00E41694" w:rsidRDefault="00EF11B1" w:rsidP="00E41694">
            <w:pPr>
              <w:suppressAutoHyphens/>
              <w:jc w:val="left"/>
              <w:rPr>
                <w:b/>
                <w:bCs/>
                <w:color w:val="000000" w:themeColor="text1"/>
              </w:rPr>
            </w:pPr>
            <w:r w:rsidRPr="006A1E44">
              <w:rPr>
                <w:i/>
                <w:color w:val="000000" w:themeColor="text1"/>
              </w:rPr>
              <w:t>Plant and Materials for payment when delivered to the Site ___________________ [list].</w:t>
            </w:r>
          </w:p>
        </w:tc>
      </w:tr>
      <w:tr w:rsidR="00EF11B1" w:rsidRPr="006A1E44" w14:paraId="6370E93E" w14:textId="77777777" w:rsidTr="00583876">
        <w:trPr>
          <w:cantSplit/>
          <w:trHeight w:val="759"/>
        </w:trPr>
        <w:tc>
          <w:tcPr>
            <w:tcW w:w="1861" w:type="dxa"/>
            <w:tcBorders>
              <w:top w:val="single" w:sz="2" w:space="0" w:color="auto"/>
              <w:left w:val="single" w:sz="2" w:space="0" w:color="auto"/>
              <w:bottom w:val="single" w:sz="2" w:space="0" w:color="auto"/>
              <w:right w:val="single" w:sz="2" w:space="0" w:color="auto"/>
            </w:tcBorders>
          </w:tcPr>
          <w:p w14:paraId="60B81B97" w14:textId="5DD17618" w:rsidR="00EF11B1" w:rsidRPr="006A1E44" w:rsidRDefault="00EF11B1" w:rsidP="00ED427A">
            <w:pPr>
              <w:suppressAutoHyphens/>
              <w:jc w:val="left"/>
              <w:rPr>
                <w:b/>
                <w:bCs/>
                <w:color w:val="000000" w:themeColor="text1"/>
              </w:rPr>
            </w:pPr>
            <w:r w:rsidRPr="006A1E44">
              <w:rPr>
                <w:color w:val="000000" w:themeColor="text1"/>
              </w:rPr>
              <w:t>14.6</w:t>
            </w:r>
          </w:p>
        </w:tc>
        <w:tc>
          <w:tcPr>
            <w:tcW w:w="8370" w:type="dxa"/>
            <w:tcBorders>
              <w:top w:val="single" w:sz="2" w:space="0" w:color="auto"/>
              <w:left w:val="single" w:sz="2" w:space="0" w:color="auto"/>
              <w:bottom w:val="single" w:sz="2" w:space="0" w:color="auto"/>
              <w:right w:val="single" w:sz="2" w:space="0" w:color="auto"/>
            </w:tcBorders>
          </w:tcPr>
          <w:p w14:paraId="34F29F0D" w14:textId="75640BF9" w:rsidR="00EF11B1" w:rsidRPr="006A1E44" w:rsidRDefault="00EF11B1" w:rsidP="00ED427A">
            <w:pPr>
              <w:suppressAutoHyphens/>
              <w:jc w:val="left"/>
              <w:rPr>
                <w:b/>
                <w:bCs/>
                <w:color w:val="000000" w:themeColor="text1"/>
              </w:rPr>
            </w:pPr>
            <w:r w:rsidRPr="00CE3386">
              <w:rPr>
                <w:b/>
                <w:bCs/>
                <w:color w:val="000000" w:themeColor="text1"/>
              </w:rPr>
              <w:t xml:space="preserve">Minimum Amount of Interim Payment Certificates: </w:t>
            </w:r>
            <w:r w:rsidRPr="006A1E44">
              <w:rPr>
                <w:i/>
                <w:color w:val="000000" w:themeColor="text1"/>
              </w:rPr>
              <w:t>_____________ % of the Accepted Contract Amount.</w:t>
            </w:r>
          </w:p>
        </w:tc>
      </w:tr>
      <w:tr w:rsidR="00EF11B1" w:rsidRPr="006A1E44" w14:paraId="021EB65E" w14:textId="77777777" w:rsidTr="00583876">
        <w:trPr>
          <w:cantSplit/>
          <w:trHeight w:val="571"/>
        </w:trPr>
        <w:tc>
          <w:tcPr>
            <w:tcW w:w="1861" w:type="dxa"/>
            <w:tcBorders>
              <w:top w:val="single" w:sz="2" w:space="0" w:color="auto"/>
              <w:left w:val="single" w:sz="2" w:space="0" w:color="auto"/>
              <w:bottom w:val="single" w:sz="2" w:space="0" w:color="auto"/>
              <w:right w:val="single" w:sz="2" w:space="0" w:color="auto"/>
            </w:tcBorders>
          </w:tcPr>
          <w:p w14:paraId="405D5866" w14:textId="47AC4E62" w:rsidR="00EF11B1" w:rsidRPr="006A1E44" w:rsidRDefault="00EF11B1" w:rsidP="00ED427A">
            <w:pPr>
              <w:suppressAutoHyphens/>
              <w:jc w:val="left"/>
              <w:rPr>
                <w:b/>
                <w:bCs/>
                <w:color w:val="000000" w:themeColor="text1"/>
              </w:rPr>
            </w:pPr>
            <w:r w:rsidRPr="006A1E44">
              <w:rPr>
                <w:color w:val="000000" w:themeColor="text1"/>
              </w:rPr>
              <w:t>14.8</w:t>
            </w:r>
          </w:p>
        </w:tc>
        <w:tc>
          <w:tcPr>
            <w:tcW w:w="8370" w:type="dxa"/>
            <w:tcBorders>
              <w:top w:val="single" w:sz="2" w:space="0" w:color="auto"/>
              <w:left w:val="single" w:sz="2" w:space="0" w:color="auto"/>
              <w:bottom w:val="single" w:sz="2" w:space="0" w:color="auto"/>
              <w:right w:val="single" w:sz="2" w:space="0" w:color="auto"/>
            </w:tcBorders>
          </w:tcPr>
          <w:p w14:paraId="73EBC1A5" w14:textId="464041A6" w:rsidR="00EF11B1" w:rsidRPr="006A1E44" w:rsidRDefault="00EF11B1" w:rsidP="00ED427A">
            <w:pPr>
              <w:suppressAutoHyphens/>
              <w:jc w:val="left"/>
              <w:rPr>
                <w:b/>
                <w:bCs/>
                <w:color w:val="000000" w:themeColor="text1"/>
              </w:rPr>
            </w:pPr>
            <w:r w:rsidRPr="00CE3386">
              <w:rPr>
                <w:b/>
                <w:bCs/>
                <w:color w:val="000000" w:themeColor="text1"/>
              </w:rPr>
              <w:t xml:space="preserve">Publishing source of commercial interest rates for financial charges in case of  delayed payment: </w:t>
            </w:r>
            <w:r w:rsidRPr="00CE3386">
              <w:rPr>
                <w:bCs/>
                <w:color w:val="000000" w:themeColor="text1"/>
              </w:rPr>
              <w:t>N/A</w:t>
            </w:r>
          </w:p>
        </w:tc>
      </w:tr>
      <w:tr w:rsidR="00EF11B1" w:rsidRPr="006A1E44" w14:paraId="117E3017" w14:textId="77777777" w:rsidTr="00583876">
        <w:trPr>
          <w:cantSplit/>
          <w:trHeight w:val="1804"/>
        </w:trPr>
        <w:tc>
          <w:tcPr>
            <w:tcW w:w="1861" w:type="dxa"/>
            <w:tcBorders>
              <w:top w:val="single" w:sz="2" w:space="0" w:color="auto"/>
              <w:left w:val="single" w:sz="2" w:space="0" w:color="auto"/>
              <w:bottom w:val="single" w:sz="2" w:space="0" w:color="auto"/>
              <w:right w:val="single" w:sz="2" w:space="0" w:color="auto"/>
            </w:tcBorders>
          </w:tcPr>
          <w:p w14:paraId="3E92BF65" w14:textId="3847F35F" w:rsidR="00EF11B1" w:rsidRPr="006A1E44" w:rsidRDefault="00EF11B1" w:rsidP="00ED427A">
            <w:pPr>
              <w:suppressAutoHyphens/>
              <w:jc w:val="left"/>
              <w:rPr>
                <w:b/>
                <w:bCs/>
                <w:color w:val="000000" w:themeColor="text1"/>
              </w:rPr>
            </w:pPr>
            <w:r w:rsidRPr="006A1E44">
              <w:rPr>
                <w:color w:val="000000" w:themeColor="text1"/>
              </w:rPr>
              <w:t>17.6</w:t>
            </w:r>
          </w:p>
        </w:tc>
        <w:tc>
          <w:tcPr>
            <w:tcW w:w="8370" w:type="dxa"/>
            <w:tcBorders>
              <w:top w:val="single" w:sz="2" w:space="0" w:color="auto"/>
              <w:left w:val="single" w:sz="2" w:space="0" w:color="auto"/>
              <w:bottom w:val="single" w:sz="2" w:space="0" w:color="auto"/>
              <w:right w:val="single" w:sz="2" w:space="0" w:color="auto"/>
            </w:tcBorders>
          </w:tcPr>
          <w:p w14:paraId="4C3C2705" w14:textId="77777777" w:rsidR="00EF11B1" w:rsidRPr="006A1E44" w:rsidRDefault="00EF11B1" w:rsidP="00E41694">
            <w:pPr>
              <w:suppressAutoHyphens/>
              <w:rPr>
                <w:i/>
                <w:color w:val="000000" w:themeColor="text1"/>
              </w:rPr>
            </w:pPr>
            <w:r w:rsidRPr="00E41694">
              <w:rPr>
                <w:b/>
                <w:bCs/>
                <w:color w:val="000000" w:themeColor="text1"/>
              </w:rPr>
              <w:t>Maximum total liability of the Contractor to the PE</w:t>
            </w:r>
            <w:r>
              <w:rPr>
                <w:b/>
                <w:bCs/>
                <w:color w:val="000000" w:themeColor="text1"/>
              </w:rPr>
              <w:t xml:space="preserve">: </w:t>
            </w:r>
            <w:r w:rsidRPr="006A1E44">
              <w:rPr>
                <w:i/>
                <w:color w:val="000000" w:themeColor="text1"/>
              </w:rPr>
              <w:t>[Select one of the two options below as appropriate]</w:t>
            </w:r>
          </w:p>
          <w:p w14:paraId="3AB1CE2C" w14:textId="77777777" w:rsidR="00EF11B1" w:rsidRPr="006A1E44" w:rsidRDefault="00EF11B1" w:rsidP="00E41694">
            <w:pPr>
              <w:suppressAutoHyphens/>
              <w:jc w:val="center"/>
              <w:rPr>
                <w:i/>
                <w:color w:val="000000" w:themeColor="text1"/>
              </w:rPr>
            </w:pPr>
            <w:r w:rsidRPr="006A1E44">
              <w:rPr>
                <w:i/>
                <w:color w:val="000000" w:themeColor="text1"/>
              </w:rPr>
              <w:t>The product of_____________[insert a multiplier less or greater than one] times the Accepted Contract Amount,</w:t>
            </w:r>
          </w:p>
          <w:p w14:paraId="523F4247" w14:textId="77777777" w:rsidR="00EF11B1" w:rsidRPr="006A1E44" w:rsidRDefault="00EF11B1" w:rsidP="00E41694">
            <w:pPr>
              <w:suppressAutoHyphens/>
              <w:jc w:val="center"/>
              <w:rPr>
                <w:i/>
                <w:color w:val="000000" w:themeColor="text1"/>
              </w:rPr>
            </w:pPr>
            <w:r w:rsidRPr="006A1E44">
              <w:rPr>
                <w:i/>
                <w:color w:val="000000" w:themeColor="text1"/>
              </w:rPr>
              <w:t xml:space="preserve">or </w:t>
            </w:r>
          </w:p>
          <w:p w14:paraId="230B8BFB" w14:textId="5FDE84E5" w:rsidR="00EF11B1" w:rsidRPr="006A1E44" w:rsidRDefault="00EF11B1" w:rsidP="00E41694">
            <w:pPr>
              <w:suppressAutoHyphens/>
              <w:jc w:val="left"/>
              <w:rPr>
                <w:b/>
                <w:bCs/>
                <w:color w:val="000000" w:themeColor="text1"/>
              </w:rPr>
            </w:pPr>
            <w:r w:rsidRPr="006A1E44">
              <w:rPr>
                <w:i/>
                <w:color w:val="000000" w:themeColor="text1"/>
              </w:rPr>
              <w:t>_____________[insert amount of the maximum total liability]</w:t>
            </w:r>
          </w:p>
        </w:tc>
      </w:tr>
      <w:tr w:rsidR="00EF11B1" w:rsidRPr="006A1E44" w14:paraId="4E684989" w14:textId="77777777" w:rsidTr="00583876">
        <w:trPr>
          <w:cantSplit/>
          <w:trHeight w:val="625"/>
        </w:trPr>
        <w:tc>
          <w:tcPr>
            <w:tcW w:w="1861" w:type="dxa"/>
            <w:tcBorders>
              <w:top w:val="single" w:sz="2" w:space="0" w:color="auto"/>
              <w:left w:val="single" w:sz="2" w:space="0" w:color="auto"/>
              <w:bottom w:val="single" w:sz="2" w:space="0" w:color="auto"/>
              <w:right w:val="single" w:sz="2" w:space="0" w:color="auto"/>
            </w:tcBorders>
          </w:tcPr>
          <w:p w14:paraId="15D4ABBC" w14:textId="3B506153" w:rsidR="00EF11B1" w:rsidRPr="006A1E44" w:rsidRDefault="00EF11B1" w:rsidP="00ED427A">
            <w:pPr>
              <w:suppressAutoHyphens/>
              <w:jc w:val="left"/>
              <w:rPr>
                <w:b/>
                <w:bCs/>
                <w:color w:val="000000" w:themeColor="text1"/>
              </w:rPr>
            </w:pPr>
            <w:r w:rsidRPr="006A1E44">
              <w:rPr>
                <w:color w:val="000000" w:themeColor="text1"/>
              </w:rPr>
              <w:t>18.1</w:t>
            </w:r>
          </w:p>
        </w:tc>
        <w:tc>
          <w:tcPr>
            <w:tcW w:w="8370" w:type="dxa"/>
            <w:tcBorders>
              <w:top w:val="single" w:sz="2" w:space="0" w:color="auto"/>
              <w:left w:val="single" w:sz="2" w:space="0" w:color="auto"/>
              <w:bottom w:val="single" w:sz="2" w:space="0" w:color="auto"/>
              <w:right w:val="single" w:sz="2" w:space="0" w:color="auto"/>
            </w:tcBorders>
          </w:tcPr>
          <w:p w14:paraId="33D3EE5E" w14:textId="5B88C45A" w:rsidR="00EF11B1" w:rsidRPr="00E41694" w:rsidRDefault="00EF11B1" w:rsidP="00ED427A">
            <w:pPr>
              <w:suppressAutoHyphens/>
              <w:jc w:val="left"/>
              <w:rPr>
                <w:b/>
                <w:bCs/>
                <w:color w:val="000000" w:themeColor="text1"/>
              </w:rPr>
            </w:pPr>
            <w:r w:rsidRPr="00E41694">
              <w:rPr>
                <w:b/>
                <w:bCs/>
                <w:color w:val="000000" w:themeColor="text1"/>
              </w:rPr>
              <w:t>Periods for submission of insurance:</w:t>
            </w:r>
            <w:r>
              <w:rPr>
                <w:b/>
                <w:bCs/>
                <w:color w:val="000000" w:themeColor="text1"/>
              </w:rPr>
              <w:t xml:space="preserve"> </w:t>
            </w:r>
            <w:r w:rsidRPr="006A1E44">
              <w:rPr>
                <w:i/>
                <w:color w:val="000000" w:themeColor="text1"/>
              </w:rPr>
              <w:t>[Insert period for submission of evidence of insurance and policy. Period may be from 14 days to 28 days.]</w:t>
            </w:r>
          </w:p>
        </w:tc>
      </w:tr>
      <w:tr w:rsidR="00EF11B1" w:rsidRPr="006A1E44" w14:paraId="5771556C" w14:textId="77777777" w:rsidTr="00583876">
        <w:trPr>
          <w:cantSplit/>
          <w:trHeight w:val="366"/>
        </w:trPr>
        <w:tc>
          <w:tcPr>
            <w:tcW w:w="1861" w:type="dxa"/>
            <w:tcBorders>
              <w:top w:val="single" w:sz="2" w:space="0" w:color="auto"/>
              <w:left w:val="single" w:sz="2" w:space="0" w:color="auto"/>
              <w:bottom w:val="single" w:sz="2" w:space="0" w:color="auto"/>
              <w:right w:val="single" w:sz="2" w:space="0" w:color="auto"/>
            </w:tcBorders>
          </w:tcPr>
          <w:p w14:paraId="479B697A" w14:textId="77777777" w:rsidR="00EF11B1" w:rsidRPr="006A1E44" w:rsidRDefault="00EF11B1" w:rsidP="00ED427A">
            <w:pPr>
              <w:suppressAutoHyphens/>
              <w:jc w:val="left"/>
              <w:rPr>
                <w:b/>
                <w:bCs/>
                <w:color w:val="000000" w:themeColor="text1"/>
              </w:rPr>
            </w:pPr>
          </w:p>
        </w:tc>
        <w:tc>
          <w:tcPr>
            <w:tcW w:w="8370" w:type="dxa"/>
            <w:tcBorders>
              <w:top w:val="single" w:sz="2" w:space="0" w:color="auto"/>
              <w:left w:val="single" w:sz="2" w:space="0" w:color="auto"/>
              <w:bottom w:val="single" w:sz="2" w:space="0" w:color="auto"/>
              <w:right w:val="single" w:sz="2" w:space="0" w:color="auto"/>
            </w:tcBorders>
          </w:tcPr>
          <w:p w14:paraId="2D2CD11C" w14:textId="015B0CBA" w:rsidR="00EF11B1" w:rsidRPr="00E41694" w:rsidRDefault="00EF11B1" w:rsidP="00ED427A">
            <w:pPr>
              <w:suppressAutoHyphens/>
              <w:jc w:val="left"/>
              <w:rPr>
                <w:b/>
                <w:bCs/>
                <w:color w:val="000000" w:themeColor="text1"/>
              </w:rPr>
            </w:pPr>
            <w:r w:rsidRPr="00E41694">
              <w:rPr>
                <w:b/>
                <w:bCs/>
                <w:color w:val="000000" w:themeColor="text1"/>
              </w:rPr>
              <w:t>a. evidence of insurance</w:t>
            </w:r>
            <w:r>
              <w:rPr>
                <w:b/>
                <w:bCs/>
                <w:color w:val="000000" w:themeColor="text1"/>
              </w:rPr>
              <w:t xml:space="preserve">: </w:t>
            </w:r>
            <w:r w:rsidRPr="006A1E44">
              <w:rPr>
                <w:i/>
                <w:color w:val="000000" w:themeColor="text1"/>
              </w:rPr>
              <w:t>_____days</w:t>
            </w:r>
          </w:p>
        </w:tc>
      </w:tr>
      <w:tr w:rsidR="00EF11B1" w:rsidRPr="006A1E44" w14:paraId="5166C257" w14:textId="77777777" w:rsidTr="00583876">
        <w:trPr>
          <w:cantSplit/>
          <w:trHeight w:val="375"/>
        </w:trPr>
        <w:tc>
          <w:tcPr>
            <w:tcW w:w="1861" w:type="dxa"/>
            <w:tcBorders>
              <w:top w:val="single" w:sz="2" w:space="0" w:color="auto"/>
              <w:left w:val="single" w:sz="2" w:space="0" w:color="auto"/>
              <w:bottom w:val="single" w:sz="2" w:space="0" w:color="auto"/>
              <w:right w:val="single" w:sz="2" w:space="0" w:color="auto"/>
            </w:tcBorders>
          </w:tcPr>
          <w:p w14:paraId="62A22E6D" w14:textId="77777777" w:rsidR="00EF11B1" w:rsidRPr="006A1E44" w:rsidRDefault="00EF11B1" w:rsidP="00ED427A">
            <w:pPr>
              <w:suppressAutoHyphens/>
              <w:jc w:val="left"/>
              <w:rPr>
                <w:b/>
                <w:bCs/>
                <w:color w:val="000000" w:themeColor="text1"/>
              </w:rPr>
            </w:pPr>
          </w:p>
        </w:tc>
        <w:tc>
          <w:tcPr>
            <w:tcW w:w="8370" w:type="dxa"/>
            <w:tcBorders>
              <w:top w:val="single" w:sz="2" w:space="0" w:color="auto"/>
              <w:left w:val="single" w:sz="2" w:space="0" w:color="auto"/>
              <w:bottom w:val="single" w:sz="2" w:space="0" w:color="auto"/>
              <w:right w:val="single" w:sz="2" w:space="0" w:color="auto"/>
            </w:tcBorders>
          </w:tcPr>
          <w:p w14:paraId="7410EA71" w14:textId="6E84155A" w:rsidR="00EF11B1" w:rsidRPr="00E41694" w:rsidRDefault="00EF11B1" w:rsidP="00ED427A">
            <w:pPr>
              <w:suppressAutoHyphens/>
              <w:jc w:val="left"/>
              <w:rPr>
                <w:b/>
                <w:bCs/>
                <w:color w:val="000000" w:themeColor="text1"/>
              </w:rPr>
            </w:pPr>
            <w:r w:rsidRPr="00E41694">
              <w:rPr>
                <w:b/>
                <w:bCs/>
                <w:color w:val="000000" w:themeColor="text1"/>
              </w:rPr>
              <w:t>b. relevant policies</w:t>
            </w:r>
            <w:r>
              <w:rPr>
                <w:b/>
                <w:bCs/>
                <w:color w:val="000000" w:themeColor="text1"/>
              </w:rPr>
              <w:t xml:space="preserve">: </w:t>
            </w:r>
            <w:r w:rsidRPr="006A1E44">
              <w:rPr>
                <w:i/>
                <w:color w:val="000000" w:themeColor="text1"/>
              </w:rPr>
              <w:t>_____days</w:t>
            </w:r>
          </w:p>
        </w:tc>
      </w:tr>
      <w:tr w:rsidR="00EF11B1" w:rsidRPr="006A1E44" w14:paraId="2B5C5225" w14:textId="77777777" w:rsidTr="00583876">
        <w:trPr>
          <w:cantSplit/>
          <w:trHeight w:val="688"/>
        </w:trPr>
        <w:tc>
          <w:tcPr>
            <w:tcW w:w="1861" w:type="dxa"/>
            <w:tcBorders>
              <w:top w:val="single" w:sz="2" w:space="0" w:color="auto"/>
              <w:left w:val="single" w:sz="2" w:space="0" w:color="auto"/>
              <w:bottom w:val="single" w:sz="2" w:space="0" w:color="auto"/>
              <w:right w:val="single" w:sz="2" w:space="0" w:color="auto"/>
            </w:tcBorders>
          </w:tcPr>
          <w:p w14:paraId="49820569" w14:textId="15B27084" w:rsidR="00EF11B1" w:rsidRPr="006A1E44" w:rsidRDefault="00EF11B1" w:rsidP="00ED427A">
            <w:pPr>
              <w:suppressAutoHyphens/>
              <w:jc w:val="left"/>
              <w:rPr>
                <w:b/>
                <w:bCs/>
                <w:color w:val="000000" w:themeColor="text1"/>
              </w:rPr>
            </w:pPr>
            <w:r w:rsidRPr="006A1E44">
              <w:rPr>
                <w:color w:val="000000" w:themeColor="text1"/>
              </w:rPr>
              <w:t>18.2(d)</w:t>
            </w:r>
          </w:p>
        </w:tc>
        <w:tc>
          <w:tcPr>
            <w:tcW w:w="8370" w:type="dxa"/>
            <w:tcBorders>
              <w:top w:val="single" w:sz="2" w:space="0" w:color="auto"/>
              <w:left w:val="single" w:sz="2" w:space="0" w:color="auto"/>
              <w:bottom w:val="single" w:sz="2" w:space="0" w:color="auto"/>
              <w:right w:val="single" w:sz="2" w:space="0" w:color="auto"/>
            </w:tcBorders>
          </w:tcPr>
          <w:p w14:paraId="19970681" w14:textId="2754AE24" w:rsidR="00EF11B1" w:rsidRPr="00E41694" w:rsidRDefault="00EF11B1" w:rsidP="00ED427A">
            <w:pPr>
              <w:suppressAutoHyphens/>
              <w:jc w:val="left"/>
              <w:rPr>
                <w:b/>
                <w:bCs/>
                <w:color w:val="000000" w:themeColor="text1"/>
              </w:rPr>
            </w:pPr>
            <w:r w:rsidRPr="00E41694">
              <w:rPr>
                <w:b/>
                <w:bCs/>
                <w:color w:val="000000" w:themeColor="text1"/>
              </w:rPr>
              <w:t>Maximum amount of deductibles for insurance of the PE's risks</w:t>
            </w:r>
            <w:r>
              <w:rPr>
                <w:b/>
                <w:bCs/>
                <w:color w:val="000000" w:themeColor="text1"/>
              </w:rPr>
              <w:t xml:space="preserve">: </w:t>
            </w:r>
            <w:r w:rsidRPr="006A1E44">
              <w:rPr>
                <w:i/>
                <w:color w:val="000000" w:themeColor="text1"/>
              </w:rPr>
              <w:t>[Insert maximum amount of deductibles]</w:t>
            </w:r>
          </w:p>
        </w:tc>
      </w:tr>
      <w:tr w:rsidR="00EF11B1" w:rsidRPr="006A1E44" w14:paraId="2700C45C" w14:textId="77777777" w:rsidTr="00583876">
        <w:trPr>
          <w:cantSplit/>
          <w:trHeight w:val="526"/>
        </w:trPr>
        <w:tc>
          <w:tcPr>
            <w:tcW w:w="1861" w:type="dxa"/>
            <w:tcBorders>
              <w:top w:val="single" w:sz="2" w:space="0" w:color="auto"/>
              <w:left w:val="single" w:sz="2" w:space="0" w:color="auto"/>
              <w:bottom w:val="single" w:sz="2" w:space="0" w:color="auto"/>
              <w:right w:val="single" w:sz="2" w:space="0" w:color="auto"/>
            </w:tcBorders>
          </w:tcPr>
          <w:p w14:paraId="22BEB71F" w14:textId="799336BD" w:rsidR="00EF11B1" w:rsidRPr="006A1E44" w:rsidRDefault="00EF11B1" w:rsidP="00ED427A">
            <w:pPr>
              <w:suppressAutoHyphens/>
              <w:jc w:val="left"/>
              <w:rPr>
                <w:b/>
                <w:bCs/>
                <w:color w:val="000000" w:themeColor="text1"/>
              </w:rPr>
            </w:pPr>
            <w:r w:rsidRPr="006A1E44">
              <w:rPr>
                <w:color w:val="000000" w:themeColor="text1"/>
              </w:rPr>
              <w:t>18.3</w:t>
            </w:r>
          </w:p>
        </w:tc>
        <w:tc>
          <w:tcPr>
            <w:tcW w:w="8370" w:type="dxa"/>
            <w:tcBorders>
              <w:top w:val="single" w:sz="2" w:space="0" w:color="auto"/>
              <w:left w:val="single" w:sz="2" w:space="0" w:color="auto"/>
              <w:bottom w:val="single" w:sz="2" w:space="0" w:color="auto"/>
              <w:right w:val="single" w:sz="2" w:space="0" w:color="auto"/>
            </w:tcBorders>
          </w:tcPr>
          <w:p w14:paraId="4AA8F9DA" w14:textId="765DC966" w:rsidR="00EF11B1" w:rsidRPr="00E41694" w:rsidRDefault="00EF11B1" w:rsidP="00ED427A">
            <w:pPr>
              <w:suppressAutoHyphens/>
              <w:jc w:val="left"/>
              <w:rPr>
                <w:b/>
                <w:bCs/>
                <w:color w:val="000000" w:themeColor="text1"/>
              </w:rPr>
            </w:pPr>
            <w:r w:rsidRPr="00E41694">
              <w:rPr>
                <w:b/>
                <w:bCs/>
                <w:color w:val="000000" w:themeColor="text1"/>
              </w:rPr>
              <w:t>Minimum amount of third party insurance</w:t>
            </w:r>
            <w:r>
              <w:rPr>
                <w:b/>
                <w:bCs/>
                <w:color w:val="000000" w:themeColor="text1"/>
              </w:rPr>
              <w:t xml:space="preserve">: </w:t>
            </w:r>
            <w:r w:rsidRPr="006A1E44">
              <w:rPr>
                <w:i/>
                <w:color w:val="000000" w:themeColor="text1"/>
              </w:rPr>
              <w:t>[Insert amount of third party insurance]</w:t>
            </w:r>
          </w:p>
        </w:tc>
      </w:tr>
      <w:tr w:rsidR="00EF11B1" w:rsidRPr="006A1E44" w14:paraId="5771BE1A" w14:textId="77777777" w:rsidTr="00583876">
        <w:trPr>
          <w:cantSplit/>
          <w:trHeight w:val="337"/>
        </w:trPr>
        <w:tc>
          <w:tcPr>
            <w:tcW w:w="1861" w:type="dxa"/>
            <w:tcBorders>
              <w:top w:val="single" w:sz="2" w:space="0" w:color="auto"/>
              <w:left w:val="single" w:sz="2" w:space="0" w:color="auto"/>
              <w:bottom w:val="single" w:sz="2" w:space="0" w:color="auto"/>
              <w:right w:val="single" w:sz="2" w:space="0" w:color="auto"/>
            </w:tcBorders>
          </w:tcPr>
          <w:p w14:paraId="225E9FD3" w14:textId="1FA7F91B" w:rsidR="00EF11B1" w:rsidRPr="006A1E44" w:rsidRDefault="00EF11B1" w:rsidP="00ED427A">
            <w:pPr>
              <w:suppressAutoHyphens/>
              <w:jc w:val="left"/>
              <w:rPr>
                <w:b/>
                <w:bCs/>
                <w:color w:val="000000" w:themeColor="text1"/>
              </w:rPr>
            </w:pPr>
            <w:r w:rsidRPr="006A1E44">
              <w:rPr>
                <w:color w:val="000000" w:themeColor="text1"/>
              </w:rPr>
              <w:t>20.2</w:t>
            </w:r>
          </w:p>
        </w:tc>
        <w:tc>
          <w:tcPr>
            <w:tcW w:w="8370" w:type="dxa"/>
            <w:tcBorders>
              <w:top w:val="single" w:sz="2" w:space="0" w:color="auto"/>
              <w:left w:val="single" w:sz="2" w:space="0" w:color="auto"/>
              <w:bottom w:val="single" w:sz="2" w:space="0" w:color="auto"/>
              <w:right w:val="single" w:sz="2" w:space="0" w:color="auto"/>
            </w:tcBorders>
          </w:tcPr>
          <w:p w14:paraId="612C6492" w14:textId="4F21261E" w:rsidR="00EF11B1" w:rsidRPr="00E41694" w:rsidRDefault="00EF11B1" w:rsidP="00ED427A">
            <w:pPr>
              <w:suppressAutoHyphens/>
              <w:jc w:val="left"/>
              <w:rPr>
                <w:b/>
                <w:bCs/>
                <w:color w:val="000000" w:themeColor="text1"/>
              </w:rPr>
            </w:pPr>
            <w:r w:rsidRPr="00E41694">
              <w:rPr>
                <w:b/>
                <w:bCs/>
                <w:color w:val="000000" w:themeColor="text1"/>
              </w:rPr>
              <w:t>Date by which the DB shall be appointed</w:t>
            </w:r>
            <w:r>
              <w:rPr>
                <w:b/>
                <w:bCs/>
                <w:color w:val="000000" w:themeColor="text1"/>
              </w:rPr>
              <w:t xml:space="preserve">: </w:t>
            </w:r>
            <w:r w:rsidRPr="006A1E44">
              <w:rPr>
                <w:i/>
                <w:color w:val="000000" w:themeColor="text1"/>
              </w:rPr>
              <w:t>28 days after the Commencement date</w:t>
            </w:r>
          </w:p>
        </w:tc>
      </w:tr>
      <w:tr w:rsidR="00EF11B1" w:rsidRPr="006A1E44" w14:paraId="0F041D67" w14:textId="77777777" w:rsidTr="00583876">
        <w:trPr>
          <w:cantSplit/>
          <w:trHeight w:val="499"/>
        </w:trPr>
        <w:tc>
          <w:tcPr>
            <w:tcW w:w="1861" w:type="dxa"/>
            <w:tcBorders>
              <w:top w:val="single" w:sz="2" w:space="0" w:color="auto"/>
              <w:left w:val="single" w:sz="2" w:space="0" w:color="auto"/>
              <w:bottom w:val="single" w:sz="2" w:space="0" w:color="auto"/>
              <w:right w:val="single" w:sz="2" w:space="0" w:color="auto"/>
            </w:tcBorders>
          </w:tcPr>
          <w:p w14:paraId="097AE857" w14:textId="0A0C51CF" w:rsidR="00EF11B1" w:rsidRPr="006A1E44" w:rsidRDefault="00EF11B1" w:rsidP="00ED427A">
            <w:pPr>
              <w:suppressAutoHyphens/>
              <w:jc w:val="left"/>
              <w:rPr>
                <w:b/>
                <w:bCs/>
                <w:color w:val="000000" w:themeColor="text1"/>
              </w:rPr>
            </w:pPr>
            <w:r w:rsidRPr="006A1E44">
              <w:rPr>
                <w:color w:val="000000" w:themeColor="text1"/>
              </w:rPr>
              <w:t>20.2</w:t>
            </w:r>
          </w:p>
        </w:tc>
        <w:tc>
          <w:tcPr>
            <w:tcW w:w="8370" w:type="dxa"/>
            <w:tcBorders>
              <w:top w:val="single" w:sz="2" w:space="0" w:color="auto"/>
              <w:left w:val="single" w:sz="2" w:space="0" w:color="auto"/>
              <w:bottom w:val="single" w:sz="2" w:space="0" w:color="auto"/>
              <w:right w:val="single" w:sz="2" w:space="0" w:color="auto"/>
            </w:tcBorders>
          </w:tcPr>
          <w:p w14:paraId="4DF6A9D0" w14:textId="2C1DBD1B" w:rsidR="00EF11B1" w:rsidRPr="00641BDA" w:rsidRDefault="00EF11B1" w:rsidP="00641BDA">
            <w:pPr>
              <w:suppressAutoHyphens/>
              <w:jc w:val="center"/>
              <w:rPr>
                <w:i/>
                <w:color w:val="000000" w:themeColor="text1"/>
              </w:rPr>
            </w:pPr>
            <w:r w:rsidRPr="00E41694">
              <w:rPr>
                <w:b/>
                <w:bCs/>
                <w:color w:val="000000" w:themeColor="text1"/>
              </w:rPr>
              <w:t>The DB shall be comprised of</w:t>
            </w:r>
            <w:r>
              <w:rPr>
                <w:b/>
                <w:bCs/>
                <w:color w:val="000000" w:themeColor="text1"/>
              </w:rPr>
              <w:t xml:space="preserve">: </w:t>
            </w:r>
            <w:r w:rsidRPr="006A1E44">
              <w:rPr>
                <w:i/>
                <w:color w:val="000000" w:themeColor="text1"/>
              </w:rPr>
              <w:t>Either:  One sole Member or:   Three Members</w:t>
            </w:r>
          </w:p>
        </w:tc>
      </w:tr>
      <w:tr w:rsidR="00EF11B1" w:rsidRPr="006A1E44" w14:paraId="24CDFA48" w14:textId="77777777" w:rsidTr="00583876">
        <w:trPr>
          <w:cantSplit/>
          <w:trHeight w:val="1012"/>
        </w:trPr>
        <w:tc>
          <w:tcPr>
            <w:tcW w:w="1861" w:type="dxa"/>
            <w:tcBorders>
              <w:top w:val="single" w:sz="2" w:space="0" w:color="auto"/>
              <w:left w:val="single" w:sz="2" w:space="0" w:color="auto"/>
              <w:bottom w:val="single" w:sz="2" w:space="0" w:color="auto"/>
              <w:right w:val="single" w:sz="2" w:space="0" w:color="auto"/>
            </w:tcBorders>
          </w:tcPr>
          <w:p w14:paraId="0EE909A7" w14:textId="15AB333D" w:rsidR="00EF11B1" w:rsidRPr="006A1E44" w:rsidRDefault="00EF11B1" w:rsidP="00ED427A">
            <w:pPr>
              <w:suppressAutoHyphens/>
              <w:jc w:val="left"/>
              <w:rPr>
                <w:b/>
                <w:bCs/>
                <w:color w:val="000000" w:themeColor="text1"/>
              </w:rPr>
            </w:pPr>
            <w:r w:rsidRPr="006A1E44">
              <w:rPr>
                <w:color w:val="000000" w:themeColor="text1"/>
              </w:rPr>
              <w:t>20.2</w:t>
            </w:r>
          </w:p>
        </w:tc>
        <w:tc>
          <w:tcPr>
            <w:tcW w:w="8370" w:type="dxa"/>
            <w:tcBorders>
              <w:top w:val="single" w:sz="2" w:space="0" w:color="auto"/>
              <w:left w:val="single" w:sz="2" w:space="0" w:color="auto"/>
              <w:bottom w:val="single" w:sz="2" w:space="0" w:color="auto"/>
              <w:right w:val="single" w:sz="2" w:space="0" w:color="auto"/>
            </w:tcBorders>
          </w:tcPr>
          <w:p w14:paraId="6B927FBA" w14:textId="1F60B8CD" w:rsidR="00EF11B1" w:rsidRPr="00E41694" w:rsidRDefault="00EF11B1" w:rsidP="00ED427A">
            <w:pPr>
              <w:suppressAutoHyphens/>
              <w:jc w:val="left"/>
              <w:rPr>
                <w:b/>
                <w:bCs/>
                <w:color w:val="000000" w:themeColor="text1"/>
              </w:rPr>
            </w:pPr>
            <w:r w:rsidRPr="00E41694">
              <w:rPr>
                <w:b/>
                <w:bCs/>
                <w:color w:val="000000" w:themeColor="text1"/>
              </w:rPr>
              <w:t>List of potential DB sole members</w:t>
            </w:r>
            <w:r>
              <w:rPr>
                <w:b/>
                <w:bCs/>
                <w:color w:val="000000" w:themeColor="text1"/>
              </w:rPr>
              <w:t xml:space="preserve">: </w:t>
            </w:r>
            <w:r w:rsidRPr="006A1E44">
              <w:rPr>
                <w:i/>
                <w:color w:val="000000" w:themeColor="text1"/>
              </w:rPr>
              <w:t>[Only when the DB is to be comprised of one sole member, list names of potential sole members; if no potential sole members are to be included, insert: “none”]</w:t>
            </w:r>
          </w:p>
        </w:tc>
      </w:tr>
      <w:tr w:rsidR="00EF11B1" w:rsidRPr="006A1E44" w14:paraId="7E732FCF" w14:textId="77777777" w:rsidTr="00583876">
        <w:trPr>
          <w:cantSplit/>
          <w:trHeight w:val="634"/>
        </w:trPr>
        <w:tc>
          <w:tcPr>
            <w:tcW w:w="1861" w:type="dxa"/>
            <w:tcBorders>
              <w:top w:val="single" w:sz="2" w:space="0" w:color="auto"/>
              <w:left w:val="single" w:sz="2" w:space="0" w:color="auto"/>
              <w:bottom w:val="single" w:sz="2" w:space="0" w:color="auto"/>
              <w:right w:val="single" w:sz="2" w:space="0" w:color="auto"/>
            </w:tcBorders>
          </w:tcPr>
          <w:p w14:paraId="0C0AFD12" w14:textId="63D9781C" w:rsidR="00EF11B1" w:rsidRPr="006A1E44" w:rsidRDefault="00EF11B1" w:rsidP="00ED427A">
            <w:pPr>
              <w:suppressAutoHyphens/>
              <w:jc w:val="left"/>
              <w:rPr>
                <w:b/>
                <w:bCs/>
                <w:color w:val="000000" w:themeColor="text1"/>
              </w:rPr>
            </w:pPr>
            <w:r w:rsidRPr="006A1E44">
              <w:rPr>
                <w:color w:val="000000" w:themeColor="text1"/>
              </w:rPr>
              <w:t>20.3</w:t>
            </w:r>
          </w:p>
        </w:tc>
        <w:tc>
          <w:tcPr>
            <w:tcW w:w="8370" w:type="dxa"/>
            <w:tcBorders>
              <w:top w:val="single" w:sz="2" w:space="0" w:color="auto"/>
              <w:left w:val="single" w:sz="2" w:space="0" w:color="auto"/>
              <w:bottom w:val="single" w:sz="2" w:space="0" w:color="auto"/>
              <w:right w:val="single" w:sz="2" w:space="0" w:color="auto"/>
            </w:tcBorders>
          </w:tcPr>
          <w:p w14:paraId="6445ECF5" w14:textId="1BD43353" w:rsidR="00EF11B1" w:rsidRPr="006A1E44" w:rsidRDefault="00EF11B1" w:rsidP="00ED427A">
            <w:pPr>
              <w:suppressAutoHyphens/>
              <w:jc w:val="left"/>
              <w:rPr>
                <w:b/>
                <w:bCs/>
                <w:color w:val="000000" w:themeColor="text1"/>
              </w:rPr>
            </w:pPr>
            <w:r w:rsidRPr="00641BDA">
              <w:rPr>
                <w:b/>
                <w:bCs/>
                <w:color w:val="000000" w:themeColor="text1"/>
              </w:rPr>
              <w:t>Appointment (if not agreed) to be made by</w:t>
            </w:r>
            <w:r>
              <w:rPr>
                <w:b/>
                <w:bCs/>
                <w:color w:val="000000" w:themeColor="text1"/>
              </w:rPr>
              <w:t xml:space="preserve">: </w:t>
            </w:r>
            <w:r w:rsidRPr="006A1E44">
              <w:rPr>
                <w:i/>
                <w:color w:val="000000" w:themeColor="text1"/>
              </w:rPr>
              <w:t>[Insert name of the appointing entity or official]</w:t>
            </w:r>
          </w:p>
        </w:tc>
      </w:tr>
      <w:tr w:rsidR="00EF11B1" w:rsidRPr="006A1E44" w14:paraId="48B3F276" w14:textId="77777777" w:rsidTr="00583876">
        <w:trPr>
          <w:cantSplit/>
          <w:trHeight w:val="445"/>
        </w:trPr>
        <w:tc>
          <w:tcPr>
            <w:tcW w:w="1861" w:type="dxa"/>
            <w:tcBorders>
              <w:top w:val="single" w:sz="2" w:space="0" w:color="auto"/>
              <w:left w:val="single" w:sz="2" w:space="0" w:color="auto"/>
              <w:bottom w:val="single" w:sz="2" w:space="0" w:color="auto"/>
              <w:right w:val="single" w:sz="2" w:space="0" w:color="auto"/>
            </w:tcBorders>
          </w:tcPr>
          <w:p w14:paraId="0C7E0647" w14:textId="28E1B8EB" w:rsidR="00EF11B1" w:rsidRPr="006A1E44" w:rsidRDefault="00EF11B1" w:rsidP="00ED427A">
            <w:pPr>
              <w:suppressAutoHyphens/>
              <w:jc w:val="left"/>
              <w:rPr>
                <w:b/>
                <w:bCs/>
                <w:color w:val="000000" w:themeColor="text1"/>
              </w:rPr>
            </w:pPr>
            <w:r w:rsidRPr="006A1E44">
              <w:rPr>
                <w:color w:val="000000" w:themeColor="text1"/>
              </w:rPr>
              <w:t>20.6(a)</w:t>
            </w:r>
          </w:p>
        </w:tc>
        <w:tc>
          <w:tcPr>
            <w:tcW w:w="8370" w:type="dxa"/>
            <w:tcBorders>
              <w:top w:val="single" w:sz="2" w:space="0" w:color="auto"/>
              <w:left w:val="single" w:sz="2" w:space="0" w:color="auto"/>
              <w:bottom w:val="single" w:sz="2" w:space="0" w:color="auto"/>
              <w:right w:val="single" w:sz="2" w:space="0" w:color="auto"/>
            </w:tcBorders>
          </w:tcPr>
          <w:p w14:paraId="48292FB0" w14:textId="33715E3F" w:rsidR="00EF11B1" w:rsidRPr="006A1E44" w:rsidRDefault="00EF11B1" w:rsidP="00ED427A">
            <w:pPr>
              <w:suppressAutoHyphens/>
              <w:jc w:val="left"/>
              <w:rPr>
                <w:b/>
                <w:bCs/>
                <w:color w:val="000000" w:themeColor="text1"/>
              </w:rPr>
            </w:pPr>
            <w:r w:rsidRPr="00C00E0A">
              <w:rPr>
                <w:b/>
                <w:bCs/>
                <w:color w:val="000000" w:themeColor="text1"/>
              </w:rPr>
              <w:t xml:space="preserve">Rules of arbitration: </w:t>
            </w:r>
            <w:r w:rsidRPr="00C00E0A">
              <w:rPr>
                <w:bCs/>
                <w:color w:val="000000" w:themeColor="text1"/>
              </w:rPr>
              <w:t>Federal Government of Somalia</w:t>
            </w:r>
          </w:p>
        </w:tc>
      </w:tr>
    </w:tbl>
    <w:p w14:paraId="5316C003" w14:textId="1D92C0D4" w:rsidR="00B95934" w:rsidRPr="006A1E44" w:rsidRDefault="00B95934" w:rsidP="00ED427A">
      <w:pPr>
        <w:spacing w:before="120"/>
        <w:rPr>
          <w:color w:val="000000" w:themeColor="text1"/>
          <w:sz w:val="22"/>
        </w:rPr>
      </w:pPr>
      <w:r w:rsidRPr="006A1E44">
        <w:rPr>
          <w:color w:val="000000" w:themeColor="text1"/>
          <w:sz w:val="22"/>
        </w:rPr>
        <w:br w:type="page"/>
      </w:r>
    </w:p>
    <w:p w14:paraId="2FF58320" w14:textId="77777777" w:rsidR="004032A3" w:rsidRPr="006A1E44" w:rsidRDefault="004032A3" w:rsidP="00ED427A">
      <w:pPr>
        <w:pStyle w:val="explanatorynotes"/>
        <w:suppressAutoHyphens w:val="0"/>
        <w:spacing w:after="0" w:line="240" w:lineRule="auto"/>
        <w:jc w:val="center"/>
        <w:rPr>
          <w:rFonts w:ascii="Times New Roman" w:hAnsi="Times New Roman"/>
          <w:b/>
          <w:bCs/>
          <w:color w:val="000000" w:themeColor="text1"/>
          <w:sz w:val="28"/>
        </w:rPr>
      </w:pPr>
      <w:r w:rsidRPr="006A1E44">
        <w:rPr>
          <w:rFonts w:ascii="Times New Roman" w:hAnsi="Times New Roman"/>
          <w:b/>
          <w:bCs/>
          <w:color w:val="000000" w:themeColor="text1"/>
          <w:sz w:val="28"/>
        </w:rPr>
        <w:t>Part B - Specific Provisions</w:t>
      </w:r>
    </w:p>
    <w:p w14:paraId="78B44108" w14:textId="77777777" w:rsidR="004032A3" w:rsidRPr="006A1E44" w:rsidRDefault="004032A3" w:rsidP="00ED427A">
      <w:pPr>
        <w:pStyle w:val="explanatorynotes"/>
        <w:suppressAutoHyphens w:val="0"/>
        <w:spacing w:after="0" w:line="240" w:lineRule="auto"/>
        <w:jc w:val="left"/>
        <w:rPr>
          <w:rFonts w:ascii="Times New Roman" w:hAnsi="Times New Roman"/>
          <w:color w:val="000000" w:themeColor="text1"/>
        </w:rPr>
      </w:pPr>
    </w:p>
    <w:p w14:paraId="362FCB04" w14:textId="77777777" w:rsidR="004032A3" w:rsidRPr="006A1E44" w:rsidRDefault="004032A3" w:rsidP="00ED427A">
      <w:pPr>
        <w:pStyle w:val="explanatorynotes"/>
        <w:suppressAutoHyphens w:val="0"/>
        <w:spacing w:after="0" w:line="240" w:lineRule="auto"/>
        <w:jc w:val="left"/>
        <w:rPr>
          <w:rFonts w:ascii="Times New Roman" w:hAnsi="Times New Roman"/>
          <w:color w:val="000000" w:themeColor="text1"/>
        </w:rPr>
      </w:pPr>
    </w:p>
    <w:tbl>
      <w:tblPr>
        <w:tblW w:w="0" w:type="auto"/>
        <w:tblInd w:w="180" w:type="dxa"/>
        <w:tblLook w:val="0000" w:firstRow="0" w:lastRow="0" w:firstColumn="0" w:lastColumn="0" w:noHBand="0" w:noVBand="0"/>
      </w:tblPr>
      <w:tblGrid>
        <w:gridCol w:w="2628"/>
        <w:gridCol w:w="6390"/>
      </w:tblGrid>
      <w:tr w:rsidR="004032A3" w:rsidRPr="006A1E44" w14:paraId="4E3B02C9" w14:textId="77777777" w:rsidTr="004032A3">
        <w:tc>
          <w:tcPr>
            <w:tcW w:w="2628" w:type="dxa"/>
          </w:tcPr>
          <w:p w14:paraId="628C1CB6" w14:textId="77777777" w:rsidR="004032A3" w:rsidRPr="006A1E44" w:rsidRDefault="004032A3" w:rsidP="00ED427A">
            <w:pPr>
              <w:pStyle w:val="Heading3"/>
              <w:ind w:left="702" w:hanging="702"/>
              <w:jc w:val="left"/>
              <w:rPr>
                <w:color w:val="000000" w:themeColor="text1"/>
                <w:sz w:val="24"/>
              </w:rPr>
            </w:pPr>
            <w:r w:rsidRPr="006A1E44">
              <w:rPr>
                <w:color w:val="000000" w:themeColor="text1"/>
                <w:sz w:val="24"/>
              </w:rPr>
              <w:t>Sub-Clause 1.1.2.7</w:t>
            </w:r>
          </w:p>
          <w:p w14:paraId="34365E2A" w14:textId="77777777" w:rsidR="004032A3" w:rsidRPr="006A1E44" w:rsidRDefault="004032A3" w:rsidP="00ED427A">
            <w:pPr>
              <w:jc w:val="left"/>
              <w:rPr>
                <w:b/>
              </w:rPr>
            </w:pPr>
            <w:r w:rsidRPr="006A1E44">
              <w:rPr>
                <w:b/>
              </w:rPr>
              <w:t>Contractor’s Personnel</w:t>
            </w:r>
          </w:p>
          <w:p w14:paraId="24C74840" w14:textId="77777777" w:rsidR="004032A3" w:rsidRPr="006A1E44" w:rsidRDefault="004032A3" w:rsidP="00ED427A">
            <w:pPr>
              <w:jc w:val="left"/>
            </w:pPr>
          </w:p>
        </w:tc>
        <w:tc>
          <w:tcPr>
            <w:tcW w:w="6390" w:type="dxa"/>
          </w:tcPr>
          <w:p w14:paraId="0C2B94AC" w14:textId="77777777" w:rsidR="004032A3" w:rsidRPr="006A1E44" w:rsidRDefault="004032A3" w:rsidP="00ED427A">
            <w:pPr>
              <w:rPr>
                <w:b/>
              </w:rPr>
            </w:pPr>
            <w:r w:rsidRPr="006A1E44">
              <w:rPr>
                <w:b/>
              </w:rPr>
              <w:t>Key Personnel</w:t>
            </w:r>
          </w:p>
          <w:p w14:paraId="7EF340A7" w14:textId="77777777" w:rsidR="004032A3" w:rsidRPr="006A1E44" w:rsidRDefault="004032A3" w:rsidP="00ED427A"/>
          <w:p w14:paraId="55045362" w14:textId="77777777" w:rsidR="004032A3" w:rsidRPr="006A1E44" w:rsidRDefault="004032A3" w:rsidP="00ED427A">
            <w:r w:rsidRPr="006A1E44">
              <w:t xml:space="preserve">The following is added at the end of the sub-clause: </w:t>
            </w:r>
          </w:p>
          <w:p w14:paraId="21FFB53D" w14:textId="77777777" w:rsidR="004032A3" w:rsidRPr="006A1E44" w:rsidRDefault="004032A3" w:rsidP="00ED427A"/>
          <w:p w14:paraId="69D8A872" w14:textId="77777777" w:rsidR="004032A3" w:rsidRPr="006A1E44" w:rsidRDefault="004032A3" w:rsidP="00ED427A">
            <w:pPr>
              <w:pStyle w:val="ClauseSubPara"/>
              <w:tabs>
                <w:tab w:val="left" w:pos="0"/>
              </w:tabs>
              <w:spacing w:after="0"/>
              <w:ind w:left="0"/>
              <w:jc w:val="both"/>
              <w:rPr>
                <w:sz w:val="24"/>
                <w:szCs w:val="24"/>
              </w:rPr>
            </w:pPr>
            <w:r w:rsidRPr="006A1E44">
              <w:rPr>
                <w:sz w:val="24"/>
                <w:szCs w:val="24"/>
              </w:rPr>
              <w:t>“Contractor’s Personnel includes Key Personnel as named in Part A - Contract Data.”</w:t>
            </w:r>
          </w:p>
          <w:p w14:paraId="37C2FB9A" w14:textId="77777777" w:rsidR="004032A3" w:rsidRPr="006A1E44" w:rsidRDefault="004032A3" w:rsidP="00ED427A">
            <w:pPr>
              <w:pStyle w:val="ClauseSubPara"/>
              <w:tabs>
                <w:tab w:val="left" w:pos="0"/>
              </w:tabs>
              <w:spacing w:after="0"/>
              <w:ind w:left="0"/>
              <w:jc w:val="both"/>
              <w:rPr>
                <w:i/>
                <w:iCs/>
                <w:color w:val="000000" w:themeColor="text1"/>
                <w:sz w:val="24"/>
                <w:szCs w:val="24"/>
              </w:rPr>
            </w:pPr>
          </w:p>
        </w:tc>
      </w:tr>
      <w:tr w:rsidR="004032A3" w:rsidRPr="006A1E44" w14:paraId="5476FAFD" w14:textId="77777777" w:rsidTr="004032A3">
        <w:tc>
          <w:tcPr>
            <w:tcW w:w="2628" w:type="dxa"/>
          </w:tcPr>
          <w:p w14:paraId="48E6A991" w14:textId="77777777" w:rsidR="004032A3" w:rsidRPr="006A1E44" w:rsidRDefault="004032A3" w:rsidP="00ED427A">
            <w:pPr>
              <w:pStyle w:val="Heading3"/>
              <w:ind w:left="702" w:hanging="702"/>
              <w:jc w:val="left"/>
              <w:rPr>
                <w:color w:val="000000" w:themeColor="text1"/>
                <w:sz w:val="24"/>
              </w:rPr>
            </w:pPr>
            <w:r w:rsidRPr="006A1E44">
              <w:rPr>
                <w:color w:val="000000" w:themeColor="text1"/>
                <w:sz w:val="24"/>
              </w:rPr>
              <w:t>Sub-Clause 4.1</w:t>
            </w:r>
          </w:p>
          <w:p w14:paraId="540403A1" w14:textId="77777777" w:rsidR="004032A3" w:rsidRPr="006A1E44" w:rsidRDefault="004032A3" w:rsidP="00ED427A">
            <w:pPr>
              <w:jc w:val="left"/>
              <w:rPr>
                <w:b/>
              </w:rPr>
            </w:pPr>
            <w:r w:rsidRPr="006A1E44">
              <w:rPr>
                <w:b/>
              </w:rPr>
              <w:t>Contractor’s General Obligations</w:t>
            </w:r>
          </w:p>
          <w:p w14:paraId="390C1D2B" w14:textId="77777777" w:rsidR="004032A3" w:rsidRPr="006A1E44" w:rsidRDefault="004032A3" w:rsidP="00ED427A">
            <w:pPr>
              <w:jc w:val="left"/>
            </w:pPr>
          </w:p>
        </w:tc>
        <w:tc>
          <w:tcPr>
            <w:tcW w:w="6390" w:type="dxa"/>
          </w:tcPr>
          <w:p w14:paraId="20C7C0C2" w14:textId="77777777" w:rsidR="004032A3" w:rsidRPr="006A1E44" w:rsidRDefault="004032A3" w:rsidP="00ED427A">
            <w:r w:rsidRPr="006A1E44">
              <w:t>Insert in the fifth paragraph after the words “</w:t>
            </w:r>
            <w:r w:rsidRPr="006A1E44">
              <w:rPr>
                <w:i/>
              </w:rPr>
              <w:t>The Contractor shall, whenever required by the Engineer, submit details of the arrangements and methods which the Contractor proposes to adopt for the execution of the Works.</w:t>
            </w:r>
            <w:r w:rsidRPr="006A1E44">
              <w:t>”</w:t>
            </w:r>
          </w:p>
          <w:p w14:paraId="2A3A868E" w14:textId="77777777" w:rsidR="004032A3" w:rsidRPr="006A1E44" w:rsidRDefault="004032A3" w:rsidP="00ED427A"/>
          <w:p w14:paraId="2248B248" w14:textId="77777777" w:rsidR="004032A3" w:rsidRPr="006A1E44" w:rsidRDefault="004032A3" w:rsidP="00ED427A">
            <w:r w:rsidRPr="006A1E44">
              <w:t>“The Contractor shall not commence any Works, including mobilization and/or pre-construction activities (e.g. limited clearance for haul roads, site accesses and work site establishment, geotechnical investigations or investigations to select ancillary features such as quarries and borrow pits), unless the Engineer is satisfied that appropriate measures are in place to address environmental, social, health and safety risks and impacts. At a minimum, the Contractor shall apply the Management Strategies and Implementation Plans and Code of Conduct, submitted as part of the Bid and agreed as part of the Contract. The Contractor shall submit, on a continuing basis, for the Engineer’s prior approval, such supplementary Management Strategies and Implementation Plans as are necessary to manage the ESHS risks and impacts of ongoing works. These Management Strategies and Implementation Plans collectively comprise the Contractor’s Environmental and Social Management Plan (C-ESMP). The C-ESMP shall be approved prior to the commencement of construction activities (e.g. excavation, earth works, bridge and structure works, stream and road diversions, quarrying or extraction of materials, concrete batching and asphalt manufacture). The approved C-ESMP shall be reviewed, periodically (but not less than every six (6) months), and updated in a timely manner, as required, by the Contractor to ensure that it contains measures appropriate to the Works activities to be undertaken. The updated C-ESMP shall be subject to prior approval by the Engineer.</w:t>
            </w:r>
          </w:p>
          <w:p w14:paraId="59EC2C93" w14:textId="77777777" w:rsidR="004032A3" w:rsidRPr="006A1E44" w:rsidRDefault="004032A3" w:rsidP="00ED427A"/>
        </w:tc>
      </w:tr>
      <w:tr w:rsidR="004032A3" w:rsidRPr="006A1E44" w14:paraId="4EF8D0A7" w14:textId="77777777" w:rsidTr="004032A3">
        <w:tc>
          <w:tcPr>
            <w:tcW w:w="2628" w:type="dxa"/>
          </w:tcPr>
          <w:p w14:paraId="738791DA" w14:textId="77777777" w:rsidR="004032A3" w:rsidRPr="006A1E44" w:rsidRDefault="004032A3" w:rsidP="00ED427A">
            <w:pPr>
              <w:pStyle w:val="Heading3"/>
              <w:ind w:left="702" w:hanging="702"/>
              <w:jc w:val="left"/>
              <w:rPr>
                <w:color w:val="000000" w:themeColor="text1"/>
                <w:sz w:val="24"/>
              </w:rPr>
            </w:pPr>
            <w:r w:rsidRPr="006A1E44">
              <w:rPr>
                <w:color w:val="000000" w:themeColor="text1"/>
                <w:sz w:val="24"/>
              </w:rPr>
              <w:t>Sub-Clause 4.2</w:t>
            </w:r>
          </w:p>
          <w:p w14:paraId="32F33F26" w14:textId="77777777" w:rsidR="004032A3" w:rsidRPr="006A1E44" w:rsidRDefault="004032A3" w:rsidP="00ED427A">
            <w:pPr>
              <w:rPr>
                <w:b/>
              </w:rPr>
            </w:pPr>
            <w:r w:rsidRPr="006A1E44">
              <w:rPr>
                <w:b/>
              </w:rPr>
              <w:t xml:space="preserve">Performance Security </w:t>
            </w:r>
          </w:p>
          <w:p w14:paraId="38CA5E76" w14:textId="77777777" w:rsidR="004032A3" w:rsidRPr="006A1E44" w:rsidRDefault="004032A3" w:rsidP="00ED427A">
            <w:pPr>
              <w:pStyle w:val="Heading3"/>
              <w:ind w:left="702" w:hanging="702"/>
              <w:jc w:val="left"/>
              <w:rPr>
                <w:color w:val="000000" w:themeColor="text1"/>
                <w:sz w:val="24"/>
              </w:rPr>
            </w:pPr>
          </w:p>
          <w:p w14:paraId="46969D8C" w14:textId="77777777" w:rsidR="004032A3" w:rsidRPr="006A1E44" w:rsidRDefault="004032A3" w:rsidP="00ED427A"/>
        </w:tc>
        <w:tc>
          <w:tcPr>
            <w:tcW w:w="6390" w:type="dxa"/>
          </w:tcPr>
          <w:p w14:paraId="1B26E50B" w14:textId="77777777" w:rsidR="004032A3" w:rsidRPr="006A1E44" w:rsidRDefault="004032A3" w:rsidP="00ED427A">
            <w:pPr>
              <w:spacing w:before="60"/>
              <w:contextualSpacing/>
              <w:jc w:val="left"/>
            </w:pPr>
            <w:r w:rsidRPr="006A1E44">
              <w:t xml:space="preserve">Replace sub-clause 4.2 in its entirety with the following: </w:t>
            </w:r>
          </w:p>
          <w:p w14:paraId="3E2DA107" w14:textId="77777777" w:rsidR="004032A3" w:rsidRPr="006A1E44" w:rsidRDefault="004032A3" w:rsidP="00ED427A">
            <w:pPr>
              <w:contextualSpacing/>
              <w:jc w:val="left"/>
            </w:pPr>
          </w:p>
          <w:p w14:paraId="77874EB3" w14:textId="77777777" w:rsidR="004032A3" w:rsidRPr="006A1E44" w:rsidRDefault="004032A3" w:rsidP="00ED427A">
            <w:pPr>
              <w:contextualSpacing/>
              <w:jc w:val="left"/>
              <w:rPr>
                <w:b/>
              </w:rPr>
            </w:pPr>
            <w:r w:rsidRPr="006A1E44">
              <w:t>“4.2</w:t>
            </w:r>
            <w:r w:rsidRPr="006A1E44">
              <w:rPr>
                <w:b/>
              </w:rPr>
              <w:t xml:space="preserve"> Performance Security and </w:t>
            </w:r>
            <w:r w:rsidRPr="006A1E44">
              <w:rPr>
                <w:b/>
                <w:spacing w:val="-6"/>
              </w:rPr>
              <w:t>ESHS Performance Security</w:t>
            </w:r>
          </w:p>
          <w:p w14:paraId="1CE31BF8" w14:textId="788EF12A" w:rsidR="004032A3" w:rsidRPr="006A1E44" w:rsidRDefault="004032A3" w:rsidP="00ED427A">
            <w:r w:rsidRPr="006A1E44">
              <w:br/>
              <w:t xml:space="preserve">The Contractor shall obtain (at its cost) a Performance Security for proper performance and, if applicable, an </w:t>
            </w:r>
            <w:r w:rsidRPr="006A1E44">
              <w:rPr>
                <w:spacing w:val="-6"/>
              </w:rPr>
              <w:t xml:space="preserve">Environmental, Social, Safety and Health (ESHS) Performance Security for compliance with the Contractor’s ESHS obligations, </w:t>
            </w:r>
            <w:r w:rsidRPr="006A1E44">
              <w:t>in the amounts stated in the Contract Data and denominated in the currency(</w:t>
            </w:r>
            <w:proofErr w:type="spellStart"/>
            <w:r w:rsidRPr="006A1E44">
              <w:t>ies</w:t>
            </w:r>
            <w:proofErr w:type="spellEnd"/>
            <w:r w:rsidRPr="006A1E44">
              <w:t xml:space="preserve">) of the Contract or in a freely convertible currency acceptable to the </w:t>
            </w:r>
            <w:r w:rsidR="000307AF" w:rsidRPr="006A1E44">
              <w:t>PE</w:t>
            </w:r>
            <w:r w:rsidRPr="006A1E44">
              <w:t>. If amounts are not stated in the Contract Data, this Sub-Clause shall not apply.</w:t>
            </w:r>
          </w:p>
          <w:p w14:paraId="27DBE879" w14:textId="77777777" w:rsidR="00B95934" w:rsidRPr="006A1E44" w:rsidRDefault="00B95934" w:rsidP="00ED427A">
            <w:pPr>
              <w:rPr>
                <w:rFonts w:eastAsia="Calibri"/>
                <w:b/>
              </w:rPr>
            </w:pPr>
          </w:p>
          <w:p w14:paraId="4FB4C525" w14:textId="44E6C5D6" w:rsidR="004032A3" w:rsidRPr="006A1E44" w:rsidRDefault="004032A3" w:rsidP="00ED427A">
            <w:pPr>
              <w:contextualSpacing/>
            </w:pPr>
            <w:r w:rsidRPr="006A1E44">
              <w:t xml:space="preserve">The Contractor shall deliver the Performance Security and, if applicable, an </w:t>
            </w:r>
            <w:r w:rsidRPr="006A1E44">
              <w:rPr>
                <w:spacing w:val="-6"/>
              </w:rPr>
              <w:t>ESHS Performance Security</w:t>
            </w:r>
            <w:r w:rsidRPr="006A1E44">
              <w:t xml:space="preserve"> to the </w:t>
            </w:r>
            <w:r w:rsidR="000307AF" w:rsidRPr="006A1E44">
              <w:t>PE</w:t>
            </w:r>
            <w:r w:rsidRPr="006A1E44">
              <w:t xml:space="preserve"> within 28 days after receiving the Letter of Acceptance, and shall send a copy to the Engineer. The Performance Security shall be issued by a reputable bank or financial institution selected by the Contractor, and shall be in the form annexed to the Particular Conditions, as stipulated by the </w:t>
            </w:r>
            <w:r w:rsidR="000307AF" w:rsidRPr="006A1E44">
              <w:t>PE</w:t>
            </w:r>
            <w:r w:rsidRPr="006A1E44">
              <w:t xml:space="preserve"> in the Contract Data, or in another form approved by the </w:t>
            </w:r>
            <w:r w:rsidR="000307AF" w:rsidRPr="006A1E44">
              <w:t>PE</w:t>
            </w:r>
            <w:r w:rsidRPr="006A1E44">
              <w:t xml:space="preserve">. The ESHS Performance Security shall be issued by a reputable bank selected by the Contractor, and shall be in the form annexed to the Particular Conditions, as stipulated by the </w:t>
            </w:r>
            <w:r w:rsidR="000307AF" w:rsidRPr="006A1E44">
              <w:t>PE</w:t>
            </w:r>
            <w:r w:rsidRPr="006A1E44">
              <w:t xml:space="preserve"> in the Contract Data, or in another form approved by the </w:t>
            </w:r>
            <w:r w:rsidR="000307AF" w:rsidRPr="006A1E44">
              <w:t>PE</w:t>
            </w:r>
            <w:r w:rsidRPr="006A1E44">
              <w:t>.</w:t>
            </w:r>
          </w:p>
          <w:p w14:paraId="390E8D22" w14:textId="77777777" w:rsidR="002F0454" w:rsidRPr="006A1E44" w:rsidRDefault="002F0454" w:rsidP="00ED427A">
            <w:pPr>
              <w:contextualSpacing/>
            </w:pPr>
          </w:p>
          <w:p w14:paraId="64FC044A" w14:textId="7E492BB6" w:rsidR="004032A3" w:rsidRPr="006A1E44" w:rsidRDefault="004032A3" w:rsidP="00ED427A">
            <w:pPr>
              <w:contextualSpacing/>
            </w:pPr>
            <w:r w:rsidRPr="006A1E44">
              <w:t xml:space="preserve">The Contractor shall ensure that the Performance Security and, if applicable, the </w:t>
            </w:r>
            <w:r w:rsidRPr="006A1E44">
              <w:rPr>
                <w:spacing w:val="-6"/>
              </w:rPr>
              <w:t>ESHS Performance Security are</w:t>
            </w:r>
            <w:r w:rsidRPr="006A1E44">
              <w:t xml:space="preserve"> valid and enforceable until the Contractor has executed and completed the Works and remedied any defects.  If the terms of the Performance Security and, if applicable, </w:t>
            </w:r>
            <w:r w:rsidRPr="006A1E44">
              <w:rPr>
                <w:spacing w:val="-6"/>
              </w:rPr>
              <w:t xml:space="preserve">ESHS </w:t>
            </w:r>
            <w:r w:rsidRPr="006A1E44">
              <w:t xml:space="preserve">Performance Security specify its expiry date, and the Contractor has not become entitled to receive the Performance Certificate (which, if applicable, includes satisfactory performance of the </w:t>
            </w:r>
            <w:r w:rsidRPr="006A1E44">
              <w:rPr>
                <w:spacing w:val="-6"/>
              </w:rPr>
              <w:t xml:space="preserve">ESHS obligations), </w:t>
            </w:r>
            <w:r w:rsidRPr="006A1E44">
              <w:t xml:space="preserve">by the date 28 days prior to the expiry date, the Contractor shall extend the validity of the Performance Security and, if applicable, the </w:t>
            </w:r>
            <w:r w:rsidRPr="006A1E44">
              <w:rPr>
                <w:spacing w:val="-6"/>
              </w:rPr>
              <w:t xml:space="preserve">ESHS </w:t>
            </w:r>
            <w:r w:rsidRPr="006A1E44">
              <w:t>Performance Security until the Works have been completed and any defects have been remedied.</w:t>
            </w:r>
          </w:p>
          <w:p w14:paraId="3A723962" w14:textId="77777777" w:rsidR="00B95934" w:rsidRPr="006A1E44" w:rsidRDefault="00B95934" w:rsidP="00ED427A">
            <w:pPr>
              <w:contextualSpacing/>
            </w:pPr>
          </w:p>
          <w:p w14:paraId="333D81A5" w14:textId="4B102CC2" w:rsidR="004032A3" w:rsidRPr="006A1E44" w:rsidRDefault="004032A3" w:rsidP="00ED427A">
            <w:pPr>
              <w:contextualSpacing/>
            </w:pPr>
            <w:r w:rsidRPr="006A1E44">
              <w:t xml:space="preserve">The </w:t>
            </w:r>
            <w:r w:rsidR="000307AF" w:rsidRPr="006A1E44">
              <w:t>PE</w:t>
            </w:r>
            <w:r w:rsidRPr="006A1E44">
              <w:t xml:space="preserve"> shall not make a claim under the Performance Security and, if applicable, the </w:t>
            </w:r>
            <w:r w:rsidRPr="006A1E44">
              <w:rPr>
                <w:spacing w:val="-6"/>
              </w:rPr>
              <w:t xml:space="preserve">ESHS </w:t>
            </w:r>
            <w:r w:rsidRPr="006A1E44">
              <w:t xml:space="preserve">Performance Security, except for amounts to which the </w:t>
            </w:r>
            <w:r w:rsidR="000307AF" w:rsidRPr="006A1E44">
              <w:t>PE</w:t>
            </w:r>
            <w:r w:rsidRPr="006A1E44">
              <w:t xml:space="preserve"> is entitled under the Contract.</w:t>
            </w:r>
          </w:p>
          <w:p w14:paraId="4691E53E" w14:textId="77777777" w:rsidR="00B95934" w:rsidRPr="006A1E44" w:rsidRDefault="00B95934" w:rsidP="00ED427A">
            <w:pPr>
              <w:contextualSpacing/>
            </w:pPr>
          </w:p>
          <w:p w14:paraId="59A36CF5" w14:textId="66146266" w:rsidR="004032A3" w:rsidRPr="006A1E44" w:rsidRDefault="004032A3" w:rsidP="00ED427A">
            <w:pPr>
              <w:contextualSpacing/>
            </w:pPr>
            <w:r w:rsidRPr="006A1E44">
              <w:t xml:space="preserve">The </w:t>
            </w:r>
            <w:r w:rsidR="000307AF" w:rsidRPr="006A1E44">
              <w:t>PE</w:t>
            </w:r>
            <w:r w:rsidRPr="006A1E44">
              <w:t xml:space="preserve"> shall indemnify and hold the Contractor harmless against and from all damages, losses and expenses (including legal fees and expenses) resulting from a claim under the Performance Security and, if applicable, the </w:t>
            </w:r>
            <w:r w:rsidRPr="006A1E44">
              <w:rPr>
                <w:spacing w:val="-6"/>
              </w:rPr>
              <w:t xml:space="preserve">ESHS </w:t>
            </w:r>
            <w:r w:rsidRPr="006A1E44">
              <w:t xml:space="preserve">Performance Security to the extent to which the </w:t>
            </w:r>
            <w:r w:rsidR="000307AF" w:rsidRPr="006A1E44">
              <w:t>PE</w:t>
            </w:r>
            <w:r w:rsidRPr="006A1E44">
              <w:t xml:space="preserve"> was not entitled to make the claim.</w:t>
            </w:r>
          </w:p>
          <w:p w14:paraId="370FCBF5" w14:textId="77777777" w:rsidR="00B95934" w:rsidRPr="006A1E44" w:rsidRDefault="00B95934" w:rsidP="00ED427A">
            <w:pPr>
              <w:contextualSpacing/>
              <w:jc w:val="left"/>
            </w:pPr>
          </w:p>
          <w:p w14:paraId="6D97E0EC" w14:textId="741034DE" w:rsidR="004032A3" w:rsidRPr="006A1E44" w:rsidRDefault="004032A3" w:rsidP="00ED427A">
            <w:pPr>
              <w:contextualSpacing/>
            </w:pPr>
            <w:r w:rsidRPr="006A1E44">
              <w:t xml:space="preserve">The </w:t>
            </w:r>
            <w:r w:rsidR="000307AF" w:rsidRPr="006A1E44">
              <w:t>PE</w:t>
            </w:r>
            <w:r w:rsidRPr="006A1E44">
              <w:t xml:space="preserve"> shall return the Performance Security and, if applicable, the </w:t>
            </w:r>
            <w:r w:rsidRPr="006A1E44">
              <w:rPr>
                <w:spacing w:val="-6"/>
              </w:rPr>
              <w:t xml:space="preserve">ESHS </w:t>
            </w:r>
            <w:r w:rsidRPr="006A1E44">
              <w:t>Performance Security to the Contractor within 21 days after receiving a copy of the Performance Certificate.</w:t>
            </w:r>
          </w:p>
          <w:p w14:paraId="2CC911B3" w14:textId="77777777" w:rsidR="00B95934" w:rsidRPr="006A1E44" w:rsidRDefault="00B95934" w:rsidP="00ED427A">
            <w:pPr>
              <w:contextualSpacing/>
            </w:pPr>
          </w:p>
          <w:p w14:paraId="769CA97A" w14:textId="38B8CCFB" w:rsidR="004032A3" w:rsidRPr="006A1E44" w:rsidRDefault="004032A3" w:rsidP="00ED427A">
            <w:pPr>
              <w:contextualSpacing/>
            </w:pPr>
            <w:r w:rsidRPr="006A1E44">
              <w:t xml:space="preserve">Without limitation to the provisions of the rest of this Sub-Clause, whenever the Engineer determines an addition or a reduction to the Contract Price as a result of a change in cost and/or legislation, or as a result of a Variation, amounting to more than 25 percent of the portion of the Contract Price payable in a specific currency, the Contractor shall at the Engineer's request promptly increase, or may decrease, as the case may be, the value of the Performance Security and, if applicable, the </w:t>
            </w:r>
            <w:r w:rsidRPr="006A1E44">
              <w:rPr>
                <w:spacing w:val="-6"/>
              </w:rPr>
              <w:t xml:space="preserve">ESHS </w:t>
            </w:r>
            <w:r w:rsidRPr="006A1E44">
              <w:t>Performance Security in that currency by an equal percentage.”</w:t>
            </w:r>
          </w:p>
          <w:p w14:paraId="731EB550" w14:textId="77777777" w:rsidR="004032A3" w:rsidRPr="006A1E44" w:rsidRDefault="004032A3" w:rsidP="00ED427A">
            <w:pPr>
              <w:contextualSpacing/>
              <w:jc w:val="left"/>
            </w:pPr>
          </w:p>
          <w:p w14:paraId="7C1EB1F9" w14:textId="77777777" w:rsidR="004032A3" w:rsidRPr="006A1E44" w:rsidRDefault="004032A3" w:rsidP="00ED427A">
            <w:pPr>
              <w:contextualSpacing/>
            </w:pPr>
            <w:r w:rsidRPr="006A1E44">
              <w:t>In the following sub-clauses the term “Performance Security” is replaced with: “Performance Security and, if applicable, an Environmental, Social, Health and Safety (ESHS) Performance Security”:</w:t>
            </w:r>
          </w:p>
          <w:p w14:paraId="409E9DA9" w14:textId="77777777" w:rsidR="004032A3" w:rsidRPr="006A1E44" w:rsidRDefault="004032A3" w:rsidP="00ED427A">
            <w:pPr>
              <w:contextualSpacing/>
            </w:pPr>
          </w:p>
          <w:p w14:paraId="20132E25" w14:textId="77777777" w:rsidR="004032A3" w:rsidRPr="006A1E44" w:rsidRDefault="004032A3" w:rsidP="00ED427A">
            <w:pPr>
              <w:ind w:left="437"/>
              <w:rPr>
                <w:color w:val="000000" w:themeColor="text1"/>
              </w:rPr>
            </w:pPr>
            <w:r w:rsidRPr="006A1E44">
              <w:rPr>
                <w:color w:val="000000" w:themeColor="text1"/>
              </w:rPr>
              <w:t>2.1-   Right of Access to the Site</w:t>
            </w:r>
          </w:p>
          <w:p w14:paraId="1ADDFB70" w14:textId="77777777" w:rsidR="004032A3" w:rsidRPr="006A1E44" w:rsidRDefault="004032A3" w:rsidP="00ED427A">
            <w:pPr>
              <w:ind w:left="437"/>
              <w:rPr>
                <w:color w:val="000000" w:themeColor="text1"/>
              </w:rPr>
            </w:pPr>
            <w:r w:rsidRPr="006A1E44">
              <w:rPr>
                <w:color w:val="000000" w:themeColor="text1"/>
              </w:rPr>
              <w:t>14.2-  Advance Payment</w:t>
            </w:r>
          </w:p>
          <w:p w14:paraId="5103C1CA" w14:textId="77777777" w:rsidR="004032A3" w:rsidRPr="006A1E44" w:rsidRDefault="004032A3" w:rsidP="00ED427A">
            <w:pPr>
              <w:ind w:left="437"/>
              <w:rPr>
                <w:color w:val="000000" w:themeColor="text1"/>
              </w:rPr>
            </w:pPr>
            <w:r w:rsidRPr="006A1E44">
              <w:rPr>
                <w:color w:val="000000" w:themeColor="text1"/>
              </w:rPr>
              <w:t>14.6-  Issue of Interim Payment Certificate</w:t>
            </w:r>
          </w:p>
          <w:p w14:paraId="182E54E0" w14:textId="77777777" w:rsidR="004032A3" w:rsidRPr="006A1E44" w:rsidRDefault="004032A3" w:rsidP="00ED427A">
            <w:pPr>
              <w:ind w:left="437"/>
              <w:rPr>
                <w:color w:val="000000" w:themeColor="text1"/>
              </w:rPr>
            </w:pPr>
            <w:r w:rsidRPr="006A1E44">
              <w:rPr>
                <w:color w:val="000000" w:themeColor="text1"/>
              </w:rPr>
              <w:t>14.7(a)-  Payment</w:t>
            </w:r>
          </w:p>
          <w:p w14:paraId="447ADDD5" w14:textId="77777777" w:rsidR="004032A3" w:rsidRPr="006A1E44" w:rsidRDefault="004032A3" w:rsidP="00ED427A">
            <w:pPr>
              <w:ind w:left="437"/>
              <w:rPr>
                <w:color w:val="000000" w:themeColor="text1"/>
              </w:rPr>
            </w:pPr>
            <w:r w:rsidRPr="006A1E44">
              <w:rPr>
                <w:color w:val="000000" w:themeColor="text1"/>
              </w:rPr>
              <w:t>14.9-  Payment of Retention money</w:t>
            </w:r>
          </w:p>
          <w:p w14:paraId="389D00A8" w14:textId="77777777" w:rsidR="004032A3" w:rsidRPr="006A1E44" w:rsidRDefault="004032A3" w:rsidP="00ED427A">
            <w:pPr>
              <w:ind w:left="437"/>
              <w:rPr>
                <w:color w:val="000000" w:themeColor="text1"/>
              </w:rPr>
            </w:pPr>
            <w:r w:rsidRPr="006A1E44">
              <w:rPr>
                <w:color w:val="000000" w:themeColor="text1"/>
              </w:rPr>
              <w:t>14.12- Discharge</w:t>
            </w:r>
          </w:p>
          <w:p w14:paraId="7A2F036C" w14:textId="77777777" w:rsidR="004032A3" w:rsidRPr="006A1E44" w:rsidRDefault="004032A3" w:rsidP="00ED427A">
            <w:pPr>
              <w:ind w:left="437"/>
              <w:rPr>
                <w:color w:val="000000" w:themeColor="text1"/>
              </w:rPr>
            </w:pPr>
            <w:r w:rsidRPr="006A1E44">
              <w:rPr>
                <w:color w:val="000000" w:themeColor="text1"/>
              </w:rPr>
              <w:t>15.2(a)- Termination</w:t>
            </w:r>
          </w:p>
          <w:p w14:paraId="78A330A1" w14:textId="3C7C65CD" w:rsidR="004032A3" w:rsidRPr="006A1E44" w:rsidRDefault="004032A3" w:rsidP="00ED427A">
            <w:pPr>
              <w:ind w:left="437"/>
              <w:rPr>
                <w:color w:val="000000" w:themeColor="text1"/>
              </w:rPr>
            </w:pPr>
            <w:r w:rsidRPr="006A1E44">
              <w:rPr>
                <w:color w:val="000000" w:themeColor="text1"/>
              </w:rPr>
              <w:t xml:space="preserve">15.5-  </w:t>
            </w:r>
            <w:r w:rsidR="000307AF" w:rsidRPr="006A1E44">
              <w:rPr>
                <w:color w:val="000000" w:themeColor="text1"/>
              </w:rPr>
              <w:t>PE</w:t>
            </w:r>
            <w:r w:rsidRPr="006A1E44">
              <w:rPr>
                <w:color w:val="000000" w:themeColor="text1"/>
              </w:rPr>
              <w:t>’s Entitlement to Termination for Convenience</w:t>
            </w:r>
          </w:p>
          <w:p w14:paraId="278D8DFF" w14:textId="77777777" w:rsidR="004032A3" w:rsidRPr="006A1E44" w:rsidRDefault="004032A3" w:rsidP="00ED427A">
            <w:pPr>
              <w:ind w:left="437"/>
              <w:rPr>
                <w:b/>
                <w:color w:val="000000" w:themeColor="text1"/>
              </w:rPr>
            </w:pPr>
            <w:r w:rsidRPr="006A1E44">
              <w:rPr>
                <w:color w:val="000000" w:themeColor="text1"/>
              </w:rPr>
              <w:t>16.4(a)- Payment on termination”</w:t>
            </w:r>
          </w:p>
          <w:p w14:paraId="6EDF1F3C" w14:textId="77777777" w:rsidR="004032A3" w:rsidRPr="006A1E44" w:rsidRDefault="004032A3" w:rsidP="00ED427A">
            <w:pPr>
              <w:jc w:val="left"/>
            </w:pPr>
          </w:p>
          <w:p w14:paraId="7C8D2CB3" w14:textId="77777777" w:rsidR="00B95934" w:rsidRPr="006A1E44" w:rsidRDefault="00B95934" w:rsidP="00ED427A">
            <w:pPr>
              <w:jc w:val="left"/>
            </w:pPr>
          </w:p>
        </w:tc>
      </w:tr>
      <w:tr w:rsidR="004032A3" w:rsidRPr="006A1E44" w14:paraId="52F1A331" w14:textId="77777777" w:rsidTr="004032A3">
        <w:tc>
          <w:tcPr>
            <w:tcW w:w="2628" w:type="dxa"/>
          </w:tcPr>
          <w:p w14:paraId="3A6979CC" w14:textId="77777777" w:rsidR="004032A3" w:rsidRPr="006A1E44" w:rsidRDefault="004032A3" w:rsidP="00ED427A">
            <w:pPr>
              <w:pStyle w:val="Heading3"/>
              <w:ind w:left="702" w:hanging="702"/>
              <w:jc w:val="left"/>
              <w:rPr>
                <w:color w:val="000000" w:themeColor="text1"/>
                <w:sz w:val="24"/>
              </w:rPr>
            </w:pPr>
            <w:r w:rsidRPr="006A1E44">
              <w:rPr>
                <w:color w:val="000000" w:themeColor="text1"/>
                <w:sz w:val="24"/>
              </w:rPr>
              <w:t>Sub-Clause 4.21</w:t>
            </w:r>
          </w:p>
          <w:p w14:paraId="7B726CDC" w14:textId="77777777" w:rsidR="004032A3" w:rsidRPr="006A1E44" w:rsidRDefault="004032A3" w:rsidP="00ED427A">
            <w:pPr>
              <w:rPr>
                <w:b/>
              </w:rPr>
            </w:pPr>
            <w:r w:rsidRPr="006A1E44">
              <w:rPr>
                <w:b/>
              </w:rPr>
              <w:t>Progress Reports</w:t>
            </w:r>
          </w:p>
        </w:tc>
        <w:tc>
          <w:tcPr>
            <w:tcW w:w="6390" w:type="dxa"/>
          </w:tcPr>
          <w:p w14:paraId="6FC72762" w14:textId="77777777" w:rsidR="004032A3" w:rsidRPr="006A1E44" w:rsidRDefault="004032A3" w:rsidP="00ED427A">
            <w:pPr>
              <w:pStyle w:val="ClauseSubList"/>
              <w:tabs>
                <w:tab w:val="clear" w:pos="576"/>
              </w:tabs>
              <w:jc w:val="both"/>
              <w:rPr>
                <w:color w:val="000000" w:themeColor="text1"/>
                <w:sz w:val="24"/>
                <w:szCs w:val="24"/>
              </w:rPr>
            </w:pPr>
            <w:r w:rsidRPr="006A1E44">
              <w:rPr>
                <w:color w:val="000000" w:themeColor="text1"/>
                <w:sz w:val="24"/>
                <w:szCs w:val="24"/>
              </w:rPr>
              <w:t>Sub-Clause 4.21 (g) is replaced by the following:</w:t>
            </w:r>
          </w:p>
          <w:p w14:paraId="463ED75B" w14:textId="77777777" w:rsidR="004032A3" w:rsidRPr="006A1E44" w:rsidRDefault="004032A3" w:rsidP="00ED427A">
            <w:pPr>
              <w:pStyle w:val="ClauseSubList"/>
              <w:tabs>
                <w:tab w:val="clear" w:pos="576"/>
              </w:tabs>
              <w:spacing w:before="240"/>
              <w:ind w:left="1223" w:hanging="1080"/>
              <w:jc w:val="both"/>
              <w:rPr>
                <w:color w:val="000000" w:themeColor="text1"/>
                <w:sz w:val="24"/>
                <w:szCs w:val="24"/>
              </w:rPr>
            </w:pPr>
            <w:r w:rsidRPr="006A1E44">
              <w:rPr>
                <w:b/>
                <w:color w:val="000000" w:themeColor="text1"/>
                <w:sz w:val="24"/>
                <w:szCs w:val="24"/>
              </w:rPr>
              <w:t>“4.21 (g)</w:t>
            </w:r>
            <w:r w:rsidRPr="006A1E44">
              <w:rPr>
                <w:color w:val="000000" w:themeColor="text1"/>
                <w:sz w:val="24"/>
                <w:szCs w:val="24"/>
              </w:rPr>
              <w:t xml:space="preserve"> </w:t>
            </w:r>
            <w:r w:rsidRPr="006A1E44">
              <w:rPr>
                <w:color w:val="000000" w:themeColor="text1"/>
                <w:sz w:val="24"/>
                <w:szCs w:val="24"/>
              </w:rPr>
              <w:tab/>
              <w:t>the Environmental, Social, Health and Safety (ESHS) metrics set out in Appendix C”</w:t>
            </w:r>
          </w:p>
          <w:p w14:paraId="73D8A887" w14:textId="77777777" w:rsidR="004032A3" w:rsidRPr="006A1E44" w:rsidRDefault="004032A3" w:rsidP="00ED427A">
            <w:pPr>
              <w:pStyle w:val="ClauseSubList"/>
              <w:tabs>
                <w:tab w:val="clear" w:pos="576"/>
              </w:tabs>
              <w:spacing w:before="240"/>
              <w:ind w:left="0" w:firstLine="0"/>
              <w:jc w:val="both"/>
              <w:rPr>
                <w:color w:val="000000" w:themeColor="text1"/>
                <w:sz w:val="24"/>
                <w:szCs w:val="24"/>
              </w:rPr>
            </w:pPr>
            <w:r w:rsidRPr="006A1E44">
              <w:rPr>
                <w:color w:val="000000" w:themeColor="text1"/>
                <w:sz w:val="24"/>
                <w:szCs w:val="24"/>
              </w:rPr>
              <w:t>At the end of, and as part of Sub-Clause 4.21 add a new paragraph as follows:</w:t>
            </w:r>
          </w:p>
          <w:p w14:paraId="59C64784" w14:textId="77777777" w:rsidR="004032A3" w:rsidRPr="006A1E44" w:rsidRDefault="004032A3" w:rsidP="00ED427A">
            <w:pPr>
              <w:pStyle w:val="ListParagraph"/>
              <w:spacing w:before="60"/>
              <w:ind w:left="773" w:firstLine="19"/>
              <w:contextualSpacing w:val="0"/>
              <w:rPr>
                <w:color w:val="000000" w:themeColor="text1"/>
              </w:rPr>
            </w:pPr>
            <w:r w:rsidRPr="006A1E44">
              <w:rPr>
                <w:color w:val="000000" w:themeColor="text1"/>
              </w:rPr>
              <w:t>“The Contractor shall provide immediate notification to the Engineer of incidents in the following categories. Full details of such incidents shall be provided to the Engineer within the timeframe agreed with the Engineer.</w:t>
            </w:r>
          </w:p>
          <w:p w14:paraId="26B27230" w14:textId="77777777" w:rsidR="004032A3" w:rsidRPr="006A1E44" w:rsidRDefault="004032A3" w:rsidP="00ED427A">
            <w:pPr>
              <w:pStyle w:val="ListParagraph"/>
              <w:numPr>
                <w:ilvl w:val="2"/>
                <w:numId w:val="100"/>
              </w:numPr>
              <w:tabs>
                <w:tab w:val="clear" w:pos="864"/>
              </w:tabs>
              <w:ind w:left="1313" w:hanging="540"/>
              <w:contextualSpacing w:val="0"/>
              <w:rPr>
                <w:color w:val="000000" w:themeColor="text1"/>
              </w:rPr>
            </w:pPr>
            <w:r w:rsidRPr="006A1E44">
              <w:rPr>
                <w:color w:val="000000" w:themeColor="text1"/>
              </w:rPr>
              <w:t>confirmed or likely violation of any law or international agreement;</w:t>
            </w:r>
          </w:p>
          <w:p w14:paraId="26D3701C" w14:textId="77777777" w:rsidR="004032A3" w:rsidRPr="006A1E44" w:rsidRDefault="004032A3" w:rsidP="00ED427A">
            <w:pPr>
              <w:pStyle w:val="ListParagraph"/>
              <w:numPr>
                <w:ilvl w:val="2"/>
                <w:numId w:val="100"/>
              </w:numPr>
              <w:tabs>
                <w:tab w:val="clear" w:pos="864"/>
              </w:tabs>
              <w:ind w:left="1313" w:hanging="540"/>
              <w:contextualSpacing w:val="0"/>
              <w:rPr>
                <w:color w:val="000000" w:themeColor="text1"/>
              </w:rPr>
            </w:pPr>
            <w:r w:rsidRPr="006A1E44">
              <w:rPr>
                <w:color w:val="000000" w:themeColor="text1"/>
              </w:rPr>
              <w:t>any fatality or serious (lost time) injury;</w:t>
            </w:r>
          </w:p>
          <w:p w14:paraId="18809F64" w14:textId="77777777" w:rsidR="004032A3" w:rsidRPr="006A1E44" w:rsidRDefault="004032A3" w:rsidP="00ED427A">
            <w:pPr>
              <w:pStyle w:val="ListParagraph"/>
              <w:numPr>
                <w:ilvl w:val="2"/>
                <w:numId w:val="100"/>
              </w:numPr>
              <w:tabs>
                <w:tab w:val="clear" w:pos="864"/>
              </w:tabs>
              <w:ind w:left="1313" w:hanging="540"/>
              <w:contextualSpacing w:val="0"/>
              <w:rPr>
                <w:color w:val="000000" w:themeColor="text1"/>
              </w:rPr>
            </w:pPr>
            <w:r w:rsidRPr="006A1E44">
              <w:rPr>
                <w:color w:val="000000" w:themeColor="text1"/>
              </w:rPr>
              <w:t>significant adverse effects or damage to private property (e.g. vehicle accident, damage from fly rock, working beyond the boundary)</w:t>
            </w:r>
          </w:p>
          <w:p w14:paraId="196F822B" w14:textId="77777777" w:rsidR="004032A3" w:rsidRPr="006A1E44" w:rsidRDefault="004032A3" w:rsidP="00ED427A">
            <w:pPr>
              <w:pStyle w:val="ListParagraph"/>
              <w:numPr>
                <w:ilvl w:val="2"/>
                <w:numId w:val="100"/>
              </w:numPr>
              <w:tabs>
                <w:tab w:val="clear" w:pos="864"/>
              </w:tabs>
              <w:ind w:left="1313" w:hanging="540"/>
              <w:contextualSpacing w:val="0"/>
              <w:rPr>
                <w:color w:val="000000" w:themeColor="text1"/>
              </w:rPr>
            </w:pPr>
            <w:r w:rsidRPr="006A1E44">
              <w:rPr>
                <w:color w:val="000000" w:themeColor="text1"/>
              </w:rPr>
              <w:t>major pollution of drinking water aquifer or damage or destruction of rare or endangered habitat (including protected areas) or species; or</w:t>
            </w:r>
          </w:p>
          <w:p w14:paraId="65E15FFE" w14:textId="0EB1FE9F" w:rsidR="004032A3" w:rsidRPr="006A1E44" w:rsidRDefault="004032A3" w:rsidP="00ED427A">
            <w:pPr>
              <w:pStyle w:val="ListParagraph"/>
              <w:numPr>
                <w:ilvl w:val="2"/>
                <w:numId w:val="100"/>
              </w:numPr>
              <w:tabs>
                <w:tab w:val="clear" w:pos="864"/>
              </w:tabs>
              <w:ind w:left="1313" w:hanging="540"/>
              <w:contextualSpacing w:val="0"/>
              <w:rPr>
                <w:color w:val="000000" w:themeColor="text1"/>
              </w:rPr>
            </w:pPr>
            <w:proofErr w:type="gramStart"/>
            <w:r w:rsidRPr="006A1E44">
              <w:rPr>
                <w:color w:val="000000" w:themeColor="text1"/>
              </w:rPr>
              <w:t>any</w:t>
            </w:r>
            <w:proofErr w:type="gramEnd"/>
            <w:r w:rsidRPr="006A1E44">
              <w:rPr>
                <w:color w:val="000000" w:themeColor="text1"/>
              </w:rPr>
              <w:t xml:space="preserve"> allegation of sexual harassment or sexual </w:t>
            </w:r>
            <w:r w:rsidR="007E788C" w:rsidRPr="006A1E44">
              <w:rPr>
                <w:color w:val="000000" w:themeColor="text1"/>
              </w:rPr>
              <w:t>misbehaviour</w:t>
            </w:r>
            <w:r w:rsidRPr="006A1E44">
              <w:rPr>
                <w:color w:val="000000" w:themeColor="text1"/>
              </w:rPr>
              <w:t>, child abuse, defilement, or other violations involving children.</w:t>
            </w:r>
          </w:p>
          <w:p w14:paraId="122C9235" w14:textId="77777777" w:rsidR="004032A3" w:rsidRPr="006A1E44" w:rsidRDefault="004032A3" w:rsidP="00ED427A">
            <w:pPr>
              <w:pStyle w:val="ListParagraph"/>
              <w:ind w:left="0"/>
              <w:rPr>
                <w:b/>
                <w:color w:val="000000" w:themeColor="text1"/>
              </w:rPr>
            </w:pPr>
          </w:p>
        </w:tc>
      </w:tr>
      <w:tr w:rsidR="004032A3" w:rsidRPr="006A1E44" w14:paraId="65E9DC1F" w14:textId="77777777" w:rsidTr="004032A3">
        <w:tc>
          <w:tcPr>
            <w:tcW w:w="2628" w:type="dxa"/>
          </w:tcPr>
          <w:p w14:paraId="1B0E6186" w14:textId="77777777" w:rsidR="004032A3" w:rsidRPr="006A1E44" w:rsidRDefault="004032A3" w:rsidP="00ED427A">
            <w:pPr>
              <w:pStyle w:val="Heading3"/>
              <w:ind w:left="702" w:hanging="702"/>
              <w:jc w:val="left"/>
              <w:rPr>
                <w:color w:val="000000" w:themeColor="text1"/>
                <w:sz w:val="24"/>
              </w:rPr>
            </w:pPr>
            <w:r w:rsidRPr="006A1E44">
              <w:rPr>
                <w:color w:val="000000" w:themeColor="text1"/>
                <w:sz w:val="24"/>
              </w:rPr>
              <w:t>Sub-Clause 6.9</w:t>
            </w:r>
          </w:p>
          <w:p w14:paraId="11C0198A" w14:textId="77777777" w:rsidR="004032A3" w:rsidRPr="006A1E44" w:rsidRDefault="004032A3" w:rsidP="00ED427A">
            <w:pPr>
              <w:pStyle w:val="Heading3"/>
              <w:ind w:left="702" w:hanging="702"/>
              <w:jc w:val="left"/>
              <w:rPr>
                <w:color w:val="000000" w:themeColor="text1"/>
                <w:sz w:val="24"/>
              </w:rPr>
            </w:pPr>
            <w:r w:rsidRPr="006A1E44">
              <w:rPr>
                <w:color w:val="000000" w:themeColor="text1"/>
                <w:sz w:val="24"/>
              </w:rPr>
              <w:t>Contractor’s Personnel</w:t>
            </w:r>
          </w:p>
          <w:p w14:paraId="11A07E08" w14:textId="77777777" w:rsidR="004032A3" w:rsidRPr="006A1E44" w:rsidRDefault="004032A3" w:rsidP="00ED427A"/>
        </w:tc>
        <w:tc>
          <w:tcPr>
            <w:tcW w:w="6390" w:type="dxa"/>
          </w:tcPr>
          <w:p w14:paraId="550FA38A" w14:textId="77777777" w:rsidR="004032A3" w:rsidRPr="006A1E44" w:rsidRDefault="004032A3" w:rsidP="00ED427A">
            <w:pPr>
              <w:pStyle w:val="ListParagraph"/>
              <w:spacing w:before="60"/>
              <w:ind w:left="0"/>
              <w:rPr>
                <w:b/>
                <w:color w:val="000000" w:themeColor="text1"/>
              </w:rPr>
            </w:pPr>
            <w:r w:rsidRPr="006A1E44">
              <w:rPr>
                <w:b/>
                <w:color w:val="000000" w:themeColor="text1"/>
              </w:rPr>
              <w:t>Key Personnel</w:t>
            </w:r>
          </w:p>
          <w:p w14:paraId="5401CC88" w14:textId="77777777" w:rsidR="004032A3" w:rsidRPr="006A1E44" w:rsidRDefault="004032A3" w:rsidP="00ED427A">
            <w:pPr>
              <w:pStyle w:val="ListParagraph"/>
              <w:spacing w:before="60"/>
              <w:ind w:left="0"/>
            </w:pPr>
          </w:p>
          <w:p w14:paraId="641070B8" w14:textId="77777777" w:rsidR="004032A3" w:rsidRPr="006A1E44" w:rsidRDefault="004032A3" w:rsidP="00ED427A">
            <w:pPr>
              <w:pStyle w:val="ListParagraph"/>
              <w:spacing w:before="60"/>
              <w:ind w:left="0"/>
            </w:pPr>
            <w:r w:rsidRPr="006A1E44">
              <w:t>Sub-Clauses 6.9 (e) is amended by inserting “or” at the end:</w:t>
            </w:r>
          </w:p>
          <w:p w14:paraId="65C13196" w14:textId="77777777" w:rsidR="004032A3" w:rsidRPr="006A1E44" w:rsidRDefault="004032A3" w:rsidP="00ED427A">
            <w:pPr>
              <w:pStyle w:val="ListParagraph"/>
              <w:ind w:left="0"/>
            </w:pPr>
          </w:p>
          <w:p w14:paraId="3F98332A" w14:textId="77777777" w:rsidR="004032A3" w:rsidRPr="006A1E44" w:rsidRDefault="004032A3" w:rsidP="00ED427A">
            <w:pPr>
              <w:spacing w:before="60"/>
              <w:ind w:left="418"/>
            </w:pPr>
            <w:r w:rsidRPr="006A1E44">
              <w:rPr>
                <w:b/>
              </w:rPr>
              <w:t>“6.9 (e)</w:t>
            </w:r>
            <w:r w:rsidRPr="006A1E44">
              <w:t>……; or”</w:t>
            </w:r>
          </w:p>
          <w:p w14:paraId="21C3EB98" w14:textId="77777777" w:rsidR="004032A3" w:rsidRPr="006A1E44" w:rsidRDefault="004032A3" w:rsidP="00ED427A">
            <w:pPr>
              <w:pStyle w:val="ListParagraph"/>
              <w:spacing w:before="60"/>
              <w:ind w:left="0"/>
            </w:pPr>
            <w:r w:rsidRPr="006A1E44">
              <w:t>Sub-Clauses 6.9 (f) is inserted as follows:</w:t>
            </w:r>
          </w:p>
          <w:p w14:paraId="3798F1EA" w14:textId="3AFE4FA7" w:rsidR="004032A3" w:rsidRPr="006A1E44" w:rsidRDefault="004032A3" w:rsidP="00ED427A">
            <w:pPr>
              <w:pStyle w:val="ListParagraph"/>
              <w:spacing w:before="60"/>
              <w:ind w:left="1228" w:hanging="810"/>
            </w:pPr>
            <w:r w:rsidRPr="006A1E44">
              <w:rPr>
                <w:b/>
              </w:rPr>
              <w:t>“6.9 (f)</w:t>
            </w:r>
            <w:r w:rsidRPr="006A1E44">
              <w:tab/>
              <w:t xml:space="preserve">undertakes </w:t>
            </w:r>
            <w:r w:rsidR="007E788C" w:rsidRPr="006A1E44">
              <w:t>behaviour</w:t>
            </w:r>
            <w:r w:rsidRPr="006A1E44">
              <w:t xml:space="preserve"> which breaches the Code of Conduct (ESHS) (e.g. spreading communicable diseases, sexual harassment, gender based violence, illicit activity or crime).”</w:t>
            </w:r>
          </w:p>
          <w:p w14:paraId="01857082" w14:textId="77777777" w:rsidR="004032A3" w:rsidRPr="006A1E44" w:rsidRDefault="004032A3" w:rsidP="00ED427A">
            <w:pPr>
              <w:pStyle w:val="ListParagraph"/>
              <w:ind w:left="0"/>
            </w:pPr>
          </w:p>
          <w:p w14:paraId="7739DE2D" w14:textId="77777777" w:rsidR="004032A3" w:rsidRPr="006A1E44" w:rsidRDefault="004032A3" w:rsidP="00ED427A">
            <w:pPr>
              <w:pStyle w:val="ListParagraph"/>
              <w:spacing w:before="60"/>
              <w:ind w:left="0"/>
            </w:pPr>
            <w:r w:rsidRPr="006A1E44">
              <w:t>After the sentence: “</w:t>
            </w:r>
            <w:r w:rsidRPr="006A1E44">
              <w:rPr>
                <w:i/>
              </w:rPr>
              <w:t>If appropriate, the Contractor shall then appoint (or cause to be appointed) a suitable replacement person.</w:t>
            </w:r>
            <w:r w:rsidRPr="006A1E44">
              <w:t>” the following is added as a new paragraph:</w:t>
            </w:r>
          </w:p>
          <w:p w14:paraId="020D51F9" w14:textId="77777777" w:rsidR="004032A3" w:rsidRPr="006A1E44" w:rsidRDefault="004032A3" w:rsidP="00ED427A">
            <w:pPr>
              <w:pStyle w:val="ListParagraph"/>
              <w:spacing w:before="60"/>
              <w:ind w:left="0"/>
            </w:pPr>
          </w:p>
          <w:p w14:paraId="540E7295" w14:textId="77777777" w:rsidR="004032A3" w:rsidRPr="006A1E44" w:rsidRDefault="004032A3" w:rsidP="00ED427A">
            <w:pPr>
              <w:pStyle w:val="ListParagraph"/>
              <w:spacing w:before="60"/>
              <w:ind w:left="0"/>
            </w:pPr>
            <w:r w:rsidRPr="006A1E44">
              <w:t>“The Contractor’s Personnel includes Key Personnel. If the Contractor intends to replace a Key Personnel, the Contractor shall, not less than 30 days before the intended date of replacement, give notice to the Engineer, the name, address, academic qualifications and relevant experience of the intended replacement Key Personnel. The Contractor shall not, without the prior consent of the Engineer, revoke the appointment of the Key Personnel or appoint a replacement.”</w:t>
            </w:r>
          </w:p>
          <w:p w14:paraId="494E8FA7" w14:textId="77777777" w:rsidR="004032A3" w:rsidRPr="006A1E44" w:rsidRDefault="004032A3" w:rsidP="00ED427A">
            <w:pPr>
              <w:pStyle w:val="ClauseSubPara"/>
              <w:tabs>
                <w:tab w:val="left" w:pos="0"/>
              </w:tabs>
              <w:spacing w:before="0" w:after="0"/>
              <w:ind w:left="0"/>
              <w:jc w:val="both"/>
              <w:rPr>
                <w:i/>
                <w:iCs/>
                <w:color w:val="000000" w:themeColor="text1"/>
                <w:sz w:val="24"/>
                <w:szCs w:val="24"/>
              </w:rPr>
            </w:pPr>
          </w:p>
        </w:tc>
      </w:tr>
      <w:tr w:rsidR="004032A3" w:rsidRPr="006A1E44" w14:paraId="605EA1B4" w14:textId="77777777" w:rsidTr="004032A3">
        <w:tc>
          <w:tcPr>
            <w:tcW w:w="2628" w:type="dxa"/>
          </w:tcPr>
          <w:p w14:paraId="57AE8506" w14:textId="77777777" w:rsidR="004032A3" w:rsidRPr="006A1E44" w:rsidRDefault="004032A3" w:rsidP="00ED427A">
            <w:pPr>
              <w:pStyle w:val="Heading3"/>
              <w:ind w:left="702" w:hanging="702"/>
              <w:jc w:val="left"/>
              <w:rPr>
                <w:color w:val="000000" w:themeColor="text1"/>
                <w:sz w:val="24"/>
              </w:rPr>
            </w:pPr>
            <w:r w:rsidRPr="006A1E44">
              <w:rPr>
                <w:color w:val="000000" w:themeColor="text1"/>
                <w:sz w:val="24"/>
              </w:rPr>
              <w:t>Sub-Clause 13.3</w:t>
            </w:r>
          </w:p>
          <w:p w14:paraId="5D32295E" w14:textId="77777777" w:rsidR="004032A3" w:rsidRPr="006A1E44" w:rsidRDefault="004032A3" w:rsidP="00ED427A">
            <w:pPr>
              <w:rPr>
                <w:b/>
              </w:rPr>
            </w:pPr>
            <w:r w:rsidRPr="006A1E44">
              <w:rPr>
                <w:b/>
              </w:rPr>
              <w:t>Variation procedure</w:t>
            </w:r>
          </w:p>
        </w:tc>
        <w:tc>
          <w:tcPr>
            <w:tcW w:w="6390" w:type="dxa"/>
          </w:tcPr>
          <w:p w14:paraId="6869F475" w14:textId="77777777" w:rsidR="004032A3" w:rsidRPr="006A1E44" w:rsidRDefault="004032A3" w:rsidP="00ED427A">
            <w:pPr>
              <w:pStyle w:val="ClauseSubList"/>
              <w:tabs>
                <w:tab w:val="clear" w:pos="576"/>
              </w:tabs>
              <w:spacing w:before="240"/>
              <w:jc w:val="both"/>
              <w:rPr>
                <w:color w:val="000000" w:themeColor="text1"/>
                <w:sz w:val="24"/>
                <w:szCs w:val="24"/>
              </w:rPr>
            </w:pPr>
            <w:r w:rsidRPr="006A1E44">
              <w:rPr>
                <w:color w:val="000000" w:themeColor="text1"/>
                <w:sz w:val="24"/>
                <w:szCs w:val="24"/>
              </w:rPr>
              <w:t>Sub-Clause 13.3. (a) is replaced with the following:</w:t>
            </w:r>
          </w:p>
          <w:p w14:paraId="43D40944" w14:textId="77777777" w:rsidR="004032A3" w:rsidRPr="006A1E44" w:rsidRDefault="004032A3" w:rsidP="00ED427A">
            <w:pPr>
              <w:pStyle w:val="ClauseSubList"/>
              <w:tabs>
                <w:tab w:val="clear" w:pos="576"/>
              </w:tabs>
              <w:spacing w:before="240"/>
              <w:ind w:left="1048" w:hanging="530"/>
              <w:jc w:val="both"/>
              <w:rPr>
                <w:color w:val="000000" w:themeColor="text1"/>
                <w:sz w:val="24"/>
                <w:szCs w:val="24"/>
              </w:rPr>
            </w:pPr>
            <w:r w:rsidRPr="006A1E44">
              <w:rPr>
                <w:color w:val="000000" w:themeColor="text1"/>
                <w:sz w:val="24"/>
                <w:szCs w:val="24"/>
              </w:rPr>
              <w:t>“(a)</w:t>
            </w:r>
            <w:r w:rsidRPr="006A1E44">
              <w:rPr>
                <w:color w:val="000000" w:themeColor="text1"/>
                <w:sz w:val="24"/>
                <w:szCs w:val="24"/>
              </w:rPr>
              <w:tab/>
              <w:t>a description of the proposed work to be performed, a programme for its execution and sufficient ESHS information to enable an evaluation of ESHS risks and impacts;”</w:t>
            </w:r>
          </w:p>
          <w:p w14:paraId="38744A99" w14:textId="77777777" w:rsidR="004032A3" w:rsidRPr="006A1E44" w:rsidRDefault="004032A3" w:rsidP="00ED427A">
            <w:pPr>
              <w:pStyle w:val="ClauseSubPara"/>
              <w:tabs>
                <w:tab w:val="left" w:pos="0"/>
              </w:tabs>
              <w:spacing w:before="0" w:after="0"/>
              <w:ind w:left="0"/>
              <w:jc w:val="both"/>
              <w:rPr>
                <w:i/>
                <w:iCs/>
                <w:color w:val="000000" w:themeColor="text1"/>
                <w:sz w:val="24"/>
                <w:szCs w:val="24"/>
              </w:rPr>
            </w:pPr>
          </w:p>
        </w:tc>
      </w:tr>
      <w:tr w:rsidR="004032A3" w:rsidRPr="006A1E44" w14:paraId="0BAD32A1" w14:textId="77777777" w:rsidTr="004032A3">
        <w:tc>
          <w:tcPr>
            <w:tcW w:w="2628" w:type="dxa"/>
          </w:tcPr>
          <w:p w14:paraId="296E533A" w14:textId="77777777" w:rsidR="004032A3" w:rsidRPr="006A1E44" w:rsidRDefault="004032A3" w:rsidP="00ED427A">
            <w:pPr>
              <w:pStyle w:val="Heading3"/>
              <w:ind w:left="702" w:hanging="702"/>
              <w:jc w:val="left"/>
              <w:rPr>
                <w:color w:val="000000" w:themeColor="text1"/>
                <w:sz w:val="24"/>
              </w:rPr>
            </w:pPr>
            <w:r w:rsidRPr="006A1E44">
              <w:rPr>
                <w:color w:val="000000" w:themeColor="text1"/>
                <w:sz w:val="24"/>
              </w:rPr>
              <w:t>Sub-Clause 14.1</w:t>
            </w:r>
          </w:p>
          <w:p w14:paraId="087BB3F0" w14:textId="77777777" w:rsidR="004032A3" w:rsidRPr="006A1E44" w:rsidRDefault="004032A3" w:rsidP="00ED427A">
            <w:pPr>
              <w:pStyle w:val="Heading3"/>
              <w:ind w:left="702" w:hanging="702"/>
              <w:jc w:val="left"/>
              <w:rPr>
                <w:color w:val="000000" w:themeColor="text1"/>
                <w:sz w:val="24"/>
              </w:rPr>
            </w:pPr>
            <w:r w:rsidRPr="006A1E44">
              <w:rPr>
                <w:color w:val="000000" w:themeColor="text1"/>
                <w:sz w:val="24"/>
              </w:rPr>
              <w:t>The Contract Price</w:t>
            </w:r>
          </w:p>
        </w:tc>
        <w:tc>
          <w:tcPr>
            <w:tcW w:w="6390" w:type="dxa"/>
          </w:tcPr>
          <w:p w14:paraId="0CB2A5D4" w14:textId="77777777" w:rsidR="004032A3" w:rsidRPr="006A1E44" w:rsidRDefault="004032A3" w:rsidP="00ED427A">
            <w:pPr>
              <w:pStyle w:val="ClauseSubPara"/>
              <w:tabs>
                <w:tab w:val="left" w:pos="0"/>
              </w:tabs>
              <w:spacing w:after="0"/>
              <w:ind w:left="0"/>
              <w:jc w:val="both"/>
              <w:rPr>
                <w:i/>
                <w:iCs/>
                <w:color w:val="000000" w:themeColor="text1"/>
                <w:sz w:val="24"/>
                <w:szCs w:val="24"/>
              </w:rPr>
            </w:pPr>
            <w:r w:rsidRPr="006A1E44">
              <w:rPr>
                <w:i/>
                <w:iCs/>
                <w:color w:val="000000" w:themeColor="text1"/>
                <w:sz w:val="24"/>
                <w:szCs w:val="24"/>
              </w:rPr>
              <w:t xml:space="preserve">(Alternative paragraph) </w:t>
            </w:r>
          </w:p>
          <w:p w14:paraId="3C906CDD" w14:textId="0B5A30E2" w:rsidR="004032A3" w:rsidRPr="006A1E44" w:rsidRDefault="004032A3" w:rsidP="00ED427A">
            <w:pPr>
              <w:pStyle w:val="ClauseSubPara"/>
              <w:tabs>
                <w:tab w:val="left" w:pos="612"/>
              </w:tabs>
              <w:spacing w:after="0"/>
              <w:ind w:left="620" w:hanging="634"/>
              <w:jc w:val="both"/>
              <w:rPr>
                <w:color w:val="000000" w:themeColor="text1"/>
                <w:sz w:val="24"/>
                <w:szCs w:val="24"/>
              </w:rPr>
            </w:pPr>
            <w:r w:rsidRPr="006A1E44">
              <w:rPr>
                <w:color w:val="000000" w:themeColor="text1"/>
                <w:sz w:val="24"/>
                <w:szCs w:val="24"/>
              </w:rPr>
              <w:t xml:space="preserve">(e)  Notwithstanding the provisions of subparagraph (b), Contractor's Equipment, including essential spare parts therefore, imported by the Contractor for the sole purpose of executing the Contract shall be temporarily exempt from the payment of import duties and taxes upon initial importation, provided the Contractor shall post with the customs authorities at the port of entry an approved export bond or bank guarantee, valid until the Time for Completion plus six months, in an amount equal to the full import duties and taxes which would be payable on the assessed imported value of such Contractor's Equipment and spare parts, and callable in the event the Contractor's Equipment is not exported from the Country on completion of the Contract. A copy of the bond or bank guarantee endorsed by the customs authorities shall be provided by the Contractor to the </w:t>
            </w:r>
            <w:r w:rsidR="000307AF" w:rsidRPr="006A1E44">
              <w:rPr>
                <w:color w:val="000000" w:themeColor="text1"/>
                <w:sz w:val="24"/>
                <w:szCs w:val="24"/>
              </w:rPr>
              <w:t>PE</w:t>
            </w:r>
            <w:r w:rsidRPr="006A1E44">
              <w:rPr>
                <w:color w:val="000000" w:themeColor="text1"/>
                <w:sz w:val="24"/>
                <w:szCs w:val="24"/>
              </w:rPr>
              <w:t xml:space="preserve"> upon the importation of individual items of Contractor's Equipment and spare parts. Upon export of individual items of Contractor's Equipment or spare parts, or upon the completion of the Contract, the Contractor shall prepare, for approval by the customs authorities, an assessment of the residual value of the Contractor's Equipment and spare part to be exported, based on the depreciation scale(s) and other criteria used by the customs authorities for such purposes under the provisions of the applicable Laws. Import duties and taxes shall be due and payable to the customs authorities by the Contractor on (a) the difference between the initial imported value and the residual value of the Contractor's Equipment and spare parts to exported; and (b) on the initial imported value that Contractor's Equipment and spare parts remaining in the Country after completion of the Contract. Upon payment of such dues within 28 days of being invoiced, the bond or bank guarantee shall be reduced or released accordingly; otherwise the security shall be called in the full amount remaining.</w:t>
            </w:r>
          </w:p>
        </w:tc>
      </w:tr>
      <w:tr w:rsidR="004032A3" w:rsidRPr="006A1E44" w14:paraId="71316499" w14:textId="77777777" w:rsidTr="004032A3">
        <w:tc>
          <w:tcPr>
            <w:tcW w:w="2628" w:type="dxa"/>
          </w:tcPr>
          <w:p w14:paraId="0E7C03E3" w14:textId="77777777" w:rsidR="004032A3" w:rsidRPr="006A1E44" w:rsidRDefault="004032A3" w:rsidP="00ED427A">
            <w:pPr>
              <w:pStyle w:val="Heading3"/>
              <w:ind w:left="702" w:hanging="702"/>
              <w:jc w:val="left"/>
              <w:rPr>
                <w:color w:val="000000" w:themeColor="text1"/>
                <w:sz w:val="24"/>
              </w:rPr>
            </w:pPr>
            <w:r w:rsidRPr="006A1E44">
              <w:rPr>
                <w:color w:val="000000" w:themeColor="text1"/>
                <w:sz w:val="24"/>
              </w:rPr>
              <w:t>Sub-Clause 14.6</w:t>
            </w:r>
          </w:p>
          <w:p w14:paraId="46ADD42F" w14:textId="77777777" w:rsidR="004032A3" w:rsidRPr="006A1E44" w:rsidRDefault="004032A3" w:rsidP="00ED427A">
            <w:pPr>
              <w:jc w:val="left"/>
              <w:rPr>
                <w:b/>
              </w:rPr>
            </w:pPr>
            <w:r w:rsidRPr="006A1E44">
              <w:rPr>
                <w:b/>
              </w:rPr>
              <w:t>Issue of Interim Payment Certificates</w:t>
            </w:r>
          </w:p>
        </w:tc>
        <w:tc>
          <w:tcPr>
            <w:tcW w:w="6390" w:type="dxa"/>
          </w:tcPr>
          <w:p w14:paraId="15B1FC2C" w14:textId="77777777" w:rsidR="004032A3" w:rsidRPr="006A1E44" w:rsidRDefault="004032A3" w:rsidP="00ED427A">
            <w:pPr>
              <w:pStyle w:val="ClauseSubPara"/>
              <w:spacing w:before="0" w:after="0"/>
              <w:ind w:left="0"/>
              <w:jc w:val="both"/>
              <w:rPr>
                <w:color w:val="000000" w:themeColor="text1"/>
                <w:sz w:val="24"/>
                <w:szCs w:val="24"/>
              </w:rPr>
            </w:pPr>
            <w:r w:rsidRPr="006A1E44">
              <w:rPr>
                <w:color w:val="000000" w:themeColor="text1"/>
                <w:sz w:val="24"/>
                <w:szCs w:val="24"/>
              </w:rPr>
              <w:t>The following is added to the third paragraph as (c):</w:t>
            </w:r>
          </w:p>
          <w:p w14:paraId="6823E971" w14:textId="77777777" w:rsidR="004032A3" w:rsidRPr="006A1E44" w:rsidRDefault="004032A3" w:rsidP="00ED427A">
            <w:pPr>
              <w:pStyle w:val="ClauseSubPara"/>
              <w:numPr>
                <w:ilvl w:val="0"/>
                <w:numId w:val="141"/>
              </w:numPr>
              <w:spacing w:before="0" w:after="0"/>
              <w:ind w:left="688"/>
              <w:jc w:val="both"/>
              <w:rPr>
                <w:color w:val="000000" w:themeColor="text1"/>
                <w:sz w:val="24"/>
                <w:szCs w:val="24"/>
              </w:rPr>
            </w:pPr>
            <w:r w:rsidRPr="006A1E44">
              <w:rPr>
                <w:color w:val="000000" w:themeColor="text1"/>
                <w:sz w:val="24"/>
                <w:szCs w:val="24"/>
              </w:rPr>
              <w:t xml:space="preserve">if the Contractor was, or is, failing to perform any ESHS obligations or work under the Contract, the value of this work or obligation, as determined by the Engineer, may be withheld until the work or obligation has been performed, and/or the cost of rectification or replacement, as determined by the Engineer, may be withheld until rectification or replacement has been completed. Failure to perform includes, but is not limited to the following:  </w:t>
            </w:r>
          </w:p>
          <w:p w14:paraId="44BF7C80" w14:textId="60C69346" w:rsidR="004032A3" w:rsidRPr="006A1E44" w:rsidRDefault="004032A3" w:rsidP="00ED427A">
            <w:pPr>
              <w:pStyle w:val="ClauseSubPara"/>
              <w:numPr>
                <w:ilvl w:val="0"/>
                <w:numId w:val="142"/>
              </w:numPr>
              <w:spacing w:before="0" w:after="0"/>
              <w:ind w:left="1588" w:hanging="540"/>
              <w:jc w:val="both"/>
              <w:rPr>
                <w:color w:val="000000" w:themeColor="text1"/>
                <w:sz w:val="24"/>
                <w:szCs w:val="24"/>
              </w:rPr>
            </w:pPr>
            <w:r w:rsidRPr="006A1E44">
              <w:rPr>
                <w:color w:val="000000" w:themeColor="text1"/>
                <w:sz w:val="24"/>
                <w:szCs w:val="24"/>
              </w:rPr>
              <w:t xml:space="preserve">failure to comply with any ESHS obligations or work described in the Works’ Requirements which may include: working outside site boundaries, excessive dust, failure to keep public roads in a safe usable condition, damage to offsite vegetation, pollution of water courses from oils or sedimentation, contamination of land e.g. from oils, human waste, damage to </w:t>
            </w:r>
            <w:r w:rsidR="007E788C" w:rsidRPr="006A1E44">
              <w:rPr>
                <w:color w:val="000000" w:themeColor="text1"/>
                <w:sz w:val="24"/>
                <w:szCs w:val="24"/>
              </w:rPr>
              <w:t>archaeology</w:t>
            </w:r>
            <w:r w:rsidRPr="006A1E44">
              <w:rPr>
                <w:color w:val="000000" w:themeColor="text1"/>
                <w:sz w:val="24"/>
                <w:szCs w:val="24"/>
              </w:rPr>
              <w:t xml:space="preserve"> or cultural heritage features, air pollution as a result of unauthorized and/or inefficient combustion;</w:t>
            </w:r>
          </w:p>
          <w:p w14:paraId="01181C49" w14:textId="77777777" w:rsidR="004032A3" w:rsidRPr="006A1E44" w:rsidRDefault="004032A3" w:rsidP="00ED427A">
            <w:pPr>
              <w:pStyle w:val="ClauseSubPara"/>
              <w:numPr>
                <w:ilvl w:val="0"/>
                <w:numId w:val="142"/>
              </w:numPr>
              <w:spacing w:before="0" w:after="0"/>
              <w:ind w:left="1588" w:hanging="540"/>
              <w:jc w:val="both"/>
              <w:rPr>
                <w:color w:val="000000" w:themeColor="text1"/>
                <w:sz w:val="24"/>
                <w:szCs w:val="24"/>
              </w:rPr>
            </w:pPr>
            <w:r w:rsidRPr="006A1E44">
              <w:rPr>
                <w:color w:val="000000" w:themeColor="text1"/>
                <w:sz w:val="24"/>
                <w:szCs w:val="24"/>
              </w:rPr>
              <w:t>failure to regularly review C-ESMP and/or update it in a timely manner to address emerging ESHS issues, or anticipated risks or impacts;</w:t>
            </w:r>
          </w:p>
          <w:p w14:paraId="1501D192" w14:textId="77777777" w:rsidR="004032A3" w:rsidRPr="006A1E44" w:rsidRDefault="004032A3" w:rsidP="00ED427A">
            <w:pPr>
              <w:pStyle w:val="ClauseSubPara"/>
              <w:numPr>
                <w:ilvl w:val="0"/>
                <w:numId w:val="142"/>
              </w:numPr>
              <w:spacing w:before="0" w:after="0"/>
              <w:ind w:left="1588" w:hanging="540"/>
              <w:jc w:val="both"/>
              <w:rPr>
                <w:color w:val="000000" w:themeColor="text1"/>
                <w:sz w:val="24"/>
                <w:szCs w:val="24"/>
              </w:rPr>
            </w:pPr>
            <w:r w:rsidRPr="006A1E44">
              <w:rPr>
                <w:color w:val="000000" w:themeColor="text1"/>
                <w:sz w:val="24"/>
                <w:szCs w:val="24"/>
              </w:rPr>
              <w:t>failure to implement the C-ESMP;</w:t>
            </w:r>
          </w:p>
          <w:p w14:paraId="01D19899" w14:textId="77777777" w:rsidR="004032A3" w:rsidRPr="006A1E44" w:rsidRDefault="004032A3" w:rsidP="00ED427A">
            <w:pPr>
              <w:pStyle w:val="ClauseSubPara"/>
              <w:numPr>
                <w:ilvl w:val="0"/>
                <w:numId w:val="142"/>
              </w:numPr>
              <w:spacing w:before="0" w:after="0"/>
              <w:ind w:left="1588" w:hanging="540"/>
              <w:jc w:val="both"/>
              <w:rPr>
                <w:color w:val="000000" w:themeColor="text1"/>
                <w:sz w:val="24"/>
                <w:szCs w:val="24"/>
              </w:rPr>
            </w:pPr>
            <w:r w:rsidRPr="006A1E44">
              <w:rPr>
                <w:color w:val="000000" w:themeColor="text1"/>
                <w:sz w:val="24"/>
                <w:szCs w:val="24"/>
              </w:rPr>
              <w:t>failing to have appropriate consents/permits prior to undertaking Works or related activities;</w:t>
            </w:r>
          </w:p>
          <w:p w14:paraId="60D7DA4B" w14:textId="77777777" w:rsidR="004032A3" w:rsidRPr="006A1E44" w:rsidRDefault="004032A3" w:rsidP="00ED427A">
            <w:pPr>
              <w:pStyle w:val="ClauseSubPara"/>
              <w:numPr>
                <w:ilvl w:val="0"/>
                <w:numId w:val="142"/>
              </w:numPr>
              <w:spacing w:before="0" w:after="0"/>
              <w:ind w:left="1588" w:hanging="540"/>
              <w:jc w:val="both"/>
              <w:rPr>
                <w:color w:val="000000" w:themeColor="text1"/>
                <w:sz w:val="24"/>
                <w:szCs w:val="24"/>
              </w:rPr>
            </w:pPr>
            <w:r w:rsidRPr="006A1E44">
              <w:rPr>
                <w:color w:val="000000" w:themeColor="text1"/>
                <w:sz w:val="24"/>
                <w:szCs w:val="24"/>
              </w:rPr>
              <w:t>failure to submit ESHS report/s (as described in Appendix C), or failure to submit such reports in a timely manner;</w:t>
            </w:r>
          </w:p>
          <w:p w14:paraId="53DE53FD" w14:textId="77777777" w:rsidR="004032A3" w:rsidRPr="006A1E44" w:rsidRDefault="004032A3" w:rsidP="00ED427A">
            <w:pPr>
              <w:pStyle w:val="ClauseSubPara"/>
              <w:numPr>
                <w:ilvl w:val="0"/>
                <w:numId w:val="142"/>
              </w:numPr>
              <w:spacing w:before="0" w:after="0"/>
              <w:ind w:left="1588" w:hanging="540"/>
              <w:jc w:val="both"/>
              <w:rPr>
                <w:color w:val="000000" w:themeColor="text1"/>
                <w:sz w:val="24"/>
                <w:szCs w:val="24"/>
              </w:rPr>
            </w:pPr>
            <w:proofErr w:type="gramStart"/>
            <w:r w:rsidRPr="006A1E44">
              <w:rPr>
                <w:color w:val="000000" w:themeColor="text1"/>
                <w:sz w:val="24"/>
                <w:szCs w:val="24"/>
              </w:rPr>
              <w:t>failure</w:t>
            </w:r>
            <w:proofErr w:type="gramEnd"/>
            <w:r w:rsidRPr="006A1E44">
              <w:rPr>
                <w:color w:val="000000" w:themeColor="text1"/>
                <w:sz w:val="24"/>
                <w:szCs w:val="24"/>
              </w:rPr>
              <w:t xml:space="preserve"> to implement remediation as instructed by the Engineer within the specified timeframe (e.g. remediation addressing non-compliance/s). </w:t>
            </w:r>
          </w:p>
          <w:p w14:paraId="1348F6D1" w14:textId="77777777" w:rsidR="004032A3" w:rsidRPr="006A1E44" w:rsidRDefault="004032A3" w:rsidP="00ED427A">
            <w:pPr>
              <w:pStyle w:val="ClauseSubList"/>
              <w:tabs>
                <w:tab w:val="clear" w:pos="576"/>
              </w:tabs>
              <w:spacing w:before="240"/>
              <w:ind w:left="0" w:firstLine="0"/>
              <w:jc w:val="both"/>
              <w:rPr>
                <w:i/>
                <w:iCs/>
                <w:color w:val="000000" w:themeColor="text1"/>
                <w:sz w:val="24"/>
                <w:szCs w:val="24"/>
              </w:rPr>
            </w:pPr>
          </w:p>
        </w:tc>
      </w:tr>
    </w:tbl>
    <w:p w14:paraId="30911397" w14:textId="77777777" w:rsidR="00B95934" w:rsidRPr="006A1E44" w:rsidRDefault="00B95934" w:rsidP="00ED427A">
      <w:pPr>
        <w:spacing w:before="120"/>
        <w:rPr>
          <w:color w:val="000000" w:themeColor="text1"/>
          <w:sz w:val="22"/>
        </w:rPr>
        <w:sectPr w:rsidR="00B95934" w:rsidRPr="006A1E44" w:rsidSect="00F50A56">
          <w:headerReference w:type="even" r:id="rId47"/>
          <w:headerReference w:type="default" r:id="rId48"/>
          <w:footnotePr>
            <w:numRestart w:val="eachSect"/>
          </w:footnotePr>
          <w:endnotePr>
            <w:numFmt w:val="decimal"/>
          </w:endnotePr>
          <w:pgSz w:w="12240" w:h="15840" w:code="1"/>
          <w:pgMar w:top="1440" w:right="1440" w:bottom="1440" w:left="1440" w:header="720" w:footer="864" w:gutter="0"/>
          <w:paperSrc w:first="18770" w:other="18770"/>
          <w:cols w:space="720"/>
          <w:docGrid w:linePitch="326"/>
        </w:sectPr>
      </w:pPr>
    </w:p>
    <w:p w14:paraId="2AD10690" w14:textId="05BFF7C6" w:rsidR="004032A3" w:rsidRPr="006A1E44" w:rsidRDefault="004032A3" w:rsidP="00ED427A">
      <w:pPr>
        <w:spacing w:before="120"/>
        <w:rPr>
          <w:color w:val="000000" w:themeColor="text1"/>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6309F7" w:rsidRPr="006A1E44" w14:paraId="154754A7" w14:textId="77777777" w:rsidTr="00D44873">
        <w:trPr>
          <w:trHeight w:val="1466"/>
        </w:trPr>
        <w:tc>
          <w:tcPr>
            <w:tcW w:w="9198" w:type="dxa"/>
            <w:tcBorders>
              <w:top w:val="nil"/>
              <w:left w:val="nil"/>
              <w:bottom w:val="nil"/>
              <w:right w:val="nil"/>
            </w:tcBorders>
            <w:vAlign w:val="center"/>
          </w:tcPr>
          <w:p w14:paraId="44D0B1F1" w14:textId="77777777" w:rsidR="006309F7" w:rsidRPr="006A1E44" w:rsidRDefault="006309F7" w:rsidP="00ED427A">
            <w:pPr>
              <w:pStyle w:val="Sub-Heading2"/>
              <w:spacing w:line="240" w:lineRule="auto"/>
            </w:pPr>
            <w:bookmarkStart w:id="911" w:name="_Toc101929330"/>
            <w:bookmarkStart w:id="912" w:name="_Toc334686534"/>
            <w:bookmarkStart w:id="913" w:name="_Toc442436524"/>
            <w:bookmarkStart w:id="914" w:name="_Toc478653111"/>
            <w:r w:rsidRPr="006A1E44">
              <w:t>Section X</w:t>
            </w:r>
            <w:r w:rsidR="00FA7584" w:rsidRPr="006A1E44">
              <w:t xml:space="preserve"> - </w:t>
            </w:r>
            <w:r w:rsidRPr="006A1E44">
              <w:t>Contract Forms</w:t>
            </w:r>
            <w:bookmarkEnd w:id="911"/>
            <w:bookmarkEnd w:id="912"/>
            <w:bookmarkEnd w:id="913"/>
            <w:bookmarkEnd w:id="914"/>
          </w:p>
        </w:tc>
      </w:tr>
    </w:tbl>
    <w:p w14:paraId="481BADB4" w14:textId="77777777" w:rsidR="006309F7" w:rsidRPr="006A1E44" w:rsidRDefault="006309F7" w:rsidP="00ED427A">
      <w:pPr>
        <w:pStyle w:val="Subtitle2"/>
      </w:pPr>
      <w:r w:rsidRPr="006A1E44">
        <w:t>Table of Forms</w:t>
      </w:r>
    </w:p>
    <w:p w14:paraId="01C34011" w14:textId="77777777" w:rsidR="006309F7" w:rsidRPr="006A1E44" w:rsidRDefault="006309F7" w:rsidP="00ED427A">
      <w:pPr>
        <w:jc w:val="right"/>
        <w:rPr>
          <w:color w:val="000000" w:themeColor="text1"/>
          <w:sz w:val="28"/>
          <w:u w:val="single"/>
        </w:rPr>
      </w:pPr>
    </w:p>
    <w:p w14:paraId="7A2D56A7" w14:textId="77777777" w:rsidR="00D44873" w:rsidRPr="006A1E44" w:rsidRDefault="00771587" w:rsidP="00ED427A">
      <w:pPr>
        <w:pStyle w:val="TOC1"/>
        <w:spacing w:line="240" w:lineRule="auto"/>
        <w:rPr>
          <w:rFonts w:ascii="Times New Roman" w:eastAsiaTheme="minorEastAsia" w:hAnsi="Times New Roman"/>
          <w:noProof/>
          <w:lang w:eastAsia="en-GB"/>
        </w:rPr>
      </w:pPr>
      <w:r w:rsidRPr="006A1E44">
        <w:rPr>
          <w:rFonts w:ascii="Times New Roman" w:hAnsi="Times New Roman"/>
        </w:rPr>
        <w:fldChar w:fldCharType="begin"/>
      </w:r>
      <w:r w:rsidR="00BF0DE5" w:rsidRPr="006A1E44">
        <w:rPr>
          <w:rFonts w:ascii="Times New Roman" w:hAnsi="Times New Roman"/>
        </w:rPr>
        <w:instrText xml:space="preserve"> TOC \h \z \t "Section IX Header,1" </w:instrText>
      </w:r>
      <w:r w:rsidRPr="006A1E44">
        <w:rPr>
          <w:rFonts w:ascii="Times New Roman" w:hAnsi="Times New Roman"/>
        </w:rPr>
        <w:fldChar w:fldCharType="separate"/>
      </w:r>
      <w:hyperlink w:anchor="_Toc478655652" w:history="1">
        <w:r w:rsidR="00D44873" w:rsidRPr="006A1E44">
          <w:rPr>
            <w:rStyle w:val="Hyperlink"/>
            <w:rFonts w:ascii="Times New Roman" w:hAnsi="Times New Roman"/>
            <w:noProof/>
            <w:szCs w:val="24"/>
          </w:rPr>
          <w:t>Notification of Intention to Award</w:t>
        </w:r>
        <w:r w:rsidR="00D44873" w:rsidRPr="006A1E44">
          <w:rPr>
            <w:rFonts w:ascii="Times New Roman" w:hAnsi="Times New Roman"/>
            <w:noProof/>
            <w:webHidden/>
          </w:rPr>
          <w:tab/>
        </w:r>
        <w:r w:rsidR="00D44873" w:rsidRPr="006A1E44">
          <w:rPr>
            <w:rFonts w:ascii="Times New Roman" w:hAnsi="Times New Roman"/>
            <w:noProof/>
            <w:webHidden/>
          </w:rPr>
          <w:fldChar w:fldCharType="begin"/>
        </w:r>
        <w:r w:rsidR="00D44873" w:rsidRPr="006A1E44">
          <w:rPr>
            <w:rFonts w:ascii="Times New Roman" w:hAnsi="Times New Roman"/>
            <w:noProof/>
            <w:webHidden/>
          </w:rPr>
          <w:instrText xml:space="preserve"> PAGEREF _Toc478655652 \h </w:instrText>
        </w:r>
        <w:r w:rsidR="00D44873" w:rsidRPr="006A1E44">
          <w:rPr>
            <w:rFonts w:ascii="Times New Roman" w:hAnsi="Times New Roman"/>
            <w:noProof/>
            <w:webHidden/>
          </w:rPr>
        </w:r>
        <w:r w:rsidR="00D44873" w:rsidRPr="006A1E44">
          <w:rPr>
            <w:rFonts w:ascii="Times New Roman" w:hAnsi="Times New Roman"/>
            <w:noProof/>
            <w:webHidden/>
          </w:rPr>
          <w:fldChar w:fldCharType="separate"/>
        </w:r>
        <w:r w:rsidR="00F54F54" w:rsidRPr="006A1E44">
          <w:rPr>
            <w:rFonts w:ascii="Times New Roman" w:hAnsi="Times New Roman"/>
            <w:noProof/>
            <w:webHidden/>
          </w:rPr>
          <w:t>283</w:t>
        </w:r>
        <w:r w:rsidR="00D44873" w:rsidRPr="006A1E44">
          <w:rPr>
            <w:rFonts w:ascii="Times New Roman" w:hAnsi="Times New Roman"/>
            <w:noProof/>
            <w:webHidden/>
          </w:rPr>
          <w:fldChar w:fldCharType="end"/>
        </w:r>
      </w:hyperlink>
    </w:p>
    <w:p w14:paraId="38624086" w14:textId="77777777" w:rsidR="00D44873" w:rsidRPr="006A1E44" w:rsidRDefault="0023032F" w:rsidP="00ED427A">
      <w:pPr>
        <w:pStyle w:val="TOC1"/>
        <w:spacing w:line="240" w:lineRule="auto"/>
        <w:rPr>
          <w:rFonts w:ascii="Times New Roman" w:eastAsiaTheme="minorEastAsia" w:hAnsi="Times New Roman"/>
          <w:noProof/>
          <w:lang w:eastAsia="en-GB"/>
        </w:rPr>
      </w:pPr>
      <w:hyperlink w:anchor="_Toc478655653" w:history="1">
        <w:r w:rsidR="00D44873" w:rsidRPr="006A1E44">
          <w:rPr>
            <w:rStyle w:val="Hyperlink"/>
            <w:rFonts w:ascii="Times New Roman" w:hAnsi="Times New Roman"/>
            <w:noProof/>
            <w:szCs w:val="24"/>
          </w:rPr>
          <w:t>Notification of Award</w:t>
        </w:r>
        <w:r w:rsidR="00D44873" w:rsidRPr="006A1E44">
          <w:rPr>
            <w:rFonts w:ascii="Times New Roman" w:hAnsi="Times New Roman"/>
            <w:noProof/>
            <w:webHidden/>
          </w:rPr>
          <w:tab/>
        </w:r>
        <w:r w:rsidR="00D44873" w:rsidRPr="006A1E44">
          <w:rPr>
            <w:rFonts w:ascii="Times New Roman" w:hAnsi="Times New Roman"/>
            <w:noProof/>
            <w:webHidden/>
          </w:rPr>
          <w:fldChar w:fldCharType="begin"/>
        </w:r>
        <w:r w:rsidR="00D44873" w:rsidRPr="006A1E44">
          <w:rPr>
            <w:rFonts w:ascii="Times New Roman" w:hAnsi="Times New Roman"/>
            <w:noProof/>
            <w:webHidden/>
          </w:rPr>
          <w:instrText xml:space="preserve"> PAGEREF _Toc478655653 \h </w:instrText>
        </w:r>
        <w:r w:rsidR="00D44873" w:rsidRPr="006A1E44">
          <w:rPr>
            <w:rFonts w:ascii="Times New Roman" w:hAnsi="Times New Roman"/>
            <w:noProof/>
            <w:webHidden/>
          </w:rPr>
        </w:r>
        <w:r w:rsidR="00D44873" w:rsidRPr="006A1E44">
          <w:rPr>
            <w:rFonts w:ascii="Times New Roman" w:hAnsi="Times New Roman"/>
            <w:noProof/>
            <w:webHidden/>
          </w:rPr>
          <w:fldChar w:fldCharType="separate"/>
        </w:r>
        <w:r w:rsidR="00F54F54" w:rsidRPr="006A1E44">
          <w:rPr>
            <w:rFonts w:ascii="Times New Roman" w:hAnsi="Times New Roman"/>
            <w:noProof/>
            <w:webHidden/>
          </w:rPr>
          <w:t>288</w:t>
        </w:r>
        <w:r w:rsidR="00D44873" w:rsidRPr="006A1E44">
          <w:rPr>
            <w:rFonts w:ascii="Times New Roman" w:hAnsi="Times New Roman"/>
            <w:noProof/>
            <w:webHidden/>
          </w:rPr>
          <w:fldChar w:fldCharType="end"/>
        </w:r>
      </w:hyperlink>
    </w:p>
    <w:p w14:paraId="2C523843" w14:textId="77777777" w:rsidR="00D44873" w:rsidRPr="006A1E44" w:rsidRDefault="0023032F" w:rsidP="00ED427A">
      <w:pPr>
        <w:pStyle w:val="TOC1"/>
        <w:spacing w:line="240" w:lineRule="auto"/>
        <w:rPr>
          <w:rFonts w:ascii="Times New Roman" w:eastAsiaTheme="minorEastAsia" w:hAnsi="Times New Roman"/>
          <w:noProof/>
          <w:lang w:eastAsia="en-GB"/>
        </w:rPr>
      </w:pPr>
      <w:hyperlink w:anchor="_Toc478655654" w:history="1">
        <w:r w:rsidR="00D44873" w:rsidRPr="006A1E44">
          <w:rPr>
            <w:rStyle w:val="Hyperlink"/>
            <w:rFonts w:ascii="Times New Roman" w:hAnsi="Times New Roman"/>
            <w:noProof/>
            <w:szCs w:val="24"/>
          </w:rPr>
          <w:t>Contract Agreement</w:t>
        </w:r>
        <w:r w:rsidR="00D44873" w:rsidRPr="006A1E44">
          <w:rPr>
            <w:rFonts w:ascii="Times New Roman" w:hAnsi="Times New Roman"/>
            <w:noProof/>
            <w:webHidden/>
          </w:rPr>
          <w:tab/>
        </w:r>
        <w:r w:rsidR="00D44873" w:rsidRPr="006A1E44">
          <w:rPr>
            <w:rFonts w:ascii="Times New Roman" w:hAnsi="Times New Roman"/>
            <w:noProof/>
            <w:webHidden/>
          </w:rPr>
          <w:fldChar w:fldCharType="begin"/>
        </w:r>
        <w:r w:rsidR="00D44873" w:rsidRPr="006A1E44">
          <w:rPr>
            <w:rFonts w:ascii="Times New Roman" w:hAnsi="Times New Roman"/>
            <w:noProof/>
            <w:webHidden/>
          </w:rPr>
          <w:instrText xml:space="preserve"> PAGEREF _Toc478655654 \h </w:instrText>
        </w:r>
        <w:r w:rsidR="00D44873" w:rsidRPr="006A1E44">
          <w:rPr>
            <w:rFonts w:ascii="Times New Roman" w:hAnsi="Times New Roman"/>
            <w:noProof/>
            <w:webHidden/>
          </w:rPr>
        </w:r>
        <w:r w:rsidR="00D44873" w:rsidRPr="006A1E44">
          <w:rPr>
            <w:rFonts w:ascii="Times New Roman" w:hAnsi="Times New Roman"/>
            <w:noProof/>
            <w:webHidden/>
          </w:rPr>
          <w:fldChar w:fldCharType="separate"/>
        </w:r>
        <w:r w:rsidR="00F54F54" w:rsidRPr="006A1E44">
          <w:rPr>
            <w:rFonts w:ascii="Times New Roman" w:hAnsi="Times New Roman"/>
            <w:noProof/>
            <w:webHidden/>
          </w:rPr>
          <w:t>290</w:t>
        </w:r>
        <w:r w:rsidR="00D44873" w:rsidRPr="006A1E44">
          <w:rPr>
            <w:rFonts w:ascii="Times New Roman" w:hAnsi="Times New Roman"/>
            <w:noProof/>
            <w:webHidden/>
          </w:rPr>
          <w:fldChar w:fldCharType="end"/>
        </w:r>
      </w:hyperlink>
    </w:p>
    <w:p w14:paraId="6945252C" w14:textId="77777777" w:rsidR="00D44873" w:rsidRPr="006A1E44" w:rsidRDefault="0023032F" w:rsidP="00ED427A">
      <w:pPr>
        <w:pStyle w:val="TOC1"/>
        <w:spacing w:line="240" w:lineRule="auto"/>
        <w:rPr>
          <w:rFonts w:ascii="Times New Roman" w:eastAsiaTheme="minorEastAsia" w:hAnsi="Times New Roman"/>
          <w:noProof/>
          <w:lang w:eastAsia="en-GB"/>
        </w:rPr>
      </w:pPr>
      <w:hyperlink w:anchor="_Toc478655655" w:history="1">
        <w:r w:rsidR="00D44873" w:rsidRPr="006A1E44">
          <w:rPr>
            <w:rStyle w:val="Hyperlink"/>
            <w:rFonts w:ascii="Times New Roman" w:hAnsi="Times New Roman"/>
            <w:noProof/>
            <w:szCs w:val="24"/>
          </w:rPr>
          <w:t>Performance Security</w:t>
        </w:r>
        <w:r w:rsidR="00D44873" w:rsidRPr="006A1E44">
          <w:rPr>
            <w:rFonts w:ascii="Times New Roman" w:hAnsi="Times New Roman"/>
            <w:noProof/>
            <w:webHidden/>
          </w:rPr>
          <w:tab/>
        </w:r>
        <w:r w:rsidR="00D44873" w:rsidRPr="006A1E44">
          <w:rPr>
            <w:rFonts w:ascii="Times New Roman" w:hAnsi="Times New Roman"/>
            <w:noProof/>
            <w:webHidden/>
          </w:rPr>
          <w:fldChar w:fldCharType="begin"/>
        </w:r>
        <w:r w:rsidR="00D44873" w:rsidRPr="006A1E44">
          <w:rPr>
            <w:rFonts w:ascii="Times New Roman" w:hAnsi="Times New Roman"/>
            <w:noProof/>
            <w:webHidden/>
          </w:rPr>
          <w:instrText xml:space="preserve"> PAGEREF _Toc478655655 \h </w:instrText>
        </w:r>
        <w:r w:rsidR="00D44873" w:rsidRPr="006A1E44">
          <w:rPr>
            <w:rFonts w:ascii="Times New Roman" w:hAnsi="Times New Roman"/>
            <w:noProof/>
            <w:webHidden/>
          </w:rPr>
        </w:r>
        <w:r w:rsidR="00D44873" w:rsidRPr="006A1E44">
          <w:rPr>
            <w:rFonts w:ascii="Times New Roman" w:hAnsi="Times New Roman"/>
            <w:noProof/>
            <w:webHidden/>
          </w:rPr>
          <w:fldChar w:fldCharType="separate"/>
        </w:r>
        <w:r w:rsidR="00F54F54" w:rsidRPr="006A1E44">
          <w:rPr>
            <w:rFonts w:ascii="Times New Roman" w:hAnsi="Times New Roman"/>
            <w:noProof/>
            <w:webHidden/>
          </w:rPr>
          <w:t>292</w:t>
        </w:r>
        <w:r w:rsidR="00D44873" w:rsidRPr="006A1E44">
          <w:rPr>
            <w:rFonts w:ascii="Times New Roman" w:hAnsi="Times New Roman"/>
            <w:noProof/>
            <w:webHidden/>
          </w:rPr>
          <w:fldChar w:fldCharType="end"/>
        </w:r>
      </w:hyperlink>
    </w:p>
    <w:p w14:paraId="1CB00A17" w14:textId="77777777" w:rsidR="00D44873" w:rsidRPr="006A1E44" w:rsidRDefault="0023032F" w:rsidP="00ED427A">
      <w:pPr>
        <w:pStyle w:val="TOC1"/>
        <w:spacing w:line="240" w:lineRule="auto"/>
        <w:rPr>
          <w:rFonts w:ascii="Times New Roman" w:eastAsiaTheme="minorEastAsia" w:hAnsi="Times New Roman"/>
          <w:noProof/>
          <w:lang w:eastAsia="en-GB"/>
        </w:rPr>
      </w:pPr>
      <w:hyperlink w:anchor="_Toc478655656" w:history="1">
        <w:r w:rsidR="00D44873" w:rsidRPr="006A1E44">
          <w:rPr>
            <w:rStyle w:val="Hyperlink"/>
            <w:rFonts w:ascii="Times New Roman" w:hAnsi="Times New Roman"/>
            <w:noProof/>
            <w:szCs w:val="24"/>
          </w:rPr>
          <w:t>Performance Security</w:t>
        </w:r>
        <w:r w:rsidR="00D44873" w:rsidRPr="006A1E44">
          <w:rPr>
            <w:rFonts w:ascii="Times New Roman" w:hAnsi="Times New Roman"/>
            <w:noProof/>
            <w:webHidden/>
          </w:rPr>
          <w:tab/>
        </w:r>
        <w:r w:rsidR="00D44873" w:rsidRPr="006A1E44">
          <w:rPr>
            <w:rFonts w:ascii="Times New Roman" w:hAnsi="Times New Roman"/>
            <w:noProof/>
            <w:webHidden/>
          </w:rPr>
          <w:fldChar w:fldCharType="begin"/>
        </w:r>
        <w:r w:rsidR="00D44873" w:rsidRPr="006A1E44">
          <w:rPr>
            <w:rFonts w:ascii="Times New Roman" w:hAnsi="Times New Roman"/>
            <w:noProof/>
            <w:webHidden/>
          </w:rPr>
          <w:instrText xml:space="preserve"> PAGEREF _Toc478655656 \h </w:instrText>
        </w:r>
        <w:r w:rsidR="00D44873" w:rsidRPr="006A1E44">
          <w:rPr>
            <w:rFonts w:ascii="Times New Roman" w:hAnsi="Times New Roman"/>
            <w:noProof/>
            <w:webHidden/>
          </w:rPr>
        </w:r>
        <w:r w:rsidR="00D44873" w:rsidRPr="006A1E44">
          <w:rPr>
            <w:rFonts w:ascii="Times New Roman" w:hAnsi="Times New Roman"/>
            <w:noProof/>
            <w:webHidden/>
          </w:rPr>
          <w:fldChar w:fldCharType="separate"/>
        </w:r>
        <w:r w:rsidR="00F54F54" w:rsidRPr="006A1E44">
          <w:rPr>
            <w:rFonts w:ascii="Times New Roman" w:hAnsi="Times New Roman"/>
            <w:noProof/>
            <w:webHidden/>
          </w:rPr>
          <w:t>294</w:t>
        </w:r>
        <w:r w:rsidR="00D44873" w:rsidRPr="006A1E44">
          <w:rPr>
            <w:rFonts w:ascii="Times New Roman" w:hAnsi="Times New Roman"/>
            <w:noProof/>
            <w:webHidden/>
          </w:rPr>
          <w:fldChar w:fldCharType="end"/>
        </w:r>
      </w:hyperlink>
    </w:p>
    <w:p w14:paraId="287FC68F" w14:textId="77777777" w:rsidR="00D44873" w:rsidRPr="006A1E44" w:rsidRDefault="0023032F" w:rsidP="00ED427A">
      <w:pPr>
        <w:pStyle w:val="TOC1"/>
        <w:spacing w:line="240" w:lineRule="auto"/>
        <w:rPr>
          <w:rFonts w:ascii="Times New Roman" w:eastAsiaTheme="minorEastAsia" w:hAnsi="Times New Roman"/>
          <w:noProof/>
          <w:lang w:eastAsia="en-GB"/>
        </w:rPr>
      </w:pPr>
      <w:hyperlink w:anchor="_Toc478655657" w:history="1">
        <w:r w:rsidR="00D44873" w:rsidRPr="006A1E44">
          <w:rPr>
            <w:rStyle w:val="Hyperlink"/>
            <w:rFonts w:ascii="Times New Roman" w:hAnsi="Times New Roman"/>
            <w:noProof/>
            <w:szCs w:val="24"/>
          </w:rPr>
          <w:t>Environmental, Social, Health and Safety (ESHS) Performance Security</w:t>
        </w:r>
        <w:r w:rsidR="00D44873" w:rsidRPr="006A1E44">
          <w:rPr>
            <w:rFonts w:ascii="Times New Roman" w:hAnsi="Times New Roman"/>
            <w:noProof/>
            <w:webHidden/>
          </w:rPr>
          <w:tab/>
        </w:r>
        <w:r w:rsidR="00D44873" w:rsidRPr="006A1E44">
          <w:rPr>
            <w:rFonts w:ascii="Times New Roman" w:hAnsi="Times New Roman"/>
            <w:noProof/>
            <w:webHidden/>
          </w:rPr>
          <w:fldChar w:fldCharType="begin"/>
        </w:r>
        <w:r w:rsidR="00D44873" w:rsidRPr="006A1E44">
          <w:rPr>
            <w:rFonts w:ascii="Times New Roman" w:hAnsi="Times New Roman"/>
            <w:noProof/>
            <w:webHidden/>
          </w:rPr>
          <w:instrText xml:space="preserve"> PAGEREF _Toc478655657 \h </w:instrText>
        </w:r>
        <w:r w:rsidR="00D44873" w:rsidRPr="006A1E44">
          <w:rPr>
            <w:rFonts w:ascii="Times New Roman" w:hAnsi="Times New Roman"/>
            <w:noProof/>
            <w:webHidden/>
          </w:rPr>
        </w:r>
        <w:r w:rsidR="00D44873" w:rsidRPr="006A1E44">
          <w:rPr>
            <w:rFonts w:ascii="Times New Roman" w:hAnsi="Times New Roman"/>
            <w:noProof/>
            <w:webHidden/>
          </w:rPr>
          <w:fldChar w:fldCharType="separate"/>
        </w:r>
        <w:r w:rsidR="00F54F54" w:rsidRPr="006A1E44">
          <w:rPr>
            <w:rFonts w:ascii="Times New Roman" w:hAnsi="Times New Roman"/>
            <w:noProof/>
            <w:webHidden/>
          </w:rPr>
          <w:t>296</w:t>
        </w:r>
        <w:r w:rsidR="00D44873" w:rsidRPr="006A1E44">
          <w:rPr>
            <w:rFonts w:ascii="Times New Roman" w:hAnsi="Times New Roman"/>
            <w:noProof/>
            <w:webHidden/>
          </w:rPr>
          <w:fldChar w:fldCharType="end"/>
        </w:r>
      </w:hyperlink>
    </w:p>
    <w:p w14:paraId="48F12A40" w14:textId="77777777" w:rsidR="00D44873" w:rsidRPr="006A1E44" w:rsidRDefault="0023032F" w:rsidP="00ED427A">
      <w:pPr>
        <w:pStyle w:val="TOC1"/>
        <w:spacing w:line="240" w:lineRule="auto"/>
        <w:rPr>
          <w:rFonts w:ascii="Times New Roman" w:eastAsiaTheme="minorEastAsia" w:hAnsi="Times New Roman"/>
          <w:noProof/>
          <w:lang w:eastAsia="en-GB"/>
        </w:rPr>
      </w:pPr>
      <w:hyperlink w:anchor="_Toc478655658" w:history="1">
        <w:r w:rsidR="00D44873" w:rsidRPr="006A1E44">
          <w:rPr>
            <w:rStyle w:val="Hyperlink"/>
            <w:rFonts w:ascii="Times New Roman" w:hAnsi="Times New Roman"/>
            <w:noProof/>
            <w:szCs w:val="24"/>
          </w:rPr>
          <w:t>Advance Payment Security</w:t>
        </w:r>
        <w:r w:rsidR="00D44873" w:rsidRPr="006A1E44">
          <w:rPr>
            <w:rFonts w:ascii="Times New Roman" w:hAnsi="Times New Roman"/>
            <w:noProof/>
            <w:webHidden/>
          </w:rPr>
          <w:tab/>
        </w:r>
        <w:r w:rsidR="00D44873" w:rsidRPr="006A1E44">
          <w:rPr>
            <w:rFonts w:ascii="Times New Roman" w:hAnsi="Times New Roman"/>
            <w:noProof/>
            <w:webHidden/>
          </w:rPr>
          <w:fldChar w:fldCharType="begin"/>
        </w:r>
        <w:r w:rsidR="00D44873" w:rsidRPr="006A1E44">
          <w:rPr>
            <w:rFonts w:ascii="Times New Roman" w:hAnsi="Times New Roman"/>
            <w:noProof/>
            <w:webHidden/>
          </w:rPr>
          <w:instrText xml:space="preserve"> PAGEREF _Toc478655658 \h </w:instrText>
        </w:r>
        <w:r w:rsidR="00D44873" w:rsidRPr="006A1E44">
          <w:rPr>
            <w:rFonts w:ascii="Times New Roman" w:hAnsi="Times New Roman"/>
            <w:noProof/>
            <w:webHidden/>
          </w:rPr>
        </w:r>
        <w:r w:rsidR="00D44873" w:rsidRPr="006A1E44">
          <w:rPr>
            <w:rFonts w:ascii="Times New Roman" w:hAnsi="Times New Roman"/>
            <w:noProof/>
            <w:webHidden/>
          </w:rPr>
          <w:fldChar w:fldCharType="separate"/>
        </w:r>
        <w:r w:rsidR="00F54F54" w:rsidRPr="006A1E44">
          <w:rPr>
            <w:rFonts w:ascii="Times New Roman" w:hAnsi="Times New Roman"/>
            <w:noProof/>
            <w:webHidden/>
          </w:rPr>
          <w:t>298</w:t>
        </w:r>
        <w:r w:rsidR="00D44873" w:rsidRPr="006A1E44">
          <w:rPr>
            <w:rFonts w:ascii="Times New Roman" w:hAnsi="Times New Roman"/>
            <w:noProof/>
            <w:webHidden/>
          </w:rPr>
          <w:fldChar w:fldCharType="end"/>
        </w:r>
      </w:hyperlink>
    </w:p>
    <w:p w14:paraId="66EEABF8" w14:textId="77777777" w:rsidR="00D44873" w:rsidRPr="006A1E44" w:rsidRDefault="0023032F" w:rsidP="00ED427A">
      <w:pPr>
        <w:pStyle w:val="TOC1"/>
        <w:spacing w:line="240" w:lineRule="auto"/>
        <w:rPr>
          <w:rFonts w:ascii="Times New Roman" w:eastAsiaTheme="minorEastAsia" w:hAnsi="Times New Roman"/>
          <w:noProof/>
          <w:lang w:eastAsia="en-GB"/>
        </w:rPr>
      </w:pPr>
      <w:hyperlink w:anchor="_Toc478655659" w:history="1">
        <w:r w:rsidR="00D44873" w:rsidRPr="006A1E44">
          <w:rPr>
            <w:rStyle w:val="Hyperlink"/>
            <w:rFonts w:ascii="Times New Roman" w:hAnsi="Times New Roman"/>
            <w:noProof/>
            <w:szCs w:val="24"/>
          </w:rPr>
          <w:t>Demand Guarantee</w:t>
        </w:r>
        <w:r w:rsidR="00D44873" w:rsidRPr="006A1E44">
          <w:rPr>
            <w:rFonts w:ascii="Times New Roman" w:hAnsi="Times New Roman"/>
            <w:noProof/>
            <w:webHidden/>
          </w:rPr>
          <w:tab/>
        </w:r>
        <w:r w:rsidR="00D44873" w:rsidRPr="006A1E44">
          <w:rPr>
            <w:rFonts w:ascii="Times New Roman" w:hAnsi="Times New Roman"/>
            <w:noProof/>
            <w:webHidden/>
          </w:rPr>
          <w:fldChar w:fldCharType="begin"/>
        </w:r>
        <w:r w:rsidR="00D44873" w:rsidRPr="006A1E44">
          <w:rPr>
            <w:rFonts w:ascii="Times New Roman" w:hAnsi="Times New Roman"/>
            <w:noProof/>
            <w:webHidden/>
          </w:rPr>
          <w:instrText xml:space="preserve"> PAGEREF _Toc478655659 \h </w:instrText>
        </w:r>
        <w:r w:rsidR="00D44873" w:rsidRPr="006A1E44">
          <w:rPr>
            <w:rFonts w:ascii="Times New Roman" w:hAnsi="Times New Roman"/>
            <w:noProof/>
            <w:webHidden/>
          </w:rPr>
        </w:r>
        <w:r w:rsidR="00D44873" w:rsidRPr="006A1E44">
          <w:rPr>
            <w:rFonts w:ascii="Times New Roman" w:hAnsi="Times New Roman"/>
            <w:noProof/>
            <w:webHidden/>
          </w:rPr>
          <w:fldChar w:fldCharType="separate"/>
        </w:r>
        <w:r w:rsidR="00F54F54" w:rsidRPr="006A1E44">
          <w:rPr>
            <w:rFonts w:ascii="Times New Roman" w:hAnsi="Times New Roman"/>
            <w:noProof/>
            <w:webHidden/>
          </w:rPr>
          <w:t>298</w:t>
        </w:r>
        <w:r w:rsidR="00D44873" w:rsidRPr="006A1E44">
          <w:rPr>
            <w:rFonts w:ascii="Times New Roman" w:hAnsi="Times New Roman"/>
            <w:noProof/>
            <w:webHidden/>
          </w:rPr>
          <w:fldChar w:fldCharType="end"/>
        </w:r>
      </w:hyperlink>
    </w:p>
    <w:p w14:paraId="6D483750" w14:textId="77777777" w:rsidR="00D44873" w:rsidRPr="006A1E44" w:rsidRDefault="0023032F" w:rsidP="00ED427A">
      <w:pPr>
        <w:pStyle w:val="TOC1"/>
        <w:spacing w:line="240" w:lineRule="auto"/>
        <w:rPr>
          <w:rFonts w:ascii="Times New Roman" w:eastAsiaTheme="minorEastAsia" w:hAnsi="Times New Roman"/>
          <w:noProof/>
          <w:lang w:eastAsia="en-GB"/>
        </w:rPr>
      </w:pPr>
      <w:hyperlink w:anchor="_Toc478655660" w:history="1">
        <w:r w:rsidR="00D44873" w:rsidRPr="006A1E44">
          <w:rPr>
            <w:rStyle w:val="Hyperlink"/>
            <w:rFonts w:ascii="Times New Roman" w:hAnsi="Times New Roman"/>
            <w:noProof/>
            <w:szCs w:val="24"/>
          </w:rPr>
          <w:t>Retention Money Security</w:t>
        </w:r>
        <w:r w:rsidR="00D44873" w:rsidRPr="006A1E44">
          <w:rPr>
            <w:rFonts w:ascii="Times New Roman" w:hAnsi="Times New Roman"/>
            <w:noProof/>
            <w:webHidden/>
          </w:rPr>
          <w:tab/>
        </w:r>
        <w:r w:rsidR="00D44873" w:rsidRPr="006A1E44">
          <w:rPr>
            <w:rFonts w:ascii="Times New Roman" w:hAnsi="Times New Roman"/>
            <w:noProof/>
            <w:webHidden/>
          </w:rPr>
          <w:fldChar w:fldCharType="begin"/>
        </w:r>
        <w:r w:rsidR="00D44873" w:rsidRPr="006A1E44">
          <w:rPr>
            <w:rFonts w:ascii="Times New Roman" w:hAnsi="Times New Roman"/>
            <w:noProof/>
            <w:webHidden/>
          </w:rPr>
          <w:instrText xml:space="preserve"> PAGEREF _Toc478655660 \h </w:instrText>
        </w:r>
        <w:r w:rsidR="00D44873" w:rsidRPr="006A1E44">
          <w:rPr>
            <w:rFonts w:ascii="Times New Roman" w:hAnsi="Times New Roman"/>
            <w:noProof/>
            <w:webHidden/>
          </w:rPr>
        </w:r>
        <w:r w:rsidR="00D44873" w:rsidRPr="006A1E44">
          <w:rPr>
            <w:rFonts w:ascii="Times New Roman" w:hAnsi="Times New Roman"/>
            <w:noProof/>
            <w:webHidden/>
          </w:rPr>
          <w:fldChar w:fldCharType="separate"/>
        </w:r>
        <w:r w:rsidR="00F54F54" w:rsidRPr="006A1E44">
          <w:rPr>
            <w:rFonts w:ascii="Times New Roman" w:hAnsi="Times New Roman"/>
            <w:noProof/>
            <w:webHidden/>
          </w:rPr>
          <w:t>300</w:t>
        </w:r>
        <w:r w:rsidR="00D44873" w:rsidRPr="006A1E44">
          <w:rPr>
            <w:rFonts w:ascii="Times New Roman" w:hAnsi="Times New Roman"/>
            <w:noProof/>
            <w:webHidden/>
          </w:rPr>
          <w:fldChar w:fldCharType="end"/>
        </w:r>
      </w:hyperlink>
    </w:p>
    <w:p w14:paraId="1914AFAD" w14:textId="77777777" w:rsidR="006309F7" w:rsidRPr="006A1E44" w:rsidRDefault="00771587" w:rsidP="00ED427A">
      <w:pPr>
        <w:spacing w:before="120"/>
        <w:jc w:val="left"/>
        <w:rPr>
          <w:color w:val="000000" w:themeColor="text1"/>
        </w:rPr>
      </w:pPr>
      <w:r w:rsidRPr="006A1E44">
        <w:rPr>
          <w:color w:val="000000" w:themeColor="text1"/>
        </w:rPr>
        <w:fldChar w:fldCharType="end"/>
      </w:r>
    </w:p>
    <w:p w14:paraId="046399F7" w14:textId="6F462403" w:rsidR="006309F7" w:rsidRPr="006A1E44" w:rsidRDefault="006309F7" w:rsidP="00ED427A">
      <w:pPr>
        <w:spacing w:before="240"/>
        <w:rPr>
          <w:color w:val="000000" w:themeColor="text1"/>
        </w:rPr>
      </w:pPr>
      <w:r w:rsidRPr="006A1E44">
        <w:rPr>
          <w:color w:val="000000" w:themeColor="text1"/>
          <w:sz w:val="32"/>
        </w:rPr>
        <w:br w:type="page"/>
      </w:r>
      <w:bookmarkStart w:id="915" w:name="_Toc438734410"/>
      <w:bookmarkStart w:id="916" w:name="_Toc438907197"/>
      <w:bookmarkStart w:id="917" w:name="_Toc438907297"/>
    </w:p>
    <w:p w14:paraId="245B22EF" w14:textId="77777777" w:rsidR="00920D82" w:rsidRPr="006A1E44" w:rsidRDefault="00920D82" w:rsidP="00ED427A">
      <w:pPr>
        <w:pStyle w:val="SectionIXHeader"/>
        <w:spacing w:before="240"/>
        <w:rPr>
          <w:color w:val="000000" w:themeColor="text1"/>
          <w:lang w:val="en-GB"/>
        </w:rPr>
      </w:pPr>
      <w:bookmarkStart w:id="918" w:name="_Toc454873451"/>
      <w:bookmarkStart w:id="919" w:name="_Toc473797916"/>
      <w:bookmarkStart w:id="920" w:name="_Toc478655652"/>
      <w:bookmarkEnd w:id="915"/>
      <w:bookmarkEnd w:id="916"/>
      <w:bookmarkEnd w:id="917"/>
      <w:r w:rsidRPr="006A1E44">
        <w:rPr>
          <w:color w:val="000000" w:themeColor="text1"/>
          <w:lang w:val="en-GB"/>
        </w:rPr>
        <w:t>Notification of Intention to Award</w:t>
      </w:r>
      <w:bookmarkEnd w:id="918"/>
      <w:bookmarkEnd w:id="919"/>
      <w:bookmarkEnd w:id="920"/>
    </w:p>
    <w:p w14:paraId="5757EB1D" w14:textId="77777777" w:rsidR="00920D82" w:rsidRPr="006A1E44" w:rsidRDefault="00920D82" w:rsidP="00ED427A">
      <w:pPr>
        <w:spacing w:before="240"/>
        <w:jc w:val="center"/>
        <w:rPr>
          <w:i/>
        </w:rPr>
      </w:pPr>
    </w:p>
    <w:p w14:paraId="62E38B87" w14:textId="77777777" w:rsidR="00920D82" w:rsidRPr="006A1E44" w:rsidRDefault="00920D82" w:rsidP="00ED427A">
      <w:pPr>
        <w:rPr>
          <w:b/>
        </w:rPr>
      </w:pPr>
      <w:r w:rsidRPr="006A1E44">
        <w:rPr>
          <w:b/>
        </w:rPr>
        <w:t>[</w:t>
      </w:r>
      <w:r w:rsidRPr="006A1E44">
        <w:rPr>
          <w:b/>
          <w:i/>
        </w:rPr>
        <w:t>This Notification of Intention to Award shall be sent to each Bidder that submitted a Bid.</w:t>
      </w:r>
      <w:r w:rsidRPr="006A1E44">
        <w:rPr>
          <w:b/>
        </w:rPr>
        <w:t>]</w:t>
      </w:r>
    </w:p>
    <w:p w14:paraId="4E6CABA2" w14:textId="77777777" w:rsidR="00920D82" w:rsidRPr="006A1E44" w:rsidRDefault="00920D82" w:rsidP="00ED427A">
      <w:pPr>
        <w:rPr>
          <w:b/>
        </w:rPr>
      </w:pPr>
      <w:r w:rsidRPr="006A1E44">
        <w:rPr>
          <w:b/>
        </w:rPr>
        <w:t>[</w:t>
      </w:r>
      <w:r w:rsidRPr="006A1E44">
        <w:rPr>
          <w:b/>
          <w:i/>
        </w:rPr>
        <w:t>Send this Notification to the Bidder’s Authorized Representative named in the Bidder Information Form</w:t>
      </w:r>
      <w:r w:rsidRPr="006A1E44">
        <w:rPr>
          <w:b/>
        </w:rPr>
        <w:t>]</w:t>
      </w:r>
    </w:p>
    <w:p w14:paraId="3592892A" w14:textId="77777777" w:rsidR="00B95934" w:rsidRPr="006A1E44" w:rsidRDefault="00B95934" w:rsidP="00ED427A">
      <w:pPr>
        <w:rPr>
          <w:b/>
        </w:rPr>
      </w:pPr>
    </w:p>
    <w:p w14:paraId="3A014DC7" w14:textId="77777777" w:rsidR="00920D82" w:rsidRPr="006A1E44" w:rsidRDefault="00920D82" w:rsidP="00ED427A">
      <w:pPr>
        <w:pStyle w:val="Outline"/>
        <w:suppressAutoHyphens/>
        <w:spacing w:before="0"/>
        <w:jc w:val="both"/>
        <w:rPr>
          <w:spacing w:val="-2"/>
          <w:kern w:val="0"/>
        </w:rPr>
      </w:pPr>
      <w:r w:rsidRPr="006A1E44">
        <w:t xml:space="preserve">For the attention of </w:t>
      </w:r>
      <w:r w:rsidRPr="006A1E44">
        <w:rPr>
          <w:spacing w:val="-2"/>
          <w:kern w:val="0"/>
        </w:rPr>
        <w:t xml:space="preserve">Bidder’s Authorized Representative </w:t>
      </w:r>
    </w:p>
    <w:p w14:paraId="5F11A2A8" w14:textId="77777777" w:rsidR="00920D82" w:rsidRPr="006A1E44" w:rsidRDefault="00920D82" w:rsidP="00ED427A">
      <w:pPr>
        <w:pStyle w:val="Outline"/>
        <w:suppressAutoHyphens/>
        <w:spacing w:before="0"/>
        <w:jc w:val="both"/>
        <w:rPr>
          <w:spacing w:val="-2"/>
          <w:kern w:val="0"/>
        </w:rPr>
      </w:pPr>
      <w:r w:rsidRPr="006A1E44">
        <w:rPr>
          <w:spacing w:val="-2"/>
          <w:kern w:val="0"/>
        </w:rPr>
        <w:t xml:space="preserve">Name: </w:t>
      </w:r>
      <w:r w:rsidRPr="006A1E44">
        <w:rPr>
          <w:i/>
          <w:spacing w:val="-2"/>
          <w:kern w:val="0"/>
        </w:rPr>
        <w:t>[insert Authorized Representative’s name]</w:t>
      </w:r>
    </w:p>
    <w:p w14:paraId="4299FF4B" w14:textId="77777777" w:rsidR="00920D82" w:rsidRPr="006A1E44" w:rsidRDefault="00920D82" w:rsidP="00ED427A">
      <w:pPr>
        <w:suppressAutoHyphens/>
        <w:rPr>
          <w:b/>
          <w:spacing w:val="-2"/>
        </w:rPr>
      </w:pPr>
      <w:r w:rsidRPr="006A1E44">
        <w:rPr>
          <w:spacing w:val="-2"/>
        </w:rPr>
        <w:t xml:space="preserve">Address: </w:t>
      </w:r>
      <w:r w:rsidRPr="006A1E44">
        <w:rPr>
          <w:i/>
          <w:spacing w:val="-2"/>
        </w:rPr>
        <w:t>[insert Authorized Representative’s Address]</w:t>
      </w:r>
    </w:p>
    <w:p w14:paraId="28E3A82E" w14:textId="77777777" w:rsidR="00920D82" w:rsidRPr="006A1E44" w:rsidRDefault="00920D82" w:rsidP="00ED427A">
      <w:pPr>
        <w:suppressAutoHyphens/>
        <w:rPr>
          <w:b/>
          <w:spacing w:val="-2"/>
        </w:rPr>
      </w:pPr>
      <w:r w:rsidRPr="006A1E44">
        <w:rPr>
          <w:spacing w:val="-2"/>
        </w:rPr>
        <w:t xml:space="preserve">Telephone/Fax numbers: </w:t>
      </w:r>
      <w:r w:rsidRPr="006A1E44">
        <w:rPr>
          <w:i/>
          <w:spacing w:val="-2"/>
        </w:rPr>
        <w:t>[insert Authorized Representative’s telephone/fax numbers]</w:t>
      </w:r>
    </w:p>
    <w:p w14:paraId="40B7AE93" w14:textId="77777777" w:rsidR="00920D82" w:rsidRPr="006A1E44" w:rsidRDefault="00920D82" w:rsidP="00ED427A">
      <w:pPr>
        <w:rPr>
          <w:i/>
          <w:spacing w:val="-2"/>
        </w:rPr>
      </w:pPr>
      <w:r w:rsidRPr="006A1E44">
        <w:rPr>
          <w:spacing w:val="-2"/>
        </w:rPr>
        <w:t xml:space="preserve">Email Address: </w:t>
      </w:r>
      <w:r w:rsidRPr="006A1E44">
        <w:rPr>
          <w:i/>
          <w:spacing w:val="-2"/>
        </w:rPr>
        <w:t>[insert Authorized Representative’s email address]</w:t>
      </w:r>
    </w:p>
    <w:p w14:paraId="51A4E7A0" w14:textId="77777777" w:rsidR="00B95934" w:rsidRPr="006A1E44" w:rsidRDefault="00B95934" w:rsidP="00ED427A"/>
    <w:p w14:paraId="61B10A47" w14:textId="77777777" w:rsidR="00920D82" w:rsidRPr="006A1E44" w:rsidRDefault="00920D82" w:rsidP="00ED427A">
      <w:pPr>
        <w:rPr>
          <w:b/>
          <w:i/>
        </w:rPr>
      </w:pPr>
      <w:r w:rsidRPr="006A1E44">
        <w:rPr>
          <w:b/>
          <w:i/>
        </w:rPr>
        <w:t xml:space="preserve">[IMPORTANT: insert the date that this Notification is transmitted to Bidders. The Notification must be sent to all Bidders simultaneously. This means on the same date and as close to the same time as possible.]  </w:t>
      </w:r>
    </w:p>
    <w:p w14:paraId="3E56B706" w14:textId="77777777" w:rsidR="00B95934" w:rsidRPr="006A1E44" w:rsidRDefault="00B95934" w:rsidP="00ED427A">
      <w:pPr>
        <w:rPr>
          <w:b/>
          <w:i/>
        </w:rPr>
      </w:pPr>
    </w:p>
    <w:p w14:paraId="5FE42D91" w14:textId="77777777" w:rsidR="00920D82" w:rsidRPr="006A1E44" w:rsidRDefault="00920D82" w:rsidP="00ED427A">
      <w:r w:rsidRPr="006A1E44">
        <w:rPr>
          <w:b/>
        </w:rPr>
        <w:t>DATE OF TRANSMISSION</w:t>
      </w:r>
      <w:r w:rsidRPr="006A1E44">
        <w:t>: This Notification is sent by: [</w:t>
      </w:r>
      <w:r w:rsidRPr="006A1E44">
        <w:rPr>
          <w:i/>
        </w:rPr>
        <w:t>email/fax</w:t>
      </w:r>
      <w:r w:rsidRPr="006A1E44">
        <w:t>] on [</w:t>
      </w:r>
      <w:r w:rsidRPr="006A1E44">
        <w:rPr>
          <w:i/>
        </w:rPr>
        <w:t>date</w:t>
      </w:r>
      <w:r w:rsidRPr="006A1E44">
        <w:t xml:space="preserve">] (local time) </w:t>
      </w:r>
    </w:p>
    <w:p w14:paraId="4FB50378" w14:textId="77777777" w:rsidR="00920D82" w:rsidRPr="006A1E44" w:rsidRDefault="00920D82" w:rsidP="00ED427A">
      <w:pPr>
        <w:ind w:right="289"/>
        <w:rPr>
          <w:b/>
          <w:bCs/>
        </w:rPr>
      </w:pPr>
      <w:r w:rsidRPr="006A1E44">
        <w:rPr>
          <w:b/>
          <w:bCs/>
        </w:rPr>
        <w:t>Notification of Intention to Award</w:t>
      </w:r>
    </w:p>
    <w:p w14:paraId="6E52ECBB" w14:textId="346BB596" w:rsidR="00920D82" w:rsidRPr="006A1E44" w:rsidRDefault="000307AF" w:rsidP="00ED427A">
      <w:pPr>
        <w:rPr>
          <w:i/>
          <w:color w:val="000000" w:themeColor="text1"/>
        </w:rPr>
      </w:pPr>
      <w:r w:rsidRPr="006A1E44">
        <w:rPr>
          <w:b/>
          <w:iCs/>
          <w:color w:val="000000" w:themeColor="text1"/>
        </w:rPr>
        <w:t>PE</w:t>
      </w:r>
      <w:r w:rsidR="00920D82" w:rsidRPr="006A1E44">
        <w:rPr>
          <w:b/>
          <w:color w:val="000000" w:themeColor="text1"/>
        </w:rPr>
        <w:t xml:space="preserve">: </w:t>
      </w:r>
      <w:r w:rsidR="00920D82" w:rsidRPr="006A1E44">
        <w:rPr>
          <w:i/>
          <w:color w:val="000000" w:themeColor="text1"/>
        </w:rPr>
        <w:t xml:space="preserve">[insert the name of the </w:t>
      </w:r>
      <w:r w:rsidRPr="006A1E44">
        <w:rPr>
          <w:i/>
          <w:color w:val="000000" w:themeColor="text1"/>
        </w:rPr>
        <w:t>PE</w:t>
      </w:r>
      <w:r w:rsidR="00920D82" w:rsidRPr="006A1E44">
        <w:rPr>
          <w:i/>
          <w:color w:val="000000" w:themeColor="text1"/>
        </w:rPr>
        <w:t>]</w:t>
      </w:r>
    </w:p>
    <w:p w14:paraId="7E50AF7A" w14:textId="77777777" w:rsidR="00920D82" w:rsidRPr="006A1E44" w:rsidRDefault="00920D82" w:rsidP="00ED427A">
      <w:pPr>
        <w:rPr>
          <w:bCs/>
          <w:i/>
          <w:iCs/>
          <w:color w:val="000000" w:themeColor="text1"/>
        </w:rPr>
      </w:pPr>
      <w:r w:rsidRPr="006A1E44">
        <w:rPr>
          <w:b/>
          <w:color w:val="000000" w:themeColor="text1"/>
        </w:rPr>
        <w:t>Project:</w:t>
      </w:r>
      <w:r w:rsidRPr="006A1E44">
        <w:rPr>
          <w:b/>
          <w:bCs/>
          <w:i/>
          <w:iCs/>
          <w:color w:val="000000" w:themeColor="text1"/>
        </w:rPr>
        <w:t xml:space="preserve"> </w:t>
      </w:r>
      <w:r w:rsidRPr="006A1E44">
        <w:rPr>
          <w:bCs/>
          <w:i/>
          <w:iCs/>
          <w:color w:val="000000" w:themeColor="text1"/>
        </w:rPr>
        <w:t>[insert name of project]</w:t>
      </w:r>
    </w:p>
    <w:p w14:paraId="7868CABC" w14:textId="77777777" w:rsidR="00920D82" w:rsidRPr="006A1E44" w:rsidRDefault="00920D82" w:rsidP="00ED427A">
      <w:pPr>
        <w:rPr>
          <w:b/>
          <w:i/>
          <w:color w:val="000000" w:themeColor="text1"/>
        </w:rPr>
      </w:pPr>
      <w:r w:rsidRPr="006A1E44">
        <w:rPr>
          <w:b/>
          <w:iCs/>
          <w:color w:val="000000" w:themeColor="text1"/>
        </w:rPr>
        <w:t>Contract title</w:t>
      </w:r>
      <w:r w:rsidRPr="006A1E44">
        <w:rPr>
          <w:b/>
          <w:color w:val="000000" w:themeColor="text1"/>
        </w:rPr>
        <w:t xml:space="preserve">: </w:t>
      </w:r>
      <w:r w:rsidRPr="006A1E44">
        <w:rPr>
          <w:i/>
          <w:color w:val="000000" w:themeColor="text1"/>
        </w:rPr>
        <w:t>[insert the name of the contract]</w:t>
      </w:r>
    </w:p>
    <w:p w14:paraId="67369265" w14:textId="77777777" w:rsidR="00920D82" w:rsidRPr="006A1E44" w:rsidRDefault="00920D82" w:rsidP="00ED427A">
      <w:pPr>
        <w:ind w:right="-540"/>
        <w:rPr>
          <w:i/>
          <w:color w:val="000000" w:themeColor="text1"/>
        </w:rPr>
      </w:pPr>
      <w:r w:rsidRPr="006A1E44">
        <w:rPr>
          <w:b/>
          <w:color w:val="000000" w:themeColor="text1"/>
        </w:rPr>
        <w:t xml:space="preserve">Country: </w:t>
      </w:r>
      <w:r w:rsidRPr="006A1E44">
        <w:rPr>
          <w:i/>
          <w:color w:val="000000" w:themeColor="text1"/>
        </w:rPr>
        <w:t>[insert country where RFB is issued]</w:t>
      </w:r>
    </w:p>
    <w:p w14:paraId="339B0F86" w14:textId="77777777" w:rsidR="00920D82" w:rsidRPr="006A1E44" w:rsidRDefault="00920D82" w:rsidP="00ED427A">
      <w:pPr>
        <w:rPr>
          <w:i/>
          <w:color w:val="000000" w:themeColor="text1"/>
        </w:rPr>
      </w:pPr>
      <w:r w:rsidRPr="006A1E44">
        <w:rPr>
          <w:b/>
          <w:color w:val="000000" w:themeColor="text1"/>
        </w:rPr>
        <w:t>Loan No. /Credit No. / Grant No.:</w:t>
      </w:r>
      <w:r w:rsidRPr="006A1E44">
        <w:rPr>
          <w:i/>
          <w:color w:val="000000" w:themeColor="text1"/>
        </w:rPr>
        <w:t xml:space="preserve"> [insert reference number for loan/credit/grant]</w:t>
      </w:r>
    </w:p>
    <w:p w14:paraId="5EAF518F" w14:textId="77777777" w:rsidR="00920D82" w:rsidRPr="006A1E44" w:rsidRDefault="00920D82" w:rsidP="00ED427A">
      <w:pPr>
        <w:rPr>
          <w:i/>
          <w:color w:val="000000" w:themeColor="text1"/>
        </w:rPr>
      </w:pPr>
      <w:r w:rsidRPr="006A1E44">
        <w:rPr>
          <w:b/>
          <w:color w:val="000000" w:themeColor="text1"/>
        </w:rPr>
        <w:t xml:space="preserve">RFB No: </w:t>
      </w:r>
      <w:r w:rsidRPr="006A1E44">
        <w:rPr>
          <w:i/>
          <w:color w:val="000000" w:themeColor="text1"/>
        </w:rPr>
        <w:t>[insert RFB reference number from Procurement Plan]</w:t>
      </w:r>
    </w:p>
    <w:p w14:paraId="1FB8291D" w14:textId="77777777" w:rsidR="00B95934" w:rsidRPr="006A1E44" w:rsidRDefault="00B95934" w:rsidP="00ED427A">
      <w:pPr>
        <w:rPr>
          <w:b/>
          <w:color w:val="000000" w:themeColor="text1"/>
        </w:rPr>
      </w:pPr>
    </w:p>
    <w:p w14:paraId="06D8B88A" w14:textId="77777777" w:rsidR="00920D82" w:rsidRPr="006A1E44" w:rsidRDefault="00920D82" w:rsidP="00ED427A">
      <w:pPr>
        <w:pStyle w:val="BodyTextIndent"/>
        <w:ind w:left="0" w:right="288" w:firstLine="0"/>
        <w:rPr>
          <w:iCs/>
        </w:rPr>
      </w:pPr>
      <w:r w:rsidRPr="006A1E44">
        <w:rPr>
          <w:iCs/>
        </w:rPr>
        <w:t>This Notification of Intention to Award (Notification) notifies you of our decision to award the above contract. The transmission of this Notification begins the Standstill Period. During the Standstill Period you may:</w:t>
      </w:r>
    </w:p>
    <w:p w14:paraId="432C3497" w14:textId="77777777" w:rsidR="00920D82" w:rsidRPr="006A1E44" w:rsidRDefault="00920D82" w:rsidP="00ED427A">
      <w:pPr>
        <w:pStyle w:val="BodyTextIndent"/>
        <w:numPr>
          <w:ilvl w:val="0"/>
          <w:numId w:val="148"/>
        </w:numPr>
        <w:tabs>
          <w:tab w:val="clear" w:pos="1080"/>
        </w:tabs>
        <w:ind w:right="288"/>
        <w:rPr>
          <w:iCs/>
        </w:rPr>
      </w:pPr>
      <w:r w:rsidRPr="006A1E44">
        <w:rPr>
          <w:iCs/>
        </w:rPr>
        <w:t>request a debriefing in relation to the evaluation of your Bid, and/or</w:t>
      </w:r>
    </w:p>
    <w:p w14:paraId="11EA5003" w14:textId="77777777" w:rsidR="00920D82" w:rsidRPr="006A1E44" w:rsidRDefault="00920D82" w:rsidP="00ED427A">
      <w:pPr>
        <w:pStyle w:val="BodyTextIndent"/>
        <w:numPr>
          <w:ilvl w:val="0"/>
          <w:numId w:val="148"/>
        </w:numPr>
        <w:tabs>
          <w:tab w:val="clear" w:pos="1080"/>
        </w:tabs>
        <w:ind w:right="288"/>
        <w:rPr>
          <w:iCs/>
        </w:rPr>
      </w:pPr>
      <w:proofErr w:type="gramStart"/>
      <w:r w:rsidRPr="006A1E44">
        <w:rPr>
          <w:iCs/>
        </w:rPr>
        <w:t>submit</w:t>
      </w:r>
      <w:proofErr w:type="gramEnd"/>
      <w:r w:rsidRPr="006A1E44">
        <w:rPr>
          <w:iCs/>
        </w:rPr>
        <w:t xml:space="preserve"> a Procurement-related Complaint in relation to the decision to award the contract.</w:t>
      </w:r>
    </w:p>
    <w:p w14:paraId="5CB1061F" w14:textId="77777777" w:rsidR="00B95934" w:rsidRPr="006A1E44" w:rsidRDefault="00B95934" w:rsidP="00ED427A">
      <w:pPr>
        <w:pStyle w:val="BodyTextIndent"/>
        <w:tabs>
          <w:tab w:val="clear" w:pos="1080"/>
        </w:tabs>
        <w:ind w:left="720" w:right="288" w:firstLine="0"/>
        <w:rPr>
          <w:iCs/>
        </w:rPr>
      </w:pPr>
    </w:p>
    <w:p w14:paraId="650C3DAF" w14:textId="77777777" w:rsidR="00920D82" w:rsidRPr="006A1E44" w:rsidRDefault="00920D82" w:rsidP="00ED427A">
      <w:pPr>
        <w:pStyle w:val="BodyTextIndent"/>
        <w:numPr>
          <w:ilvl w:val="0"/>
          <w:numId w:val="146"/>
        </w:numPr>
        <w:tabs>
          <w:tab w:val="clear" w:pos="1080"/>
        </w:tabs>
        <w:ind w:left="284" w:right="289" w:hanging="284"/>
        <w:rPr>
          <w:b/>
          <w:iCs/>
        </w:rPr>
      </w:pPr>
      <w:r w:rsidRPr="006A1E44">
        <w:rPr>
          <w:b/>
          <w:iCs/>
        </w:rPr>
        <w:t>The successful Bidder</w:t>
      </w:r>
    </w:p>
    <w:tbl>
      <w:tblPr>
        <w:tblStyle w:val="TableGrid"/>
        <w:tblW w:w="9067" w:type="dxa"/>
        <w:tblLayout w:type="fixed"/>
        <w:tblLook w:val="04A0" w:firstRow="1" w:lastRow="0" w:firstColumn="1" w:lastColumn="0" w:noHBand="0" w:noVBand="1"/>
      </w:tblPr>
      <w:tblGrid>
        <w:gridCol w:w="2122"/>
        <w:gridCol w:w="6945"/>
      </w:tblGrid>
      <w:tr w:rsidR="00920D82" w:rsidRPr="006A1E44" w14:paraId="58E057B2" w14:textId="77777777" w:rsidTr="00D81266">
        <w:tc>
          <w:tcPr>
            <w:tcW w:w="2122" w:type="dxa"/>
            <w:shd w:val="clear" w:color="auto" w:fill="00B0F0"/>
          </w:tcPr>
          <w:p w14:paraId="21A73E10" w14:textId="77777777" w:rsidR="00920D82" w:rsidRPr="006A1E44" w:rsidRDefault="00920D82" w:rsidP="00ED427A">
            <w:pPr>
              <w:pStyle w:val="BodyTextIndent"/>
              <w:spacing w:before="120"/>
              <w:ind w:left="0" w:firstLine="0"/>
              <w:jc w:val="left"/>
              <w:rPr>
                <w:b/>
                <w:iCs/>
              </w:rPr>
            </w:pPr>
            <w:r w:rsidRPr="006A1E44">
              <w:rPr>
                <w:b/>
                <w:iCs/>
              </w:rPr>
              <w:t>Name:</w:t>
            </w:r>
          </w:p>
        </w:tc>
        <w:tc>
          <w:tcPr>
            <w:tcW w:w="6945" w:type="dxa"/>
            <w:vAlign w:val="center"/>
          </w:tcPr>
          <w:p w14:paraId="2804BD56" w14:textId="77777777" w:rsidR="00920D82" w:rsidRPr="006A1E44" w:rsidRDefault="00920D82" w:rsidP="00ED427A">
            <w:pPr>
              <w:pStyle w:val="BodyTextIndent"/>
              <w:spacing w:before="120"/>
              <w:ind w:left="0" w:firstLine="0"/>
              <w:jc w:val="left"/>
              <w:rPr>
                <w:iCs/>
              </w:rPr>
            </w:pPr>
            <w:r w:rsidRPr="006A1E44">
              <w:rPr>
                <w:iCs/>
              </w:rPr>
              <w:t>[</w:t>
            </w:r>
            <w:r w:rsidRPr="006A1E44">
              <w:rPr>
                <w:i/>
                <w:iCs/>
              </w:rPr>
              <w:t>insert name</w:t>
            </w:r>
            <w:r w:rsidRPr="006A1E44">
              <w:t xml:space="preserve"> </w:t>
            </w:r>
            <w:r w:rsidRPr="006A1E44">
              <w:rPr>
                <w:i/>
                <w:iCs/>
              </w:rPr>
              <w:t>of successful Bidder</w:t>
            </w:r>
            <w:r w:rsidRPr="006A1E44">
              <w:rPr>
                <w:iCs/>
              </w:rPr>
              <w:t>]</w:t>
            </w:r>
          </w:p>
        </w:tc>
      </w:tr>
      <w:tr w:rsidR="00920D82" w:rsidRPr="006A1E44" w14:paraId="08627B15" w14:textId="77777777" w:rsidTr="00D81266">
        <w:tc>
          <w:tcPr>
            <w:tcW w:w="2122" w:type="dxa"/>
            <w:shd w:val="clear" w:color="auto" w:fill="00B0F0"/>
          </w:tcPr>
          <w:p w14:paraId="31911E22" w14:textId="77777777" w:rsidR="00920D82" w:rsidRPr="006A1E44" w:rsidRDefault="00920D82" w:rsidP="00ED427A">
            <w:pPr>
              <w:pStyle w:val="BodyTextIndent"/>
              <w:spacing w:before="120"/>
              <w:ind w:left="0" w:firstLine="0"/>
              <w:jc w:val="left"/>
              <w:rPr>
                <w:b/>
                <w:iCs/>
              </w:rPr>
            </w:pPr>
            <w:r w:rsidRPr="006A1E44">
              <w:rPr>
                <w:b/>
                <w:iCs/>
              </w:rPr>
              <w:t>Address:</w:t>
            </w:r>
          </w:p>
        </w:tc>
        <w:tc>
          <w:tcPr>
            <w:tcW w:w="6945" w:type="dxa"/>
            <w:vAlign w:val="center"/>
          </w:tcPr>
          <w:p w14:paraId="273DC95B" w14:textId="77777777" w:rsidR="00920D82" w:rsidRPr="006A1E44" w:rsidRDefault="00920D82" w:rsidP="00ED427A">
            <w:pPr>
              <w:pStyle w:val="BodyTextIndent"/>
              <w:spacing w:before="120"/>
              <w:ind w:left="0" w:firstLine="0"/>
              <w:jc w:val="left"/>
              <w:rPr>
                <w:iCs/>
              </w:rPr>
            </w:pPr>
            <w:r w:rsidRPr="006A1E44">
              <w:rPr>
                <w:iCs/>
              </w:rPr>
              <w:t>[</w:t>
            </w:r>
            <w:r w:rsidRPr="006A1E44">
              <w:rPr>
                <w:i/>
                <w:iCs/>
              </w:rPr>
              <w:t>insert address</w:t>
            </w:r>
            <w:r w:rsidRPr="006A1E44">
              <w:t xml:space="preserve"> </w:t>
            </w:r>
            <w:r w:rsidRPr="006A1E44">
              <w:rPr>
                <w:i/>
                <w:iCs/>
              </w:rPr>
              <w:t>of the successful Bidder</w:t>
            </w:r>
            <w:r w:rsidRPr="006A1E44">
              <w:rPr>
                <w:iCs/>
              </w:rPr>
              <w:t>]</w:t>
            </w:r>
          </w:p>
        </w:tc>
      </w:tr>
      <w:tr w:rsidR="00920D82" w:rsidRPr="006A1E44" w14:paraId="2206F2A5" w14:textId="77777777" w:rsidTr="00D81266">
        <w:tc>
          <w:tcPr>
            <w:tcW w:w="2122" w:type="dxa"/>
            <w:shd w:val="clear" w:color="auto" w:fill="00B0F0"/>
          </w:tcPr>
          <w:p w14:paraId="451891FF" w14:textId="77777777" w:rsidR="00920D82" w:rsidRPr="006A1E44" w:rsidRDefault="00920D82" w:rsidP="00ED427A">
            <w:pPr>
              <w:pStyle w:val="BodyTextIndent"/>
              <w:spacing w:before="120"/>
              <w:ind w:left="0" w:firstLine="0"/>
              <w:jc w:val="left"/>
              <w:rPr>
                <w:b/>
                <w:iCs/>
              </w:rPr>
            </w:pPr>
            <w:r w:rsidRPr="006A1E44">
              <w:rPr>
                <w:b/>
                <w:iCs/>
              </w:rPr>
              <w:t>Contract price:</w:t>
            </w:r>
          </w:p>
        </w:tc>
        <w:tc>
          <w:tcPr>
            <w:tcW w:w="6945" w:type="dxa"/>
            <w:vAlign w:val="center"/>
          </w:tcPr>
          <w:p w14:paraId="5AA5B468" w14:textId="77777777" w:rsidR="00920D82" w:rsidRPr="006A1E44" w:rsidRDefault="00920D82" w:rsidP="00ED427A">
            <w:pPr>
              <w:pStyle w:val="BodyTextIndent"/>
              <w:spacing w:before="120"/>
              <w:ind w:left="0" w:firstLine="0"/>
              <w:jc w:val="left"/>
              <w:rPr>
                <w:iCs/>
              </w:rPr>
            </w:pPr>
            <w:r w:rsidRPr="006A1E44">
              <w:rPr>
                <w:iCs/>
              </w:rPr>
              <w:t>[</w:t>
            </w:r>
            <w:r w:rsidRPr="006A1E44">
              <w:rPr>
                <w:i/>
                <w:iCs/>
              </w:rPr>
              <w:t>insert contract price</w:t>
            </w:r>
            <w:r w:rsidRPr="006A1E44">
              <w:t xml:space="preserve"> </w:t>
            </w:r>
            <w:r w:rsidRPr="006A1E44">
              <w:rPr>
                <w:i/>
                <w:iCs/>
              </w:rPr>
              <w:t>of the successful Bid</w:t>
            </w:r>
            <w:r w:rsidRPr="006A1E44">
              <w:rPr>
                <w:iCs/>
              </w:rPr>
              <w:t>]</w:t>
            </w:r>
          </w:p>
        </w:tc>
      </w:tr>
    </w:tbl>
    <w:p w14:paraId="10A09764" w14:textId="77777777" w:rsidR="00B95934" w:rsidRPr="006A1E44" w:rsidRDefault="00B95934" w:rsidP="00ED427A">
      <w:pPr>
        <w:pStyle w:val="BodyTextIndent"/>
        <w:tabs>
          <w:tab w:val="clear" w:pos="1080"/>
        </w:tabs>
        <w:ind w:left="720" w:right="288" w:firstLine="0"/>
        <w:rPr>
          <w:b/>
          <w:i/>
          <w:iCs/>
        </w:rPr>
      </w:pPr>
    </w:p>
    <w:p w14:paraId="7F9756E4" w14:textId="77777777" w:rsidR="00920D82" w:rsidRPr="006A1E44" w:rsidRDefault="00920D82" w:rsidP="00ED427A">
      <w:pPr>
        <w:pStyle w:val="BodyTextIndent"/>
        <w:numPr>
          <w:ilvl w:val="0"/>
          <w:numId w:val="146"/>
        </w:numPr>
        <w:tabs>
          <w:tab w:val="clear" w:pos="1080"/>
        </w:tabs>
        <w:ind w:left="284" w:right="289" w:hanging="284"/>
        <w:rPr>
          <w:b/>
          <w:i/>
          <w:iCs/>
        </w:rPr>
      </w:pPr>
      <w:r w:rsidRPr="006A1E44">
        <w:rPr>
          <w:b/>
          <w:iCs/>
        </w:rPr>
        <w:t xml:space="preserve">Other Bidders </w:t>
      </w:r>
      <w:r w:rsidRPr="006A1E44">
        <w:rPr>
          <w:b/>
          <w:i/>
          <w:iCs/>
        </w:rPr>
        <w:t>[INSTRUCTIONS: insert names of all Bidders that submitted a Bid. If the Bid’s price was evaluated include the evaluated price as well as the Bid price as read out.]</w:t>
      </w:r>
    </w:p>
    <w:tbl>
      <w:tblPr>
        <w:tblStyle w:val="TableGrid"/>
        <w:tblW w:w="9067" w:type="dxa"/>
        <w:tblLook w:val="04A0" w:firstRow="1" w:lastRow="0" w:firstColumn="1" w:lastColumn="0" w:noHBand="0" w:noVBand="1"/>
      </w:tblPr>
      <w:tblGrid>
        <w:gridCol w:w="3280"/>
        <w:gridCol w:w="2693"/>
        <w:gridCol w:w="3094"/>
      </w:tblGrid>
      <w:tr w:rsidR="00920D82" w:rsidRPr="006A1E44" w14:paraId="2D2B5CD0" w14:textId="77777777" w:rsidTr="00D81266">
        <w:tc>
          <w:tcPr>
            <w:tcW w:w="3280" w:type="dxa"/>
            <w:shd w:val="clear" w:color="auto" w:fill="00B0F0"/>
            <w:vAlign w:val="center"/>
          </w:tcPr>
          <w:p w14:paraId="6BED5672" w14:textId="77777777" w:rsidR="00920D82" w:rsidRPr="006A1E44" w:rsidRDefault="00920D82" w:rsidP="00ED427A">
            <w:pPr>
              <w:pStyle w:val="BodyTextIndent"/>
              <w:spacing w:before="60"/>
              <w:ind w:left="0" w:right="33"/>
              <w:jc w:val="center"/>
              <w:rPr>
                <w:b/>
                <w:iCs/>
              </w:rPr>
            </w:pPr>
            <w:r w:rsidRPr="006A1E44">
              <w:rPr>
                <w:b/>
                <w:iCs/>
              </w:rPr>
              <w:t>Name of Bidder</w:t>
            </w:r>
          </w:p>
        </w:tc>
        <w:tc>
          <w:tcPr>
            <w:tcW w:w="2693" w:type="dxa"/>
            <w:shd w:val="clear" w:color="auto" w:fill="00B0F0"/>
            <w:vAlign w:val="center"/>
          </w:tcPr>
          <w:p w14:paraId="0B1A49BB" w14:textId="77777777" w:rsidR="00920D82" w:rsidRPr="006A1E44" w:rsidRDefault="00920D82" w:rsidP="00ED427A">
            <w:pPr>
              <w:pStyle w:val="BodyTextIndent"/>
              <w:ind w:left="0" w:right="29"/>
              <w:jc w:val="center"/>
              <w:rPr>
                <w:b/>
                <w:iCs/>
              </w:rPr>
            </w:pPr>
            <w:r w:rsidRPr="006A1E44">
              <w:rPr>
                <w:b/>
                <w:iCs/>
              </w:rPr>
              <w:t>Bid price</w:t>
            </w:r>
          </w:p>
        </w:tc>
        <w:tc>
          <w:tcPr>
            <w:tcW w:w="3094" w:type="dxa"/>
            <w:shd w:val="clear" w:color="auto" w:fill="00B0F0"/>
            <w:vAlign w:val="center"/>
          </w:tcPr>
          <w:p w14:paraId="0A8B3738" w14:textId="77777777" w:rsidR="00920D82" w:rsidRPr="006A1E44" w:rsidRDefault="00920D82" w:rsidP="00ED427A">
            <w:pPr>
              <w:pStyle w:val="BodyTextIndent"/>
              <w:ind w:left="0" w:firstLine="0"/>
              <w:jc w:val="center"/>
              <w:rPr>
                <w:b/>
                <w:iCs/>
              </w:rPr>
            </w:pPr>
            <w:r w:rsidRPr="006A1E44">
              <w:rPr>
                <w:b/>
                <w:iCs/>
              </w:rPr>
              <w:t xml:space="preserve">Evaluated Bid price </w:t>
            </w:r>
          </w:p>
          <w:p w14:paraId="19D2203C" w14:textId="77777777" w:rsidR="00920D82" w:rsidRPr="006A1E44" w:rsidRDefault="00920D82" w:rsidP="00ED427A">
            <w:pPr>
              <w:pStyle w:val="BodyTextIndent"/>
              <w:tabs>
                <w:tab w:val="clear" w:pos="1080"/>
              </w:tabs>
              <w:ind w:left="0" w:firstLine="0"/>
              <w:jc w:val="center"/>
              <w:rPr>
                <w:b/>
                <w:iCs/>
              </w:rPr>
            </w:pPr>
            <w:r w:rsidRPr="006A1E44">
              <w:rPr>
                <w:b/>
                <w:iCs/>
              </w:rPr>
              <w:t>(if applicable)</w:t>
            </w:r>
          </w:p>
        </w:tc>
      </w:tr>
      <w:tr w:rsidR="00920D82" w:rsidRPr="006A1E44" w14:paraId="46E9418B" w14:textId="77777777" w:rsidTr="009D35C2">
        <w:tc>
          <w:tcPr>
            <w:tcW w:w="3280" w:type="dxa"/>
            <w:vAlign w:val="center"/>
          </w:tcPr>
          <w:p w14:paraId="7394682F" w14:textId="77777777" w:rsidR="00920D82" w:rsidRPr="006A1E44" w:rsidRDefault="00920D82" w:rsidP="00ED427A">
            <w:r w:rsidRPr="006A1E44">
              <w:rPr>
                <w:iCs/>
              </w:rPr>
              <w:t>[</w:t>
            </w:r>
            <w:r w:rsidRPr="006A1E44">
              <w:rPr>
                <w:i/>
                <w:iCs/>
              </w:rPr>
              <w:t>insert name</w:t>
            </w:r>
            <w:r w:rsidRPr="006A1E44">
              <w:rPr>
                <w:iCs/>
              </w:rPr>
              <w:t>]</w:t>
            </w:r>
          </w:p>
        </w:tc>
        <w:tc>
          <w:tcPr>
            <w:tcW w:w="2693" w:type="dxa"/>
            <w:vAlign w:val="center"/>
          </w:tcPr>
          <w:p w14:paraId="1F6DBE00" w14:textId="77777777" w:rsidR="00920D82" w:rsidRPr="006A1E44" w:rsidRDefault="00920D82" w:rsidP="00ED427A">
            <w:pPr>
              <w:pStyle w:val="BodyTextIndent"/>
              <w:spacing w:before="120"/>
              <w:ind w:left="0" w:right="33"/>
              <w:jc w:val="center"/>
              <w:rPr>
                <w:iCs/>
              </w:rPr>
            </w:pPr>
            <w:r w:rsidRPr="006A1E44">
              <w:rPr>
                <w:iCs/>
              </w:rPr>
              <w:t>[</w:t>
            </w:r>
            <w:r w:rsidRPr="006A1E44">
              <w:rPr>
                <w:i/>
                <w:iCs/>
              </w:rPr>
              <w:t>insert Bid price</w:t>
            </w:r>
            <w:r w:rsidRPr="006A1E44">
              <w:rPr>
                <w:iCs/>
              </w:rPr>
              <w:t>]</w:t>
            </w:r>
          </w:p>
        </w:tc>
        <w:tc>
          <w:tcPr>
            <w:tcW w:w="3094" w:type="dxa"/>
            <w:vAlign w:val="center"/>
          </w:tcPr>
          <w:p w14:paraId="501EC145" w14:textId="77777777" w:rsidR="00920D82" w:rsidRPr="006A1E44" w:rsidRDefault="00920D82" w:rsidP="00ED427A">
            <w:pPr>
              <w:pStyle w:val="BodyTextIndent"/>
              <w:spacing w:before="120"/>
              <w:ind w:left="0"/>
              <w:jc w:val="center"/>
              <w:rPr>
                <w:iCs/>
              </w:rPr>
            </w:pPr>
            <w:r w:rsidRPr="006A1E44">
              <w:rPr>
                <w:iCs/>
              </w:rPr>
              <w:t>[</w:t>
            </w:r>
            <w:r w:rsidRPr="006A1E44">
              <w:rPr>
                <w:i/>
                <w:iCs/>
              </w:rPr>
              <w:t>insert evaluated price</w:t>
            </w:r>
            <w:r w:rsidRPr="006A1E44">
              <w:rPr>
                <w:iCs/>
              </w:rPr>
              <w:t>]</w:t>
            </w:r>
          </w:p>
        </w:tc>
      </w:tr>
      <w:tr w:rsidR="00920D82" w:rsidRPr="006A1E44" w14:paraId="0E7A7139" w14:textId="77777777" w:rsidTr="009D35C2">
        <w:tc>
          <w:tcPr>
            <w:tcW w:w="3280" w:type="dxa"/>
            <w:vAlign w:val="center"/>
          </w:tcPr>
          <w:p w14:paraId="7D84444A" w14:textId="77777777" w:rsidR="00920D82" w:rsidRPr="006A1E44" w:rsidRDefault="00920D82" w:rsidP="00ED427A">
            <w:r w:rsidRPr="006A1E44">
              <w:rPr>
                <w:iCs/>
              </w:rPr>
              <w:t>[</w:t>
            </w:r>
            <w:r w:rsidRPr="006A1E44">
              <w:rPr>
                <w:i/>
                <w:iCs/>
              </w:rPr>
              <w:t>insert name</w:t>
            </w:r>
            <w:r w:rsidRPr="006A1E44">
              <w:rPr>
                <w:iCs/>
              </w:rPr>
              <w:t>]</w:t>
            </w:r>
          </w:p>
        </w:tc>
        <w:tc>
          <w:tcPr>
            <w:tcW w:w="2693" w:type="dxa"/>
            <w:vAlign w:val="center"/>
          </w:tcPr>
          <w:p w14:paraId="563CC012" w14:textId="77777777" w:rsidR="00920D82" w:rsidRPr="006A1E44" w:rsidRDefault="00920D82" w:rsidP="00ED427A">
            <w:pPr>
              <w:jc w:val="center"/>
            </w:pPr>
            <w:r w:rsidRPr="006A1E44">
              <w:rPr>
                <w:iCs/>
              </w:rPr>
              <w:t>[</w:t>
            </w:r>
            <w:r w:rsidRPr="006A1E44">
              <w:rPr>
                <w:i/>
                <w:iCs/>
              </w:rPr>
              <w:t>insert Bid price</w:t>
            </w:r>
            <w:r w:rsidRPr="006A1E44">
              <w:rPr>
                <w:iCs/>
              </w:rPr>
              <w:t>]</w:t>
            </w:r>
          </w:p>
        </w:tc>
        <w:tc>
          <w:tcPr>
            <w:tcW w:w="3094" w:type="dxa"/>
            <w:vAlign w:val="center"/>
          </w:tcPr>
          <w:p w14:paraId="73A14FAC" w14:textId="77777777" w:rsidR="00920D82" w:rsidRPr="006A1E44" w:rsidRDefault="00920D82" w:rsidP="00ED427A">
            <w:pPr>
              <w:pStyle w:val="BodyTextIndent"/>
              <w:spacing w:before="120"/>
              <w:ind w:left="0"/>
              <w:jc w:val="center"/>
              <w:rPr>
                <w:iCs/>
              </w:rPr>
            </w:pPr>
            <w:r w:rsidRPr="006A1E44">
              <w:rPr>
                <w:iCs/>
              </w:rPr>
              <w:t>[</w:t>
            </w:r>
            <w:r w:rsidRPr="006A1E44">
              <w:rPr>
                <w:i/>
                <w:iCs/>
              </w:rPr>
              <w:t>insert evaluated price</w:t>
            </w:r>
            <w:r w:rsidRPr="006A1E44">
              <w:rPr>
                <w:iCs/>
              </w:rPr>
              <w:t>]</w:t>
            </w:r>
          </w:p>
        </w:tc>
      </w:tr>
      <w:tr w:rsidR="00920D82" w:rsidRPr="006A1E44" w14:paraId="60E10718" w14:textId="77777777" w:rsidTr="009D35C2">
        <w:tc>
          <w:tcPr>
            <w:tcW w:w="3280" w:type="dxa"/>
            <w:vAlign w:val="center"/>
          </w:tcPr>
          <w:p w14:paraId="0A565560" w14:textId="77777777" w:rsidR="00920D82" w:rsidRPr="006A1E44" w:rsidRDefault="00920D82" w:rsidP="00ED427A">
            <w:r w:rsidRPr="006A1E44">
              <w:rPr>
                <w:iCs/>
              </w:rPr>
              <w:t>[</w:t>
            </w:r>
            <w:r w:rsidRPr="006A1E44">
              <w:rPr>
                <w:i/>
                <w:iCs/>
              </w:rPr>
              <w:t>insert name</w:t>
            </w:r>
            <w:r w:rsidRPr="006A1E44">
              <w:rPr>
                <w:iCs/>
              </w:rPr>
              <w:t>]</w:t>
            </w:r>
          </w:p>
        </w:tc>
        <w:tc>
          <w:tcPr>
            <w:tcW w:w="2693" w:type="dxa"/>
            <w:vAlign w:val="center"/>
          </w:tcPr>
          <w:p w14:paraId="2D160A29" w14:textId="77777777" w:rsidR="00920D82" w:rsidRPr="006A1E44" w:rsidRDefault="00920D82" w:rsidP="00ED427A">
            <w:pPr>
              <w:jc w:val="center"/>
            </w:pPr>
            <w:r w:rsidRPr="006A1E44">
              <w:rPr>
                <w:iCs/>
              </w:rPr>
              <w:t>[</w:t>
            </w:r>
            <w:r w:rsidRPr="006A1E44">
              <w:rPr>
                <w:i/>
                <w:iCs/>
              </w:rPr>
              <w:t>insert Bid price</w:t>
            </w:r>
            <w:r w:rsidRPr="006A1E44">
              <w:rPr>
                <w:iCs/>
              </w:rPr>
              <w:t>]</w:t>
            </w:r>
          </w:p>
        </w:tc>
        <w:tc>
          <w:tcPr>
            <w:tcW w:w="3094" w:type="dxa"/>
            <w:vAlign w:val="center"/>
          </w:tcPr>
          <w:p w14:paraId="419088E8" w14:textId="77777777" w:rsidR="00920D82" w:rsidRPr="006A1E44" w:rsidRDefault="00920D82" w:rsidP="00ED427A">
            <w:pPr>
              <w:pStyle w:val="BodyTextIndent"/>
              <w:spacing w:before="120"/>
              <w:ind w:left="0"/>
              <w:jc w:val="center"/>
              <w:rPr>
                <w:iCs/>
              </w:rPr>
            </w:pPr>
            <w:r w:rsidRPr="006A1E44">
              <w:rPr>
                <w:iCs/>
              </w:rPr>
              <w:t>[</w:t>
            </w:r>
            <w:r w:rsidRPr="006A1E44">
              <w:rPr>
                <w:i/>
                <w:iCs/>
              </w:rPr>
              <w:t>insert evaluated price</w:t>
            </w:r>
            <w:r w:rsidRPr="006A1E44">
              <w:rPr>
                <w:iCs/>
              </w:rPr>
              <w:t>]</w:t>
            </w:r>
          </w:p>
        </w:tc>
      </w:tr>
      <w:tr w:rsidR="00920D82" w:rsidRPr="006A1E44" w14:paraId="530BB6CD" w14:textId="77777777" w:rsidTr="009D35C2">
        <w:tc>
          <w:tcPr>
            <w:tcW w:w="3280" w:type="dxa"/>
            <w:vAlign w:val="center"/>
          </w:tcPr>
          <w:p w14:paraId="33DA0341" w14:textId="77777777" w:rsidR="00920D82" w:rsidRPr="006A1E44" w:rsidRDefault="00920D82" w:rsidP="00ED427A">
            <w:r w:rsidRPr="006A1E44">
              <w:rPr>
                <w:iCs/>
              </w:rPr>
              <w:t>[</w:t>
            </w:r>
            <w:r w:rsidRPr="006A1E44">
              <w:rPr>
                <w:i/>
                <w:iCs/>
              </w:rPr>
              <w:t>insert name</w:t>
            </w:r>
            <w:r w:rsidRPr="006A1E44">
              <w:rPr>
                <w:iCs/>
              </w:rPr>
              <w:t>]</w:t>
            </w:r>
          </w:p>
        </w:tc>
        <w:tc>
          <w:tcPr>
            <w:tcW w:w="2693" w:type="dxa"/>
            <w:vAlign w:val="center"/>
          </w:tcPr>
          <w:p w14:paraId="4DBB9ECB" w14:textId="77777777" w:rsidR="00920D82" w:rsidRPr="006A1E44" w:rsidRDefault="00920D82" w:rsidP="00ED427A">
            <w:pPr>
              <w:jc w:val="center"/>
            </w:pPr>
            <w:r w:rsidRPr="006A1E44">
              <w:rPr>
                <w:iCs/>
              </w:rPr>
              <w:t>[</w:t>
            </w:r>
            <w:r w:rsidRPr="006A1E44">
              <w:rPr>
                <w:i/>
                <w:iCs/>
              </w:rPr>
              <w:t>insert Bid price</w:t>
            </w:r>
            <w:r w:rsidRPr="006A1E44">
              <w:rPr>
                <w:iCs/>
              </w:rPr>
              <w:t>]</w:t>
            </w:r>
          </w:p>
        </w:tc>
        <w:tc>
          <w:tcPr>
            <w:tcW w:w="3094" w:type="dxa"/>
            <w:vAlign w:val="center"/>
          </w:tcPr>
          <w:p w14:paraId="31C7A4D8" w14:textId="77777777" w:rsidR="00920D82" w:rsidRPr="006A1E44" w:rsidRDefault="00920D82" w:rsidP="00ED427A">
            <w:pPr>
              <w:pStyle w:val="BodyTextIndent"/>
              <w:spacing w:before="120"/>
              <w:ind w:left="0"/>
              <w:jc w:val="center"/>
              <w:rPr>
                <w:iCs/>
              </w:rPr>
            </w:pPr>
            <w:r w:rsidRPr="006A1E44">
              <w:rPr>
                <w:iCs/>
              </w:rPr>
              <w:t>[</w:t>
            </w:r>
            <w:r w:rsidRPr="006A1E44">
              <w:rPr>
                <w:i/>
                <w:iCs/>
              </w:rPr>
              <w:t>insert evaluated price</w:t>
            </w:r>
            <w:r w:rsidRPr="006A1E44">
              <w:rPr>
                <w:iCs/>
              </w:rPr>
              <w:t>]</w:t>
            </w:r>
          </w:p>
        </w:tc>
      </w:tr>
      <w:tr w:rsidR="00920D82" w:rsidRPr="006A1E44" w14:paraId="5738714B" w14:textId="77777777" w:rsidTr="009D35C2">
        <w:tc>
          <w:tcPr>
            <w:tcW w:w="3280" w:type="dxa"/>
            <w:vAlign w:val="center"/>
          </w:tcPr>
          <w:p w14:paraId="0370C97E" w14:textId="77777777" w:rsidR="00920D82" w:rsidRPr="006A1E44" w:rsidRDefault="00920D82" w:rsidP="00ED427A">
            <w:r w:rsidRPr="006A1E44">
              <w:rPr>
                <w:iCs/>
              </w:rPr>
              <w:t>[</w:t>
            </w:r>
            <w:r w:rsidRPr="006A1E44">
              <w:rPr>
                <w:i/>
                <w:iCs/>
              </w:rPr>
              <w:t>insert name</w:t>
            </w:r>
            <w:r w:rsidRPr="006A1E44">
              <w:rPr>
                <w:iCs/>
              </w:rPr>
              <w:t>]</w:t>
            </w:r>
          </w:p>
        </w:tc>
        <w:tc>
          <w:tcPr>
            <w:tcW w:w="2693" w:type="dxa"/>
            <w:vAlign w:val="center"/>
          </w:tcPr>
          <w:p w14:paraId="18EE9349" w14:textId="77777777" w:rsidR="00920D82" w:rsidRPr="006A1E44" w:rsidRDefault="00920D82" w:rsidP="00ED427A">
            <w:pPr>
              <w:jc w:val="center"/>
            </w:pPr>
            <w:r w:rsidRPr="006A1E44">
              <w:rPr>
                <w:iCs/>
              </w:rPr>
              <w:t>[</w:t>
            </w:r>
            <w:r w:rsidRPr="006A1E44">
              <w:rPr>
                <w:i/>
                <w:iCs/>
              </w:rPr>
              <w:t>insert Bid price</w:t>
            </w:r>
            <w:r w:rsidRPr="006A1E44">
              <w:rPr>
                <w:iCs/>
              </w:rPr>
              <w:t>]</w:t>
            </w:r>
          </w:p>
        </w:tc>
        <w:tc>
          <w:tcPr>
            <w:tcW w:w="3094" w:type="dxa"/>
            <w:vAlign w:val="center"/>
          </w:tcPr>
          <w:p w14:paraId="139506F4" w14:textId="77777777" w:rsidR="00920D82" w:rsidRPr="006A1E44" w:rsidRDefault="00920D82" w:rsidP="00ED427A">
            <w:pPr>
              <w:pStyle w:val="BodyTextIndent"/>
              <w:spacing w:before="120"/>
              <w:ind w:left="0"/>
              <w:jc w:val="center"/>
              <w:rPr>
                <w:iCs/>
              </w:rPr>
            </w:pPr>
            <w:r w:rsidRPr="006A1E44">
              <w:rPr>
                <w:iCs/>
              </w:rPr>
              <w:t>[</w:t>
            </w:r>
            <w:r w:rsidRPr="006A1E44">
              <w:rPr>
                <w:i/>
                <w:iCs/>
              </w:rPr>
              <w:t>insert evaluated price</w:t>
            </w:r>
            <w:r w:rsidRPr="006A1E44">
              <w:rPr>
                <w:iCs/>
              </w:rPr>
              <w:t>]</w:t>
            </w:r>
          </w:p>
        </w:tc>
      </w:tr>
    </w:tbl>
    <w:p w14:paraId="5D62FED6" w14:textId="77777777" w:rsidR="00B95934" w:rsidRPr="006A1E44" w:rsidRDefault="00B95934" w:rsidP="00ED427A">
      <w:pPr>
        <w:pStyle w:val="BodyTextIndent"/>
        <w:tabs>
          <w:tab w:val="clear" w:pos="1080"/>
        </w:tabs>
        <w:ind w:left="284" w:right="289" w:firstLine="0"/>
        <w:rPr>
          <w:b/>
          <w:iCs/>
        </w:rPr>
      </w:pPr>
    </w:p>
    <w:p w14:paraId="2B5F1BFF" w14:textId="77777777" w:rsidR="00920D82" w:rsidRPr="006A1E44" w:rsidRDefault="00920D82" w:rsidP="00ED427A">
      <w:pPr>
        <w:pStyle w:val="BodyTextIndent"/>
        <w:numPr>
          <w:ilvl w:val="0"/>
          <w:numId w:val="146"/>
        </w:numPr>
        <w:tabs>
          <w:tab w:val="clear" w:pos="1080"/>
        </w:tabs>
        <w:ind w:left="284" w:right="289" w:hanging="284"/>
        <w:rPr>
          <w:b/>
          <w:iCs/>
        </w:rPr>
      </w:pPr>
      <w:r w:rsidRPr="006A1E44">
        <w:rPr>
          <w:b/>
          <w:iCs/>
        </w:rPr>
        <w:t>Reason/s why your Bid was unsuccessful</w:t>
      </w:r>
    </w:p>
    <w:tbl>
      <w:tblPr>
        <w:tblStyle w:val="TableGrid"/>
        <w:tblW w:w="0" w:type="auto"/>
        <w:tblLook w:val="04A0" w:firstRow="1" w:lastRow="0" w:firstColumn="1" w:lastColumn="0" w:noHBand="0" w:noVBand="1"/>
      </w:tblPr>
      <w:tblGrid>
        <w:gridCol w:w="9016"/>
      </w:tblGrid>
      <w:tr w:rsidR="00920D82" w:rsidRPr="006A1E44" w14:paraId="75E173F4" w14:textId="77777777" w:rsidTr="00185F4D">
        <w:tc>
          <w:tcPr>
            <w:tcW w:w="9016" w:type="dxa"/>
          </w:tcPr>
          <w:p w14:paraId="7AC1BFA1" w14:textId="77777777" w:rsidR="00920D82" w:rsidRPr="006A1E44" w:rsidRDefault="00920D82" w:rsidP="00ED427A">
            <w:pPr>
              <w:pStyle w:val="BodyTextIndent"/>
              <w:spacing w:before="120"/>
              <w:ind w:left="0" w:right="289" w:firstLine="0"/>
              <w:rPr>
                <w:b/>
                <w:i/>
                <w:iCs/>
              </w:rPr>
            </w:pPr>
            <w:r w:rsidRPr="006A1E44">
              <w:rPr>
                <w:b/>
                <w:i/>
                <w:iCs/>
              </w:rPr>
              <w:t xml:space="preserve">[INSTRUCTIONS: State the reason/s why </w:t>
            </w:r>
            <w:r w:rsidRPr="006A1E44">
              <w:rPr>
                <w:b/>
                <w:i/>
                <w:iCs/>
                <w:u w:val="single"/>
              </w:rPr>
              <w:t>this</w:t>
            </w:r>
            <w:r w:rsidRPr="006A1E44">
              <w:rPr>
                <w:b/>
                <w:i/>
                <w:iCs/>
              </w:rPr>
              <w:t xml:space="preserve"> Bidder’s Bid was unsuccessful. Do NOT include: (a) a point by point comparison with another Bidder’s Bid or (b) information that is marked confidential by the Bidder in its Bid.]</w:t>
            </w:r>
          </w:p>
        </w:tc>
      </w:tr>
    </w:tbl>
    <w:p w14:paraId="77AAFD63" w14:textId="77777777" w:rsidR="00B95934" w:rsidRPr="006A1E44" w:rsidRDefault="00B95934" w:rsidP="00ED427A">
      <w:pPr>
        <w:pStyle w:val="BodyTextIndent"/>
        <w:tabs>
          <w:tab w:val="clear" w:pos="1080"/>
        </w:tabs>
        <w:ind w:left="284" w:right="289" w:firstLine="0"/>
        <w:rPr>
          <w:b/>
          <w:iCs/>
        </w:rPr>
      </w:pPr>
    </w:p>
    <w:p w14:paraId="401D7829" w14:textId="77777777" w:rsidR="00D81266" w:rsidRPr="006A1E44" w:rsidRDefault="00D81266" w:rsidP="00ED427A">
      <w:pPr>
        <w:pStyle w:val="BodyTextIndent"/>
        <w:tabs>
          <w:tab w:val="clear" w:pos="1080"/>
        </w:tabs>
        <w:ind w:left="284" w:right="289" w:firstLine="0"/>
        <w:rPr>
          <w:b/>
          <w:iCs/>
        </w:rPr>
      </w:pPr>
    </w:p>
    <w:p w14:paraId="4597A0D9" w14:textId="77777777" w:rsidR="00D81266" w:rsidRPr="006A1E44" w:rsidRDefault="00D81266" w:rsidP="00ED427A">
      <w:pPr>
        <w:pStyle w:val="BodyTextIndent"/>
        <w:tabs>
          <w:tab w:val="clear" w:pos="1080"/>
        </w:tabs>
        <w:ind w:left="284" w:right="289" w:firstLine="0"/>
        <w:rPr>
          <w:b/>
          <w:iCs/>
        </w:rPr>
      </w:pPr>
    </w:p>
    <w:p w14:paraId="65028A82" w14:textId="77777777" w:rsidR="00D81266" w:rsidRPr="006A1E44" w:rsidRDefault="00D81266" w:rsidP="00ED427A">
      <w:pPr>
        <w:pStyle w:val="BodyTextIndent"/>
        <w:tabs>
          <w:tab w:val="clear" w:pos="1080"/>
        </w:tabs>
        <w:ind w:left="284" w:right="289" w:firstLine="0"/>
        <w:rPr>
          <w:b/>
          <w:iCs/>
        </w:rPr>
      </w:pPr>
    </w:p>
    <w:p w14:paraId="652A4A34" w14:textId="77777777" w:rsidR="00920D82" w:rsidRPr="006A1E44" w:rsidRDefault="00920D82" w:rsidP="00ED427A">
      <w:pPr>
        <w:pStyle w:val="BodyTextIndent"/>
        <w:numPr>
          <w:ilvl w:val="0"/>
          <w:numId w:val="146"/>
        </w:numPr>
        <w:tabs>
          <w:tab w:val="clear" w:pos="1080"/>
        </w:tabs>
        <w:ind w:left="284" w:right="289" w:hanging="284"/>
        <w:rPr>
          <w:b/>
          <w:iCs/>
        </w:rPr>
      </w:pPr>
      <w:r w:rsidRPr="006A1E44">
        <w:rPr>
          <w:b/>
          <w:iCs/>
        </w:rPr>
        <w:t>How to request a debriefing</w:t>
      </w:r>
    </w:p>
    <w:tbl>
      <w:tblPr>
        <w:tblStyle w:val="TableGrid"/>
        <w:tblW w:w="0" w:type="auto"/>
        <w:tblLook w:val="04A0" w:firstRow="1" w:lastRow="0" w:firstColumn="1" w:lastColumn="0" w:noHBand="0" w:noVBand="1"/>
      </w:tblPr>
      <w:tblGrid>
        <w:gridCol w:w="9350"/>
      </w:tblGrid>
      <w:tr w:rsidR="00920D82" w:rsidRPr="006A1E44" w14:paraId="44BFE831" w14:textId="77777777" w:rsidTr="00185F4D">
        <w:tc>
          <w:tcPr>
            <w:tcW w:w="9558" w:type="dxa"/>
          </w:tcPr>
          <w:p w14:paraId="226DA2C1" w14:textId="77777777" w:rsidR="00920D82" w:rsidRPr="006A1E44" w:rsidRDefault="00920D82" w:rsidP="00ED427A">
            <w:pPr>
              <w:pStyle w:val="BodyTextIndent"/>
              <w:ind w:left="34" w:right="289" w:hanging="34"/>
              <w:rPr>
                <w:b/>
                <w:iCs/>
              </w:rPr>
            </w:pPr>
            <w:r w:rsidRPr="006A1E44">
              <w:rPr>
                <w:b/>
                <w:iCs/>
              </w:rPr>
              <w:t>DEADLINE: The deadline to request a debriefing expires at midnight on [</w:t>
            </w:r>
            <w:r w:rsidRPr="006A1E44">
              <w:rPr>
                <w:b/>
                <w:i/>
                <w:iCs/>
              </w:rPr>
              <w:t>insert date</w:t>
            </w:r>
            <w:r w:rsidRPr="006A1E44">
              <w:rPr>
                <w:b/>
                <w:iCs/>
              </w:rPr>
              <w:t>] (local time).</w:t>
            </w:r>
          </w:p>
          <w:p w14:paraId="6AFC0990" w14:textId="77777777" w:rsidR="00235987" w:rsidRPr="006A1E44" w:rsidRDefault="00235987" w:rsidP="00ED427A">
            <w:pPr>
              <w:pStyle w:val="BodyTextIndent"/>
              <w:ind w:left="34" w:right="289" w:hanging="34"/>
              <w:rPr>
                <w:b/>
                <w:iCs/>
              </w:rPr>
            </w:pPr>
          </w:p>
          <w:p w14:paraId="6309953C" w14:textId="77777777" w:rsidR="00920D82" w:rsidRPr="006A1E44" w:rsidRDefault="00920D82" w:rsidP="00ED427A">
            <w:pPr>
              <w:pStyle w:val="BodyTextIndent"/>
              <w:ind w:left="34" w:right="289" w:hanging="34"/>
              <w:rPr>
                <w:iCs/>
              </w:rPr>
            </w:pPr>
            <w:r w:rsidRPr="006A1E44">
              <w:rPr>
                <w:iCs/>
              </w:rPr>
              <w:t xml:space="preserve">You may request a debriefing in relation to the results of the evaluation of your Bid. If you decide to request a debriefing your written request must be made within three (3) Business Days of receipt of this Notification of Intention to Award. </w:t>
            </w:r>
          </w:p>
          <w:p w14:paraId="62762F28" w14:textId="77777777" w:rsidR="00235987" w:rsidRPr="006A1E44" w:rsidRDefault="00235987" w:rsidP="00ED427A">
            <w:pPr>
              <w:pStyle w:val="BodyTextIndent"/>
              <w:ind w:left="34" w:right="289" w:hanging="34"/>
              <w:rPr>
                <w:iCs/>
              </w:rPr>
            </w:pPr>
          </w:p>
          <w:p w14:paraId="01AF17CF" w14:textId="77777777" w:rsidR="00920D82" w:rsidRPr="006A1E44" w:rsidRDefault="00920D82" w:rsidP="00ED427A">
            <w:pPr>
              <w:rPr>
                <w:color w:val="000000" w:themeColor="text1"/>
              </w:rPr>
            </w:pPr>
            <w:r w:rsidRPr="006A1E44">
              <w:rPr>
                <w:color w:val="000000" w:themeColor="text1"/>
              </w:rPr>
              <w:t>Provide the contract name, reference number, name of the Bidder, contact details; and address the request for debriefing as follows:</w:t>
            </w:r>
          </w:p>
          <w:p w14:paraId="35312117" w14:textId="77777777" w:rsidR="00920D82" w:rsidRPr="006A1E44" w:rsidRDefault="00920D82" w:rsidP="00ED427A">
            <w:pPr>
              <w:ind w:left="341"/>
              <w:rPr>
                <w:color w:val="000000" w:themeColor="text1"/>
              </w:rPr>
            </w:pPr>
            <w:r w:rsidRPr="006A1E44">
              <w:rPr>
                <w:b/>
                <w:color w:val="000000" w:themeColor="text1"/>
              </w:rPr>
              <w:t>Attention</w:t>
            </w:r>
            <w:r w:rsidRPr="006A1E44">
              <w:rPr>
                <w:color w:val="000000" w:themeColor="text1"/>
              </w:rPr>
              <w:t>: [</w:t>
            </w:r>
            <w:r w:rsidRPr="006A1E44">
              <w:rPr>
                <w:i/>
                <w:color w:val="000000" w:themeColor="text1"/>
              </w:rPr>
              <w:t>insert full name of person, if applicable</w:t>
            </w:r>
            <w:r w:rsidRPr="006A1E44">
              <w:rPr>
                <w:color w:val="000000" w:themeColor="text1"/>
              </w:rPr>
              <w:t>]</w:t>
            </w:r>
          </w:p>
          <w:p w14:paraId="38CF2E60" w14:textId="77777777" w:rsidR="00920D82" w:rsidRPr="006A1E44" w:rsidRDefault="00920D82" w:rsidP="00ED427A">
            <w:pPr>
              <w:ind w:left="341"/>
              <w:rPr>
                <w:color w:val="000000" w:themeColor="text1"/>
              </w:rPr>
            </w:pPr>
            <w:r w:rsidRPr="006A1E44">
              <w:rPr>
                <w:b/>
                <w:color w:val="000000" w:themeColor="text1"/>
              </w:rPr>
              <w:t>Title/position</w:t>
            </w:r>
            <w:r w:rsidRPr="006A1E44">
              <w:rPr>
                <w:color w:val="000000" w:themeColor="text1"/>
              </w:rPr>
              <w:t>: [</w:t>
            </w:r>
            <w:r w:rsidRPr="006A1E44">
              <w:rPr>
                <w:i/>
                <w:color w:val="000000" w:themeColor="text1"/>
              </w:rPr>
              <w:t>insert title/position</w:t>
            </w:r>
            <w:r w:rsidRPr="006A1E44">
              <w:rPr>
                <w:color w:val="000000" w:themeColor="text1"/>
              </w:rPr>
              <w:t>]</w:t>
            </w:r>
          </w:p>
          <w:p w14:paraId="7F32DA22" w14:textId="2321FA49" w:rsidR="00920D82" w:rsidRPr="006A1E44" w:rsidRDefault="00920D82" w:rsidP="00ED427A">
            <w:pPr>
              <w:ind w:left="341"/>
              <w:rPr>
                <w:color w:val="000000" w:themeColor="text1"/>
              </w:rPr>
            </w:pPr>
            <w:r w:rsidRPr="006A1E44">
              <w:rPr>
                <w:b/>
                <w:color w:val="000000" w:themeColor="text1"/>
              </w:rPr>
              <w:t>Agency</w:t>
            </w:r>
            <w:r w:rsidRPr="006A1E44">
              <w:rPr>
                <w:color w:val="000000" w:themeColor="text1"/>
              </w:rPr>
              <w:t>: [</w:t>
            </w:r>
            <w:r w:rsidRPr="006A1E44">
              <w:rPr>
                <w:i/>
                <w:color w:val="000000" w:themeColor="text1"/>
              </w:rPr>
              <w:t xml:space="preserve">insert name of </w:t>
            </w:r>
            <w:r w:rsidR="000307AF" w:rsidRPr="006A1E44">
              <w:rPr>
                <w:i/>
                <w:color w:val="000000" w:themeColor="text1"/>
              </w:rPr>
              <w:t>PE</w:t>
            </w:r>
            <w:r w:rsidRPr="006A1E44">
              <w:rPr>
                <w:color w:val="000000" w:themeColor="text1"/>
              </w:rPr>
              <w:t>]</w:t>
            </w:r>
          </w:p>
          <w:p w14:paraId="5CE75292" w14:textId="77777777" w:rsidR="00920D82" w:rsidRPr="006A1E44" w:rsidRDefault="00920D82" w:rsidP="00ED427A">
            <w:pPr>
              <w:ind w:left="341"/>
              <w:rPr>
                <w:color w:val="000000" w:themeColor="text1"/>
              </w:rPr>
            </w:pPr>
            <w:r w:rsidRPr="006A1E44">
              <w:rPr>
                <w:b/>
                <w:color w:val="000000" w:themeColor="text1"/>
              </w:rPr>
              <w:t>Email address</w:t>
            </w:r>
            <w:r w:rsidRPr="006A1E44">
              <w:rPr>
                <w:color w:val="000000" w:themeColor="text1"/>
              </w:rPr>
              <w:t>: [</w:t>
            </w:r>
            <w:r w:rsidRPr="006A1E44">
              <w:rPr>
                <w:i/>
                <w:color w:val="000000" w:themeColor="text1"/>
              </w:rPr>
              <w:t>insert email address</w:t>
            </w:r>
            <w:r w:rsidRPr="006A1E44">
              <w:rPr>
                <w:color w:val="000000" w:themeColor="text1"/>
              </w:rPr>
              <w:t>]</w:t>
            </w:r>
          </w:p>
          <w:p w14:paraId="31578D92" w14:textId="77777777" w:rsidR="00920D82" w:rsidRPr="006A1E44" w:rsidRDefault="00920D82" w:rsidP="00ED427A">
            <w:pPr>
              <w:ind w:left="341"/>
              <w:rPr>
                <w:i/>
                <w:color w:val="000000" w:themeColor="text1"/>
              </w:rPr>
            </w:pPr>
            <w:r w:rsidRPr="006A1E44">
              <w:rPr>
                <w:b/>
                <w:color w:val="000000" w:themeColor="text1"/>
              </w:rPr>
              <w:t>Fax number</w:t>
            </w:r>
            <w:r w:rsidRPr="006A1E44">
              <w:rPr>
                <w:color w:val="000000" w:themeColor="text1"/>
              </w:rPr>
              <w:t>: [</w:t>
            </w:r>
            <w:r w:rsidRPr="006A1E44">
              <w:rPr>
                <w:i/>
                <w:color w:val="000000" w:themeColor="text1"/>
              </w:rPr>
              <w:t>insert fax number</w:t>
            </w:r>
            <w:r w:rsidRPr="006A1E44">
              <w:rPr>
                <w:color w:val="000000" w:themeColor="text1"/>
              </w:rPr>
              <w:t xml:space="preserve">] </w:t>
            </w:r>
            <w:r w:rsidRPr="006A1E44">
              <w:rPr>
                <w:b/>
                <w:i/>
                <w:color w:val="000000" w:themeColor="text1"/>
              </w:rPr>
              <w:t>delete if not used</w:t>
            </w:r>
          </w:p>
          <w:p w14:paraId="6207D910" w14:textId="77777777" w:rsidR="00235987" w:rsidRPr="006A1E44" w:rsidRDefault="00235987" w:rsidP="00ED427A">
            <w:pPr>
              <w:pStyle w:val="BodyTextIndent"/>
              <w:ind w:left="34" w:right="289" w:hanging="34"/>
              <w:rPr>
                <w:iCs/>
              </w:rPr>
            </w:pPr>
          </w:p>
          <w:p w14:paraId="06DEEE6A" w14:textId="77777777" w:rsidR="00920D82" w:rsidRPr="006A1E44" w:rsidRDefault="00920D82" w:rsidP="00ED427A">
            <w:pPr>
              <w:pStyle w:val="BodyTextIndent"/>
              <w:ind w:left="34" w:right="289" w:hanging="34"/>
              <w:rPr>
                <w:iCs/>
              </w:rPr>
            </w:pPr>
            <w:r w:rsidRPr="006A1E44">
              <w:rPr>
                <w:iCs/>
              </w:rPr>
              <w:t xml:space="preserve">If your request for a debriefing is received within the 3 Business Days deadline, we will provide the debriefing within five (5) Business Days of receipt of your request. If we are unable to provide the debriefing within this period, the Standstill Period shall be extended by five (5) Business Days after the date that the debriefing is provided. If this happens, we will notify you and confirm the date that the extended Standstill Period will end. </w:t>
            </w:r>
          </w:p>
          <w:p w14:paraId="621F2F79" w14:textId="77777777" w:rsidR="00235987" w:rsidRPr="006A1E44" w:rsidRDefault="00235987" w:rsidP="00ED427A">
            <w:pPr>
              <w:pStyle w:val="BodyTextIndent"/>
              <w:ind w:left="34" w:right="289" w:hanging="34"/>
              <w:rPr>
                <w:iCs/>
              </w:rPr>
            </w:pPr>
          </w:p>
          <w:p w14:paraId="316CF9DA" w14:textId="77777777" w:rsidR="00920D82" w:rsidRPr="006A1E44" w:rsidRDefault="00920D82" w:rsidP="00ED427A">
            <w:pPr>
              <w:pStyle w:val="BodyTextIndent"/>
              <w:ind w:left="34" w:right="289" w:hanging="34"/>
              <w:rPr>
                <w:iCs/>
              </w:rPr>
            </w:pPr>
            <w:r w:rsidRPr="006A1E44">
              <w:rPr>
                <w:iCs/>
              </w:rPr>
              <w:t>The debriefing may be in writing, by phone, video conference call or in person. We shall promptly advise you in writing how the debriefing will take place and confirm the date and time.</w:t>
            </w:r>
          </w:p>
          <w:p w14:paraId="616D2E0A" w14:textId="77777777" w:rsidR="00235987" w:rsidRPr="006A1E44" w:rsidRDefault="00235987" w:rsidP="00ED427A">
            <w:pPr>
              <w:pStyle w:val="BodyTextIndent"/>
              <w:ind w:left="34" w:right="289" w:hanging="34"/>
              <w:rPr>
                <w:iCs/>
              </w:rPr>
            </w:pPr>
          </w:p>
          <w:p w14:paraId="348C23DA" w14:textId="77777777" w:rsidR="00920D82" w:rsidRPr="006A1E44" w:rsidRDefault="00920D82" w:rsidP="00ED427A">
            <w:pPr>
              <w:pStyle w:val="BodyTextIndent"/>
              <w:ind w:left="34" w:right="289" w:hanging="34"/>
              <w:rPr>
                <w:iCs/>
              </w:rPr>
            </w:pPr>
            <w:r w:rsidRPr="006A1E44">
              <w:rPr>
                <w:iCs/>
              </w:rPr>
              <w:t xml:space="preserve">If the deadline to request a debriefing has expired, you may still request a debriefing. In this case, we will provide the debriefing as soon as practicable, </w:t>
            </w:r>
            <w:proofErr w:type="gramStart"/>
            <w:r w:rsidRPr="006A1E44">
              <w:rPr>
                <w:iCs/>
              </w:rPr>
              <w:t>and</w:t>
            </w:r>
            <w:proofErr w:type="gramEnd"/>
            <w:r w:rsidRPr="006A1E44">
              <w:rPr>
                <w:iCs/>
              </w:rPr>
              <w:t xml:space="preserve"> normally no later than fifteen (15) Business Days from the date of publication of the Contract Award Notice.</w:t>
            </w:r>
          </w:p>
          <w:p w14:paraId="3CB9F384" w14:textId="77777777" w:rsidR="00235987" w:rsidRPr="006A1E44" w:rsidRDefault="00235987" w:rsidP="00ED427A">
            <w:pPr>
              <w:pStyle w:val="BodyTextIndent"/>
              <w:ind w:left="34" w:right="289" w:hanging="34"/>
              <w:rPr>
                <w:iCs/>
              </w:rPr>
            </w:pPr>
          </w:p>
        </w:tc>
      </w:tr>
    </w:tbl>
    <w:p w14:paraId="7F484373" w14:textId="77777777" w:rsidR="00235987" w:rsidRPr="006A1E44" w:rsidRDefault="00235987" w:rsidP="00ED427A">
      <w:pPr>
        <w:pStyle w:val="BodyTextIndent"/>
        <w:tabs>
          <w:tab w:val="clear" w:pos="1080"/>
        </w:tabs>
        <w:ind w:left="284" w:right="289" w:firstLine="0"/>
        <w:rPr>
          <w:b/>
          <w:iCs/>
        </w:rPr>
      </w:pPr>
    </w:p>
    <w:p w14:paraId="113B8675" w14:textId="77777777" w:rsidR="00920D82" w:rsidRPr="006A1E44" w:rsidRDefault="00920D82" w:rsidP="00ED427A">
      <w:pPr>
        <w:pStyle w:val="BodyTextIndent"/>
        <w:numPr>
          <w:ilvl w:val="0"/>
          <w:numId w:val="146"/>
        </w:numPr>
        <w:tabs>
          <w:tab w:val="clear" w:pos="1080"/>
        </w:tabs>
        <w:ind w:left="284" w:right="289" w:hanging="284"/>
        <w:rPr>
          <w:b/>
          <w:iCs/>
        </w:rPr>
      </w:pPr>
      <w:r w:rsidRPr="006A1E44">
        <w:rPr>
          <w:b/>
          <w:iCs/>
        </w:rPr>
        <w:t xml:space="preserve">How to make a complaint </w:t>
      </w:r>
    </w:p>
    <w:tbl>
      <w:tblPr>
        <w:tblStyle w:val="TableGrid"/>
        <w:tblW w:w="5000" w:type="pct"/>
        <w:tblLook w:val="04A0" w:firstRow="1" w:lastRow="0" w:firstColumn="1" w:lastColumn="0" w:noHBand="0" w:noVBand="1"/>
      </w:tblPr>
      <w:tblGrid>
        <w:gridCol w:w="9350"/>
      </w:tblGrid>
      <w:tr w:rsidR="00920D82" w:rsidRPr="006A1E44" w14:paraId="6243A4B0" w14:textId="77777777" w:rsidTr="00EE5B15">
        <w:tc>
          <w:tcPr>
            <w:tcW w:w="5000" w:type="pct"/>
          </w:tcPr>
          <w:p w14:paraId="33A1E423" w14:textId="77777777" w:rsidR="00920D82" w:rsidRPr="006A1E44" w:rsidRDefault="00920D82" w:rsidP="00ED427A">
            <w:pPr>
              <w:pStyle w:val="BodyTextIndent"/>
              <w:ind w:left="0" w:right="289" w:firstLine="0"/>
              <w:rPr>
                <w:b/>
                <w:iCs/>
              </w:rPr>
            </w:pPr>
            <w:r w:rsidRPr="006A1E44">
              <w:rPr>
                <w:b/>
                <w:iCs/>
              </w:rPr>
              <w:t>Period:  Procurement-related Complaint challenging the decision to award shall be submitted by midnight, [</w:t>
            </w:r>
            <w:r w:rsidRPr="006A1E44">
              <w:rPr>
                <w:b/>
                <w:i/>
                <w:iCs/>
              </w:rPr>
              <w:t>insert date</w:t>
            </w:r>
            <w:r w:rsidRPr="006A1E44">
              <w:rPr>
                <w:b/>
                <w:iCs/>
              </w:rPr>
              <w:t xml:space="preserve">] (local time). </w:t>
            </w:r>
          </w:p>
          <w:p w14:paraId="6F6E53B8" w14:textId="77777777" w:rsidR="00235987" w:rsidRPr="006A1E44" w:rsidRDefault="00235987" w:rsidP="00ED427A">
            <w:pPr>
              <w:pStyle w:val="BodyTextIndent"/>
              <w:ind w:left="0" w:right="289" w:firstLine="0"/>
              <w:rPr>
                <w:b/>
                <w:iCs/>
                <w:color w:val="FF0000"/>
              </w:rPr>
            </w:pPr>
          </w:p>
          <w:p w14:paraId="64B9DDF1" w14:textId="77777777" w:rsidR="00920D82" w:rsidRPr="006A1E44" w:rsidRDefault="00920D82" w:rsidP="00ED427A">
            <w:pPr>
              <w:rPr>
                <w:color w:val="000000" w:themeColor="text1"/>
              </w:rPr>
            </w:pPr>
            <w:r w:rsidRPr="006A1E44">
              <w:rPr>
                <w:color w:val="000000" w:themeColor="text1"/>
              </w:rPr>
              <w:t>Provide the contract name, reference number, name of the Bidder, contact details; and address the Procurement-related Complaint as follows:</w:t>
            </w:r>
          </w:p>
          <w:p w14:paraId="49844E7A" w14:textId="77777777" w:rsidR="00920D82" w:rsidRPr="006A1E44" w:rsidRDefault="00920D82" w:rsidP="00ED427A">
            <w:pPr>
              <w:ind w:left="341"/>
              <w:rPr>
                <w:color w:val="000000" w:themeColor="text1"/>
              </w:rPr>
            </w:pPr>
            <w:r w:rsidRPr="006A1E44">
              <w:rPr>
                <w:b/>
                <w:color w:val="000000" w:themeColor="text1"/>
              </w:rPr>
              <w:t>Attention</w:t>
            </w:r>
            <w:r w:rsidRPr="006A1E44">
              <w:rPr>
                <w:color w:val="000000" w:themeColor="text1"/>
              </w:rPr>
              <w:t>: [</w:t>
            </w:r>
            <w:r w:rsidRPr="006A1E44">
              <w:rPr>
                <w:i/>
                <w:color w:val="000000" w:themeColor="text1"/>
              </w:rPr>
              <w:t>insert full name of person, if applicable</w:t>
            </w:r>
            <w:r w:rsidRPr="006A1E44">
              <w:rPr>
                <w:color w:val="000000" w:themeColor="text1"/>
              </w:rPr>
              <w:t>]</w:t>
            </w:r>
          </w:p>
          <w:p w14:paraId="73C375AF" w14:textId="77777777" w:rsidR="00920D82" w:rsidRPr="006A1E44" w:rsidRDefault="00920D82" w:rsidP="00ED427A">
            <w:pPr>
              <w:ind w:left="341"/>
              <w:rPr>
                <w:color w:val="000000" w:themeColor="text1"/>
              </w:rPr>
            </w:pPr>
            <w:r w:rsidRPr="006A1E44">
              <w:rPr>
                <w:b/>
                <w:color w:val="000000" w:themeColor="text1"/>
              </w:rPr>
              <w:t>Title/position</w:t>
            </w:r>
            <w:r w:rsidRPr="006A1E44">
              <w:rPr>
                <w:color w:val="000000" w:themeColor="text1"/>
              </w:rPr>
              <w:t>: [</w:t>
            </w:r>
            <w:r w:rsidRPr="006A1E44">
              <w:rPr>
                <w:i/>
                <w:color w:val="000000" w:themeColor="text1"/>
              </w:rPr>
              <w:t>insert title/position</w:t>
            </w:r>
            <w:r w:rsidRPr="006A1E44">
              <w:rPr>
                <w:color w:val="000000" w:themeColor="text1"/>
              </w:rPr>
              <w:t>]</w:t>
            </w:r>
          </w:p>
          <w:p w14:paraId="2C86B2D6" w14:textId="698B7E3C" w:rsidR="00920D82" w:rsidRPr="006A1E44" w:rsidRDefault="00920D82" w:rsidP="00ED427A">
            <w:pPr>
              <w:ind w:left="341"/>
              <w:rPr>
                <w:color w:val="000000" w:themeColor="text1"/>
              </w:rPr>
            </w:pPr>
            <w:r w:rsidRPr="006A1E44">
              <w:rPr>
                <w:b/>
                <w:color w:val="000000" w:themeColor="text1"/>
              </w:rPr>
              <w:t>Agency</w:t>
            </w:r>
            <w:r w:rsidRPr="006A1E44">
              <w:rPr>
                <w:color w:val="000000" w:themeColor="text1"/>
              </w:rPr>
              <w:t>: [</w:t>
            </w:r>
            <w:r w:rsidRPr="006A1E44">
              <w:rPr>
                <w:i/>
                <w:color w:val="000000" w:themeColor="text1"/>
              </w:rPr>
              <w:t xml:space="preserve">insert name of </w:t>
            </w:r>
            <w:r w:rsidR="000307AF" w:rsidRPr="006A1E44">
              <w:rPr>
                <w:i/>
                <w:color w:val="000000" w:themeColor="text1"/>
              </w:rPr>
              <w:t>PE</w:t>
            </w:r>
            <w:r w:rsidRPr="006A1E44">
              <w:rPr>
                <w:color w:val="000000" w:themeColor="text1"/>
              </w:rPr>
              <w:t>]</w:t>
            </w:r>
          </w:p>
          <w:p w14:paraId="468783C0" w14:textId="77777777" w:rsidR="00920D82" w:rsidRPr="006A1E44" w:rsidRDefault="00920D82" w:rsidP="00ED427A">
            <w:pPr>
              <w:ind w:left="341"/>
              <w:rPr>
                <w:color w:val="000000" w:themeColor="text1"/>
              </w:rPr>
            </w:pPr>
            <w:r w:rsidRPr="006A1E44">
              <w:rPr>
                <w:b/>
                <w:color w:val="000000" w:themeColor="text1"/>
              </w:rPr>
              <w:t>Email address</w:t>
            </w:r>
            <w:r w:rsidRPr="006A1E44">
              <w:rPr>
                <w:color w:val="000000" w:themeColor="text1"/>
              </w:rPr>
              <w:t>: [</w:t>
            </w:r>
            <w:r w:rsidRPr="006A1E44">
              <w:rPr>
                <w:i/>
                <w:color w:val="000000" w:themeColor="text1"/>
              </w:rPr>
              <w:t>insert email address</w:t>
            </w:r>
            <w:r w:rsidRPr="006A1E44">
              <w:rPr>
                <w:color w:val="000000" w:themeColor="text1"/>
              </w:rPr>
              <w:t>]</w:t>
            </w:r>
          </w:p>
          <w:p w14:paraId="57D62594" w14:textId="77777777" w:rsidR="00920D82" w:rsidRPr="006A1E44" w:rsidRDefault="00920D82" w:rsidP="00ED427A">
            <w:pPr>
              <w:ind w:left="341"/>
              <w:rPr>
                <w:i/>
                <w:color w:val="000000" w:themeColor="text1"/>
              </w:rPr>
            </w:pPr>
            <w:r w:rsidRPr="006A1E44">
              <w:rPr>
                <w:b/>
                <w:color w:val="000000" w:themeColor="text1"/>
              </w:rPr>
              <w:t>Fax number</w:t>
            </w:r>
            <w:r w:rsidRPr="006A1E44">
              <w:rPr>
                <w:color w:val="000000" w:themeColor="text1"/>
              </w:rPr>
              <w:t>: [</w:t>
            </w:r>
            <w:r w:rsidRPr="006A1E44">
              <w:rPr>
                <w:i/>
                <w:color w:val="000000" w:themeColor="text1"/>
              </w:rPr>
              <w:t>insert fax number</w:t>
            </w:r>
            <w:r w:rsidRPr="006A1E44">
              <w:rPr>
                <w:color w:val="000000" w:themeColor="text1"/>
              </w:rPr>
              <w:t xml:space="preserve">] </w:t>
            </w:r>
            <w:r w:rsidRPr="006A1E44">
              <w:rPr>
                <w:b/>
                <w:i/>
                <w:color w:val="000000" w:themeColor="text1"/>
              </w:rPr>
              <w:t>delete if not used</w:t>
            </w:r>
          </w:p>
          <w:p w14:paraId="768EA477" w14:textId="77777777" w:rsidR="00235987" w:rsidRPr="006A1E44" w:rsidRDefault="00235987" w:rsidP="00ED427A">
            <w:pPr>
              <w:pStyle w:val="BodyTextIndent"/>
              <w:ind w:left="0" w:right="289" w:firstLine="0"/>
              <w:rPr>
                <w:iCs/>
              </w:rPr>
            </w:pPr>
          </w:p>
          <w:p w14:paraId="4D6C8DE2" w14:textId="77777777" w:rsidR="00920D82" w:rsidRPr="006A1E44" w:rsidRDefault="00920D82" w:rsidP="00ED427A">
            <w:pPr>
              <w:pStyle w:val="BodyTextIndent"/>
              <w:ind w:left="0" w:right="289" w:firstLine="0"/>
              <w:rPr>
                <w:iCs/>
              </w:rPr>
            </w:pPr>
            <w:r w:rsidRPr="006A1E44">
              <w:rPr>
                <w:iCs/>
              </w:rPr>
              <w:t>At this point in the procurement process, you may submit a Procurement-related Complaint challenging the decision to award the contract. You do not need to have requested, or received, a debriefing before making this complaint. Your complaint must be submitted within the Standstill Period and received by us before the Standstill Period ends.</w:t>
            </w:r>
          </w:p>
          <w:p w14:paraId="5948555A" w14:textId="77777777" w:rsidR="00235987" w:rsidRPr="006A1E44" w:rsidRDefault="00235987" w:rsidP="00ED427A">
            <w:pPr>
              <w:pStyle w:val="BodyTextIndent"/>
              <w:ind w:left="0" w:right="289" w:firstLine="0"/>
              <w:rPr>
                <w:iCs/>
              </w:rPr>
            </w:pPr>
          </w:p>
          <w:p w14:paraId="588BFF40" w14:textId="77777777" w:rsidR="00920D82" w:rsidRPr="006A1E44" w:rsidRDefault="00920D82" w:rsidP="00ED427A">
            <w:pPr>
              <w:pStyle w:val="BodyTextIndent"/>
              <w:ind w:left="0" w:right="289" w:firstLine="0"/>
              <w:rPr>
                <w:iCs/>
              </w:rPr>
            </w:pPr>
            <w:r w:rsidRPr="006A1E44">
              <w:rPr>
                <w:iCs/>
                <w:u w:val="single"/>
              </w:rPr>
              <w:t>Further information</w:t>
            </w:r>
            <w:r w:rsidRPr="006A1E44">
              <w:rPr>
                <w:iCs/>
              </w:rPr>
              <w:t>:</w:t>
            </w:r>
          </w:p>
          <w:p w14:paraId="0DCC2686" w14:textId="4C8E0DDA" w:rsidR="00920D82" w:rsidRPr="006A1E44" w:rsidRDefault="00957CA5" w:rsidP="00ED427A">
            <w:pPr>
              <w:pStyle w:val="BodyTextIndent"/>
              <w:ind w:left="0" w:right="289" w:firstLine="0"/>
              <w:rPr>
                <w:iCs/>
              </w:rPr>
            </w:pPr>
            <w:r w:rsidRPr="006A1E44">
              <w:rPr>
                <w:iCs/>
              </w:rPr>
              <w:t>A potential or actual bidder that claims to have suffered, or that is likely to suffer, loss, or injury due to a breach of a duty imposed on the Procuring Entity by this Act, it’s implementing Regulations, and the bidding documents may seek review at any stage of the procurement proceedings in accordance with Part VIII of the Act.</w:t>
            </w:r>
          </w:p>
          <w:p w14:paraId="46FF3BBB" w14:textId="77777777" w:rsidR="00235987" w:rsidRPr="006A1E44" w:rsidRDefault="00235987" w:rsidP="00ED427A">
            <w:pPr>
              <w:pStyle w:val="BodyTextIndent"/>
              <w:ind w:left="0" w:right="289" w:firstLine="0"/>
              <w:rPr>
                <w:iCs/>
              </w:rPr>
            </w:pPr>
          </w:p>
          <w:p w14:paraId="6BEEA836" w14:textId="77777777" w:rsidR="00920D82" w:rsidRPr="006A1E44" w:rsidRDefault="00920D82" w:rsidP="00ED427A">
            <w:pPr>
              <w:pStyle w:val="BodyTextIndent"/>
              <w:ind w:left="0" w:right="289" w:firstLine="0"/>
              <w:rPr>
                <w:iCs/>
              </w:rPr>
            </w:pPr>
            <w:r w:rsidRPr="006A1E44">
              <w:rPr>
                <w:iCs/>
              </w:rPr>
              <w:t>In summary, there are four essential requirements:</w:t>
            </w:r>
          </w:p>
          <w:p w14:paraId="3DB80F09" w14:textId="77777777" w:rsidR="00920D82" w:rsidRPr="006A1E44" w:rsidRDefault="00920D82" w:rsidP="00ED427A">
            <w:pPr>
              <w:pStyle w:val="BodyTextIndent"/>
              <w:numPr>
                <w:ilvl w:val="0"/>
                <w:numId w:val="147"/>
              </w:numPr>
              <w:tabs>
                <w:tab w:val="clear" w:pos="1080"/>
              </w:tabs>
              <w:ind w:right="289"/>
              <w:rPr>
                <w:iCs/>
              </w:rPr>
            </w:pPr>
            <w:r w:rsidRPr="006A1E44">
              <w:rPr>
                <w:iCs/>
              </w:rPr>
              <w:t>You must be an ‘interested party’. In this case, that means a Bidder who submitted a Bid in this bidding process, and is the recipient of a Notification of Intention to Award.</w:t>
            </w:r>
          </w:p>
          <w:p w14:paraId="5925AA01" w14:textId="77777777" w:rsidR="00920D82" w:rsidRPr="006A1E44" w:rsidRDefault="00920D82" w:rsidP="00ED427A">
            <w:pPr>
              <w:pStyle w:val="BodyTextIndent"/>
              <w:numPr>
                <w:ilvl w:val="0"/>
                <w:numId w:val="147"/>
              </w:numPr>
              <w:tabs>
                <w:tab w:val="clear" w:pos="1080"/>
              </w:tabs>
              <w:ind w:right="289"/>
              <w:rPr>
                <w:iCs/>
              </w:rPr>
            </w:pPr>
            <w:r w:rsidRPr="006A1E44">
              <w:rPr>
                <w:iCs/>
              </w:rPr>
              <w:t xml:space="preserve">The complaint can only challenge the decision to award the contract. </w:t>
            </w:r>
          </w:p>
          <w:p w14:paraId="14F7CB1F" w14:textId="77777777" w:rsidR="00920D82" w:rsidRPr="006A1E44" w:rsidRDefault="00920D82" w:rsidP="00ED427A">
            <w:pPr>
              <w:pStyle w:val="BodyTextIndent"/>
              <w:numPr>
                <w:ilvl w:val="0"/>
                <w:numId w:val="147"/>
              </w:numPr>
              <w:tabs>
                <w:tab w:val="clear" w:pos="1080"/>
              </w:tabs>
              <w:ind w:right="289"/>
              <w:rPr>
                <w:iCs/>
              </w:rPr>
            </w:pPr>
            <w:r w:rsidRPr="006A1E44">
              <w:rPr>
                <w:iCs/>
              </w:rPr>
              <w:t>You must submit the complaint within the period stated above.</w:t>
            </w:r>
          </w:p>
          <w:p w14:paraId="48A34D33" w14:textId="77777777" w:rsidR="00920D82" w:rsidRPr="006A1E44" w:rsidRDefault="00920D82" w:rsidP="00ED427A">
            <w:pPr>
              <w:pStyle w:val="BodyTextIndent"/>
              <w:numPr>
                <w:ilvl w:val="0"/>
                <w:numId w:val="147"/>
              </w:numPr>
              <w:tabs>
                <w:tab w:val="clear" w:pos="1080"/>
              </w:tabs>
              <w:ind w:right="289"/>
              <w:rPr>
                <w:iCs/>
              </w:rPr>
            </w:pPr>
            <w:r w:rsidRPr="006A1E44">
              <w:rPr>
                <w:iCs/>
              </w:rPr>
              <w:t>You must include, in your complaint, all of the information required by the Procurement Regulations (as described in Annex III).</w:t>
            </w:r>
          </w:p>
          <w:p w14:paraId="0138272D" w14:textId="77777777" w:rsidR="00235987" w:rsidRPr="006A1E44" w:rsidRDefault="00235987" w:rsidP="00ED427A">
            <w:pPr>
              <w:pStyle w:val="BodyTextIndent"/>
              <w:tabs>
                <w:tab w:val="clear" w:pos="1080"/>
              </w:tabs>
              <w:ind w:left="720" w:right="289" w:firstLine="0"/>
              <w:rPr>
                <w:iCs/>
              </w:rPr>
            </w:pPr>
          </w:p>
        </w:tc>
      </w:tr>
    </w:tbl>
    <w:p w14:paraId="3BD57651" w14:textId="77777777" w:rsidR="00235987" w:rsidRPr="006A1E44" w:rsidRDefault="00235987" w:rsidP="00ED427A">
      <w:pPr>
        <w:pStyle w:val="BodyTextIndent"/>
        <w:tabs>
          <w:tab w:val="clear" w:pos="1080"/>
        </w:tabs>
        <w:ind w:left="284" w:right="289" w:firstLine="0"/>
        <w:rPr>
          <w:b/>
          <w:iCs/>
        </w:rPr>
      </w:pPr>
    </w:p>
    <w:p w14:paraId="5811EEBF" w14:textId="77777777" w:rsidR="00920D82" w:rsidRPr="006A1E44" w:rsidRDefault="00920D82" w:rsidP="00ED427A">
      <w:pPr>
        <w:pStyle w:val="BodyTextIndent"/>
        <w:numPr>
          <w:ilvl w:val="0"/>
          <w:numId w:val="146"/>
        </w:numPr>
        <w:tabs>
          <w:tab w:val="clear" w:pos="1080"/>
        </w:tabs>
        <w:ind w:left="284" w:right="289" w:hanging="284"/>
        <w:rPr>
          <w:b/>
          <w:iCs/>
        </w:rPr>
      </w:pPr>
      <w:r w:rsidRPr="006A1E44">
        <w:rPr>
          <w:b/>
          <w:iCs/>
        </w:rPr>
        <w:t xml:space="preserve">Standstill Period </w:t>
      </w:r>
    </w:p>
    <w:tbl>
      <w:tblPr>
        <w:tblStyle w:val="TableGrid"/>
        <w:tblW w:w="5000" w:type="pct"/>
        <w:tblLook w:val="04A0" w:firstRow="1" w:lastRow="0" w:firstColumn="1" w:lastColumn="0" w:noHBand="0" w:noVBand="1"/>
      </w:tblPr>
      <w:tblGrid>
        <w:gridCol w:w="9350"/>
      </w:tblGrid>
      <w:tr w:rsidR="00920D82" w:rsidRPr="006A1E44" w14:paraId="5216788B" w14:textId="77777777" w:rsidTr="00EE5B15">
        <w:tc>
          <w:tcPr>
            <w:tcW w:w="5000" w:type="pct"/>
          </w:tcPr>
          <w:p w14:paraId="4300EF87" w14:textId="77777777" w:rsidR="00920D82" w:rsidRPr="006A1E44" w:rsidRDefault="00920D82" w:rsidP="00ED427A">
            <w:pPr>
              <w:pStyle w:val="BodyTextIndent"/>
              <w:ind w:left="34" w:right="289" w:hanging="34"/>
              <w:rPr>
                <w:b/>
                <w:iCs/>
              </w:rPr>
            </w:pPr>
            <w:r w:rsidRPr="006A1E44">
              <w:rPr>
                <w:b/>
                <w:iCs/>
              </w:rPr>
              <w:t>DEADLINE: The Standstill Period is due to end at midnight on [</w:t>
            </w:r>
            <w:r w:rsidRPr="006A1E44">
              <w:rPr>
                <w:b/>
                <w:i/>
                <w:iCs/>
              </w:rPr>
              <w:t>insert date</w:t>
            </w:r>
            <w:r w:rsidRPr="006A1E44">
              <w:rPr>
                <w:b/>
                <w:iCs/>
              </w:rPr>
              <w:t>] (local time).</w:t>
            </w:r>
          </w:p>
          <w:p w14:paraId="0728E4A2" w14:textId="77777777" w:rsidR="00235987" w:rsidRPr="006A1E44" w:rsidRDefault="00235987" w:rsidP="00ED427A">
            <w:pPr>
              <w:pStyle w:val="BodyTextIndent"/>
              <w:ind w:left="34" w:right="289" w:hanging="34"/>
              <w:rPr>
                <w:b/>
                <w:iCs/>
              </w:rPr>
            </w:pPr>
          </w:p>
          <w:p w14:paraId="15F1D53A" w14:textId="77777777" w:rsidR="00920D82" w:rsidRPr="006A1E44" w:rsidRDefault="00920D82" w:rsidP="00ED427A">
            <w:pPr>
              <w:pStyle w:val="BodyTextIndent"/>
              <w:ind w:left="34" w:right="289" w:hanging="34"/>
              <w:rPr>
                <w:iCs/>
              </w:rPr>
            </w:pPr>
            <w:r w:rsidRPr="006A1E44">
              <w:rPr>
                <w:iCs/>
              </w:rPr>
              <w:t xml:space="preserve">The Standstill Period lasts ten (10) Business Days after the date of transmission of this Notification of Intention to Award. </w:t>
            </w:r>
          </w:p>
          <w:p w14:paraId="46D7E136" w14:textId="77777777" w:rsidR="00235987" w:rsidRPr="006A1E44" w:rsidRDefault="00235987" w:rsidP="00ED427A">
            <w:pPr>
              <w:pStyle w:val="BodyTextIndent"/>
              <w:ind w:left="34" w:right="289" w:hanging="34"/>
              <w:rPr>
                <w:iCs/>
              </w:rPr>
            </w:pPr>
          </w:p>
          <w:p w14:paraId="62E79D98" w14:textId="77777777" w:rsidR="00920D82" w:rsidRPr="006A1E44" w:rsidRDefault="00920D82" w:rsidP="00ED427A">
            <w:pPr>
              <w:pStyle w:val="BodyTextIndent"/>
              <w:ind w:left="34" w:right="289" w:hanging="34"/>
              <w:rPr>
                <w:iCs/>
              </w:rPr>
            </w:pPr>
            <w:r w:rsidRPr="006A1E44">
              <w:rPr>
                <w:iCs/>
              </w:rPr>
              <w:t xml:space="preserve">The Standstill Period may be extended as stated in Section 4 above. </w:t>
            </w:r>
          </w:p>
          <w:p w14:paraId="798DDAF9" w14:textId="77777777" w:rsidR="00235987" w:rsidRPr="006A1E44" w:rsidRDefault="00235987" w:rsidP="00ED427A">
            <w:pPr>
              <w:pStyle w:val="BodyTextIndent"/>
              <w:ind w:left="34" w:right="289" w:hanging="34"/>
              <w:rPr>
                <w:iCs/>
              </w:rPr>
            </w:pPr>
          </w:p>
        </w:tc>
      </w:tr>
    </w:tbl>
    <w:p w14:paraId="6A95CD46" w14:textId="77777777" w:rsidR="00235987" w:rsidRPr="006A1E44" w:rsidRDefault="00235987" w:rsidP="00ED427A">
      <w:pPr>
        <w:pStyle w:val="BodyTextIndent"/>
        <w:ind w:left="0" w:right="288"/>
        <w:rPr>
          <w:iCs/>
        </w:rPr>
      </w:pPr>
    </w:p>
    <w:p w14:paraId="431B5087" w14:textId="77777777" w:rsidR="00920D82" w:rsidRPr="006A1E44" w:rsidRDefault="00920D82" w:rsidP="00ED427A">
      <w:pPr>
        <w:pStyle w:val="BodyTextIndent"/>
        <w:ind w:left="0" w:right="288"/>
        <w:rPr>
          <w:iCs/>
        </w:rPr>
      </w:pPr>
      <w:r w:rsidRPr="006A1E44">
        <w:rPr>
          <w:iCs/>
        </w:rPr>
        <w:t>If you have any questions regarding this Notification please do not hesitate to contact us.</w:t>
      </w:r>
    </w:p>
    <w:p w14:paraId="0FF0D657" w14:textId="77777777" w:rsidR="00235987" w:rsidRPr="006A1E44" w:rsidRDefault="00235987" w:rsidP="00ED427A">
      <w:pPr>
        <w:pStyle w:val="BodyTextIndent"/>
        <w:ind w:left="0" w:right="288"/>
        <w:rPr>
          <w:iCs/>
        </w:rPr>
      </w:pPr>
    </w:p>
    <w:p w14:paraId="09ED1154" w14:textId="00B63F03" w:rsidR="00920D82" w:rsidRPr="006A1E44" w:rsidRDefault="00920D82" w:rsidP="00ED427A">
      <w:pPr>
        <w:pStyle w:val="BodyTextIndent"/>
        <w:ind w:left="0" w:right="288"/>
        <w:rPr>
          <w:iCs/>
        </w:rPr>
      </w:pPr>
      <w:r w:rsidRPr="006A1E44">
        <w:rPr>
          <w:iCs/>
        </w:rPr>
        <w:t xml:space="preserve">On behalf of the </w:t>
      </w:r>
      <w:r w:rsidR="000307AF" w:rsidRPr="006A1E44">
        <w:rPr>
          <w:iCs/>
        </w:rPr>
        <w:t>PE</w:t>
      </w:r>
      <w:r w:rsidRPr="006A1E44">
        <w:rPr>
          <w:iCs/>
        </w:rPr>
        <w:t>:</w:t>
      </w:r>
    </w:p>
    <w:p w14:paraId="66BE8587" w14:textId="591CB36B" w:rsidR="00920D82" w:rsidRPr="006A1E44" w:rsidRDefault="00920D82" w:rsidP="00ED427A">
      <w:pPr>
        <w:tabs>
          <w:tab w:val="left" w:pos="9000"/>
        </w:tabs>
        <w:spacing w:before="240"/>
        <w:ind w:left="1560" w:hanging="1560"/>
      </w:pPr>
      <w:r w:rsidRPr="006A1E44">
        <w:rPr>
          <w:b/>
        </w:rPr>
        <w:t>Signature:</w:t>
      </w:r>
      <w:r w:rsidRPr="006A1E44">
        <w:t xml:space="preserve"> </w:t>
      </w:r>
      <w:r w:rsidRPr="006A1E44">
        <w:tab/>
        <w:t>______________________________________________</w:t>
      </w:r>
    </w:p>
    <w:p w14:paraId="361566DB" w14:textId="77777777" w:rsidR="00920D82" w:rsidRPr="006A1E44" w:rsidRDefault="00920D82" w:rsidP="00ED427A">
      <w:pPr>
        <w:tabs>
          <w:tab w:val="left" w:pos="9000"/>
        </w:tabs>
        <w:spacing w:before="240"/>
        <w:ind w:left="1560" w:hanging="1560"/>
      </w:pPr>
      <w:r w:rsidRPr="006A1E44">
        <w:rPr>
          <w:b/>
        </w:rPr>
        <w:t>Name:</w:t>
      </w:r>
      <w:r w:rsidRPr="006A1E44">
        <w:tab/>
        <w:t>______________________________________________</w:t>
      </w:r>
    </w:p>
    <w:p w14:paraId="6E17BF17" w14:textId="77777777" w:rsidR="00920D82" w:rsidRPr="006A1E44" w:rsidRDefault="00920D82" w:rsidP="00ED427A">
      <w:pPr>
        <w:tabs>
          <w:tab w:val="left" w:pos="9000"/>
        </w:tabs>
        <w:spacing w:before="240"/>
        <w:ind w:left="1560" w:hanging="1560"/>
      </w:pPr>
      <w:r w:rsidRPr="006A1E44">
        <w:rPr>
          <w:b/>
        </w:rPr>
        <w:t>Title/position:</w:t>
      </w:r>
      <w:r w:rsidRPr="006A1E44">
        <w:tab/>
        <w:t>______________________________________________</w:t>
      </w:r>
    </w:p>
    <w:p w14:paraId="200AC5E6" w14:textId="77777777" w:rsidR="00920D82" w:rsidRPr="006A1E44" w:rsidRDefault="00920D82" w:rsidP="00ED427A">
      <w:pPr>
        <w:tabs>
          <w:tab w:val="left" w:pos="9000"/>
        </w:tabs>
        <w:spacing w:before="240"/>
        <w:ind w:left="1560" w:hanging="1560"/>
      </w:pPr>
      <w:r w:rsidRPr="006A1E44">
        <w:rPr>
          <w:b/>
        </w:rPr>
        <w:t>Telephone:</w:t>
      </w:r>
      <w:r w:rsidRPr="006A1E44">
        <w:tab/>
        <w:t>______________________________________________</w:t>
      </w:r>
    </w:p>
    <w:p w14:paraId="5856DBCD" w14:textId="77777777" w:rsidR="00920D82" w:rsidRPr="006A1E44" w:rsidRDefault="00920D82" w:rsidP="00ED427A">
      <w:pPr>
        <w:tabs>
          <w:tab w:val="left" w:pos="9000"/>
        </w:tabs>
        <w:spacing w:before="240"/>
        <w:ind w:left="1560" w:hanging="1560"/>
      </w:pPr>
      <w:r w:rsidRPr="006A1E44">
        <w:rPr>
          <w:b/>
        </w:rPr>
        <w:t>Email:</w:t>
      </w:r>
      <w:r w:rsidRPr="006A1E44">
        <w:tab/>
        <w:t>______________________________________________</w:t>
      </w:r>
    </w:p>
    <w:p w14:paraId="173B19BF" w14:textId="77777777" w:rsidR="00920D82" w:rsidRPr="006A1E44" w:rsidRDefault="00920D82" w:rsidP="00ED427A">
      <w:pPr>
        <w:jc w:val="left"/>
        <w:rPr>
          <w:b/>
          <w:color w:val="000000" w:themeColor="text1"/>
        </w:rPr>
      </w:pPr>
      <w:r w:rsidRPr="006A1E44">
        <w:rPr>
          <w:color w:val="000000" w:themeColor="text1"/>
        </w:rPr>
        <w:br w:type="page"/>
      </w:r>
    </w:p>
    <w:p w14:paraId="23C1FDBB" w14:textId="77777777" w:rsidR="00920D82" w:rsidRPr="006A1E44" w:rsidRDefault="00920D82" w:rsidP="00ED427A">
      <w:pPr>
        <w:pStyle w:val="SectionIXHeader"/>
        <w:spacing w:before="240"/>
        <w:rPr>
          <w:color w:val="000000" w:themeColor="text1"/>
          <w:lang w:val="en-GB"/>
        </w:rPr>
      </w:pPr>
      <w:bookmarkStart w:id="921" w:name="_Toc473797917"/>
      <w:bookmarkStart w:id="922" w:name="_Toc478655653"/>
      <w:r w:rsidRPr="006A1E44">
        <w:rPr>
          <w:color w:val="000000" w:themeColor="text1"/>
          <w:lang w:val="en-GB"/>
        </w:rPr>
        <w:t>Notification of Award</w:t>
      </w:r>
      <w:bookmarkEnd w:id="921"/>
      <w:bookmarkEnd w:id="922"/>
    </w:p>
    <w:p w14:paraId="642FBDAE" w14:textId="77777777" w:rsidR="00920D82" w:rsidRPr="006A1E44" w:rsidRDefault="00920D82" w:rsidP="00ED427A">
      <w:pPr>
        <w:pStyle w:val="Heading1"/>
        <w:spacing w:before="240" w:after="0"/>
        <w:rPr>
          <w:rFonts w:ascii="Times New Roman" w:hAnsi="Times New Roman"/>
          <w:color w:val="000000" w:themeColor="text1"/>
        </w:rPr>
      </w:pPr>
      <w:r w:rsidRPr="006A1E44">
        <w:rPr>
          <w:rFonts w:ascii="Times New Roman" w:hAnsi="Times New Roman"/>
          <w:color w:val="000000" w:themeColor="text1"/>
        </w:rPr>
        <w:t>Letter of Acceptance</w:t>
      </w:r>
    </w:p>
    <w:p w14:paraId="168CB8BF" w14:textId="6A9C0F42" w:rsidR="00920D82" w:rsidRPr="006A1E44" w:rsidRDefault="00920D82" w:rsidP="00ED427A">
      <w:pPr>
        <w:spacing w:before="240"/>
        <w:jc w:val="center"/>
        <w:rPr>
          <w:i/>
          <w:color w:val="000000" w:themeColor="text1"/>
        </w:rPr>
      </w:pPr>
      <w:r w:rsidRPr="006A1E44">
        <w:rPr>
          <w:i/>
          <w:color w:val="000000" w:themeColor="text1"/>
        </w:rPr>
        <w:t>[</w:t>
      </w:r>
      <w:proofErr w:type="gramStart"/>
      <w:r w:rsidRPr="006A1E44">
        <w:rPr>
          <w:i/>
          <w:color w:val="000000" w:themeColor="text1"/>
        </w:rPr>
        <w:t>letterhead</w:t>
      </w:r>
      <w:proofErr w:type="gramEnd"/>
      <w:r w:rsidRPr="006A1E44">
        <w:rPr>
          <w:i/>
          <w:color w:val="000000" w:themeColor="text1"/>
        </w:rPr>
        <w:t xml:space="preserve"> paper of the </w:t>
      </w:r>
      <w:r w:rsidR="000307AF" w:rsidRPr="006A1E44">
        <w:rPr>
          <w:i/>
          <w:color w:val="000000" w:themeColor="text1"/>
        </w:rPr>
        <w:t>PE</w:t>
      </w:r>
      <w:r w:rsidRPr="006A1E44">
        <w:rPr>
          <w:i/>
          <w:color w:val="000000" w:themeColor="text1"/>
        </w:rPr>
        <w:t>]</w:t>
      </w:r>
    </w:p>
    <w:p w14:paraId="5BE25FBC" w14:textId="77777777" w:rsidR="00920D82" w:rsidRPr="006A1E44" w:rsidRDefault="00920D82" w:rsidP="00ED427A">
      <w:pPr>
        <w:rPr>
          <w:color w:val="000000" w:themeColor="text1"/>
        </w:rPr>
      </w:pPr>
    </w:p>
    <w:p w14:paraId="167F8E3C" w14:textId="77777777" w:rsidR="00920D82" w:rsidRPr="006A1E44" w:rsidRDefault="00920D82" w:rsidP="00ED427A">
      <w:pPr>
        <w:jc w:val="right"/>
        <w:rPr>
          <w:color w:val="000000" w:themeColor="text1"/>
        </w:rPr>
      </w:pPr>
      <w:r w:rsidRPr="006A1E44">
        <w:rPr>
          <w:i/>
          <w:color w:val="000000" w:themeColor="text1"/>
        </w:rPr>
        <w:t>[</w:t>
      </w:r>
      <w:proofErr w:type="gramStart"/>
      <w:r w:rsidRPr="006A1E44">
        <w:rPr>
          <w:i/>
          <w:color w:val="000000" w:themeColor="text1"/>
        </w:rPr>
        <w:t>date</w:t>
      </w:r>
      <w:proofErr w:type="gramEnd"/>
      <w:r w:rsidRPr="006A1E44">
        <w:rPr>
          <w:i/>
          <w:color w:val="000000" w:themeColor="text1"/>
        </w:rPr>
        <w:t>]</w:t>
      </w:r>
    </w:p>
    <w:p w14:paraId="36804C98" w14:textId="77777777" w:rsidR="00920D82" w:rsidRPr="006A1E44" w:rsidRDefault="00920D82" w:rsidP="00ED427A">
      <w:pPr>
        <w:rPr>
          <w:color w:val="000000" w:themeColor="text1"/>
        </w:rPr>
      </w:pPr>
    </w:p>
    <w:p w14:paraId="730730EB" w14:textId="77777777" w:rsidR="00920D82" w:rsidRPr="006A1E44" w:rsidRDefault="00920D82" w:rsidP="00ED427A">
      <w:pPr>
        <w:rPr>
          <w:i/>
          <w:color w:val="000000" w:themeColor="text1"/>
        </w:rPr>
      </w:pPr>
      <w:r w:rsidRPr="006A1E44">
        <w:rPr>
          <w:color w:val="000000" w:themeColor="text1"/>
        </w:rPr>
        <w:fldChar w:fldCharType="begin"/>
      </w:r>
      <w:r w:rsidRPr="006A1E44">
        <w:rPr>
          <w:color w:val="000000" w:themeColor="text1"/>
        </w:rPr>
        <w:instrText>ADVANCE \D 4.80</w:instrText>
      </w:r>
      <w:r w:rsidRPr="006A1E44">
        <w:rPr>
          <w:color w:val="000000" w:themeColor="text1"/>
        </w:rPr>
        <w:fldChar w:fldCharType="end"/>
      </w:r>
      <w:r w:rsidRPr="006A1E44">
        <w:rPr>
          <w:color w:val="000000" w:themeColor="text1"/>
        </w:rPr>
        <w:t xml:space="preserve">To:  </w:t>
      </w:r>
      <w:r w:rsidRPr="006A1E44">
        <w:rPr>
          <w:i/>
          <w:color w:val="000000" w:themeColor="text1"/>
        </w:rPr>
        <w:fldChar w:fldCharType="begin"/>
      </w:r>
      <w:r w:rsidRPr="006A1E44">
        <w:rPr>
          <w:i/>
          <w:color w:val="000000" w:themeColor="text1"/>
        </w:rPr>
        <w:instrText>ADVANCE \D 1.90</w:instrText>
      </w:r>
      <w:r w:rsidRPr="006A1E44">
        <w:rPr>
          <w:i/>
          <w:color w:val="000000" w:themeColor="text1"/>
        </w:rPr>
        <w:fldChar w:fldCharType="end"/>
      </w:r>
      <w:r w:rsidRPr="006A1E44">
        <w:rPr>
          <w:i/>
          <w:color w:val="000000" w:themeColor="text1"/>
        </w:rPr>
        <w:t>[name and address of the Contractor]</w:t>
      </w:r>
    </w:p>
    <w:p w14:paraId="29B50CC3" w14:textId="77777777" w:rsidR="00235987" w:rsidRPr="006A1E44" w:rsidRDefault="00235987" w:rsidP="00ED427A">
      <w:pPr>
        <w:rPr>
          <w:color w:val="000000" w:themeColor="text1"/>
        </w:rPr>
      </w:pPr>
    </w:p>
    <w:p w14:paraId="75EC8F12" w14:textId="77777777" w:rsidR="00920D82" w:rsidRPr="006A1E44" w:rsidRDefault="00920D82" w:rsidP="00ED427A">
      <w:pPr>
        <w:rPr>
          <w:color w:val="000000" w:themeColor="text1"/>
        </w:rPr>
      </w:pPr>
      <w:r w:rsidRPr="006A1E44">
        <w:rPr>
          <w:color w:val="000000" w:themeColor="text1"/>
        </w:rPr>
        <w:t xml:space="preserve">This is to notify you that your Bid dated </w:t>
      </w:r>
      <w:r w:rsidRPr="006A1E44">
        <w:rPr>
          <w:i/>
          <w:color w:val="000000" w:themeColor="text1"/>
        </w:rPr>
        <w:t>[date]</w:t>
      </w:r>
      <w:r w:rsidRPr="006A1E44">
        <w:rPr>
          <w:color w:val="000000" w:themeColor="text1"/>
        </w:rPr>
        <w:t xml:space="preserve"> for execution of the </w:t>
      </w:r>
      <w:r w:rsidRPr="006A1E44">
        <w:rPr>
          <w:i/>
          <w:color w:val="000000" w:themeColor="text1"/>
        </w:rPr>
        <w:t>[name of the Contract and identification number, as given in the Contract Data]</w:t>
      </w:r>
      <w:r w:rsidRPr="006A1E44">
        <w:rPr>
          <w:color w:val="000000" w:themeColor="text1"/>
        </w:rPr>
        <w:t xml:space="preserve"> for the Accepted Contract Amount </w:t>
      </w:r>
      <w:r w:rsidRPr="006A1E44">
        <w:rPr>
          <w:i/>
          <w:color w:val="000000" w:themeColor="text1"/>
        </w:rPr>
        <w:t>[amount in numbers and words] [name of currency]</w:t>
      </w:r>
      <w:r w:rsidRPr="006A1E44">
        <w:rPr>
          <w:color w:val="000000" w:themeColor="text1"/>
        </w:rPr>
        <w:t>, as corrected and modified in accordance with the Instructions to Bidders, is hereby accepted by our Agency.</w:t>
      </w:r>
    </w:p>
    <w:p w14:paraId="4C490E43" w14:textId="77777777" w:rsidR="00235987" w:rsidRPr="006A1E44" w:rsidRDefault="00235987" w:rsidP="00ED427A">
      <w:pPr>
        <w:rPr>
          <w:color w:val="000000" w:themeColor="text1"/>
        </w:rPr>
      </w:pPr>
    </w:p>
    <w:p w14:paraId="0F398E5E" w14:textId="77777777" w:rsidR="00920D82" w:rsidRPr="006A1E44" w:rsidRDefault="00920D82" w:rsidP="00ED427A">
      <w:pPr>
        <w:rPr>
          <w:color w:val="000000" w:themeColor="text1"/>
        </w:rPr>
      </w:pPr>
      <w:r w:rsidRPr="006A1E44">
        <w:rPr>
          <w:color w:val="000000" w:themeColor="text1"/>
        </w:rPr>
        <w:t xml:space="preserve">You are requested to furnish the Performance Security and an Environmental, Social, Health and Safety Performance Security </w:t>
      </w:r>
      <w:r w:rsidRPr="006A1E44">
        <w:rPr>
          <w:b/>
          <w:i/>
          <w:color w:val="000000" w:themeColor="text1"/>
        </w:rPr>
        <w:t>[Delete ESHS Performance Security if it is not required under the contract]</w:t>
      </w:r>
      <w:r w:rsidRPr="006A1E44">
        <w:rPr>
          <w:color w:val="000000" w:themeColor="text1"/>
        </w:rPr>
        <w:t xml:space="preserve"> within 28 days in accordance with the Conditions of Contract, using, for that purpose, one of the Performance Security Forms </w:t>
      </w:r>
      <w:r w:rsidRPr="006A1E44">
        <w:t xml:space="preserve">and the </w:t>
      </w:r>
      <w:r w:rsidRPr="006A1E44">
        <w:rPr>
          <w:spacing w:val="-6"/>
        </w:rPr>
        <w:t>ESHS Performance Security</w:t>
      </w:r>
      <w:r w:rsidRPr="006A1E44">
        <w:rPr>
          <w:color w:val="000000" w:themeColor="text1"/>
        </w:rPr>
        <w:t xml:space="preserve"> Form, </w:t>
      </w:r>
      <w:r w:rsidRPr="006A1E44">
        <w:rPr>
          <w:b/>
          <w:i/>
          <w:color w:val="000000" w:themeColor="text1"/>
        </w:rPr>
        <w:t>[Delete reference to the ESHS Performance Security Form if it is not required under the contract]</w:t>
      </w:r>
      <w:r w:rsidRPr="006A1E44">
        <w:rPr>
          <w:color w:val="000000" w:themeColor="text1"/>
        </w:rPr>
        <w:t xml:space="preserve"> included in Section X, Contract Forms, of the bidding document.</w:t>
      </w:r>
    </w:p>
    <w:p w14:paraId="2E17641F" w14:textId="77777777" w:rsidR="00920D82" w:rsidRPr="006A1E44" w:rsidRDefault="00920D82" w:rsidP="00ED427A">
      <w:pPr>
        <w:spacing w:before="240"/>
        <w:rPr>
          <w:color w:val="000000" w:themeColor="text1"/>
        </w:rPr>
      </w:pPr>
    </w:p>
    <w:p w14:paraId="5268C709" w14:textId="77777777" w:rsidR="00920D82" w:rsidRPr="006A1E44" w:rsidRDefault="00920D82" w:rsidP="00ED427A">
      <w:pPr>
        <w:spacing w:before="240"/>
        <w:rPr>
          <w:color w:val="000000" w:themeColor="text1"/>
        </w:rPr>
      </w:pPr>
    </w:p>
    <w:p w14:paraId="18A892F1" w14:textId="77777777" w:rsidR="00920D82" w:rsidRPr="006A1E44" w:rsidRDefault="00920D82" w:rsidP="00ED427A">
      <w:pPr>
        <w:pStyle w:val="TOAHeading"/>
        <w:tabs>
          <w:tab w:val="clear" w:pos="9000"/>
          <w:tab w:val="clear" w:pos="9360"/>
        </w:tabs>
        <w:suppressAutoHyphens w:val="0"/>
        <w:spacing w:before="240"/>
        <w:rPr>
          <w:color w:val="000000" w:themeColor="text1"/>
        </w:rPr>
      </w:pPr>
    </w:p>
    <w:p w14:paraId="1619E5E5" w14:textId="77777777" w:rsidR="00920D82" w:rsidRPr="006A1E44" w:rsidRDefault="00920D82" w:rsidP="00ED427A">
      <w:pPr>
        <w:tabs>
          <w:tab w:val="left" w:pos="9000"/>
        </w:tabs>
        <w:spacing w:before="240"/>
        <w:rPr>
          <w:color w:val="000000" w:themeColor="text1"/>
        </w:rPr>
      </w:pPr>
      <w:r w:rsidRPr="006A1E44">
        <w:rPr>
          <w:color w:val="000000" w:themeColor="text1"/>
        </w:rPr>
        <w:t xml:space="preserve">Authorized Signature:  </w:t>
      </w:r>
      <w:r w:rsidRPr="006A1E44">
        <w:rPr>
          <w:color w:val="000000" w:themeColor="text1"/>
          <w:u w:val="single"/>
        </w:rPr>
        <w:tab/>
      </w:r>
    </w:p>
    <w:p w14:paraId="7A953A76" w14:textId="77777777" w:rsidR="00920D82" w:rsidRPr="006A1E44" w:rsidRDefault="00920D82" w:rsidP="00ED427A">
      <w:pPr>
        <w:tabs>
          <w:tab w:val="left" w:pos="9000"/>
        </w:tabs>
        <w:spacing w:before="240"/>
        <w:rPr>
          <w:color w:val="000000" w:themeColor="text1"/>
        </w:rPr>
      </w:pPr>
      <w:r w:rsidRPr="006A1E44">
        <w:rPr>
          <w:color w:val="000000" w:themeColor="text1"/>
        </w:rPr>
        <w:t xml:space="preserve">Name and Title of Signatory:  </w:t>
      </w:r>
      <w:r w:rsidRPr="006A1E44">
        <w:rPr>
          <w:color w:val="000000" w:themeColor="text1"/>
          <w:u w:val="single"/>
        </w:rPr>
        <w:tab/>
      </w:r>
    </w:p>
    <w:p w14:paraId="49F0AA84" w14:textId="77777777" w:rsidR="00920D82" w:rsidRPr="006A1E44" w:rsidRDefault="00920D82" w:rsidP="00ED427A">
      <w:pPr>
        <w:tabs>
          <w:tab w:val="left" w:pos="9000"/>
        </w:tabs>
        <w:spacing w:before="240"/>
        <w:rPr>
          <w:color w:val="000000" w:themeColor="text1"/>
        </w:rPr>
      </w:pPr>
      <w:r w:rsidRPr="006A1E44">
        <w:rPr>
          <w:color w:val="000000" w:themeColor="text1"/>
        </w:rPr>
        <w:t xml:space="preserve">Name of Agency:  </w:t>
      </w:r>
      <w:r w:rsidRPr="006A1E44">
        <w:rPr>
          <w:color w:val="000000" w:themeColor="text1"/>
          <w:u w:val="single"/>
        </w:rPr>
        <w:tab/>
      </w:r>
    </w:p>
    <w:p w14:paraId="30CA684A" w14:textId="77777777" w:rsidR="00920D82" w:rsidRPr="006A1E44" w:rsidRDefault="00920D82" w:rsidP="00ED427A">
      <w:pPr>
        <w:spacing w:before="240"/>
        <w:rPr>
          <w:color w:val="000000" w:themeColor="text1"/>
        </w:rPr>
      </w:pPr>
    </w:p>
    <w:p w14:paraId="600FACA8" w14:textId="77777777" w:rsidR="00920D82" w:rsidRPr="006A1E44" w:rsidRDefault="00920D82" w:rsidP="00ED427A">
      <w:pPr>
        <w:spacing w:before="240"/>
        <w:rPr>
          <w:b/>
          <w:bCs/>
          <w:color w:val="000000" w:themeColor="text1"/>
          <w:sz w:val="32"/>
        </w:rPr>
      </w:pPr>
      <w:r w:rsidRPr="006A1E44">
        <w:rPr>
          <w:b/>
          <w:bCs/>
          <w:color w:val="000000" w:themeColor="text1"/>
          <w:sz w:val="32"/>
        </w:rPr>
        <w:t>Attachment:  Contract Agreement</w:t>
      </w:r>
    </w:p>
    <w:p w14:paraId="545F97B3" w14:textId="77777777" w:rsidR="00920D82" w:rsidRPr="006A1E44" w:rsidRDefault="00920D82" w:rsidP="00ED427A">
      <w:pPr>
        <w:spacing w:before="240"/>
        <w:rPr>
          <w:color w:val="000000" w:themeColor="text1"/>
        </w:rPr>
      </w:pPr>
      <w:r w:rsidRPr="006A1E44">
        <w:rPr>
          <w:b/>
          <w:bCs/>
          <w:color w:val="000000" w:themeColor="text1"/>
          <w:sz w:val="32"/>
        </w:rPr>
        <w:br w:type="page"/>
      </w:r>
    </w:p>
    <w:tbl>
      <w:tblPr>
        <w:tblW w:w="0" w:type="auto"/>
        <w:tblLayout w:type="fixed"/>
        <w:tblLook w:val="0000" w:firstRow="0" w:lastRow="0" w:firstColumn="0" w:lastColumn="0" w:noHBand="0" w:noVBand="0"/>
      </w:tblPr>
      <w:tblGrid>
        <w:gridCol w:w="9198"/>
      </w:tblGrid>
      <w:tr w:rsidR="00920D82" w:rsidRPr="006A1E44" w14:paraId="5848EE91" w14:textId="77777777" w:rsidTr="00185F4D">
        <w:trPr>
          <w:trHeight w:val="900"/>
        </w:trPr>
        <w:tc>
          <w:tcPr>
            <w:tcW w:w="9198" w:type="dxa"/>
            <w:vAlign w:val="center"/>
          </w:tcPr>
          <w:p w14:paraId="724B92BA" w14:textId="77777777" w:rsidR="00920D82" w:rsidRPr="006A1E44" w:rsidRDefault="00920D82" w:rsidP="00ED427A">
            <w:pPr>
              <w:pStyle w:val="SectionIXHeader"/>
              <w:spacing w:before="240"/>
              <w:rPr>
                <w:color w:val="000000" w:themeColor="text1"/>
                <w:lang w:val="en-GB"/>
              </w:rPr>
            </w:pPr>
            <w:bookmarkStart w:id="923" w:name="_Toc473797918"/>
            <w:bookmarkStart w:id="924" w:name="_Toc478655654"/>
            <w:r w:rsidRPr="006A1E44">
              <w:rPr>
                <w:color w:val="000000" w:themeColor="text1"/>
                <w:lang w:val="en-GB"/>
              </w:rPr>
              <w:t>Contract Agreement</w:t>
            </w:r>
            <w:bookmarkEnd w:id="923"/>
            <w:bookmarkEnd w:id="924"/>
          </w:p>
        </w:tc>
      </w:tr>
    </w:tbl>
    <w:p w14:paraId="00F51A67" w14:textId="00024786" w:rsidR="00920D82" w:rsidRPr="006A1E44" w:rsidRDefault="00920D82" w:rsidP="00ED427A">
      <w:pPr>
        <w:rPr>
          <w:color w:val="000000" w:themeColor="text1"/>
        </w:rPr>
      </w:pPr>
      <w:r w:rsidRPr="006A1E44">
        <w:rPr>
          <w:color w:val="000000" w:themeColor="text1"/>
        </w:rPr>
        <w:t xml:space="preserve">THIS AGREEMENT made the ________ day of ________________________, _____, between ______________________________________of __________________________ (hereinafter “the </w:t>
      </w:r>
      <w:r w:rsidR="000307AF" w:rsidRPr="006A1E44">
        <w:rPr>
          <w:color w:val="000000" w:themeColor="text1"/>
        </w:rPr>
        <w:t>PE</w:t>
      </w:r>
      <w:r w:rsidRPr="006A1E44">
        <w:rPr>
          <w:color w:val="000000" w:themeColor="text1"/>
        </w:rPr>
        <w:t>”), of the one part, and ______________________ of _____________________ (hereinafter “the Contractor”), of the other part:</w:t>
      </w:r>
    </w:p>
    <w:p w14:paraId="2B3FE66C" w14:textId="77777777" w:rsidR="00235987" w:rsidRPr="006A1E44" w:rsidRDefault="00235987" w:rsidP="00ED427A">
      <w:pPr>
        <w:rPr>
          <w:color w:val="000000" w:themeColor="text1"/>
        </w:rPr>
      </w:pPr>
    </w:p>
    <w:p w14:paraId="5602A035" w14:textId="727E97E0" w:rsidR="00920D82" w:rsidRPr="006A1E44" w:rsidRDefault="00920D82" w:rsidP="00ED427A">
      <w:pPr>
        <w:rPr>
          <w:color w:val="000000" w:themeColor="text1"/>
        </w:rPr>
      </w:pPr>
      <w:r w:rsidRPr="006A1E44">
        <w:rPr>
          <w:color w:val="000000" w:themeColor="text1"/>
        </w:rPr>
        <w:t xml:space="preserve">WHEREAS the </w:t>
      </w:r>
      <w:r w:rsidR="000307AF" w:rsidRPr="006A1E44">
        <w:rPr>
          <w:color w:val="000000" w:themeColor="text1"/>
        </w:rPr>
        <w:t>PE</w:t>
      </w:r>
      <w:r w:rsidRPr="006A1E44">
        <w:rPr>
          <w:color w:val="000000" w:themeColor="text1"/>
        </w:rPr>
        <w:t xml:space="preserve"> desires that the Works known as _______________________________ should be executed by the Contractor, and has accepted a Bid by the Contractor for the execution and completion of these Works and the remedying of any defects therein, </w:t>
      </w:r>
    </w:p>
    <w:p w14:paraId="4D778DA2" w14:textId="77777777" w:rsidR="00235987" w:rsidRPr="006A1E44" w:rsidRDefault="00235987" w:rsidP="00ED427A">
      <w:pPr>
        <w:rPr>
          <w:color w:val="000000" w:themeColor="text1"/>
        </w:rPr>
      </w:pPr>
    </w:p>
    <w:p w14:paraId="3DC8F356" w14:textId="7D954F0E" w:rsidR="00920D82" w:rsidRPr="006A1E44" w:rsidRDefault="00920D82" w:rsidP="00ED427A">
      <w:pPr>
        <w:rPr>
          <w:color w:val="000000" w:themeColor="text1"/>
        </w:rPr>
      </w:pPr>
      <w:r w:rsidRPr="006A1E44">
        <w:rPr>
          <w:color w:val="000000" w:themeColor="text1"/>
        </w:rPr>
        <w:t xml:space="preserve">The </w:t>
      </w:r>
      <w:r w:rsidR="000307AF" w:rsidRPr="006A1E44">
        <w:rPr>
          <w:color w:val="000000" w:themeColor="text1"/>
        </w:rPr>
        <w:t>PE</w:t>
      </w:r>
      <w:r w:rsidRPr="006A1E44">
        <w:rPr>
          <w:color w:val="000000" w:themeColor="text1"/>
        </w:rPr>
        <w:t xml:space="preserve"> and the Contractor agree as follows:</w:t>
      </w:r>
    </w:p>
    <w:p w14:paraId="612C06A1" w14:textId="77777777" w:rsidR="00920D82" w:rsidRPr="006A1E44" w:rsidRDefault="00920D82" w:rsidP="00ED427A">
      <w:pPr>
        <w:ind w:left="426" w:hanging="426"/>
        <w:rPr>
          <w:color w:val="000000" w:themeColor="text1"/>
        </w:rPr>
      </w:pPr>
      <w:r w:rsidRPr="006A1E44">
        <w:rPr>
          <w:color w:val="000000" w:themeColor="text1"/>
        </w:rPr>
        <w:t>1.</w:t>
      </w:r>
      <w:r w:rsidRPr="006A1E44">
        <w:rPr>
          <w:color w:val="000000" w:themeColor="text1"/>
        </w:rPr>
        <w:tab/>
        <w:t>In this Agreement words and expressions shall have the same meanings as are respectively assigned to them in the Contract documents referred to.</w:t>
      </w:r>
    </w:p>
    <w:p w14:paraId="710726E7" w14:textId="77777777" w:rsidR="00920D82" w:rsidRPr="006A1E44" w:rsidRDefault="00920D82" w:rsidP="00ED427A">
      <w:pPr>
        <w:ind w:left="426" w:hanging="426"/>
        <w:rPr>
          <w:color w:val="000000" w:themeColor="text1"/>
        </w:rPr>
      </w:pPr>
      <w:r w:rsidRPr="006A1E44">
        <w:rPr>
          <w:color w:val="000000" w:themeColor="text1"/>
        </w:rPr>
        <w:t>2.</w:t>
      </w:r>
      <w:r w:rsidRPr="006A1E44">
        <w:rPr>
          <w:color w:val="000000" w:themeColor="text1"/>
        </w:rPr>
        <w:tab/>
        <w:t xml:space="preserve">The following documents shall be deemed to form and be read and construed as part of this Agreement. This Agreement shall prevail over all other Contract documents. </w:t>
      </w:r>
    </w:p>
    <w:p w14:paraId="3A6C52A5" w14:textId="77777777" w:rsidR="00920D82" w:rsidRPr="006A1E44" w:rsidRDefault="00920D82" w:rsidP="00ED427A">
      <w:pPr>
        <w:pStyle w:val="P3Header1-Clauses"/>
        <w:numPr>
          <w:ilvl w:val="0"/>
          <w:numId w:val="145"/>
        </w:numPr>
        <w:tabs>
          <w:tab w:val="clear" w:pos="972"/>
        </w:tabs>
        <w:spacing w:after="0"/>
        <w:ind w:left="1260"/>
        <w:rPr>
          <w:color w:val="000000" w:themeColor="text1"/>
          <w:lang w:val="en-GB"/>
        </w:rPr>
      </w:pPr>
      <w:r w:rsidRPr="006A1E44">
        <w:rPr>
          <w:color w:val="000000" w:themeColor="text1"/>
          <w:lang w:val="en-GB"/>
        </w:rPr>
        <w:t>the Letter of Acceptance</w:t>
      </w:r>
    </w:p>
    <w:p w14:paraId="68AB5EFA" w14:textId="77777777" w:rsidR="00920D82" w:rsidRPr="006A1E44" w:rsidRDefault="00920D82" w:rsidP="00ED427A">
      <w:pPr>
        <w:pStyle w:val="P3Header1-Clauses"/>
        <w:numPr>
          <w:ilvl w:val="0"/>
          <w:numId w:val="145"/>
        </w:numPr>
        <w:tabs>
          <w:tab w:val="clear" w:pos="972"/>
        </w:tabs>
        <w:spacing w:after="0"/>
        <w:ind w:left="1260"/>
        <w:rPr>
          <w:color w:val="000000" w:themeColor="text1"/>
          <w:lang w:val="en-GB"/>
        </w:rPr>
      </w:pPr>
      <w:r w:rsidRPr="006A1E44">
        <w:rPr>
          <w:color w:val="000000" w:themeColor="text1"/>
          <w:lang w:val="en-GB"/>
        </w:rPr>
        <w:t xml:space="preserve">the Letter of Bid </w:t>
      </w:r>
    </w:p>
    <w:p w14:paraId="11679143" w14:textId="77777777" w:rsidR="00920D82" w:rsidRPr="006A1E44" w:rsidRDefault="00920D82" w:rsidP="00ED427A">
      <w:pPr>
        <w:pStyle w:val="P3Header1-Clauses"/>
        <w:numPr>
          <w:ilvl w:val="0"/>
          <w:numId w:val="145"/>
        </w:numPr>
        <w:tabs>
          <w:tab w:val="clear" w:pos="972"/>
        </w:tabs>
        <w:spacing w:after="0"/>
        <w:ind w:left="1260"/>
        <w:rPr>
          <w:color w:val="000000" w:themeColor="text1"/>
          <w:lang w:val="en-GB"/>
        </w:rPr>
      </w:pPr>
      <w:r w:rsidRPr="006A1E44">
        <w:rPr>
          <w:color w:val="000000" w:themeColor="text1"/>
          <w:lang w:val="en-GB"/>
        </w:rPr>
        <w:t>the addenda Nos ________(if any)</w:t>
      </w:r>
    </w:p>
    <w:p w14:paraId="4D3C7528" w14:textId="77777777" w:rsidR="00920D82" w:rsidRPr="006A1E44" w:rsidRDefault="00920D82" w:rsidP="00ED427A">
      <w:pPr>
        <w:pStyle w:val="P3Header1-Clauses"/>
        <w:numPr>
          <w:ilvl w:val="0"/>
          <w:numId w:val="145"/>
        </w:numPr>
        <w:tabs>
          <w:tab w:val="clear" w:pos="972"/>
        </w:tabs>
        <w:spacing w:after="0"/>
        <w:ind w:left="1260"/>
        <w:rPr>
          <w:color w:val="000000" w:themeColor="text1"/>
          <w:lang w:val="en-GB"/>
        </w:rPr>
      </w:pPr>
      <w:r w:rsidRPr="006A1E44">
        <w:rPr>
          <w:color w:val="000000" w:themeColor="text1"/>
          <w:lang w:val="en-GB"/>
        </w:rPr>
        <w:t xml:space="preserve">the Particular Conditions </w:t>
      </w:r>
    </w:p>
    <w:p w14:paraId="236753C1" w14:textId="77777777" w:rsidR="00920D82" w:rsidRPr="006A1E44" w:rsidRDefault="00920D82" w:rsidP="00ED427A">
      <w:pPr>
        <w:pStyle w:val="P3Header1-Clauses"/>
        <w:numPr>
          <w:ilvl w:val="0"/>
          <w:numId w:val="145"/>
        </w:numPr>
        <w:tabs>
          <w:tab w:val="clear" w:pos="972"/>
        </w:tabs>
        <w:spacing w:after="0"/>
        <w:ind w:left="1260"/>
        <w:rPr>
          <w:color w:val="000000" w:themeColor="text1"/>
          <w:lang w:val="en-GB"/>
        </w:rPr>
      </w:pPr>
      <w:r w:rsidRPr="006A1E44">
        <w:rPr>
          <w:color w:val="000000" w:themeColor="text1"/>
          <w:lang w:val="en-GB"/>
        </w:rPr>
        <w:t>the General Conditions;</w:t>
      </w:r>
    </w:p>
    <w:p w14:paraId="4E04CCE2" w14:textId="77777777" w:rsidR="00920D82" w:rsidRPr="006A1E44" w:rsidRDefault="00920D82" w:rsidP="00ED427A">
      <w:pPr>
        <w:pStyle w:val="P3Header1-Clauses"/>
        <w:numPr>
          <w:ilvl w:val="0"/>
          <w:numId w:val="145"/>
        </w:numPr>
        <w:tabs>
          <w:tab w:val="clear" w:pos="972"/>
        </w:tabs>
        <w:spacing w:after="0"/>
        <w:ind w:left="1260"/>
        <w:rPr>
          <w:color w:val="000000" w:themeColor="text1"/>
          <w:lang w:val="en-GB"/>
        </w:rPr>
      </w:pPr>
      <w:r w:rsidRPr="006A1E44">
        <w:rPr>
          <w:color w:val="000000" w:themeColor="text1"/>
          <w:lang w:val="en-GB"/>
        </w:rPr>
        <w:t>the Specification</w:t>
      </w:r>
    </w:p>
    <w:p w14:paraId="2934D5AA" w14:textId="77777777" w:rsidR="00920D82" w:rsidRPr="006A1E44" w:rsidRDefault="00920D82" w:rsidP="00ED427A">
      <w:pPr>
        <w:pStyle w:val="P3Header1-Clauses"/>
        <w:numPr>
          <w:ilvl w:val="0"/>
          <w:numId w:val="145"/>
        </w:numPr>
        <w:tabs>
          <w:tab w:val="clear" w:pos="972"/>
        </w:tabs>
        <w:spacing w:after="0"/>
        <w:ind w:left="1260"/>
        <w:rPr>
          <w:color w:val="000000" w:themeColor="text1"/>
          <w:lang w:val="en-GB"/>
        </w:rPr>
      </w:pPr>
      <w:r w:rsidRPr="006A1E44">
        <w:rPr>
          <w:color w:val="000000" w:themeColor="text1"/>
          <w:lang w:val="en-GB"/>
        </w:rPr>
        <w:t>the Drawings</w:t>
      </w:r>
      <w:r w:rsidRPr="006A1E44">
        <w:rPr>
          <w:i/>
          <w:iCs/>
          <w:color w:val="000000" w:themeColor="text1"/>
          <w:lang w:val="en-GB"/>
        </w:rPr>
        <w:t>;</w:t>
      </w:r>
      <w:r w:rsidRPr="006A1E44">
        <w:rPr>
          <w:color w:val="000000" w:themeColor="text1"/>
          <w:lang w:val="en-GB"/>
        </w:rPr>
        <w:t xml:space="preserve"> and</w:t>
      </w:r>
    </w:p>
    <w:p w14:paraId="6AF5B33F" w14:textId="77777777" w:rsidR="00920D82" w:rsidRPr="006A1E44" w:rsidRDefault="00920D82" w:rsidP="00ED427A">
      <w:pPr>
        <w:pStyle w:val="P3Header1-Clauses"/>
        <w:numPr>
          <w:ilvl w:val="0"/>
          <w:numId w:val="145"/>
        </w:numPr>
        <w:tabs>
          <w:tab w:val="clear" w:pos="972"/>
        </w:tabs>
        <w:spacing w:after="0"/>
        <w:ind w:left="1260"/>
        <w:rPr>
          <w:color w:val="000000" w:themeColor="text1"/>
          <w:lang w:val="en-GB"/>
        </w:rPr>
      </w:pPr>
      <w:r w:rsidRPr="006A1E44">
        <w:rPr>
          <w:color w:val="000000" w:themeColor="text1"/>
          <w:lang w:val="en-GB"/>
        </w:rPr>
        <w:t xml:space="preserve">the completed Schedules </w:t>
      </w:r>
      <w:r w:rsidRPr="006A1E44">
        <w:rPr>
          <w:bCs/>
          <w:color w:val="000000" w:themeColor="text1"/>
          <w:lang w:val="en-GB"/>
        </w:rPr>
        <w:t>and any other documents forming part of the contract</w:t>
      </w:r>
      <w:r w:rsidRPr="006A1E44">
        <w:rPr>
          <w:color w:val="000000" w:themeColor="text1"/>
          <w:lang w:val="en-GB"/>
        </w:rPr>
        <w:t>, including, but not limited to:</w:t>
      </w:r>
    </w:p>
    <w:p w14:paraId="6EEA6594" w14:textId="77777777" w:rsidR="00920D82" w:rsidRPr="006A1E44" w:rsidRDefault="00920D82" w:rsidP="00ED427A">
      <w:pPr>
        <w:pStyle w:val="P3Header1-Clauses"/>
        <w:numPr>
          <w:ilvl w:val="2"/>
          <w:numId w:val="144"/>
        </w:numPr>
        <w:tabs>
          <w:tab w:val="clear" w:pos="972"/>
        </w:tabs>
        <w:spacing w:after="0"/>
        <w:rPr>
          <w:b/>
          <w:color w:val="000000" w:themeColor="text1"/>
          <w:lang w:val="en-GB"/>
        </w:rPr>
      </w:pPr>
      <w:r w:rsidRPr="006A1E44">
        <w:rPr>
          <w:color w:val="000000" w:themeColor="text1"/>
          <w:lang w:val="en-GB"/>
        </w:rPr>
        <w:t>the ESHS Management Strategies and Implementation Plans</w:t>
      </w:r>
      <w:r w:rsidRPr="006A1E44">
        <w:rPr>
          <w:b/>
          <w:color w:val="000000" w:themeColor="text1"/>
          <w:lang w:val="en-GB"/>
        </w:rPr>
        <w:t xml:space="preserve">; </w:t>
      </w:r>
      <w:r w:rsidRPr="006A1E44">
        <w:rPr>
          <w:color w:val="000000" w:themeColor="text1"/>
          <w:lang w:val="en-GB"/>
        </w:rPr>
        <w:t>and</w:t>
      </w:r>
    </w:p>
    <w:p w14:paraId="3147DBF9" w14:textId="77777777" w:rsidR="00920D82" w:rsidRPr="006A1E44" w:rsidRDefault="00920D82" w:rsidP="00ED427A">
      <w:pPr>
        <w:pStyle w:val="P3Header1-Clauses"/>
        <w:numPr>
          <w:ilvl w:val="2"/>
          <w:numId w:val="144"/>
        </w:numPr>
        <w:tabs>
          <w:tab w:val="clear" w:pos="972"/>
        </w:tabs>
        <w:spacing w:after="0"/>
        <w:rPr>
          <w:color w:val="000000" w:themeColor="text1"/>
          <w:szCs w:val="20"/>
          <w:lang w:val="en-GB"/>
        </w:rPr>
      </w:pPr>
      <w:r w:rsidRPr="006A1E44">
        <w:rPr>
          <w:color w:val="000000" w:themeColor="text1"/>
          <w:lang w:val="en-GB"/>
        </w:rPr>
        <w:t>Code of Conduct (ESHS)</w:t>
      </w:r>
      <w:r w:rsidRPr="006A1E44">
        <w:rPr>
          <w:b/>
          <w:color w:val="000000" w:themeColor="text1"/>
          <w:lang w:val="en-GB"/>
        </w:rPr>
        <w:t>.</w:t>
      </w:r>
    </w:p>
    <w:p w14:paraId="736B5B5E" w14:textId="77777777" w:rsidR="00235987" w:rsidRPr="006A1E44" w:rsidRDefault="00235987" w:rsidP="00ED427A">
      <w:pPr>
        <w:pStyle w:val="P3Header1-Clauses"/>
        <w:numPr>
          <w:ilvl w:val="0"/>
          <w:numId w:val="0"/>
        </w:numPr>
        <w:tabs>
          <w:tab w:val="clear" w:pos="972"/>
        </w:tabs>
        <w:spacing w:after="0"/>
        <w:ind w:left="1800"/>
        <w:rPr>
          <w:color w:val="000000" w:themeColor="text1"/>
          <w:szCs w:val="20"/>
          <w:lang w:val="en-GB"/>
        </w:rPr>
      </w:pPr>
    </w:p>
    <w:p w14:paraId="2CCEA704" w14:textId="7170E04D" w:rsidR="00920D82" w:rsidRPr="006A1E44" w:rsidRDefault="00920D82" w:rsidP="00ED427A">
      <w:pPr>
        <w:ind w:left="426" w:hanging="426"/>
        <w:rPr>
          <w:color w:val="000000" w:themeColor="text1"/>
        </w:rPr>
      </w:pPr>
      <w:r w:rsidRPr="006A1E44">
        <w:rPr>
          <w:color w:val="000000" w:themeColor="text1"/>
        </w:rPr>
        <w:t>3.</w:t>
      </w:r>
      <w:r w:rsidRPr="006A1E44">
        <w:rPr>
          <w:color w:val="000000" w:themeColor="text1"/>
        </w:rPr>
        <w:tab/>
        <w:t xml:space="preserve">In consideration of the payments to be made by the </w:t>
      </w:r>
      <w:r w:rsidR="000307AF" w:rsidRPr="006A1E44">
        <w:rPr>
          <w:color w:val="000000" w:themeColor="text1"/>
        </w:rPr>
        <w:t>PE</w:t>
      </w:r>
      <w:r w:rsidRPr="006A1E44">
        <w:rPr>
          <w:color w:val="000000" w:themeColor="text1"/>
        </w:rPr>
        <w:t xml:space="preserve"> to the Contractor as specified in this Agreement, the Contractor hereby covenants with the </w:t>
      </w:r>
      <w:r w:rsidR="000307AF" w:rsidRPr="006A1E44">
        <w:rPr>
          <w:color w:val="000000" w:themeColor="text1"/>
        </w:rPr>
        <w:t>PE</w:t>
      </w:r>
      <w:r w:rsidRPr="006A1E44">
        <w:rPr>
          <w:color w:val="000000" w:themeColor="text1"/>
        </w:rPr>
        <w:t xml:space="preserve"> to execute the Works and to remedy defects therein in conformity in all respects with the provisions of the Contract.</w:t>
      </w:r>
    </w:p>
    <w:p w14:paraId="190A6E78" w14:textId="77777777" w:rsidR="00235987" w:rsidRPr="006A1E44" w:rsidRDefault="00235987" w:rsidP="00ED427A">
      <w:pPr>
        <w:ind w:left="426" w:hanging="426"/>
        <w:rPr>
          <w:color w:val="000000" w:themeColor="text1"/>
        </w:rPr>
      </w:pPr>
    </w:p>
    <w:p w14:paraId="0EEA09D7" w14:textId="1259F03F" w:rsidR="00920D82" w:rsidRPr="006A1E44" w:rsidRDefault="00920D82" w:rsidP="00ED427A">
      <w:pPr>
        <w:ind w:left="426" w:hanging="426"/>
        <w:rPr>
          <w:color w:val="000000" w:themeColor="text1"/>
        </w:rPr>
      </w:pPr>
      <w:r w:rsidRPr="006A1E44">
        <w:rPr>
          <w:color w:val="000000" w:themeColor="text1"/>
        </w:rPr>
        <w:t>4.</w:t>
      </w:r>
      <w:r w:rsidRPr="006A1E44">
        <w:rPr>
          <w:color w:val="000000" w:themeColor="text1"/>
        </w:rPr>
        <w:tab/>
        <w:t xml:space="preserve">The </w:t>
      </w:r>
      <w:r w:rsidR="000307AF" w:rsidRPr="006A1E44">
        <w:rPr>
          <w:color w:val="000000" w:themeColor="text1"/>
        </w:rPr>
        <w:t>PE</w:t>
      </w:r>
      <w:r w:rsidRPr="006A1E44">
        <w:rPr>
          <w:color w:val="000000" w:themeColor="text1"/>
        </w:rPr>
        <w:t xml:space="preserve"> hereby covenants to pay the Contractor in consideration of the execution and completion of the Works and the remedying of defects therein, the Contract Price or such other sum as may become payable under the provisions of the Contract at the times and in the manner prescribed by the Contract.</w:t>
      </w:r>
    </w:p>
    <w:p w14:paraId="3487FF56" w14:textId="77777777" w:rsidR="00235987" w:rsidRPr="006A1E44" w:rsidRDefault="00235987" w:rsidP="00ED427A">
      <w:pPr>
        <w:ind w:left="426" w:hanging="426"/>
        <w:rPr>
          <w:color w:val="000000" w:themeColor="text1"/>
        </w:rPr>
      </w:pPr>
    </w:p>
    <w:p w14:paraId="43883839" w14:textId="77777777" w:rsidR="00920D82" w:rsidRPr="006A1E44" w:rsidRDefault="00920D82" w:rsidP="00ED427A">
      <w:pPr>
        <w:rPr>
          <w:color w:val="000000" w:themeColor="text1"/>
        </w:rPr>
      </w:pPr>
      <w:r w:rsidRPr="006A1E44">
        <w:rPr>
          <w:color w:val="000000" w:themeColor="text1"/>
        </w:rPr>
        <w:t>IN WITNESS whereof the parties hereto have caused this Agreement to be executed in accordance with the laws of _____________________________ on the day, month and year specified above.</w:t>
      </w:r>
    </w:p>
    <w:p w14:paraId="5BE1C89C" w14:textId="1F62678C" w:rsidR="00920D82" w:rsidRPr="006A1E44" w:rsidRDefault="00920D82" w:rsidP="00ED427A">
      <w:pPr>
        <w:rPr>
          <w:color w:val="000000" w:themeColor="text1"/>
        </w:rPr>
      </w:pPr>
      <w:r w:rsidRPr="006A1E44">
        <w:rPr>
          <w:color w:val="000000" w:themeColor="text1"/>
        </w:rPr>
        <w:t xml:space="preserve">Signed by ________________________________________________ (for the </w:t>
      </w:r>
      <w:r w:rsidR="000307AF" w:rsidRPr="006A1E44">
        <w:rPr>
          <w:color w:val="000000" w:themeColor="text1"/>
        </w:rPr>
        <w:t>PE</w:t>
      </w:r>
      <w:r w:rsidRPr="006A1E44">
        <w:rPr>
          <w:color w:val="000000" w:themeColor="text1"/>
        </w:rPr>
        <w:t>)</w:t>
      </w:r>
    </w:p>
    <w:p w14:paraId="7FD9E3B5" w14:textId="77777777" w:rsidR="00920D82" w:rsidRPr="006A1E44" w:rsidRDefault="00920D82" w:rsidP="00ED427A">
      <w:pPr>
        <w:rPr>
          <w:color w:val="000000" w:themeColor="text1"/>
        </w:rPr>
      </w:pPr>
      <w:r w:rsidRPr="006A1E44">
        <w:rPr>
          <w:color w:val="000000" w:themeColor="text1"/>
        </w:rPr>
        <w:t>Signed by __________________________________________________ (for the Contractor)</w:t>
      </w:r>
    </w:p>
    <w:p w14:paraId="65018B31" w14:textId="77777777" w:rsidR="00920D82" w:rsidRPr="006A1E44" w:rsidRDefault="00920D82" w:rsidP="00ED427A">
      <w:pPr>
        <w:jc w:val="left"/>
        <w:rPr>
          <w:color w:val="000000" w:themeColor="text1"/>
        </w:rPr>
      </w:pPr>
      <w:r w:rsidRPr="006A1E44">
        <w:rPr>
          <w:color w:val="000000" w:themeColor="text1"/>
        </w:rPr>
        <w:br w:type="page"/>
      </w:r>
    </w:p>
    <w:tbl>
      <w:tblPr>
        <w:tblW w:w="9198" w:type="dxa"/>
        <w:tblLayout w:type="fixed"/>
        <w:tblLook w:val="0000" w:firstRow="0" w:lastRow="0" w:firstColumn="0" w:lastColumn="0" w:noHBand="0" w:noVBand="0"/>
      </w:tblPr>
      <w:tblGrid>
        <w:gridCol w:w="9198"/>
      </w:tblGrid>
      <w:tr w:rsidR="00920D82" w:rsidRPr="006A1E44" w14:paraId="1928C326" w14:textId="77777777" w:rsidTr="00185F4D">
        <w:trPr>
          <w:trHeight w:val="900"/>
        </w:trPr>
        <w:tc>
          <w:tcPr>
            <w:tcW w:w="9198" w:type="dxa"/>
            <w:vAlign w:val="center"/>
          </w:tcPr>
          <w:p w14:paraId="0745BB22" w14:textId="77777777" w:rsidR="00920D82" w:rsidRPr="006A1E44" w:rsidRDefault="00920D82" w:rsidP="00ED427A">
            <w:pPr>
              <w:pStyle w:val="SectionIXHeader"/>
              <w:rPr>
                <w:color w:val="000000" w:themeColor="text1"/>
                <w:lang w:val="en-GB"/>
              </w:rPr>
            </w:pPr>
            <w:bookmarkStart w:id="925" w:name="_Toc473797919"/>
            <w:bookmarkStart w:id="926" w:name="_Toc478655655"/>
            <w:r w:rsidRPr="006A1E44">
              <w:rPr>
                <w:color w:val="000000" w:themeColor="text1"/>
                <w:lang w:val="en-GB"/>
              </w:rPr>
              <w:t>Performance Security</w:t>
            </w:r>
            <w:bookmarkEnd w:id="925"/>
            <w:bookmarkEnd w:id="926"/>
          </w:p>
        </w:tc>
      </w:tr>
    </w:tbl>
    <w:p w14:paraId="4BD33A55" w14:textId="77777777" w:rsidR="00920D82" w:rsidRPr="006A1E44" w:rsidRDefault="00920D82" w:rsidP="00ED427A">
      <w:pPr>
        <w:spacing w:before="240"/>
        <w:jc w:val="center"/>
        <w:rPr>
          <w:rFonts w:eastAsia="Arial Unicode MS"/>
          <w:b/>
          <w:bCs/>
          <w:iCs/>
          <w:color w:val="000000" w:themeColor="text1"/>
          <w:sz w:val="28"/>
          <w:szCs w:val="28"/>
        </w:rPr>
      </w:pPr>
      <w:r w:rsidRPr="006A1E44">
        <w:rPr>
          <w:b/>
          <w:bCs/>
          <w:iCs/>
          <w:color w:val="000000" w:themeColor="text1"/>
          <w:sz w:val="28"/>
          <w:szCs w:val="28"/>
        </w:rPr>
        <w:t>Option 1: Demand Guarantee</w:t>
      </w:r>
    </w:p>
    <w:p w14:paraId="0171AB32" w14:textId="77777777" w:rsidR="00920D82" w:rsidRPr="006A1E44" w:rsidRDefault="00920D82" w:rsidP="00ED427A">
      <w:pPr>
        <w:spacing w:before="240"/>
        <w:rPr>
          <w:color w:val="000000" w:themeColor="text1"/>
        </w:rPr>
      </w:pPr>
    </w:p>
    <w:p w14:paraId="00C14841" w14:textId="77777777" w:rsidR="00920D82" w:rsidRPr="006A1E44" w:rsidRDefault="00920D82" w:rsidP="00ED427A">
      <w:pPr>
        <w:pStyle w:val="NormalWeb"/>
        <w:spacing w:before="240" w:beforeAutospacing="0" w:after="0" w:afterAutospacing="0"/>
        <w:jc w:val="center"/>
        <w:rPr>
          <w:rFonts w:ascii="Times New Roman" w:hAnsi="Times New Roman" w:cs="Times New Roman"/>
          <w:i/>
          <w:color w:val="000000" w:themeColor="text1"/>
        </w:rPr>
      </w:pPr>
      <w:r w:rsidRPr="006A1E44">
        <w:rPr>
          <w:rFonts w:ascii="Times New Roman" w:hAnsi="Times New Roman" w:cs="Times New Roman"/>
          <w:i/>
          <w:color w:val="000000" w:themeColor="text1"/>
        </w:rPr>
        <w:t>[Guarantor letterhead or SWIFT identifier code]</w:t>
      </w:r>
    </w:p>
    <w:p w14:paraId="114DF55F" w14:textId="77777777" w:rsidR="00235987" w:rsidRPr="006A1E44" w:rsidRDefault="00235987" w:rsidP="00ED427A">
      <w:pPr>
        <w:pStyle w:val="NormalWeb"/>
        <w:spacing w:before="240" w:beforeAutospacing="0" w:after="0" w:afterAutospacing="0"/>
        <w:jc w:val="center"/>
        <w:rPr>
          <w:rFonts w:ascii="Times New Roman" w:hAnsi="Times New Roman" w:cs="Times New Roman"/>
          <w:i/>
          <w:color w:val="000000" w:themeColor="text1"/>
        </w:rPr>
      </w:pPr>
    </w:p>
    <w:p w14:paraId="11FD83BD" w14:textId="1D2B245A" w:rsidR="00920D82" w:rsidRPr="006A1E44" w:rsidRDefault="00920D82" w:rsidP="00ED427A">
      <w:pPr>
        <w:pStyle w:val="NormalWeb"/>
        <w:spacing w:before="0" w:beforeAutospacing="0" w:after="0" w:afterAutospacing="0"/>
        <w:rPr>
          <w:rFonts w:ascii="Times New Roman" w:hAnsi="Times New Roman" w:cs="Times New Roman"/>
          <w:i/>
          <w:color w:val="000000" w:themeColor="text1"/>
        </w:rPr>
      </w:pPr>
      <w:r w:rsidRPr="006A1E44">
        <w:rPr>
          <w:rFonts w:ascii="Times New Roman" w:hAnsi="Times New Roman" w:cs="Times New Roman"/>
          <w:b/>
        </w:rPr>
        <w:t>Beneficiary:</w:t>
      </w:r>
      <w:r w:rsidRPr="006A1E44">
        <w:rPr>
          <w:rFonts w:ascii="Times New Roman" w:hAnsi="Times New Roman" w:cs="Times New Roman"/>
        </w:rPr>
        <w:tab/>
      </w:r>
      <w:r w:rsidRPr="006A1E44">
        <w:rPr>
          <w:rFonts w:ascii="Times New Roman" w:hAnsi="Times New Roman" w:cs="Times New Roman"/>
          <w:i/>
        </w:rPr>
        <w:t xml:space="preserve">[insert name and Address of </w:t>
      </w:r>
      <w:r w:rsidR="000307AF" w:rsidRPr="006A1E44">
        <w:rPr>
          <w:rFonts w:ascii="Times New Roman" w:hAnsi="Times New Roman" w:cs="Times New Roman"/>
        </w:rPr>
        <w:t>PE</w:t>
      </w:r>
      <w:r w:rsidRPr="006A1E44">
        <w:rPr>
          <w:rFonts w:ascii="Times New Roman" w:hAnsi="Times New Roman" w:cs="Times New Roman"/>
          <w:i/>
        </w:rPr>
        <w:t>]</w:t>
      </w:r>
      <w:r w:rsidRPr="006A1E44">
        <w:rPr>
          <w:rFonts w:ascii="Times New Roman" w:hAnsi="Times New Roman" w:cs="Times New Roman"/>
          <w:i/>
        </w:rPr>
        <w:tab/>
      </w:r>
      <w:r w:rsidRPr="006A1E44">
        <w:rPr>
          <w:rFonts w:ascii="Times New Roman" w:hAnsi="Times New Roman" w:cs="Times New Roman"/>
          <w:i/>
          <w:color w:val="000000" w:themeColor="text1"/>
        </w:rPr>
        <w:tab/>
      </w:r>
      <w:r w:rsidRPr="006A1E44">
        <w:rPr>
          <w:rFonts w:ascii="Times New Roman" w:hAnsi="Times New Roman" w:cs="Times New Roman"/>
          <w:i/>
          <w:color w:val="000000" w:themeColor="text1"/>
        </w:rPr>
        <w:tab/>
      </w:r>
    </w:p>
    <w:p w14:paraId="45B3A962" w14:textId="77777777" w:rsidR="00920D82" w:rsidRPr="006A1E44" w:rsidRDefault="00920D82" w:rsidP="00ED427A">
      <w:pPr>
        <w:pStyle w:val="NormalWeb"/>
        <w:spacing w:before="0" w:beforeAutospacing="0" w:after="0" w:afterAutospacing="0"/>
        <w:rPr>
          <w:rFonts w:ascii="Times New Roman" w:hAnsi="Times New Roman" w:cs="Times New Roman"/>
          <w:color w:val="000000" w:themeColor="text1"/>
        </w:rPr>
      </w:pPr>
      <w:r w:rsidRPr="006A1E44">
        <w:rPr>
          <w:rFonts w:ascii="Times New Roman" w:hAnsi="Times New Roman" w:cs="Times New Roman"/>
          <w:b/>
          <w:color w:val="000000" w:themeColor="text1"/>
        </w:rPr>
        <w:t>Date:</w:t>
      </w:r>
      <w:r w:rsidRPr="006A1E44">
        <w:rPr>
          <w:rFonts w:ascii="Times New Roman" w:hAnsi="Times New Roman" w:cs="Times New Roman"/>
          <w:color w:val="000000" w:themeColor="text1"/>
        </w:rPr>
        <w:tab/>
        <w:t>_______________</w:t>
      </w:r>
      <w:proofErr w:type="gramStart"/>
      <w:r w:rsidRPr="006A1E44">
        <w:rPr>
          <w:rFonts w:ascii="Times New Roman" w:hAnsi="Times New Roman" w:cs="Times New Roman"/>
          <w:color w:val="000000" w:themeColor="text1"/>
        </w:rPr>
        <w:t>_</w:t>
      </w:r>
      <w:r w:rsidRPr="006A1E44">
        <w:rPr>
          <w:rFonts w:ascii="Times New Roman" w:hAnsi="Times New Roman" w:cs="Times New Roman"/>
          <w:i/>
          <w:color w:val="000000" w:themeColor="text1"/>
        </w:rPr>
        <w:t>[</w:t>
      </w:r>
      <w:proofErr w:type="gramEnd"/>
      <w:r w:rsidRPr="006A1E44">
        <w:rPr>
          <w:rFonts w:ascii="Times New Roman" w:hAnsi="Times New Roman" w:cs="Times New Roman"/>
          <w:i/>
          <w:color w:val="000000" w:themeColor="text1"/>
        </w:rPr>
        <w:t>Insert date of issue]</w:t>
      </w:r>
    </w:p>
    <w:p w14:paraId="76CAF362" w14:textId="77777777" w:rsidR="00235987" w:rsidRPr="006A1E44" w:rsidRDefault="00235987" w:rsidP="00ED427A">
      <w:pPr>
        <w:pStyle w:val="NormalWeb"/>
        <w:spacing w:before="0" w:beforeAutospacing="0" w:after="0" w:afterAutospacing="0"/>
        <w:rPr>
          <w:rFonts w:ascii="Times New Roman" w:hAnsi="Times New Roman" w:cs="Times New Roman"/>
          <w:b/>
          <w:color w:val="000000" w:themeColor="text1"/>
        </w:rPr>
      </w:pPr>
    </w:p>
    <w:p w14:paraId="1875FD3E" w14:textId="77777777" w:rsidR="00920D82" w:rsidRPr="006A1E44" w:rsidRDefault="00920D82" w:rsidP="00ED427A">
      <w:pPr>
        <w:pStyle w:val="NormalWeb"/>
        <w:spacing w:before="0" w:beforeAutospacing="0" w:after="0" w:afterAutospacing="0"/>
        <w:rPr>
          <w:rFonts w:ascii="Times New Roman" w:hAnsi="Times New Roman" w:cs="Times New Roman"/>
          <w:color w:val="000000" w:themeColor="text1"/>
        </w:rPr>
      </w:pPr>
      <w:r w:rsidRPr="006A1E44">
        <w:rPr>
          <w:rFonts w:ascii="Times New Roman" w:hAnsi="Times New Roman" w:cs="Times New Roman"/>
          <w:b/>
          <w:color w:val="000000" w:themeColor="text1"/>
        </w:rPr>
        <w:t>PERFORMANCE GUARANTEE No.:</w:t>
      </w:r>
      <w:r w:rsidRPr="006A1E44">
        <w:rPr>
          <w:rFonts w:ascii="Times New Roman" w:hAnsi="Times New Roman" w:cs="Times New Roman"/>
          <w:color w:val="000000" w:themeColor="text1"/>
        </w:rPr>
        <w:tab/>
        <w:t>_________________</w:t>
      </w:r>
    </w:p>
    <w:p w14:paraId="62E7E771" w14:textId="77777777" w:rsidR="00235987" w:rsidRPr="006A1E44" w:rsidRDefault="00235987" w:rsidP="00ED427A">
      <w:pPr>
        <w:pStyle w:val="NormalWeb"/>
        <w:spacing w:before="0" w:beforeAutospacing="0" w:after="0" w:afterAutospacing="0"/>
        <w:rPr>
          <w:rFonts w:ascii="Times New Roman" w:hAnsi="Times New Roman" w:cs="Times New Roman"/>
          <w:b/>
        </w:rPr>
      </w:pPr>
    </w:p>
    <w:p w14:paraId="0180ED39" w14:textId="77777777" w:rsidR="00920D82" w:rsidRPr="006A1E44" w:rsidRDefault="00920D82" w:rsidP="00ED427A">
      <w:pPr>
        <w:pStyle w:val="NormalWeb"/>
        <w:spacing w:before="0" w:beforeAutospacing="0" w:after="0" w:afterAutospacing="0"/>
        <w:rPr>
          <w:rFonts w:ascii="Times New Roman" w:hAnsi="Times New Roman" w:cs="Times New Roman"/>
          <w:i/>
        </w:rPr>
      </w:pPr>
      <w:r w:rsidRPr="006A1E44">
        <w:rPr>
          <w:rFonts w:ascii="Times New Roman" w:hAnsi="Times New Roman" w:cs="Times New Roman"/>
          <w:b/>
        </w:rPr>
        <w:t xml:space="preserve">Guarantor:  </w:t>
      </w:r>
      <w:r w:rsidRPr="006A1E44">
        <w:rPr>
          <w:rFonts w:ascii="Times New Roman" w:hAnsi="Times New Roman" w:cs="Times New Roman"/>
          <w:i/>
        </w:rPr>
        <w:t>[Insert name and address of place of issue, unless indicated in the letterhead]</w:t>
      </w:r>
    </w:p>
    <w:p w14:paraId="4A1951F0" w14:textId="77777777" w:rsidR="00920D82" w:rsidRPr="006A1E44" w:rsidRDefault="00920D82" w:rsidP="00ED427A">
      <w:pPr>
        <w:pStyle w:val="NormalWeb"/>
        <w:spacing w:before="0" w:beforeAutospacing="0" w:after="0" w:afterAutospacing="0"/>
        <w:rPr>
          <w:rFonts w:ascii="Times New Roman" w:hAnsi="Times New Roman" w:cs="Times New Roman"/>
          <w:color w:val="000000" w:themeColor="text1"/>
        </w:rPr>
      </w:pPr>
      <w:r w:rsidRPr="006A1E44">
        <w:rPr>
          <w:rFonts w:ascii="Times New Roman" w:hAnsi="Times New Roman" w:cs="Times New Roman"/>
          <w:color w:val="000000" w:themeColor="text1"/>
        </w:rPr>
        <w:t xml:space="preserve">We have been informed that ________________ (hereinafter called "the Applicant") has entered into Contract No. _____________ </w:t>
      </w:r>
      <w:r w:rsidRPr="006A1E44">
        <w:rPr>
          <w:rFonts w:ascii="Times New Roman" w:hAnsi="Times New Roman" w:cs="Times New Roman"/>
          <w:i/>
          <w:color w:val="000000" w:themeColor="text1"/>
        </w:rPr>
        <w:t>dated</w:t>
      </w:r>
      <w:r w:rsidRPr="006A1E44">
        <w:rPr>
          <w:rFonts w:ascii="Times New Roman" w:hAnsi="Times New Roman" w:cs="Times New Roman"/>
          <w:color w:val="000000" w:themeColor="text1"/>
        </w:rPr>
        <w:t xml:space="preserve"> ____________ with the Beneficiary, for the execution of _____________________ (hereinafter called "the Contract"). </w:t>
      </w:r>
    </w:p>
    <w:p w14:paraId="75A6C92B" w14:textId="77777777" w:rsidR="00235987" w:rsidRPr="006A1E44" w:rsidRDefault="00235987" w:rsidP="00ED427A">
      <w:pPr>
        <w:pStyle w:val="NormalWeb"/>
        <w:spacing w:before="0" w:beforeAutospacing="0" w:after="0" w:afterAutospacing="0"/>
        <w:jc w:val="both"/>
        <w:rPr>
          <w:rFonts w:ascii="Times New Roman" w:hAnsi="Times New Roman" w:cs="Times New Roman"/>
          <w:color w:val="000000" w:themeColor="text1"/>
        </w:rPr>
      </w:pPr>
    </w:p>
    <w:p w14:paraId="486940CD" w14:textId="77777777" w:rsidR="00920D82" w:rsidRPr="006A1E44" w:rsidRDefault="00920D82" w:rsidP="00ED427A">
      <w:pPr>
        <w:pStyle w:val="NormalWeb"/>
        <w:spacing w:before="0" w:beforeAutospacing="0" w:after="0" w:afterAutospacing="0"/>
        <w:jc w:val="both"/>
        <w:rPr>
          <w:rFonts w:ascii="Times New Roman" w:hAnsi="Times New Roman" w:cs="Times New Roman"/>
          <w:color w:val="000000" w:themeColor="text1"/>
        </w:rPr>
      </w:pPr>
      <w:r w:rsidRPr="006A1E44">
        <w:rPr>
          <w:rFonts w:ascii="Times New Roman" w:hAnsi="Times New Roman" w:cs="Times New Roman"/>
          <w:color w:val="000000" w:themeColor="text1"/>
        </w:rPr>
        <w:t>Furthermore, we understand that, according to the conditions of the Contract, a performance guarantee is required.</w:t>
      </w:r>
    </w:p>
    <w:p w14:paraId="1A805EC6" w14:textId="77777777" w:rsidR="00235987" w:rsidRPr="006A1E44" w:rsidRDefault="00235987" w:rsidP="00ED427A">
      <w:pPr>
        <w:pStyle w:val="NormalWeb"/>
        <w:spacing w:before="0" w:beforeAutospacing="0" w:after="0" w:afterAutospacing="0"/>
        <w:jc w:val="both"/>
        <w:rPr>
          <w:rFonts w:ascii="Times New Roman" w:hAnsi="Times New Roman" w:cs="Times New Roman"/>
          <w:color w:val="000000" w:themeColor="text1"/>
        </w:rPr>
      </w:pPr>
    </w:p>
    <w:p w14:paraId="08E7CAE6" w14:textId="77777777" w:rsidR="00920D82" w:rsidRPr="006A1E44" w:rsidRDefault="00920D82" w:rsidP="00ED427A">
      <w:pPr>
        <w:pStyle w:val="NormalWeb"/>
        <w:spacing w:before="0" w:beforeAutospacing="0" w:after="0" w:afterAutospacing="0"/>
        <w:jc w:val="both"/>
        <w:rPr>
          <w:rFonts w:ascii="Times New Roman" w:hAnsi="Times New Roman" w:cs="Times New Roman"/>
          <w:color w:val="000000" w:themeColor="text1"/>
        </w:rPr>
      </w:pPr>
      <w:r w:rsidRPr="006A1E44">
        <w:rPr>
          <w:rFonts w:ascii="Times New Roman" w:hAnsi="Times New Roman" w:cs="Times New Roman"/>
          <w:color w:val="000000" w:themeColor="text1"/>
        </w:rPr>
        <w:t>At the request of the Applicant, we as Guarantor, hereby irrevocably undertake to pay the Beneficiary any sum or sums not exceeding in total an amount of ___________ (</w:t>
      </w:r>
      <w:r w:rsidRPr="006A1E44">
        <w:rPr>
          <w:rFonts w:ascii="Times New Roman" w:hAnsi="Times New Roman" w:cs="Times New Roman"/>
          <w:color w:val="000000" w:themeColor="text1"/>
          <w:u w:val="single"/>
        </w:rPr>
        <w:t xml:space="preserve">                    </w:t>
      </w:r>
      <w:r w:rsidRPr="006A1E44">
        <w:rPr>
          <w:rFonts w:ascii="Times New Roman" w:hAnsi="Times New Roman" w:cs="Times New Roman"/>
          <w:color w:val="000000" w:themeColor="text1"/>
        </w:rPr>
        <w:t>),</w:t>
      </w:r>
      <w:r w:rsidRPr="006A1E44">
        <w:rPr>
          <w:rStyle w:val="FootnoteReference"/>
          <w:rFonts w:ascii="Times New Roman" w:hAnsi="Times New Roman" w:cs="Times New Roman"/>
          <w:color w:val="000000" w:themeColor="text1"/>
        </w:rPr>
        <w:footnoteReference w:customMarkFollows="1" w:id="11"/>
        <w:t>1</w:t>
      </w:r>
      <w:r w:rsidRPr="006A1E44">
        <w:rPr>
          <w:rFonts w:ascii="Times New Roman" w:hAnsi="Times New Roman" w:cs="Times New Roman"/>
          <w:color w:val="000000" w:themeColor="text1"/>
        </w:rPr>
        <w:t xml:space="preserve"> such sum being payable in the types and proportions of currencies in which the Contract Price is payable, upon receipt by us of the Beneficiary’s complying demand supported by the Beneficiary’s statement, whether in the demand itself or in a separate signed document accompanying or identifying the demand, stating that the Applicant is in breach of its obligation(s) under the Contract, without the Beneficiary needing to prove or to show grounds for your demand or the sum specified therein. </w:t>
      </w:r>
    </w:p>
    <w:p w14:paraId="49C097FD" w14:textId="77777777" w:rsidR="00235987" w:rsidRPr="006A1E44" w:rsidRDefault="00235987" w:rsidP="00ED427A">
      <w:pPr>
        <w:pStyle w:val="NormalWeb"/>
        <w:spacing w:before="0" w:beforeAutospacing="0" w:after="0" w:afterAutospacing="0"/>
        <w:jc w:val="both"/>
        <w:rPr>
          <w:rFonts w:ascii="Times New Roman" w:hAnsi="Times New Roman" w:cs="Times New Roman"/>
          <w:color w:val="000000" w:themeColor="text1"/>
        </w:rPr>
      </w:pPr>
    </w:p>
    <w:p w14:paraId="3F5F858A" w14:textId="77777777" w:rsidR="00920D82" w:rsidRPr="006A1E44" w:rsidRDefault="00920D82" w:rsidP="00ED427A">
      <w:pPr>
        <w:pStyle w:val="NormalWeb"/>
        <w:spacing w:before="0" w:beforeAutospacing="0" w:after="0" w:afterAutospacing="0"/>
        <w:jc w:val="both"/>
        <w:rPr>
          <w:rFonts w:ascii="Times New Roman" w:hAnsi="Times New Roman" w:cs="Times New Roman"/>
          <w:color w:val="000000" w:themeColor="text1"/>
        </w:rPr>
      </w:pPr>
      <w:r w:rsidRPr="006A1E44">
        <w:rPr>
          <w:rFonts w:ascii="Times New Roman" w:hAnsi="Times New Roman" w:cs="Times New Roman"/>
          <w:color w:val="000000" w:themeColor="text1"/>
        </w:rPr>
        <w:t>This guarantee shall expire, no later than the …. Day of ……, 2…</w:t>
      </w:r>
      <w:r w:rsidRPr="006A1E44">
        <w:rPr>
          <w:rStyle w:val="FootnoteReference"/>
          <w:rFonts w:ascii="Times New Roman" w:hAnsi="Times New Roman" w:cs="Times New Roman"/>
          <w:color w:val="000000" w:themeColor="text1"/>
        </w:rPr>
        <w:footnoteReference w:customMarkFollows="1" w:id="12"/>
        <w:t>2</w:t>
      </w:r>
      <w:r w:rsidRPr="006A1E44">
        <w:rPr>
          <w:rFonts w:ascii="Times New Roman" w:hAnsi="Times New Roman" w:cs="Times New Roman"/>
          <w:color w:val="000000" w:themeColor="text1"/>
        </w:rPr>
        <w:t xml:space="preserve">, and any demand for payment under it must be received by us at this office indicated above on or before that date.  </w:t>
      </w:r>
    </w:p>
    <w:p w14:paraId="4E92CA83" w14:textId="77777777" w:rsidR="00920D82" w:rsidRPr="006A1E44" w:rsidRDefault="00920D82" w:rsidP="00ED427A">
      <w:pPr>
        <w:pStyle w:val="NormalWeb"/>
        <w:spacing w:before="0" w:beforeAutospacing="0" w:after="0" w:afterAutospacing="0"/>
        <w:jc w:val="both"/>
        <w:rPr>
          <w:rFonts w:ascii="Times New Roman" w:hAnsi="Times New Roman" w:cs="Times New Roman"/>
          <w:color w:val="000000" w:themeColor="text1"/>
        </w:rPr>
      </w:pPr>
      <w:r w:rsidRPr="006A1E44">
        <w:rPr>
          <w:rFonts w:ascii="Times New Roman" w:hAnsi="Times New Roman" w:cs="Times New Roman"/>
          <w:color w:val="000000" w:themeColor="text1"/>
        </w:rPr>
        <w:t>This guarantee is subject to the Uniform Rules for Demand Guarantees (URDG) 2010 Revision, ICC Publication No. 758, except that the supporting statement under Article 15(a) is hereby excluded.</w:t>
      </w:r>
    </w:p>
    <w:p w14:paraId="706FD316" w14:textId="7C939860" w:rsidR="00920D82" w:rsidRPr="006A1E44" w:rsidRDefault="00920D82" w:rsidP="00ED427A">
      <w:pPr>
        <w:pStyle w:val="NormalWeb"/>
        <w:spacing w:before="0" w:beforeAutospacing="0" w:after="0" w:afterAutospacing="0"/>
        <w:jc w:val="both"/>
        <w:rPr>
          <w:rFonts w:ascii="Times New Roman" w:hAnsi="Times New Roman" w:cs="Times New Roman"/>
          <w:color w:val="000000" w:themeColor="text1"/>
        </w:rPr>
      </w:pPr>
    </w:p>
    <w:p w14:paraId="0D01E87C" w14:textId="77777777" w:rsidR="00920D82" w:rsidRPr="006A1E44" w:rsidRDefault="00920D82" w:rsidP="00ED427A">
      <w:pPr>
        <w:jc w:val="center"/>
        <w:rPr>
          <w:color w:val="000000" w:themeColor="text1"/>
        </w:rPr>
      </w:pPr>
      <w:r w:rsidRPr="006A1E44">
        <w:rPr>
          <w:color w:val="000000" w:themeColor="text1"/>
        </w:rPr>
        <w:t xml:space="preserve">_____________________ </w:t>
      </w:r>
      <w:r w:rsidRPr="006A1E44">
        <w:rPr>
          <w:color w:val="000000" w:themeColor="text1"/>
        </w:rPr>
        <w:br/>
      </w:r>
      <w:r w:rsidRPr="006A1E44">
        <w:rPr>
          <w:i/>
          <w:color w:val="000000" w:themeColor="text1"/>
        </w:rPr>
        <w:t>[signature(s)]</w:t>
      </w:r>
      <w:r w:rsidRPr="006A1E44">
        <w:rPr>
          <w:color w:val="000000" w:themeColor="text1"/>
        </w:rPr>
        <w:t xml:space="preserve"> </w:t>
      </w:r>
    </w:p>
    <w:p w14:paraId="1D408955" w14:textId="4549A86A" w:rsidR="00920D82" w:rsidRPr="006A1E44" w:rsidRDefault="00920D82" w:rsidP="00ED427A">
      <w:pPr>
        <w:pStyle w:val="BodyText"/>
        <w:rPr>
          <w:color w:val="000000" w:themeColor="text1"/>
        </w:rPr>
      </w:pPr>
      <w:r w:rsidRPr="006A1E44">
        <w:rPr>
          <w:color w:val="000000" w:themeColor="text1"/>
        </w:rPr>
        <w:t xml:space="preserve"> </w:t>
      </w:r>
    </w:p>
    <w:p w14:paraId="4FE142C4" w14:textId="77777777" w:rsidR="00920D82" w:rsidRPr="006A1E44" w:rsidRDefault="00920D82" w:rsidP="00ED427A">
      <w:pPr>
        <w:rPr>
          <w:color w:val="000000" w:themeColor="text1"/>
        </w:rPr>
      </w:pPr>
      <w:r w:rsidRPr="006A1E44">
        <w:rPr>
          <w:b/>
          <w:i/>
          <w:color w:val="000000" w:themeColor="text1"/>
        </w:rPr>
        <w:t>Note:  All italicized text (including footnotes) is for use in preparing this form and shall be deleted from the final product.</w:t>
      </w:r>
    </w:p>
    <w:p w14:paraId="0FCB3E96" w14:textId="77777777" w:rsidR="00920D82" w:rsidRPr="006A1E44" w:rsidRDefault="00920D82" w:rsidP="00ED427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themeColor="text1"/>
        </w:rPr>
      </w:pPr>
    </w:p>
    <w:p w14:paraId="032CAAC1" w14:textId="77777777" w:rsidR="00920D82" w:rsidRPr="006A1E44" w:rsidRDefault="00920D82" w:rsidP="00ED427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ind w:left="720"/>
        <w:rPr>
          <w:i/>
          <w:color w:val="000000" w:themeColor="text1"/>
        </w:rPr>
      </w:pPr>
    </w:p>
    <w:p w14:paraId="639F72AC" w14:textId="77777777" w:rsidR="00920D82" w:rsidRPr="006A1E44" w:rsidRDefault="00920D82" w:rsidP="00ED427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ind w:left="720"/>
        <w:rPr>
          <w:i/>
          <w:color w:val="000000" w:themeColor="text1"/>
        </w:rPr>
      </w:pPr>
    </w:p>
    <w:p w14:paraId="76FF120A" w14:textId="77777777" w:rsidR="00920D82" w:rsidRPr="006A1E44" w:rsidRDefault="00920D82" w:rsidP="00ED427A">
      <w:pPr>
        <w:rPr>
          <w:color w:val="000000" w:themeColor="text1"/>
        </w:rPr>
      </w:pPr>
      <w:r w:rsidRPr="006A1E44">
        <w:rPr>
          <w:i/>
          <w:color w:val="000000" w:themeColor="text1"/>
        </w:rPr>
        <w:br w:type="page"/>
      </w:r>
    </w:p>
    <w:p w14:paraId="32640D82" w14:textId="77777777" w:rsidR="00920D82" w:rsidRPr="006A1E44" w:rsidRDefault="00920D82" w:rsidP="00ED427A">
      <w:pPr>
        <w:pStyle w:val="SectionIXHeader"/>
        <w:spacing w:before="240"/>
        <w:rPr>
          <w:color w:val="000000" w:themeColor="text1"/>
          <w:lang w:val="en-GB"/>
        </w:rPr>
      </w:pPr>
      <w:bookmarkStart w:id="927" w:name="_Toc473797920"/>
      <w:bookmarkStart w:id="928" w:name="_Toc478655656"/>
      <w:r w:rsidRPr="006A1E44">
        <w:rPr>
          <w:color w:val="000000" w:themeColor="text1"/>
          <w:lang w:val="en-GB"/>
        </w:rPr>
        <w:t>Performance Security</w:t>
      </w:r>
      <w:bookmarkEnd w:id="927"/>
      <w:bookmarkEnd w:id="928"/>
    </w:p>
    <w:p w14:paraId="78B647C8" w14:textId="10BFF1B4" w:rsidR="00D5027F" w:rsidRPr="00D5027F" w:rsidRDefault="00920D82" w:rsidP="00D5027F">
      <w:pPr>
        <w:spacing w:before="240"/>
        <w:jc w:val="center"/>
        <w:rPr>
          <w:b/>
          <w:iCs/>
          <w:color w:val="000000" w:themeColor="text1"/>
          <w:sz w:val="28"/>
          <w:szCs w:val="28"/>
        </w:rPr>
      </w:pPr>
      <w:r w:rsidRPr="006A1E44">
        <w:rPr>
          <w:b/>
          <w:iCs/>
          <w:color w:val="000000" w:themeColor="text1"/>
          <w:sz w:val="28"/>
          <w:szCs w:val="28"/>
        </w:rPr>
        <w:t>Option 2: Performance Bond</w:t>
      </w:r>
    </w:p>
    <w:p w14:paraId="61C7888A" w14:textId="77777777" w:rsidR="00920D82" w:rsidRPr="006A1E44" w:rsidRDefault="00920D82" w:rsidP="00ED427A">
      <w:pPr>
        <w:spacing w:before="240"/>
        <w:rPr>
          <w:iCs/>
          <w:color w:val="000000" w:themeColor="text1"/>
        </w:rPr>
      </w:pPr>
    </w:p>
    <w:p w14:paraId="3ECDF6B7" w14:textId="562A111A" w:rsidR="00920D82" w:rsidRPr="006A1E44" w:rsidRDefault="00920D82" w:rsidP="00ED427A">
      <w:pPr>
        <w:rPr>
          <w:iCs/>
          <w:color w:val="000000" w:themeColor="text1"/>
        </w:rPr>
      </w:pPr>
      <w:r w:rsidRPr="006A1E44">
        <w:rPr>
          <w:iCs/>
          <w:color w:val="000000" w:themeColor="text1"/>
        </w:rPr>
        <w:t xml:space="preserve">By this Bond____________________ as Principal (hereinafter called “the Contractor”) and______________________________________________________________] as Surety (hereinafter called “the Surety”), are held and firmly bound unto_____________________] as </w:t>
      </w:r>
      <w:proofErr w:type="spellStart"/>
      <w:r w:rsidRPr="006A1E44">
        <w:rPr>
          <w:iCs/>
          <w:color w:val="000000" w:themeColor="text1"/>
        </w:rPr>
        <w:t>Obligee</w:t>
      </w:r>
      <w:proofErr w:type="spellEnd"/>
      <w:r w:rsidRPr="006A1E44">
        <w:rPr>
          <w:iCs/>
          <w:color w:val="000000" w:themeColor="text1"/>
        </w:rPr>
        <w:t xml:space="preserve"> (hereinafter called “the </w:t>
      </w:r>
      <w:r w:rsidR="007C54C0" w:rsidRPr="006A1E44">
        <w:rPr>
          <w:iCs/>
          <w:color w:val="000000" w:themeColor="text1"/>
        </w:rPr>
        <w:t>PE</w:t>
      </w:r>
      <w:r w:rsidRPr="006A1E44">
        <w:rPr>
          <w:iCs/>
          <w:color w:val="000000" w:themeColor="text1"/>
        </w:rPr>
        <w:t>”) in the amount of __________________, for the payment of which sum well and truly to be made in the types and proportions of currencies in which the Contract Price is payable, the Contractor and the Surety bind themselves, their heirs, executors, administrators, successors and assigns, jointly and severally, firmly by these presents.</w:t>
      </w:r>
    </w:p>
    <w:p w14:paraId="7E7EA97C" w14:textId="53602411" w:rsidR="00920D82" w:rsidRPr="006A1E44" w:rsidRDefault="00920D82" w:rsidP="00ED427A">
      <w:pPr>
        <w:tabs>
          <w:tab w:val="left" w:pos="1260"/>
          <w:tab w:val="left" w:pos="4140"/>
        </w:tabs>
        <w:rPr>
          <w:iCs/>
          <w:color w:val="000000" w:themeColor="text1"/>
        </w:rPr>
      </w:pPr>
      <w:r w:rsidRPr="006A1E44">
        <w:rPr>
          <w:iCs/>
          <w:color w:val="000000" w:themeColor="text1"/>
        </w:rPr>
        <w:t xml:space="preserve">WHEREAS the Contractor has entered into a written Agreement with the </w:t>
      </w:r>
      <w:r w:rsidR="007C54C0" w:rsidRPr="006A1E44">
        <w:rPr>
          <w:iCs/>
          <w:color w:val="000000" w:themeColor="text1"/>
        </w:rPr>
        <w:t>PE</w:t>
      </w:r>
      <w:r w:rsidRPr="006A1E44">
        <w:rPr>
          <w:iCs/>
          <w:color w:val="000000" w:themeColor="text1"/>
        </w:rPr>
        <w:t xml:space="preserve"> dated the </w:t>
      </w:r>
      <w:r w:rsidRPr="006A1E44">
        <w:rPr>
          <w:iCs/>
          <w:color w:val="000000" w:themeColor="text1"/>
          <w:u w:val="single"/>
        </w:rPr>
        <w:tab/>
      </w:r>
      <w:r w:rsidRPr="006A1E44">
        <w:rPr>
          <w:iCs/>
          <w:color w:val="000000" w:themeColor="text1"/>
        </w:rPr>
        <w:t xml:space="preserve"> day of </w:t>
      </w:r>
      <w:r w:rsidRPr="006A1E44">
        <w:rPr>
          <w:iCs/>
          <w:color w:val="000000" w:themeColor="text1"/>
          <w:u w:val="single"/>
        </w:rPr>
        <w:tab/>
      </w:r>
      <w:r w:rsidRPr="006A1E44">
        <w:rPr>
          <w:iCs/>
          <w:color w:val="000000" w:themeColor="text1"/>
        </w:rPr>
        <w:t>, 20</w:t>
      </w:r>
      <w:r w:rsidRPr="006A1E44">
        <w:rPr>
          <w:iCs/>
          <w:color w:val="000000" w:themeColor="text1"/>
          <w:u w:val="single"/>
        </w:rPr>
        <w:t>___</w:t>
      </w:r>
      <w:r w:rsidRPr="006A1E44">
        <w:rPr>
          <w:iCs/>
          <w:color w:val="000000" w:themeColor="text1"/>
        </w:rPr>
        <w:t>, for ___________________ in accordance with the documents, plans, specifications, and amendments thereto, which to the extent herein provided for, are by reference made part hereof and are hereinafter referred to as the Contract.</w:t>
      </w:r>
    </w:p>
    <w:p w14:paraId="1CC65429" w14:textId="77777777" w:rsidR="00235987" w:rsidRPr="006A1E44" w:rsidRDefault="00235987" w:rsidP="00ED427A">
      <w:pPr>
        <w:tabs>
          <w:tab w:val="left" w:pos="1260"/>
          <w:tab w:val="left" w:pos="4140"/>
        </w:tabs>
        <w:rPr>
          <w:iCs/>
          <w:color w:val="000000" w:themeColor="text1"/>
        </w:rPr>
      </w:pPr>
    </w:p>
    <w:p w14:paraId="5C390689" w14:textId="650288DC" w:rsidR="00920D82" w:rsidRPr="006A1E44" w:rsidRDefault="00920D82" w:rsidP="00ED427A">
      <w:pPr>
        <w:rPr>
          <w:iCs/>
          <w:color w:val="000000" w:themeColor="text1"/>
        </w:rPr>
      </w:pPr>
      <w:r w:rsidRPr="006A1E44">
        <w:rPr>
          <w:iCs/>
          <w:color w:val="000000" w:themeColor="text1"/>
        </w:rPr>
        <w:t xml:space="preserve">NOW, THEREFORE, the Condition of this Obligation is such that, if the Contractor shall promptly and faithfully perform the said Contract (including any amendments thereto), then this obligation shall be null and void; otherwise, it shall remain in full force and effect. Whenever the Contractor shall be, and declared by the </w:t>
      </w:r>
      <w:r w:rsidR="007C54C0" w:rsidRPr="006A1E44">
        <w:rPr>
          <w:iCs/>
          <w:color w:val="000000" w:themeColor="text1"/>
        </w:rPr>
        <w:t>PE</w:t>
      </w:r>
      <w:r w:rsidRPr="006A1E44">
        <w:rPr>
          <w:iCs/>
          <w:color w:val="000000" w:themeColor="text1"/>
        </w:rPr>
        <w:t xml:space="preserve"> to be, in default under the Contract, the </w:t>
      </w:r>
      <w:r w:rsidR="007C54C0" w:rsidRPr="006A1E44">
        <w:rPr>
          <w:iCs/>
          <w:color w:val="000000" w:themeColor="text1"/>
        </w:rPr>
        <w:t>PE</w:t>
      </w:r>
      <w:r w:rsidRPr="006A1E44">
        <w:rPr>
          <w:iCs/>
          <w:color w:val="000000" w:themeColor="text1"/>
        </w:rPr>
        <w:t xml:space="preserve"> having performed the </w:t>
      </w:r>
      <w:r w:rsidR="007C54C0" w:rsidRPr="006A1E44">
        <w:rPr>
          <w:iCs/>
          <w:color w:val="000000" w:themeColor="text1"/>
        </w:rPr>
        <w:t>PE</w:t>
      </w:r>
      <w:r w:rsidRPr="006A1E44">
        <w:rPr>
          <w:iCs/>
          <w:color w:val="000000" w:themeColor="text1"/>
        </w:rPr>
        <w:t>’s obligations thereunder, the Surety may promptly remedy the default, or shall promptly:</w:t>
      </w:r>
    </w:p>
    <w:p w14:paraId="12BCA5CA" w14:textId="77777777" w:rsidR="00920D82" w:rsidRPr="006A1E44" w:rsidRDefault="00920D82" w:rsidP="00ED427A">
      <w:pPr>
        <w:tabs>
          <w:tab w:val="left" w:pos="1080"/>
        </w:tabs>
        <w:ind w:left="1080" w:hanging="540"/>
        <w:rPr>
          <w:iCs/>
          <w:color w:val="000000" w:themeColor="text1"/>
        </w:rPr>
      </w:pPr>
      <w:r w:rsidRPr="006A1E44">
        <w:rPr>
          <w:iCs/>
          <w:color w:val="000000" w:themeColor="text1"/>
        </w:rPr>
        <w:t>(1)</w:t>
      </w:r>
      <w:r w:rsidRPr="006A1E44">
        <w:rPr>
          <w:iCs/>
          <w:color w:val="000000" w:themeColor="text1"/>
        </w:rPr>
        <w:tab/>
      </w:r>
      <w:proofErr w:type="gramStart"/>
      <w:r w:rsidRPr="006A1E44">
        <w:rPr>
          <w:iCs/>
          <w:color w:val="000000" w:themeColor="text1"/>
        </w:rPr>
        <w:t>complete</w:t>
      </w:r>
      <w:proofErr w:type="gramEnd"/>
      <w:r w:rsidRPr="006A1E44">
        <w:rPr>
          <w:iCs/>
          <w:color w:val="000000" w:themeColor="text1"/>
        </w:rPr>
        <w:t xml:space="preserve"> the Contract in accordance with its terms and conditions; or</w:t>
      </w:r>
    </w:p>
    <w:p w14:paraId="6A30FF10" w14:textId="6331ACC0" w:rsidR="00920D82" w:rsidRPr="006A1E44" w:rsidRDefault="00920D82" w:rsidP="00ED427A">
      <w:pPr>
        <w:tabs>
          <w:tab w:val="left" w:pos="1080"/>
        </w:tabs>
        <w:ind w:left="1080" w:hanging="540"/>
        <w:rPr>
          <w:iCs/>
          <w:color w:val="000000" w:themeColor="text1"/>
        </w:rPr>
      </w:pPr>
      <w:r w:rsidRPr="006A1E44">
        <w:rPr>
          <w:iCs/>
          <w:color w:val="000000" w:themeColor="text1"/>
        </w:rPr>
        <w:t>(2)</w:t>
      </w:r>
      <w:r w:rsidRPr="006A1E44">
        <w:rPr>
          <w:iCs/>
          <w:color w:val="000000" w:themeColor="text1"/>
        </w:rPr>
        <w:tab/>
        <w:t xml:space="preserve">obtain a Bid or Bids from qualified Bidders for submission to the </w:t>
      </w:r>
      <w:r w:rsidR="007C54C0" w:rsidRPr="006A1E44">
        <w:rPr>
          <w:iCs/>
          <w:color w:val="000000" w:themeColor="text1"/>
        </w:rPr>
        <w:t>PE</w:t>
      </w:r>
      <w:r w:rsidRPr="006A1E44">
        <w:rPr>
          <w:iCs/>
          <w:color w:val="000000" w:themeColor="text1"/>
        </w:rPr>
        <w:t xml:space="preserve"> for completing the Contract in accordance with its terms and conditions, and upon determination by the </w:t>
      </w:r>
      <w:r w:rsidR="007C54C0" w:rsidRPr="006A1E44">
        <w:rPr>
          <w:iCs/>
          <w:color w:val="000000" w:themeColor="text1"/>
        </w:rPr>
        <w:t>PE</w:t>
      </w:r>
      <w:r w:rsidRPr="006A1E44">
        <w:rPr>
          <w:iCs/>
          <w:color w:val="000000" w:themeColor="text1"/>
        </w:rPr>
        <w:t xml:space="preserve"> and the Surety of the lowest responsive Bidder, arrange for a Contract between such Bidder and </w:t>
      </w:r>
      <w:r w:rsidR="007C54C0" w:rsidRPr="006A1E44">
        <w:rPr>
          <w:iCs/>
          <w:color w:val="000000" w:themeColor="text1"/>
        </w:rPr>
        <w:t>PE</w:t>
      </w:r>
      <w:r w:rsidRPr="006A1E44">
        <w:rPr>
          <w:iCs/>
          <w:color w:val="000000" w:themeColor="text1"/>
        </w:rPr>
        <w:t xml:space="preserve"> and make available as work progresses (even though there should be a default or a succession of defaults under the Contract or Contracts of completion arranged under this paragraph) sufficient funds to pay the cost of completion less the Balance of the Contract Price; but not exceeding, including other costs and damages for which the Surety may be liable hereunder, the amount set forth in the first paragraph hereof.  The term “Balance of the Contract Price,” as used in this paragraph, shall mean the total amount payable by </w:t>
      </w:r>
      <w:r w:rsidR="007C54C0" w:rsidRPr="006A1E44">
        <w:rPr>
          <w:iCs/>
          <w:color w:val="000000" w:themeColor="text1"/>
        </w:rPr>
        <w:t>PE</w:t>
      </w:r>
      <w:r w:rsidRPr="006A1E44">
        <w:rPr>
          <w:iCs/>
          <w:color w:val="000000" w:themeColor="text1"/>
        </w:rPr>
        <w:t xml:space="preserve"> to Contractor under the Contract, less the amount properly paid by </w:t>
      </w:r>
      <w:r w:rsidR="007C54C0" w:rsidRPr="006A1E44">
        <w:rPr>
          <w:iCs/>
          <w:color w:val="000000" w:themeColor="text1"/>
        </w:rPr>
        <w:t>PE</w:t>
      </w:r>
      <w:r w:rsidRPr="006A1E44">
        <w:rPr>
          <w:iCs/>
          <w:color w:val="000000" w:themeColor="text1"/>
        </w:rPr>
        <w:t xml:space="preserve"> to Contractor; or</w:t>
      </w:r>
    </w:p>
    <w:p w14:paraId="74B5E9FE" w14:textId="4ACA91DD" w:rsidR="00920D82" w:rsidRPr="006A1E44" w:rsidRDefault="00920D82" w:rsidP="00ED427A">
      <w:pPr>
        <w:tabs>
          <w:tab w:val="left" w:pos="1080"/>
        </w:tabs>
        <w:ind w:left="1080" w:hanging="540"/>
        <w:rPr>
          <w:iCs/>
          <w:color w:val="000000" w:themeColor="text1"/>
        </w:rPr>
      </w:pPr>
      <w:r w:rsidRPr="006A1E44">
        <w:rPr>
          <w:iCs/>
          <w:color w:val="000000" w:themeColor="text1"/>
        </w:rPr>
        <w:t>(3)</w:t>
      </w:r>
      <w:r w:rsidRPr="006A1E44">
        <w:rPr>
          <w:iCs/>
          <w:color w:val="000000" w:themeColor="text1"/>
        </w:rPr>
        <w:tab/>
        <w:t xml:space="preserve">pay the </w:t>
      </w:r>
      <w:r w:rsidR="007C54C0" w:rsidRPr="006A1E44">
        <w:rPr>
          <w:iCs/>
          <w:color w:val="000000" w:themeColor="text1"/>
        </w:rPr>
        <w:t>PE</w:t>
      </w:r>
      <w:r w:rsidRPr="006A1E44">
        <w:rPr>
          <w:iCs/>
          <w:color w:val="000000" w:themeColor="text1"/>
        </w:rPr>
        <w:t xml:space="preserve"> the amount required by </w:t>
      </w:r>
      <w:r w:rsidR="007C54C0" w:rsidRPr="006A1E44">
        <w:rPr>
          <w:iCs/>
          <w:color w:val="000000" w:themeColor="text1"/>
        </w:rPr>
        <w:t>PE</w:t>
      </w:r>
      <w:r w:rsidRPr="006A1E44">
        <w:rPr>
          <w:iCs/>
          <w:color w:val="000000" w:themeColor="text1"/>
        </w:rPr>
        <w:t xml:space="preserve"> to complete the Contract in accordance with its terms and conditions up to a total not exceeding the amount of this Bond.</w:t>
      </w:r>
    </w:p>
    <w:p w14:paraId="01DEA5AC" w14:textId="77777777" w:rsidR="00920D82" w:rsidRPr="006A1E44" w:rsidRDefault="00920D82" w:rsidP="00ED427A">
      <w:pPr>
        <w:rPr>
          <w:iCs/>
          <w:color w:val="000000" w:themeColor="text1"/>
        </w:rPr>
      </w:pPr>
    </w:p>
    <w:p w14:paraId="55865647" w14:textId="77777777" w:rsidR="00920D82" w:rsidRPr="006A1E44" w:rsidRDefault="00920D82" w:rsidP="00ED427A">
      <w:pPr>
        <w:rPr>
          <w:iCs/>
          <w:color w:val="000000" w:themeColor="text1"/>
        </w:rPr>
      </w:pPr>
      <w:r w:rsidRPr="006A1E44">
        <w:rPr>
          <w:iCs/>
          <w:color w:val="000000" w:themeColor="text1"/>
        </w:rPr>
        <w:t>The Surety shall not be liable for a greater sum than the specified penalty of this Bond.</w:t>
      </w:r>
    </w:p>
    <w:p w14:paraId="1C025952" w14:textId="77777777" w:rsidR="00235987" w:rsidRPr="006A1E44" w:rsidRDefault="00235987" w:rsidP="00ED427A">
      <w:pPr>
        <w:rPr>
          <w:iCs/>
          <w:color w:val="000000" w:themeColor="text1"/>
        </w:rPr>
      </w:pPr>
    </w:p>
    <w:p w14:paraId="1DA8D4BD" w14:textId="77777777" w:rsidR="00920D82" w:rsidRPr="006A1E44" w:rsidRDefault="00920D82" w:rsidP="00ED427A">
      <w:pPr>
        <w:rPr>
          <w:iCs/>
          <w:color w:val="000000" w:themeColor="text1"/>
        </w:rPr>
      </w:pPr>
      <w:r w:rsidRPr="006A1E44">
        <w:rPr>
          <w:iCs/>
          <w:color w:val="000000" w:themeColor="text1"/>
        </w:rPr>
        <w:t>Any suit under this Bond must be instituted before the expiration of one year from the date of the issuing of the Taking-Over Certificate.</w:t>
      </w:r>
    </w:p>
    <w:p w14:paraId="2129502B" w14:textId="77777777" w:rsidR="00235987" w:rsidRPr="006A1E44" w:rsidRDefault="00235987" w:rsidP="00ED427A">
      <w:pPr>
        <w:rPr>
          <w:iCs/>
          <w:color w:val="000000" w:themeColor="text1"/>
        </w:rPr>
      </w:pPr>
    </w:p>
    <w:p w14:paraId="70F61333" w14:textId="24434FF5" w:rsidR="00920D82" w:rsidRPr="006A1E44" w:rsidRDefault="00920D82" w:rsidP="00ED427A">
      <w:pPr>
        <w:rPr>
          <w:iCs/>
          <w:color w:val="000000" w:themeColor="text1"/>
        </w:rPr>
      </w:pPr>
      <w:r w:rsidRPr="006A1E44">
        <w:rPr>
          <w:iCs/>
          <w:color w:val="000000" w:themeColor="text1"/>
        </w:rPr>
        <w:t xml:space="preserve">No right of action shall accrue on this Bond to or for the use of any person or corporation other than the </w:t>
      </w:r>
      <w:r w:rsidR="007C54C0" w:rsidRPr="006A1E44">
        <w:rPr>
          <w:iCs/>
          <w:color w:val="000000" w:themeColor="text1"/>
        </w:rPr>
        <w:t>PE</w:t>
      </w:r>
      <w:r w:rsidRPr="006A1E44">
        <w:rPr>
          <w:iCs/>
          <w:color w:val="000000" w:themeColor="text1"/>
        </w:rPr>
        <w:t xml:space="preserve"> named herein or the heirs, executors, administrators, successors, and assigns of the </w:t>
      </w:r>
      <w:r w:rsidR="007C54C0" w:rsidRPr="006A1E44">
        <w:rPr>
          <w:iCs/>
          <w:color w:val="000000" w:themeColor="text1"/>
        </w:rPr>
        <w:t>PE</w:t>
      </w:r>
      <w:r w:rsidRPr="006A1E44">
        <w:rPr>
          <w:iCs/>
          <w:color w:val="000000" w:themeColor="text1"/>
        </w:rPr>
        <w:t>.</w:t>
      </w:r>
    </w:p>
    <w:p w14:paraId="48F54FFF" w14:textId="77777777" w:rsidR="00235987" w:rsidRPr="006A1E44" w:rsidRDefault="00235987" w:rsidP="00ED427A">
      <w:pPr>
        <w:rPr>
          <w:iCs/>
          <w:color w:val="000000" w:themeColor="text1"/>
        </w:rPr>
      </w:pPr>
    </w:p>
    <w:p w14:paraId="2B4B82BD" w14:textId="77777777" w:rsidR="00920D82" w:rsidRPr="006A1E44" w:rsidRDefault="00920D82" w:rsidP="00ED427A">
      <w:pPr>
        <w:tabs>
          <w:tab w:val="left" w:pos="5400"/>
          <w:tab w:val="left" w:pos="8280"/>
          <w:tab w:val="left" w:pos="9000"/>
        </w:tabs>
        <w:rPr>
          <w:iCs/>
          <w:color w:val="000000" w:themeColor="text1"/>
        </w:rPr>
      </w:pPr>
      <w:r w:rsidRPr="006A1E44">
        <w:rPr>
          <w:iCs/>
          <w:color w:val="000000" w:themeColor="text1"/>
        </w:rPr>
        <w:t xml:space="preserve">In testimony whereof, the Contractor has hereunto set his hand and affixed his seal, and the Surety has caused these presents to be sealed with his corporate seal duly attested by the signature of his legal representative, this </w:t>
      </w:r>
      <w:r w:rsidRPr="006A1E44">
        <w:rPr>
          <w:iCs/>
          <w:color w:val="000000" w:themeColor="text1"/>
          <w:u w:val="single"/>
        </w:rPr>
        <w:tab/>
      </w:r>
      <w:r w:rsidRPr="006A1E44">
        <w:rPr>
          <w:iCs/>
          <w:color w:val="000000" w:themeColor="text1"/>
        </w:rPr>
        <w:t xml:space="preserve"> day of </w:t>
      </w:r>
      <w:r w:rsidRPr="006A1E44">
        <w:rPr>
          <w:iCs/>
          <w:color w:val="000000" w:themeColor="text1"/>
          <w:u w:val="single"/>
        </w:rPr>
        <w:tab/>
      </w:r>
      <w:r w:rsidRPr="006A1E44">
        <w:rPr>
          <w:iCs/>
          <w:color w:val="000000" w:themeColor="text1"/>
        </w:rPr>
        <w:t xml:space="preserve"> 20 </w:t>
      </w:r>
      <w:r w:rsidRPr="006A1E44">
        <w:rPr>
          <w:iCs/>
          <w:color w:val="000000" w:themeColor="text1"/>
          <w:u w:val="single"/>
        </w:rPr>
        <w:tab/>
      </w:r>
      <w:r w:rsidRPr="006A1E44">
        <w:rPr>
          <w:iCs/>
          <w:color w:val="000000" w:themeColor="text1"/>
        </w:rPr>
        <w:t>.</w:t>
      </w:r>
    </w:p>
    <w:p w14:paraId="0AE36634" w14:textId="77777777" w:rsidR="00920D82" w:rsidRPr="006A1E44" w:rsidRDefault="00920D82" w:rsidP="00ED427A">
      <w:pPr>
        <w:tabs>
          <w:tab w:val="left" w:pos="3600"/>
          <w:tab w:val="left" w:pos="9000"/>
        </w:tabs>
        <w:rPr>
          <w:iCs/>
          <w:color w:val="000000" w:themeColor="text1"/>
        </w:rPr>
      </w:pPr>
    </w:p>
    <w:p w14:paraId="50D48EB0" w14:textId="77777777" w:rsidR="00920D82" w:rsidRPr="006A1E44" w:rsidRDefault="00920D82" w:rsidP="00ED427A">
      <w:pPr>
        <w:tabs>
          <w:tab w:val="left" w:pos="3600"/>
          <w:tab w:val="left" w:pos="9000"/>
        </w:tabs>
        <w:rPr>
          <w:iCs/>
          <w:color w:val="000000" w:themeColor="text1"/>
        </w:rPr>
      </w:pPr>
      <w:r w:rsidRPr="006A1E44">
        <w:rPr>
          <w:iCs/>
          <w:color w:val="000000" w:themeColor="text1"/>
        </w:rPr>
        <w:t xml:space="preserve">SIGNED ON </w:t>
      </w:r>
      <w:r w:rsidRPr="006A1E44">
        <w:rPr>
          <w:iCs/>
          <w:color w:val="000000" w:themeColor="text1"/>
          <w:u w:val="single"/>
        </w:rPr>
        <w:tab/>
      </w:r>
      <w:r w:rsidRPr="006A1E44">
        <w:rPr>
          <w:iCs/>
          <w:color w:val="000000" w:themeColor="text1"/>
        </w:rPr>
        <w:t xml:space="preserve"> </w:t>
      </w:r>
      <w:proofErr w:type="spellStart"/>
      <w:r w:rsidRPr="006A1E44">
        <w:rPr>
          <w:iCs/>
          <w:color w:val="000000" w:themeColor="text1"/>
        </w:rPr>
        <w:t>on</w:t>
      </w:r>
      <w:proofErr w:type="spellEnd"/>
      <w:r w:rsidRPr="006A1E44">
        <w:rPr>
          <w:iCs/>
          <w:color w:val="000000" w:themeColor="text1"/>
        </w:rPr>
        <w:t xml:space="preserve"> behalf of </w:t>
      </w:r>
      <w:r w:rsidRPr="006A1E44">
        <w:rPr>
          <w:iCs/>
          <w:color w:val="000000" w:themeColor="text1"/>
          <w:u w:val="single"/>
        </w:rPr>
        <w:tab/>
      </w:r>
    </w:p>
    <w:p w14:paraId="0572DFD1" w14:textId="77777777" w:rsidR="00920D82" w:rsidRPr="006A1E44" w:rsidRDefault="00920D82" w:rsidP="00ED427A">
      <w:pPr>
        <w:rPr>
          <w:iCs/>
          <w:color w:val="000000" w:themeColor="text1"/>
        </w:rPr>
      </w:pPr>
    </w:p>
    <w:p w14:paraId="2300FB4B" w14:textId="77777777" w:rsidR="00920D82" w:rsidRPr="006A1E44" w:rsidRDefault="00920D82" w:rsidP="00ED427A">
      <w:pPr>
        <w:tabs>
          <w:tab w:val="left" w:pos="3960"/>
          <w:tab w:val="left" w:pos="9000"/>
        </w:tabs>
        <w:rPr>
          <w:iCs/>
          <w:color w:val="000000" w:themeColor="text1"/>
        </w:rPr>
      </w:pPr>
      <w:r w:rsidRPr="006A1E44">
        <w:rPr>
          <w:iCs/>
          <w:color w:val="000000" w:themeColor="text1"/>
        </w:rPr>
        <w:t xml:space="preserve">By </w:t>
      </w:r>
      <w:r w:rsidRPr="006A1E44">
        <w:rPr>
          <w:iCs/>
          <w:color w:val="000000" w:themeColor="text1"/>
          <w:u w:val="single"/>
        </w:rPr>
        <w:tab/>
      </w:r>
      <w:r w:rsidRPr="006A1E44">
        <w:rPr>
          <w:iCs/>
          <w:color w:val="000000" w:themeColor="text1"/>
        </w:rPr>
        <w:t xml:space="preserve"> in the capacity of </w:t>
      </w:r>
      <w:r w:rsidRPr="006A1E44">
        <w:rPr>
          <w:iCs/>
          <w:color w:val="000000" w:themeColor="text1"/>
          <w:u w:val="single"/>
        </w:rPr>
        <w:tab/>
      </w:r>
    </w:p>
    <w:p w14:paraId="77B51FB8" w14:textId="77777777" w:rsidR="00920D82" w:rsidRPr="006A1E44" w:rsidRDefault="00920D82" w:rsidP="00ED427A">
      <w:pPr>
        <w:rPr>
          <w:iCs/>
          <w:color w:val="000000" w:themeColor="text1"/>
        </w:rPr>
      </w:pPr>
    </w:p>
    <w:p w14:paraId="7A8ECDE0" w14:textId="77777777" w:rsidR="00920D82" w:rsidRPr="006A1E44" w:rsidRDefault="00920D82" w:rsidP="00ED427A">
      <w:pPr>
        <w:tabs>
          <w:tab w:val="left" w:pos="9000"/>
        </w:tabs>
        <w:rPr>
          <w:iCs/>
          <w:color w:val="000000" w:themeColor="text1"/>
        </w:rPr>
      </w:pPr>
      <w:r w:rsidRPr="006A1E44">
        <w:rPr>
          <w:iCs/>
          <w:color w:val="000000" w:themeColor="text1"/>
        </w:rPr>
        <w:t xml:space="preserve">In the presence of </w:t>
      </w:r>
      <w:r w:rsidRPr="006A1E44">
        <w:rPr>
          <w:iCs/>
          <w:color w:val="000000" w:themeColor="text1"/>
          <w:u w:val="single"/>
        </w:rPr>
        <w:tab/>
      </w:r>
    </w:p>
    <w:p w14:paraId="537D0A47" w14:textId="77777777" w:rsidR="00920D82" w:rsidRPr="006A1E44" w:rsidRDefault="00920D82" w:rsidP="00ED427A">
      <w:pPr>
        <w:rPr>
          <w:iCs/>
          <w:color w:val="000000" w:themeColor="text1"/>
        </w:rPr>
      </w:pPr>
    </w:p>
    <w:p w14:paraId="7F002207" w14:textId="77777777" w:rsidR="00920D82" w:rsidRPr="006A1E44" w:rsidRDefault="00920D82" w:rsidP="00ED427A">
      <w:pPr>
        <w:rPr>
          <w:iCs/>
          <w:color w:val="000000" w:themeColor="text1"/>
        </w:rPr>
      </w:pPr>
    </w:p>
    <w:p w14:paraId="43265763" w14:textId="77777777" w:rsidR="00920D82" w:rsidRPr="006A1E44" w:rsidRDefault="00920D82" w:rsidP="00ED427A">
      <w:pPr>
        <w:tabs>
          <w:tab w:val="left" w:pos="3600"/>
          <w:tab w:val="left" w:pos="9000"/>
        </w:tabs>
        <w:rPr>
          <w:iCs/>
          <w:color w:val="000000" w:themeColor="text1"/>
        </w:rPr>
      </w:pPr>
      <w:r w:rsidRPr="006A1E44">
        <w:rPr>
          <w:iCs/>
          <w:color w:val="000000" w:themeColor="text1"/>
        </w:rPr>
        <w:t xml:space="preserve">SIGNED ON </w:t>
      </w:r>
      <w:r w:rsidRPr="006A1E44">
        <w:rPr>
          <w:iCs/>
          <w:color w:val="000000" w:themeColor="text1"/>
          <w:u w:val="single"/>
        </w:rPr>
        <w:tab/>
      </w:r>
      <w:r w:rsidRPr="006A1E44">
        <w:rPr>
          <w:iCs/>
          <w:color w:val="000000" w:themeColor="text1"/>
        </w:rPr>
        <w:t xml:space="preserve"> </w:t>
      </w:r>
      <w:proofErr w:type="spellStart"/>
      <w:r w:rsidRPr="006A1E44">
        <w:rPr>
          <w:iCs/>
          <w:color w:val="000000" w:themeColor="text1"/>
        </w:rPr>
        <w:t>on</w:t>
      </w:r>
      <w:proofErr w:type="spellEnd"/>
      <w:r w:rsidRPr="006A1E44">
        <w:rPr>
          <w:iCs/>
          <w:color w:val="000000" w:themeColor="text1"/>
        </w:rPr>
        <w:t xml:space="preserve"> behalf of </w:t>
      </w:r>
      <w:r w:rsidRPr="006A1E44">
        <w:rPr>
          <w:iCs/>
          <w:color w:val="000000" w:themeColor="text1"/>
          <w:u w:val="single"/>
        </w:rPr>
        <w:tab/>
      </w:r>
    </w:p>
    <w:p w14:paraId="30F339B9" w14:textId="77777777" w:rsidR="00920D82" w:rsidRPr="006A1E44" w:rsidRDefault="00920D82" w:rsidP="00ED427A">
      <w:pPr>
        <w:rPr>
          <w:iCs/>
          <w:color w:val="000000" w:themeColor="text1"/>
        </w:rPr>
      </w:pPr>
    </w:p>
    <w:p w14:paraId="7DFA2FFE" w14:textId="77777777" w:rsidR="00920D82" w:rsidRPr="006A1E44" w:rsidRDefault="00920D82" w:rsidP="00ED427A">
      <w:pPr>
        <w:tabs>
          <w:tab w:val="left" w:pos="3960"/>
          <w:tab w:val="left" w:pos="9000"/>
        </w:tabs>
        <w:rPr>
          <w:iCs/>
          <w:color w:val="000000" w:themeColor="text1"/>
        </w:rPr>
      </w:pPr>
      <w:r w:rsidRPr="006A1E44">
        <w:rPr>
          <w:iCs/>
          <w:color w:val="000000" w:themeColor="text1"/>
        </w:rPr>
        <w:t xml:space="preserve">By </w:t>
      </w:r>
      <w:r w:rsidRPr="006A1E44">
        <w:rPr>
          <w:iCs/>
          <w:color w:val="000000" w:themeColor="text1"/>
          <w:u w:val="single"/>
        </w:rPr>
        <w:tab/>
      </w:r>
      <w:r w:rsidRPr="006A1E44">
        <w:rPr>
          <w:iCs/>
          <w:color w:val="000000" w:themeColor="text1"/>
        </w:rPr>
        <w:t xml:space="preserve"> in the capacity of </w:t>
      </w:r>
      <w:r w:rsidRPr="006A1E44">
        <w:rPr>
          <w:iCs/>
          <w:color w:val="000000" w:themeColor="text1"/>
          <w:u w:val="single"/>
        </w:rPr>
        <w:tab/>
      </w:r>
    </w:p>
    <w:p w14:paraId="2390529F" w14:textId="3D0CC982" w:rsidR="00920D82" w:rsidRPr="006A1E44" w:rsidRDefault="00920D82" w:rsidP="00ED427A">
      <w:pPr>
        <w:tabs>
          <w:tab w:val="left" w:pos="9000"/>
        </w:tabs>
        <w:rPr>
          <w:iCs/>
          <w:color w:val="000000" w:themeColor="text1"/>
        </w:rPr>
      </w:pPr>
      <w:r w:rsidRPr="006A1E44">
        <w:rPr>
          <w:iCs/>
          <w:color w:val="000000" w:themeColor="text1"/>
        </w:rPr>
        <w:t xml:space="preserve">In the presence of </w:t>
      </w:r>
      <w:r w:rsidRPr="006A1E44">
        <w:rPr>
          <w:iCs/>
          <w:color w:val="000000" w:themeColor="text1"/>
          <w:u w:val="single"/>
        </w:rPr>
        <w:tab/>
      </w:r>
      <w:r w:rsidRPr="006A1E44">
        <w:rPr>
          <w:color w:val="000000" w:themeColor="text1"/>
        </w:rPr>
        <w:br w:type="page"/>
      </w:r>
    </w:p>
    <w:tbl>
      <w:tblPr>
        <w:tblW w:w="0" w:type="auto"/>
        <w:tblLayout w:type="fixed"/>
        <w:tblLook w:val="0000" w:firstRow="0" w:lastRow="0" w:firstColumn="0" w:lastColumn="0" w:noHBand="0" w:noVBand="0"/>
      </w:tblPr>
      <w:tblGrid>
        <w:gridCol w:w="9198"/>
      </w:tblGrid>
      <w:tr w:rsidR="00920D82" w:rsidRPr="006A1E44" w14:paraId="0DA65BA6" w14:textId="77777777" w:rsidTr="00185F4D">
        <w:trPr>
          <w:trHeight w:val="900"/>
        </w:trPr>
        <w:tc>
          <w:tcPr>
            <w:tcW w:w="9198" w:type="dxa"/>
            <w:vAlign w:val="center"/>
          </w:tcPr>
          <w:p w14:paraId="72BE67F0" w14:textId="4D3FEE14" w:rsidR="00920D82" w:rsidRPr="006A1E44" w:rsidRDefault="00920D82" w:rsidP="00ED427A">
            <w:pPr>
              <w:pStyle w:val="SectionIXHeader"/>
              <w:rPr>
                <w:color w:val="000000"/>
                <w:lang w:val="en-GB"/>
              </w:rPr>
            </w:pPr>
            <w:bookmarkStart w:id="929" w:name="_Toc473797921"/>
            <w:bookmarkStart w:id="930" w:name="_Toc478655657"/>
            <w:r w:rsidRPr="006A1E44">
              <w:rPr>
                <w:color w:val="000000"/>
                <w:lang w:val="en-GB"/>
              </w:rPr>
              <w:t xml:space="preserve">Environmental, Social, Health and Safety (ESHS) </w:t>
            </w:r>
            <w:r w:rsidR="00D5027F">
              <w:rPr>
                <w:color w:val="000000"/>
                <w:lang w:val="en-GB"/>
              </w:rPr>
              <w:t xml:space="preserve"> </w:t>
            </w:r>
            <w:r w:rsidRPr="006A1E44">
              <w:rPr>
                <w:color w:val="000000"/>
                <w:lang w:val="en-GB"/>
              </w:rPr>
              <w:t>Performance Security</w:t>
            </w:r>
            <w:bookmarkEnd w:id="929"/>
            <w:bookmarkEnd w:id="930"/>
          </w:p>
        </w:tc>
      </w:tr>
    </w:tbl>
    <w:p w14:paraId="4216B3B7" w14:textId="77777777" w:rsidR="00920D82" w:rsidRPr="006A1E44" w:rsidRDefault="00920D82" w:rsidP="00ED427A">
      <w:pPr>
        <w:spacing w:before="120"/>
        <w:jc w:val="center"/>
        <w:rPr>
          <w:rFonts w:eastAsia="Arial Unicode MS"/>
          <w:b/>
          <w:bCs/>
          <w:iCs/>
          <w:color w:val="000000"/>
          <w:sz w:val="28"/>
          <w:szCs w:val="28"/>
        </w:rPr>
      </w:pPr>
      <w:r w:rsidRPr="006A1E44">
        <w:rPr>
          <w:b/>
          <w:bCs/>
          <w:iCs/>
          <w:color w:val="000000"/>
          <w:sz w:val="28"/>
          <w:szCs w:val="28"/>
        </w:rPr>
        <w:t>ESHS Demand Guarantee</w:t>
      </w:r>
    </w:p>
    <w:p w14:paraId="7BF94719" w14:textId="24B28ADF" w:rsidR="00920D82" w:rsidRPr="00D5027F" w:rsidRDefault="00D5027F" w:rsidP="00D5027F">
      <w:pPr>
        <w:spacing w:before="240"/>
        <w:jc w:val="center"/>
        <w:rPr>
          <w:b/>
          <w:color w:val="000000"/>
        </w:rPr>
      </w:pPr>
      <w:r w:rsidRPr="00D5027F">
        <w:rPr>
          <w:b/>
          <w:color w:val="000000"/>
        </w:rPr>
        <w:t>Not Required</w:t>
      </w:r>
    </w:p>
    <w:p w14:paraId="708658C3" w14:textId="77777777" w:rsidR="00D5027F" w:rsidRPr="006A1E44" w:rsidRDefault="00D5027F" w:rsidP="00D5027F">
      <w:pPr>
        <w:spacing w:before="240"/>
        <w:jc w:val="center"/>
        <w:rPr>
          <w:color w:val="000000"/>
        </w:rPr>
      </w:pPr>
    </w:p>
    <w:p w14:paraId="25297F32" w14:textId="77777777" w:rsidR="00920D82" w:rsidRPr="006A1E44" w:rsidRDefault="00920D82" w:rsidP="00ED427A">
      <w:pPr>
        <w:jc w:val="center"/>
        <w:rPr>
          <w:rFonts w:eastAsia="Arial Unicode MS"/>
          <w:i/>
          <w:color w:val="000000"/>
        </w:rPr>
      </w:pPr>
      <w:r w:rsidRPr="006A1E44">
        <w:rPr>
          <w:rFonts w:eastAsia="Arial Unicode MS"/>
          <w:i/>
          <w:color w:val="000000"/>
        </w:rPr>
        <w:t>[Guarantor letterhead or SWIFT identifier code]</w:t>
      </w:r>
    </w:p>
    <w:p w14:paraId="56D45F52" w14:textId="77777777" w:rsidR="00235987" w:rsidRPr="006A1E44" w:rsidRDefault="00235987" w:rsidP="00ED427A">
      <w:pPr>
        <w:jc w:val="center"/>
        <w:rPr>
          <w:rFonts w:eastAsia="Arial Unicode MS"/>
          <w:i/>
          <w:color w:val="000000"/>
        </w:rPr>
      </w:pPr>
    </w:p>
    <w:p w14:paraId="44017768" w14:textId="6D17880F" w:rsidR="00920D82" w:rsidRPr="006A1E44" w:rsidRDefault="00920D82" w:rsidP="00ED427A">
      <w:pPr>
        <w:rPr>
          <w:rFonts w:eastAsia="Arial Unicode MS"/>
          <w:i/>
          <w:color w:val="000000"/>
        </w:rPr>
      </w:pPr>
      <w:r w:rsidRPr="006A1E44">
        <w:rPr>
          <w:rFonts w:eastAsia="Arial Unicode MS"/>
          <w:b/>
          <w:color w:val="000000"/>
        </w:rPr>
        <w:t>Beneficiary:</w:t>
      </w:r>
      <w:r w:rsidRPr="006A1E44">
        <w:rPr>
          <w:rFonts w:eastAsia="Arial Unicode MS"/>
          <w:color w:val="000000"/>
        </w:rPr>
        <w:tab/>
      </w:r>
      <w:r w:rsidRPr="006A1E44">
        <w:rPr>
          <w:rFonts w:eastAsia="Arial Unicode MS"/>
          <w:i/>
          <w:color w:val="000000"/>
        </w:rPr>
        <w:t xml:space="preserve">[insert name and Address of </w:t>
      </w:r>
      <w:r w:rsidR="007C54C0" w:rsidRPr="006A1E44">
        <w:rPr>
          <w:rFonts w:eastAsia="Arial Unicode MS"/>
          <w:color w:val="000000"/>
        </w:rPr>
        <w:t>PE</w:t>
      </w:r>
      <w:r w:rsidRPr="006A1E44">
        <w:rPr>
          <w:rFonts w:eastAsia="Arial Unicode MS"/>
          <w:i/>
          <w:color w:val="000000"/>
        </w:rPr>
        <w:t>]</w:t>
      </w:r>
      <w:r w:rsidRPr="006A1E44">
        <w:rPr>
          <w:rFonts w:eastAsia="Arial Unicode MS"/>
          <w:i/>
          <w:color w:val="000000"/>
        </w:rPr>
        <w:tab/>
      </w:r>
      <w:r w:rsidRPr="006A1E44">
        <w:rPr>
          <w:rFonts w:eastAsia="Arial Unicode MS"/>
          <w:i/>
          <w:color w:val="000000"/>
        </w:rPr>
        <w:tab/>
      </w:r>
    </w:p>
    <w:p w14:paraId="2C59BB29" w14:textId="77777777" w:rsidR="00235987" w:rsidRPr="006A1E44" w:rsidRDefault="00235987" w:rsidP="00ED427A">
      <w:pPr>
        <w:rPr>
          <w:rFonts w:eastAsia="Arial Unicode MS"/>
          <w:i/>
          <w:color w:val="000000"/>
        </w:rPr>
      </w:pPr>
    </w:p>
    <w:p w14:paraId="074EAD3F" w14:textId="77777777" w:rsidR="00920D82" w:rsidRPr="006A1E44" w:rsidRDefault="00920D82" w:rsidP="00ED427A">
      <w:pPr>
        <w:rPr>
          <w:rFonts w:eastAsia="Arial Unicode MS"/>
          <w:i/>
          <w:color w:val="000000"/>
        </w:rPr>
      </w:pPr>
      <w:r w:rsidRPr="006A1E44">
        <w:rPr>
          <w:rFonts w:eastAsia="Arial Unicode MS"/>
          <w:b/>
          <w:color w:val="000000"/>
        </w:rPr>
        <w:t>Date:</w:t>
      </w:r>
      <w:r w:rsidRPr="006A1E44">
        <w:rPr>
          <w:rFonts w:eastAsia="Arial Unicode MS"/>
          <w:color w:val="000000"/>
        </w:rPr>
        <w:tab/>
        <w:t>_</w:t>
      </w:r>
      <w:r w:rsidRPr="006A1E44">
        <w:rPr>
          <w:rFonts w:eastAsia="Arial Unicode MS"/>
          <w:i/>
          <w:color w:val="000000"/>
        </w:rPr>
        <w:t xml:space="preserve"> [Insert date of issue]</w:t>
      </w:r>
    </w:p>
    <w:p w14:paraId="096DDCBA" w14:textId="77777777" w:rsidR="00235987" w:rsidRPr="006A1E44" w:rsidRDefault="00235987" w:rsidP="00ED427A">
      <w:pPr>
        <w:rPr>
          <w:rFonts w:eastAsia="Arial Unicode MS"/>
          <w:color w:val="000000"/>
        </w:rPr>
      </w:pPr>
    </w:p>
    <w:p w14:paraId="705902E8" w14:textId="77777777" w:rsidR="00920D82" w:rsidRPr="006A1E44" w:rsidRDefault="00920D82" w:rsidP="00ED427A">
      <w:pPr>
        <w:rPr>
          <w:rFonts w:eastAsia="Arial Unicode MS"/>
          <w:i/>
          <w:color w:val="000000"/>
        </w:rPr>
      </w:pPr>
      <w:r w:rsidRPr="006A1E44">
        <w:rPr>
          <w:rFonts w:eastAsia="Arial Unicode MS"/>
          <w:b/>
          <w:color w:val="000000"/>
        </w:rPr>
        <w:t>ESHS PERFORMANCE GUARANTEE No.:</w:t>
      </w:r>
      <w:r w:rsidRPr="006A1E44">
        <w:rPr>
          <w:rFonts w:eastAsia="Arial Unicode MS"/>
          <w:color w:val="000000"/>
        </w:rPr>
        <w:tab/>
      </w:r>
      <w:r w:rsidRPr="006A1E44">
        <w:rPr>
          <w:rFonts w:eastAsia="Arial Unicode MS"/>
          <w:i/>
          <w:color w:val="000000"/>
        </w:rPr>
        <w:t>[Insert guarantee reference number]</w:t>
      </w:r>
    </w:p>
    <w:p w14:paraId="56B99453" w14:textId="77777777" w:rsidR="00235987" w:rsidRPr="006A1E44" w:rsidRDefault="00235987" w:rsidP="00ED427A">
      <w:pPr>
        <w:rPr>
          <w:rFonts w:eastAsia="Arial Unicode MS"/>
          <w:color w:val="000000"/>
        </w:rPr>
      </w:pPr>
    </w:p>
    <w:p w14:paraId="21D160E4" w14:textId="77777777" w:rsidR="00920D82" w:rsidRPr="006A1E44" w:rsidRDefault="00920D82" w:rsidP="00ED427A">
      <w:pPr>
        <w:rPr>
          <w:rFonts w:eastAsia="Arial Unicode MS"/>
          <w:i/>
          <w:color w:val="000000"/>
        </w:rPr>
      </w:pPr>
      <w:r w:rsidRPr="006A1E44">
        <w:rPr>
          <w:rFonts w:eastAsia="Arial Unicode MS"/>
          <w:b/>
          <w:color w:val="000000"/>
        </w:rPr>
        <w:t xml:space="preserve">Guarantor:  </w:t>
      </w:r>
      <w:r w:rsidRPr="006A1E44">
        <w:rPr>
          <w:rFonts w:eastAsia="Arial Unicode MS"/>
          <w:i/>
          <w:color w:val="000000"/>
        </w:rPr>
        <w:t>[Insert name and address of place of issue, unless indicated in the letterhead]</w:t>
      </w:r>
    </w:p>
    <w:p w14:paraId="287C1C4E" w14:textId="77777777" w:rsidR="00235987" w:rsidRPr="006A1E44" w:rsidRDefault="00235987" w:rsidP="00ED427A">
      <w:pPr>
        <w:rPr>
          <w:rFonts w:eastAsia="Arial Unicode MS"/>
          <w:color w:val="000000"/>
        </w:rPr>
      </w:pPr>
    </w:p>
    <w:p w14:paraId="787EBFCD" w14:textId="77777777" w:rsidR="00920D82" w:rsidRPr="006A1E44" w:rsidRDefault="00920D82" w:rsidP="00ED427A">
      <w:pPr>
        <w:rPr>
          <w:rFonts w:eastAsia="Arial Unicode MS"/>
          <w:color w:val="000000"/>
        </w:rPr>
      </w:pPr>
      <w:r w:rsidRPr="006A1E44">
        <w:rPr>
          <w:rFonts w:eastAsia="Arial Unicode MS"/>
          <w:color w:val="000000"/>
        </w:rPr>
        <w:t>We have been informed that ________________ (hereinafter called "the Applicant") has entered into Contract No. ____________</w:t>
      </w:r>
      <w:proofErr w:type="gramStart"/>
      <w:r w:rsidRPr="006A1E44">
        <w:rPr>
          <w:rFonts w:eastAsia="Arial Unicode MS"/>
          <w:color w:val="000000"/>
        </w:rPr>
        <w:t xml:space="preserve">_ </w:t>
      </w:r>
      <w:r w:rsidRPr="006A1E44">
        <w:rPr>
          <w:rFonts w:eastAsia="Arial Unicode MS"/>
          <w:i/>
          <w:color w:val="000000"/>
          <w:sz w:val="20"/>
        </w:rPr>
        <w:t xml:space="preserve"> </w:t>
      </w:r>
      <w:r w:rsidRPr="006A1E44">
        <w:rPr>
          <w:rFonts w:eastAsia="Arial Unicode MS"/>
          <w:color w:val="000000"/>
        </w:rPr>
        <w:t>dated</w:t>
      </w:r>
      <w:proofErr w:type="gramEnd"/>
      <w:r w:rsidRPr="006A1E44">
        <w:rPr>
          <w:rFonts w:eastAsia="Arial Unicode MS"/>
          <w:color w:val="000000"/>
        </w:rPr>
        <w:t xml:space="preserve"> ____________ with the Beneficiary, for the execution of _____________________ (hereinafter called "the Contract"). </w:t>
      </w:r>
    </w:p>
    <w:p w14:paraId="3C56A23F" w14:textId="77777777" w:rsidR="00235987" w:rsidRPr="006A1E44" w:rsidRDefault="00235987" w:rsidP="00ED427A">
      <w:pPr>
        <w:rPr>
          <w:rFonts w:eastAsia="Arial Unicode MS"/>
          <w:color w:val="000000"/>
        </w:rPr>
      </w:pPr>
    </w:p>
    <w:p w14:paraId="3191056C" w14:textId="77777777" w:rsidR="00920D82" w:rsidRPr="006A1E44" w:rsidRDefault="00920D82" w:rsidP="00ED427A">
      <w:pPr>
        <w:rPr>
          <w:rFonts w:eastAsia="Arial Unicode MS"/>
          <w:color w:val="000000"/>
        </w:rPr>
      </w:pPr>
      <w:r w:rsidRPr="006A1E44">
        <w:rPr>
          <w:rFonts w:eastAsia="Arial Unicode MS"/>
          <w:color w:val="000000"/>
        </w:rPr>
        <w:t>Furthermore, we understand that, according to the conditions of the Contract, a performance guarantee is required.</w:t>
      </w:r>
    </w:p>
    <w:p w14:paraId="629B106B" w14:textId="77777777" w:rsidR="00235987" w:rsidRPr="006A1E44" w:rsidRDefault="00235987" w:rsidP="00ED427A">
      <w:pPr>
        <w:rPr>
          <w:rFonts w:eastAsia="Arial Unicode MS"/>
          <w:color w:val="000000"/>
        </w:rPr>
      </w:pPr>
    </w:p>
    <w:p w14:paraId="2389D415" w14:textId="77777777" w:rsidR="00920D82" w:rsidRPr="006A1E44" w:rsidRDefault="00920D82" w:rsidP="00ED427A">
      <w:pPr>
        <w:rPr>
          <w:rFonts w:eastAsia="Arial Unicode MS"/>
          <w:color w:val="000000"/>
        </w:rPr>
      </w:pPr>
      <w:r w:rsidRPr="006A1E44">
        <w:rPr>
          <w:rFonts w:eastAsia="Arial Unicode MS"/>
          <w:color w:val="000000"/>
        </w:rPr>
        <w:t>At the request of the Applicant, we as Guarantor, hereby irrevocably undertake to pay the Beneficiary any sum or sums not exceeding in total an amount of ___________ (</w:t>
      </w:r>
      <w:r w:rsidRPr="006A1E44">
        <w:rPr>
          <w:rFonts w:eastAsia="Arial Unicode MS"/>
          <w:color w:val="000000"/>
          <w:u w:val="single"/>
        </w:rPr>
        <w:t xml:space="preserve">                    </w:t>
      </w:r>
      <w:r w:rsidRPr="006A1E44">
        <w:rPr>
          <w:rFonts w:eastAsia="Arial Unicode MS"/>
          <w:color w:val="000000"/>
        </w:rPr>
        <w:t>),</w:t>
      </w:r>
      <w:r w:rsidRPr="006A1E44">
        <w:rPr>
          <w:rFonts w:eastAsia="Arial Unicode MS"/>
          <w:color w:val="000000"/>
          <w:vertAlign w:val="superscript"/>
        </w:rPr>
        <w:footnoteReference w:customMarkFollows="1" w:id="13"/>
        <w:t>1</w:t>
      </w:r>
      <w:r w:rsidRPr="006A1E44">
        <w:rPr>
          <w:rFonts w:eastAsia="Arial Unicode MS"/>
          <w:color w:val="000000"/>
        </w:rPr>
        <w:t xml:space="preserve"> such sum being payable in the types and proportions of currencies in which the Contract Price is payable, upon receipt by us of the Beneficiary’s complying demand supported by the Beneficiary’s statement, whether in the demand itself or in a separate signed document accompanying or identifying the demand, stating that the Applicant is in breach of its </w:t>
      </w:r>
      <w:r w:rsidRPr="006A1E44">
        <w:rPr>
          <w:spacing w:val="-6"/>
          <w:szCs w:val="20"/>
        </w:rPr>
        <w:t xml:space="preserve">Environmental, Social, Health and/or Safety (ESHS) </w:t>
      </w:r>
      <w:r w:rsidRPr="006A1E44">
        <w:rPr>
          <w:rFonts w:eastAsia="Arial Unicode MS"/>
          <w:color w:val="000000"/>
        </w:rPr>
        <w:t xml:space="preserve">obligation(s) under the Contract, without the Beneficiary needing to prove or to show grounds for your demand or the sum specified therein. </w:t>
      </w:r>
    </w:p>
    <w:p w14:paraId="71D1C849" w14:textId="77777777" w:rsidR="00235987" w:rsidRPr="006A1E44" w:rsidRDefault="00235987" w:rsidP="00ED427A">
      <w:pPr>
        <w:rPr>
          <w:rFonts w:eastAsia="Arial Unicode MS"/>
          <w:color w:val="000000"/>
        </w:rPr>
      </w:pPr>
    </w:p>
    <w:p w14:paraId="7999E6EB" w14:textId="77777777" w:rsidR="00920D82" w:rsidRPr="006A1E44" w:rsidRDefault="00920D82" w:rsidP="00ED427A">
      <w:pPr>
        <w:rPr>
          <w:rFonts w:eastAsia="Arial Unicode MS"/>
          <w:color w:val="000000"/>
        </w:rPr>
      </w:pPr>
      <w:r w:rsidRPr="006A1E44">
        <w:rPr>
          <w:rFonts w:eastAsia="Arial Unicode MS"/>
          <w:color w:val="000000"/>
        </w:rPr>
        <w:t xml:space="preserve">This guarantee shall expire, no later than the …. Day of ……, 2… </w:t>
      </w:r>
      <w:r w:rsidRPr="006A1E44">
        <w:rPr>
          <w:rFonts w:eastAsia="Arial Unicode MS"/>
          <w:color w:val="000000"/>
          <w:vertAlign w:val="superscript"/>
        </w:rPr>
        <w:footnoteReference w:customMarkFollows="1" w:id="14"/>
        <w:t>2</w:t>
      </w:r>
      <w:r w:rsidRPr="006A1E44">
        <w:rPr>
          <w:rFonts w:eastAsia="Arial Unicode MS"/>
          <w:color w:val="000000"/>
        </w:rPr>
        <w:t xml:space="preserve">, and any demand for payment under it must be received by us at this office indicated above on or before that date.  </w:t>
      </w:r>
    </w:p>
    <w:p w14:paraId="203CB58B" w14:textId="77777777" w:rsidR="00920D82" w:rsidRPr="006A1E44" w:rsidRDefault="00920D82" w:rsidP="00ED427A">
      <w:pPr>
        <w:rPr>
          <w:rFonts w:eastAsia="Arial Unicode MS"/>
          <w:color w:val="000000"/>
        </w:rPr>
      </w:pPr>
      <w:r w:rsidRPr="006A1E44">
        <w:rPr>
          <w:rFonts w:eastAsia="Arial Unicode MS"/>
          <w:color w:val="000000"/>
        </w:rPr>
        <w:t>This guarantee is subject to the Uniform Rules for Demand Guarantees (URDG) 2010 Revision, ICC Publication No. 758, except that the supporting statement under Article 15(a) is hereby excluded.</w:t>
      </w:r>
    </w:p>
    <w:p w14:paraId="540D45D3" w14:textId="17FD9C8C" w:rsidR="00920D82" w:rsidRPr="006A1E44" w:rsidRDefault="00920D82" w:rsidP="00ED427A">
      <w:pPr>
        <w:rPr>
          <w:rFonts w:eastAsia="Arial Unicode MS"/>
          <w:color w:val="000000"/>
        </w:rPr>
      </w:pPr>
    </w:p>
    <w:p w14:paraId="1C3C8F90" w14:textId="77777777" w:rsidR="00920D82" w:rsidRPr="006A1E44" w:rsidRDefault="00920D82" w:rsidP="00ED427A">
      <w:pPr>
        <w:jc w:val="center"/>
        <w:rPr>
          <w:color w:val="000000"/>
        </w:rPr>
      </w:pPr>
      <w:r w:rsidRPr="006A1E44">
        <w:rPr>
          <w:color w:val="000000"/>
        </w:rPr>
        <w:t xml:space="preserve">_____________________ </w:t>
      </w:r>
      <w:r w:rsidRPr="006A1E44">
        <w:rPr>
          <w:color w:val="000000"/>
        </w:rPr>
        <w:br/>
      </w:r>
      <w:r w:rsidRPr="006A1E44">
        <w:rPr>
          <w:i/>
          <w:color w:val="000000"/>
        </w:rPr>
        <w:t>[signature(s)]</w:t>
      </w:r>
      <w:r w:rsidRPr="006A1E44">
        <w:rPr>
          <w:color w:val="000000"/>
        </w:rPr>
        <w:t xml:space="preserve"> </w:t>
      </w:r>
    </w:p>
    <w:p w14:paraId="5A5C4DF8" w14:textId="77777777" w:rsidR="00920D82" w:rsidRPr="006A1E44" w:rsidRDefault="00920D82" w:rsidP="00ED427A">
      <w:pPr>
        <w:suppressAutoHyphens/>
        <w:ind w:right="-72"/>
        <w:rPr>
          <w:color w:val="000000"/>
          <w:spacing w:val="-4"/>
        </w:rPr>
      </w:pPr>
      <w:r w:rsidRPr="006A1E44">
        <w:rPr>
          <w:color w:val="000000"/>
          <w:spacing w:val="-4"/>
        </w:rPr>
        <w:br/>
        <w:t xml:space="preserve"> </w:t>
      </w:r>
    </w:p>
    <w:p w14:paraId="222807F3" w14:textId="77777777" w:rsidR="00920D82" w:rsidRPr="006A1E44" w:rsidRDefault="00920D82" w:rsidP="00ED427A">
      <w:pPr>
        <w:rPr>
          <w:color w:val="000000"/>
        </w:rPr>
      </w:pPr>
      <w:r w:rsidRPr="006A1E44">
        <w:rPr>
          <w:b/>
          <w:i/>
          <w:color w:val="000000"/>
        </w:rPr>
        <w:t>Note:  All italicized text (including footnotes) is for use in preparing this form and shall be deleted from the final product.</w:t>
      </w:r>
    </w:p>
    <w:p w14:paraId="74C5BB7B" w14:textId="77777777" w:rsidR="00920D82" w:rsidRPr="006A1E44" w:rsidRDefault="00920D82" w:rsidP="00ED427A"/>
    <w:p w14:paraId="60B66574" w14:textId="77777777" w:rsidR="00920D82" w:rsidRPr="006A1E44" w:rsidRDefault="00920D82" w:rsidP="00ED427A">
      <w:pPr>
        <w:pStyle w:val="SectionXHeader3"/>
        <w:spacing w:before="240"/>
        <w:rPr>
          <w:color w:val="000000" w:themeColor="text1"/>
        </w:rPr>
      </w:pPr>
      <w:r w:rsidRPr="006A1E44">
        <w:rPr>
          <w:color w:val="000000" w:themeColor="text1"/>
        </w:rPr>
        <w:br w:type="page"/>
      </w:r>
    </w:p>
    <w:tbl>
      <w:tblPr>
        <w:tblW w:w="0" w:type="auto"/>
        <w:tblLayout w:type="fixed"/>
        <w:tblLook w:val="0000" w:firstRow="0" w:lastRow="0" w:firstColumn="0" w:lastColumn="0" w:noHBand="0" w:noVBand="0"/>
      </w:tblPr>
      <w:tblGrid>
        <w:gridCol w:w="9198"/>
      </w:tblGrid>
      <w:tr w:rsidR="00920D82" w:rsidRPr="006A1E44" w14:paraId="6579A20F" w14:textId="77777777" w:rsidTr="00185F4D">
        <w:trPr>
          <w:trHeight w:val="900"/>
        </w:trPr>
        <w:tc>
          <w:tcPr>
            <w:tcW w:w="9198" w:type="dxa"/>
            <w:vAlign w:val="center"/>
          </w:tcPr>
          <w:p w14:paraId="505EF213" w14:textId="77777777" w:rsidR="00920D82" w:rsidRPr="006A1E44" w:rsidRDefault="00920D82" w:rsidP="00ED427A">
            <w:pPr>
              <w:pStyle w:val="SectionIXHeader"/>
              <w:rPr>
                <w:color w:val="000000" w:themeColor="text1"/>
                <w:lang w:val="en-GB"/>
              </w:rPr>
            </w:pPr>
            <w:bookmarkStart w:id="931" w:name="_Toc23238066"/>
            <w:bookmarkStart w:id="932" w:name="_Toc41971558"/>
            <w:bookmarkStart w:id="933" w:name="_Toc473797922"/>
            <w:bookmarkStart w:id="934" w:name="_Toc478655658"/>
            <w:r w:rsidRPr="006A1E44">
              <w:rPr>
                <w:color w:val="000000" w:themeColor="text1"/>
                <w:lang w:val="en-GB"/>
              </w:rPr>
              <w:t>Advance Payment Security</w:t>
            </w:r>
            <w:bookmarkEnd w:id="931"/>
            <w:bookmarkEnd w:id="932"/>
            <w:bookmarkEnd w:id="933"/>
            <w:bookmarkEnd w:id="934"/>
          </w:p>
        </w:tc>
      </w:tr>
    </w:tbl>
    <w:p w14:paraId="064B0D84" w14:textId="77777777" w:rsidR="00920D82" w:rsidRPr="006A1E44" w:rsidRDefault="00920D82" w:rsidP="00ED427A">
      <w:pPr>
        <w:pStyle w:val="SectionIXHeader"/>
        <w:rPr>
          <w:color w:val="000000" w:themeColor="text1"/>
          <w:sz w:val="28"/>
          <w:lang w:val="en-GB"/>
        </w:rPr>
      </w:pPr>
      <w:bookmarkStart w:id="935" w:name="_Toc473797923"/>
      <w:bookmarkStart w:id="936" w:name="_Toc478655659"/>
      <w:r w:rsidRPr="006A1E44">
        <w:rPr>
          <w:color w:val="000000" w:themeColor="text1"/>
          <w:sz w:val="28"/>
          <w:lang w:val="en-GB"/>
        </w:rPr>
        <w:t>Demand Guarantee</w:t>
      </w:r>
      <w:bookmarkEnd w:id="935"/>
      <w:bookmarkEnd w:id="936"/>
    </w:p>
    <w:p w14:paraId="0852424B" w14:textId="77777777" w:rsidR="00920D82" w:rsidRPr="006A1E44" w:rsidRDefault="00920D82" w:rsidP="00ED427A">
      <w:pPr>
        <w:spacing w:before="240"/>
        <w:jc w:val="center"/>
        <w:rPr>
          <w:i/>
          <w:color w:val="000000" w:themeColor="text1"/>
        </w:rPr>
      </w:pPr>
      <w:r w:rsidRPr="006A1E44">
        <w:rPr>
          <w:i/>
          <w:color w:val="000000" w:themeColor="text1"/>
        </w:rPr>
        <w:t xml:space="preserve">[Guarantor letterhead or SWIFT identifier code] </w:t>
      </w:r>
    </w:p>
    <w:p w14:paraId="56C5F9B5" w14:textId="77777777" w:rsidR="00920D82" w:rsidRPr="006A1E44" w:rsidRDefault="00920D82" w:rsidP="00ED427A">
      <w:pPr>
        <w:spacing w:before="240"/>
        <w:jc w:val="center"/>
        <w:rPr>
          <w:color w:val="000000" w:themeColor="text1"/>
        </w:rPr>
      </w:pPr>
    </w:p>
    <w:p w14:paraId="04097305" w14:textId="77777777" w:rsidR="00920D82" w:rsidRPr="006A1E44" w:rsidRDefault="00920D82" w:rsidP="00ED427A">
      <w:pPr>
        <w:pStyle w:val="NormalWeb"/>
        <w:spacing w:before="0" w:beforeAutospacing="0" w:after="0" w:afterAutospacing="0"/>
        <w:jc w:val="center"/>
        <w:rPr>
          <w:rFonts w:ascii="Times New Roman" w:hAnsi="Times New Roman" w:cs="Times New Roman"/>
          <w:i/>
          <w:color w:val="000000" w:themeColor="text1"/>
        </w:rPr>
      </w:pPr>
      <w:r w:rsidRPr="006A1E44">
        <w:rPr>
          <w:rFonts w:ascii="Times New Roman" w:hAnsi="Times New Roman" w:cs="Times New Roman"/>
          <w:i/>
          <w:color w:val="000000" w:themeColor="text1"/>
        </w:rPr>
        <w:t>[Guarantor letterhead or SWIFT identifier code]</w:t>
      </w:r>
    </w:p>
    <w:p w14:paraId="0F4F1646" w14:textId="77777777" w:rsidR="00235987" w:rsidRPr="006A1E44" w:rsidRDefault="00235987" w:rsidP="00ED427A">
      <w:pPr>
        <w:pStyle w:val="NormalWeb"/>
        <w:spacing w:before="0" w:beforeAutospacing="0" w:after="0" w:afterAutospacing="0"/>
        <w:jc w:val="center"/>
        <w:rPr>
          <w:rFonts w:ascii="Times New Roman" w:hAnsi="Times New Roman" w:cs="Times New Roman"/>
          <w:i/>
          <w:color w:val="000000" w:themeColor="text1"/>
        </w:rPr>
      </w:pPr>
    </w:p>
    <w:p w14:paraId="798E2742" w14:textId="316D091B" w:rsidR="00920D82" w:rsidRPr="006A1E44" w:rsidRDefault="00920D82" w:rsidP="00ED427A">
      <w:pPr>
        <w:pStyle w:val="NormalWeb"/>
        <w:spacing w:before="0" w:beforeAutospacing="0" w:after="0" w:afterAutospacing="0"/>
        <w:rPr>
          <w:rFonts w:ascii="Times New Roman" w:hAnsi="Times New Roman" w:cs="Times New Roman"/>
          <w:i/>
          <w:color w:val="000000" w:themeColor="text1"/>
        </w:rPr>
      </w:pPr>
      <w:r w:rsidRPr="006A1E44">
        <w:rPr>
          <w:rFonts w:ascii="Times New Roman" w:hAnsi="Times New Roman" w:cs="Times New Roman"/>
          <w:b/>
          <w:color w:val="000000" w:themeColor="text1"/>
        </w:rPr>
        <w:t>Beneficiary:</w:t>
      </w:r>
      <w:r w:rsidRPr="006A1E44">
        <w:rPr>
          <w:rFonts w:ascii="Times New Roman" w:hAnsi="Times New Roman" w:cs="Times New Roman"/>
          <w:color w:val="000000" w:themeColor="text1"/>
        </w:rPr>
        <w:tab/>
        <w:t xml:space="preserve">___________________ </w:t>
      </w:r>
      <w:r w:rsidRPr="006A1E44">
        <w:rPr>
          <w:rFonts w:ascii="Times New Roman" w:hAnsi="Times New Roman" w:cs="Times New Roman"/>
          <w:i/>
          <w:color w:val="000000" w:themeColor="text1"/>
        </w:rPr>
        <w:t xml:space="preserve">[Insert name and Address of </w:t>
      </w:r>
      <w:r w:rsidR="007C54C0" w:rsidRPr="006A1E44">
        <w:rPr>
          <w:rFonts w:ascii="Times New Roman" w:hAnsi="Times New Roman" w:cs="Times New Roman"/>
          <w:color w:val="000000" w:themeColor="text1"/>
        </w:rPr>
        <w:t>PE</w:t>
      </w:r>
      <w:r w:rsidRPr="006A1E44">
        <w:rPr>
          <w:rFonts w:ascii="Times New Roman" w:hAnsi="Times New Roman" w:cs="Times New Roman"/>
          <w:i/>
          <w:color w:val="000000" w:themeColor="text1"/>
        </w:rPr>
        <w:t>]</w:t>
      </w:r>
      <w:r w:rsidRPr="006A1E44">
        <w:rPr>
          <w:rFonts w:ascii="Times New Roman" w:hAnsi="Times New Roman" w:cs="Times New Roman"/>
          <w:i/>
          <w:color w:val="000000" w:themeColor="text1"/>
        </w:rPr>
        <w:tab/>
      </w:r>
      <w:r w:rsidRPr="006A1E44">
        <w:rPr>
          <w:rFonts w:ascii="Times New Roman" w:hAnsi="Times New Roman" w:cs="Times New Roman"/>
          <w:i/>
          <w:color w:val="000000" w:themeColor="text1"/>
        </w:rPr>
        <w:tab/>
      </w:r>
    </w:p>
    <w:p w14:paraId="68162550" w14:textId="77777777" w:rsidR="00235987" w:rsidRPr="006A1E44" w:rsidRDefault="00235987" w:rsidP="00ED427A">
      <w:pPr>
        <w:pStyle w:val="NormalWeb"/>
        <w:spacing w:before="0" w:beforeAutospacing="0" w:after="0" w:afterAutospacing="0"/>
        <w:rPr>
          <w:rFonts w:ascii="Times New Roman" w:hAnsi="Times New Roman" w:cs="Times New Roman"/>
          <w:i/>
          <w:color w:val="000000" w:themeColor="text1"/>
        </w:rPr>
      </w:pPr>
    </w:p>
    <w:p w14:paraId="5D8501C4" w14:textId="77777777" w:rsidR="00920D82" w:rsidRPr="006A1E44" w:rsidRDefault="00920D82" w:rsidP="00ED427A">
      <w:pPr>
        <w:pStyle w:val="NormalWeb"/>
        <w:spacing w:before="0" w:beforeAutospacing="0" w:after="0" w:afterAutospacing="0"/>
        <w:rPr>
          <w:rFonts w:ascii="Times New Roman" w:hAnsi="Times New Roman" w:cs="Times New Roman"/>
          <w:i/>
          <w:color w:val="000000" w:themeColor="text1"/>
        </w:rPr>
      </w:pPr>
      <w:r w:rsidRPr="006A1E44">
        <w:rPr>
          <w:rFonts w:ascii="Times New Roman" w:hAnsi="Times New Roman" w:cs="Times New Roman"/>
          <w:b/>
          <w:color w:val="000000" w:themeColor="text1"/>
        </w:rPr>
        <w:t>Date:</w:t>
      </w:r>
      <w:r w:rsidRPr="006A1E44">
        <w:rPr>
          <w:rFonts w:ascii="Times New Roman" w:hAnsi="Times New Roman" w:cs="Times New Roman"/>
          <w:color w:val="000000" w:themeColor="text1"/>
        </w:rPr>
        <w:tab/>
        <w:t>________________</w:t>
      </w:r>
      <w:r w:rsidRPr="006A1E44">
        <w:rPr>
          <w:rFonts w:ascii="Times New Roman" w:hAnsi="Times New Roman" w:cs="Times New Roman"/>
          <w:i/>
          <w:color w:val="000000" w:themeColor="text1"/>
        </w:rPr>
        <w:t xml:space="preserve"> [Insert date of issue]</w:t>
      </w:r>
    </w:p>
    <w:p w14:paraId="34A25C82" w14:textId="77777777" w:rsidR="00235987" w:rsidRPr="006A1E44" w:rsidRDefault="00235987" w:rsidP="00ED427A">
      <w:pPr>
        <w:pStyle w:val="NormalWeb"/>
        <w:spacing w:before="0" w:beforeAutospacing="0" w:after="0" w:afterAutospacing="0"/>
        <w:rPr>
          <w:rFonts w:ascii="Times New Roman" w:hAnsi="Times New Roman" w:cs="Times New Roman"/>
          <w:color w:val="000000" w:themeColor="text1"/>
        </w:rPr>
      </w:pPr>
    </w:p>
    <w:p w14:paraId="52A1A088" w14:textId="77777777" w:rsidR="00920D82" w:rsidRPr="006A1E44" w:rsidRDefault="00920D82" w:rsidP="00ED427A">
      <w:pPr>
        <w:pStyle w:val="NormalWeb"/>
        <w:spacing w:before="0" w:beforeAutospacing="0" w:after="0" w:afterAutospacing="0"/>
        <w:rPr>
          <w:rFonts w:ascii="Times New Roman" w:hAnsi="Times New Roman" w:cs="Times New Roman"/>
          <w:i/>
          <w:color w:val="000000" w:themeColor="text1"/>
        </w:rPr>
      </w:pPr>
      <w:r w:rsidRPr="006A1E44">
        <w:rPr>
          <w:rFonts w:ascii="Times New Roman" w:hAnsi="Times New Roman" w:cs="Times New Roman"/>
          <w:b/>
          <w:color w:val="000000" w:themeColor="text1"/>
        </w:rPr>
        <w:t>ADVANCE PAYMENT GUARANTEE No.:</w:t>
      </w:r>
      <w:r w:rsidRPr="006A1E44">
        <w:rPr>
          <w:rFonts w:ascii="Times New Roman" w:hAnsi="Times New Roman" w:cs="Times New Roman"/>
          <w:color w:val="000000" w:themeColor="text1"/>
        </w:rPr>
        <w:tab/>
      </w:r>
      <w:r w:rsidRPr="006A1E44">
        <w:rPr>
          <w:rFonts w:ascii="Times New Roman" w:hAnsi="Times New Roman" w:cs="Times New Roman"/>
          <w:i/>
          <w:color w:val="000000" w:themeColor="text1"/>
        </w:rPr>
        <w:t>[Insert guarantee reference number]</w:t>
      </w:r>
    </w:p>
    <w:p w14:paraId="53C3B706" w14:textId="77777777" w:rsidR="00235987" w:rsidRPr="006A1E44" w:rsidRDefault="00235987" w:rsidP="00ED427A">
      <w:pPr>
        <w:pStyle w:val="NormalWeb"/>
        <w:spacing w:before="0" w:beforeAutospacing="0" w:after="0" w:afterAutospacing="0"/>
        <w:rPr>
          <w:rFonts w:ascii="Times New Roman" w:hAnsi="Times New Roman" w:cs="Times New Roman"/>
          <w:color w:val="000000" w:themeColor="text1"/>
        </w:rPr>
      </w:pPr>
    </w:p>
    <w:p w14:paraId="1D986391" w14:textId="77777777" w:rsidR="00920D82" w:rsidRPr="006A1E44" w:rsidRDefault="00920D82" w:rsidP="00ED427A">
      <w:pPr>
        <w:pStyle w:val="NormalWeb"/>
        <w:spacing w:before="0" w:beforeAutospacing="0" w:after="0" w:afterAutospacing="0"/>
        <w:rPr>
          <w:rFonts w:ascii="Times New Roman" w:hAnsi="Times New Roman" w:cs="Times New Roman"/>
          <w:i/>
          <w:color w:val="000000" w:themeColor="text1"/>
        </w:rPr>
      </w:pPr>
      <w:r w:rsidRPr="006A1E44">
        <w:rPr>
          <w:rFonts w:ascii="Times New Roman" w:hAnsi="Times New Roman" w:cs="Times New Roman"/>
          <w:b/>
          <w:color w:val="000000" w:themeColor="text1"/>
        </w:rPr>
        <w:t xml:space="preserve">Guarantor:  </w:t>
      </w:r>
      <w:r w:rsidRPr="006A1E44">
        <w:rPr>
          <w:rFonts w:ascii="Times New Roman" w:hAnsi="Times New Roman" w:cs="Times New Roman"/>
          <w:i/>
          <w:color w:val="000000" w:themeColor="text1"/>
        </w:rPr>
        <w:t>[Insert name and address of place of issue, unless indicated in the letterhead]</w:t>
      </w:r>
    </w:p>
    <w:p w14:paraId="16514C2E" w14:textId="77777777" w:rsidR="00235987" w:rsidRPr="006A1E44" w:rsidRDefault="00235987" w:rsidP="00ED427A">
      <w:pPr>
        <w:pStyle w:val="NormalWeb"/>
        <w:spacing w:before="0" w:beforeAutospacing="0" w:after="0" w:afterAutospacing="0"/>
        <w:rPr>
          <w:rFonts w:ascii="Times New Roman" w:hAnsi="Times New Roman" w:cs="Times New Roman"/>
          <w:color w:val="000000" w:themeColor="text1"/>
        </w:rPr>
      </w:pPr>
    </w:p>
    <w:p w14:paraId="7A306333" w14:textId="77777777" w:rsidR="00920D82" w:rsidRPr="006A1E44" w:rsidRDefault="00920D82" w:rsidP="00ED427A">
      <w:pPr>
        <w:pStyle w:val="NormalWeb"/>
        <w:spacing w:before="0" w:beforeAutospacing="0" w:after="0" w:afterAutospacing="0"/>
        <w:jc w:val="both"/>
        <w:rPr>
          <w:rFonts w:ascii="Times New Roman" w:hAnsi="Times New Roman" w:cs="Times New Roman"/>
          <w:color w:val="000000" w:themeColor="text1"/>
        </w:rPr>
      </w:pPr>
      <w:r w:rsidRPr="006A1E44">
        <w:rPr>
          <w:rFonts w:ascii="Times New Roman" w:hAnsi="Times New Roman" w:cs="Times New Roman"/>
          <w:color w:val="000000" w:themeColor="text1"/>
        </w:rPr>
        <w:t xml:space="preserve">We have been informed that ________________ (hereinafter called “the Applicant”) has entered into Contract No. _____________ </w:t>
      </w:r>
      <w:r w:rsidRPr="006A1E44">
        <w:rPr>
          <w:rFonts w:ascii="Times New Roman" w:hAnsi="Times New Roman" w:cs="Times New Roman"/>
          <w:i/>
          <w:color w:val="000000" w:themeColor="text1"/>
        </w:rPr>
        <w:t>dated</w:t>
      </w:r>
      <w:r w:rsidRPr="006A1E44">
        <w:rPr>
          <w:rFonts w:ascii="Times New Roman" w:hAnsi="Times New Roman" w:cs="Times New Roman"/>
          <w:color w:val="000000" w:themeColor="text1"/>
        </w:rPr>
        <w:t xml:space="preserve"> ____________ with the Beneficiary, for the execution of _____________________ (hereinafter called "the Contract"). </w:t>
      </w:r>
    </w:p>
    <w:p w14:paraId="47E442DF" w14:textId="77777777" w:rsidR="00235987" w:rsidRPr="006A1E44" w:rsidRDefault="00235987" w:rsidP="00ED427A">
      <w:pPr>
        <w:pStyle w:val="NormalWeb"/>
        <w:spacing w:before="0" w:beforeAutospacing="0" w:after="0" w:afterAutospacing="0"/>
        <w:jc w:val="both"/>
        <w:rPr>
          <w:rFonts w:ascii="Times New Roman" w:hAnsi="Times New Roman" w:cs="Times New Roman"/>
          <w:color w:val="000000" w:themeColor="text1"/>
        </w:rPr>
      </w:pPr>
    </w:p>
    <w:p w14:paraId="2D5A9E34" w14:textId="77777777" w:rsidR="00920D82" w:rsidRPr="006A1E44" w:rsidRDefault="00920D82" w:rsidP="00ED427A">
      <w:pPr>
        <w:pStyle w:val="NormalWeb"/>
        <w:spacing w:before="0" w:beforeAutospacing="0" w:after="0" w:afterAutospacing="0"/>
        <w:jc w:val="both"/>
        <w:rPr>
          <w:rFonts w:ascii="Times New Roman" w:hAnsi="Times New Roman" w:cs="Times New Roman"/>
          <w:color w:val="000000" w:themeColor="text1"/>
        </w:rPr>
      </w:pPr>
      <w:r w:rsidRPr="006A1E44">
        <w:rPr>
          <w:rFonts w:ascii="Times New Roman" w:hAnsi="Times New Roman" w:cs="Times New Roman"/>
          <w:color w:val="000000" w:themeColor="text1"/>
        </w:rPr>
        <w:t>Furthermore, we understand that, according to the conditions of the Contract, an advance payment in the sum ___________ (</w:t>
      </w:r>
      <w:r w:rsidRPr="006A1E44">
        <w:rPr>
          <w:rFonts w:ascii="Times New Roman" w:hAnsi="Times New Roman" w:cs="Times New Roman"/>
          <w:color w:val="000000" w:themeColor="text1"/>
          <w:u w:val="single"/>
        </w:rPr>
        <w:t xml:space="preserve">                    </w:t>
      </w:r>
      <w:r w:rsidRPr="006A1E44">
        <w:rPr>
          <w:rFonts w:ascii="Times New Roman" w:hAnsi="Times New Roman" w:cs="Times New Roman"/>
          <w:color w:val="000000" w:themeColor="text1"/>
        </w:rPr>
        <w:t>)</w:t>
      </w:r>
      <w:r w:rsidRPr="006A1E44">
        <w:rPr>
          <w:rFonts w:ascii="Times New Roman" w:hAnsi="Times New Roman" w:cs="Times New Roman"/>
          <w:i/>
          <w:color w:val="000000" w:themeColor="text1"/>
        </w:rPr>
        <w:t xml:space="preserve"> </w:t>
      </w:r>
      <w:r w:rsidRPr="006A1E44">
        <w:rPr>
          <w:rFonts w:ascii="Times New Roman" w:hAnsi="Times New Roman" w:cs="Times New Roman"/>
          <w:color w:val="000000" w:themeColor="text1"/>
        </w:rPr>
        <w:t>is to be made against an advance payment guarantee.</w:t>
      </w:r>
    </w:p>
    <w:p w14:paraId="18DEBF1B" w14:textId="77777777" w:rsidR="00235987" w:rsidRPr="006A1E44" w:rsidRDefault="00235987" w:rsidP="00ED427A">
      <w:pPr>
        <w:pStyle w:val="NormalWeb"/>
        <w:spacing w:before="0" w:beforeAutospacing="0" w:after="0" w:afterAutospacing="0"/>
        <w:jc w:val="both"/>
        <w:rPr>
          <w:rFonts w:ascii="Times New Roman" w:hAnsi="Times New Roman" w:cs="Times New Roman"/>
          <w:color w:val="000000" w:themeColor="text1"/>
        </w:rPr>
      </w:pPr>
    </w:p>
    <w:p w14:paraId="08740257" w14:textId="77777777" w:rsidR="00920D82" w:rsidRPr="006A1E44" w:rsidRDefault="00920D82" w:rsidP="00ED427A">
      <w:pPr>
        <w:pStyle w:val="NormalWeb"/>
        <w:spacing w:before="0" w:beforeAutospacing="0" w:after="0" w:afterAutospacing="0"/>
        <w:jc w:val="both"/>
        <w:rPr>
          <w:rFonts w:ascii="Times New Roman" w:hAnsi="Times New Roman" w:cs="Times New Roman"/>
          <w:color w:val="000000" w:themeColor="text1"/>
        </w:rPr>
      </w:pPr>
      <w:r w:rsidRPr="006A1E44">
        <w:rPr>
          <w:rFonts w:ascii="Times New Roman" w:hAnsi="Times New Roman" w:cs="Times New Roman"/>
          <w:color w:val="000000" w:themeColor="text1"/>
        </w:rPr>
        <w:t>At the request of the Applicant, we as Guarantor, hereby irrevocably undertake to pay the Beneficiary any sum or sums not exceeding in total an amount of ___________ (</w:t>
      </w:r>
      <w:r w:rsidRPr="006A1E44">
        <w:rPr>
          <w:rFonts w:ascii="Times New Roman" w:hAnsi="Times New Roman" w:cs="Times New Roman"/>
          <w:color w:val="000000" w:themeColor="text1"/>
          <w:u w:val="single"/>
        </w:rPr>
        <w:t xml:space="preserve">                    </w:t>
      </w:r>
      <w:r w:rsidRPr="006A1E44">
        <w:rPr>
          <w:rFonts w:ascii="Times New Roman" w:hAnsi="Times New Roman" w:cs="Times New Roman"/>
          <w:color w:val="000000" w:themeColor="text1"/>
        </w:rPr>
        <w:t>)</w:t>
      </w:r>
      <w:r w:rsidRPr="006A1E44">
        <w:rPr>
          <w:rFonts w:ascii="Times New Roman" w:hAnsi="Times New Roman" w:cs="Times New Roman"/>
          <w:i/>
          <w:color w:val="000000" w:themeColor="text1"/>
        </w:rPr>
        <w:t xml:space="preserve"> </w:t>
      </w:r>
      <w:r w:rsidRPr="006A1E44">
        <w:rPr>
          <w:rStyle w:val="FootnoteReference"/>
          <w:rFonts w:ascii="Times New Roman" w:hAnsi="Times New Roman" w:cs="Times New Roman"/>
          <w:i/>
          <w:color w:val="000000" w:themeColor="text1"/>
        </w:rPr>
        <w:footnoteReference w:customMarkFollows="1" w:id="15"/>
        <w:t>1</w:t>
      </w:r>
      <w:r w:rsidRPr="006A1E44">
        <w:rPr>
          <w:rFonts w:ascii="Times New Roman" w:hAnsi="Times New Roman" w:cs="Times New Roman"/>
          <w:color w:val="000000" w:themeColor="text1"/>
        </w:rPr>
        <w:t xml:space="preserve"> upon receipt by us of the Beneficiary’s complying demand supported by the Beneficiary’s statement, whether in the demand itself or in a separate signed document accompanying or identifying the demand, stating either that the Applicant:</w:t>
      </w:r>
    </w:p>
    <w:p w14:paraId="658A8817" w14:textId="77777777" w:rsidR="00920D82" w:rsidRPr="006A1E44" w:rsidRDefault="00920D82" w:rsidP="00ED427A">
      <w:pPr>
        <w:pStyle w:val="P3Header1-Clauses"/>
        <w:numPr>
          <w:ilvl w:val="2"/>
          <w:numId w:val="143"/>
        </w:numPr>
        <w:tabs>
          <w:tab w:val="clear" w:pos="864"/>
          <w:tab w:val="clear" w:pos="972"/>
          <w:tab w:val="num" w:pos="993"/>
        </w:tabs>
        <w:spacing w:after="0"/>
        <w:ind w:left="993" w:hanging="453"/>
        <w:rPr>
          <w:color w:val="000000" w:themeColor="text1"/>
          <w:lang w:val="en-GB"/>
        </w:rPr>
      </w:pPr>
      <w:r w:rsidRPr="006A1E44">
        <w:rPr>
          <w:color w:val="000000" w:themeColor="text1"/>
          <w:lang w:val="en-GB"/>
        </w:rPr>
        <w:t>has used the advance payment for purposes other than the costs of mobilization in respect of the Works; or</w:t>
      </w:r>
    </w:p>
    <w:p w14:paraId="0E93B4F2" w14:textId="77777777" w:rsidR="00920D82" w:rsidRPr="006A1E44" w:rsidRDefault="00920D82" w:rsidP="00ED427A">
      <w:pPr>
        <w:pStyle w:val="P3Header1-Clauses"/>
        <w:numPr>
          <w:ilvl w:val="2"/>
          <w:numId w:val="143"/>
        </w:numPr>
        <w:tabs>
          <w:tab w:val="clear" w:pos="864"/>
          <w:tab w:val="clear" w:pos="972"/>
          <w:tab w:val="num" w:pos="993"/>
        </w:tabs>
        <w:spacing w:after="0"/>
        <w:ind w:left="993" w:hanging="453"/>
        <w:rPr>
          <w:color w:val="000000" w:themeColor="text1"/>
          <w:lang w:val="en-GB"/>
        </w:rPr>
      </w:pPr>
      <w:r w:rsidRPr="006A1E44">
        <w:rPr>
          <w:color w:val="000000" w:themeColor="text1"/>
          <w:lang w:val="en-GB"/>
        </w:rPr>
        <w:t xml:space="preserve"> </w:t>
      </w:r>
      <w:proofErr w:type="gramStart"/>
      <w:r w:rsidRPr="006A1E44">
        <w:rPr>
          <w:color w:val="000000" w:themeColor="text1"/>
          <w:lang w:val="en-GB"/>
        </w:rPr>
        <w:t>has</w:t>
      </w:r>
      <w:proofErr w:type="gramEnd"/>
      <w:r w:rsidRPr="006A1E44">
        <w:rPr>
          <w:color w:val="000000" w:themeColor="text1"/>
          <w:lang w:val="en-GB"/>
        </w:rPr>
        <w:t xml:space="preserve"> failed to repay the advance payment in accordance with the Contract conditions, specifying the amount which the Applicant has failed to repay. </w:t>
      </w:r>
    </w:p>
    <w:p w14:paraId="5391728B" w14:textId="77777777" w:rsidR="00920D82" w:rsidRPr="006A1E44" w:rsidRDefault="00920D82" w:rsidP="00ED427A">
      <w:pPr>
        <w:pStyle w:val="NormalWeb"/>
        <w:spacing w:before="0" w:beforeAutospacing="0" w:after="0" w:afterAutospacing="0"/>
        <w:jc w:val="both"/>
        <w:rPr>
          <w:rFonts w:ascii="Times New Roman" w:hAnsi="Times New Roman" w:cs="Times New Roman"/>
          <w:color w:val="000000" w:themeColor="text1"/>
        </w:rPr>
      </w:pPr>
    </w:p>
    <w:p w14:paraId="0DE4150B" w14:textId="77777777" w:rsidR="00920D82" w:rsidRPr="006A1E44" w:rsidRDefault="00920D82" w:rsidP="00ED427A">
      <w:pPr>
        <w:pStyle w:val="NormalWeb"/>
        <w:spacing w:before="0" w:beforeAutospacing="0" w:after="0" w:afterAutospacing="0"/>
        <w:jc w:val="both"/>
        <w:rPr>
          <w:rFonts w:ascii="Times New Roman" w:hAnsi="Times New Roman" w:cs="Times New Roman"/>
          <w:color w:val="000000" w:themeColor="text1"/>
        </w:rPr>
      </w:pPr>
      <w:r w:rsidRPr="006A1E44">
        <w:rPr>
          <w:rFonts w:ascii="Times New Roman" w:hAnsi="Times New Roman" w:cs="Times New Roman"/>
          <w:color w:val="000000" w:themeColor="text1"/>
        </w:rPr>
        <w:t>A demand under this guarantee may be presented as from the presentation to the Guarantor of a certificate from the Beneficiary’s bank stating that the advance payment referred to above has been credited to the Applicant on its account number ___________ at _________________</w:t>
      </w:r>
      <w:proofErr w:type="gramStart"/>
      <w:r w:rsidRPr="006A1E44">
        <w:rPr>
          <w:rFonts w:ascii="Times New Roman" w:hAnsi="Times New Roman" w:cs="Times New Roman"/>
          <w:color w:val="000000" w:themeColor="text1"/>
        </w:rPr>
        <w:t>..</w:t>
      </w:r>
      <w:proofErr w:type="gramEnd"/>
    </w:p>
    <w:p w14:paraId="4823A44F" w14:textId="77777777" w:rsidR="00235987" w:rsidRPr="006A1E44" w:rsidRDefault="00235987" w:rsidP="00ED427A">
      <w:pPr>
        <w:pStyle w:val="NormalWeb"/>
        <w:spacing w:before="0" w:beforeAutospacing="0" w:after="0" w:afterAutospacing="0"/>
        <w:jc w:val="both"/>
        <w:rPr>
          <w:rFonts w:ascii="Times New Roman" w:hAnsi="Times New Roman" w:cs="Times New Roman"/>
          <w:color w:val="000000" w:themeColor="text1"/>
        </w:rPr>
      </w:pPr>
    </w:p>
    <w:p w14:paraId="0207F29C" w14:textId="77777777" w:rsidR="00920D82" w:rsidRPr="006A1E44" w:rsidRDefault="00920D82" w:rsidP="00ED427A">
      <w:pPr>
        <w:pStyle w:val="NormalWeb"/>
        <w:spacing w:before="0" w:beforeAutospacing="0" w:after="0" w:afterAutospacing="0"/>
        <w:jc w:val="both"/>
        <w:rPr>
          <w:rFonts w:ascii="Times New Roman" w:hAnsi="Times New Roman" w:cs="Times New Roman"/>
          <w:color w:val="000000" w:themeColor="text1"/>
        </w:rPr>
      </w:pPr>
      <w:r w:rsidRPr="006A1E44">
        <w:rPr>
          <w:rFonts w:ascii="Times New Roman" w:hAnsi="Times New Roman" w:cs="Times New Roman"/>
          <w:color w:val="000000" w:themeColor="text1"/>
        </w:rPr>
        <w:t>The maximum amount of this guarantee shall be progressively reduced by the amount of the advance payment repaid by the Applicant as specified in copies of interim statements or payment certificates which shall be presented to us.  This guarantee shall expire, at the latest, upon our receipt of a copy of the interim payment certificate indicating that ninety (90) percent of the Accepted Contract Amount, less provisional sums, has been certified for payment, or on the ___ day of _____, 2___,</w:t>
      </w:r>
      <w:r w:rsidRPr="006A1E44">
        <w:rPr>
          <w:rStyle w:val="FootnoteReference"/>
          <w:rFonts w:ascii="Times New Roman" w:hAnsi="Times New Roman" w:cs="Times New Roman"/>
          <w:color w:val="000000" w:themeColor="text1"/>
        </w:rPr>
        <w:footnoteReference w:customMarkFollows="1" w:id="16"/>
        <w:t>2</w:t>
      </w:r>
      <w:r w:rsidRPr="006A1E44">
        <w:rPr>
          <w:rFonts w:ascii="Times New Roman" w:hAnsi="Times New Roman" w:cs="Times New Roman"/>
          <w:color w:val="000000" w:themeColor="text1"/>
        </w:rPr>
        <w:t xml:space="preserve"> whichever is earlier.  Consequently, any demand for payment under this guarantee must be received by us at this office on or before that date.</w:t>
      </w:r>
    </w:p>
    <w:p w14:paraId="1A635433" w14:textId="77777777" w:rsidR="00235987" w:rsidRPr="006A1E44" w:rsidRDefault="00235987" w:rsidP="00ED427A">
      <w:pPr>
        <w:pStyle w:val="NormalWeb"/>
        <w:spacing w:before="0" w:beforeAutospacing="0" w:after="0" w:afterAutospacing="0"/>
        <w:jc w:val="both"/>
        <w:rPr>
          <w:rFonts w:ascii="Times New Roman" w:hAnsi="Times New Roman" w:cs="Times New Roman"/>
          <w:color w:val="000000" w:themeColor="text1"/>
        </w:rPr>
      </w:pPr>
    </w:p>
    <w:p w14:paraId="05F2F336" w14:textId="77777777" w:rsidR="00920D82" w:rsidRPr="006A1E44" w:rsidRDefault="00920D82" w:rsidP="00ED427A">
      <w:pPr>
        <w:pStyle w:val="NormalWeb"/>
        <w:spacing w:before="0" w:beforeAutospacing="0" w:after="0" w:afterAutospacing="0"/>
        <w:jc w:val="both"/>
        <w:rPr>
          <w:rFonts w:ascii="Times New Roman" w:hAnsi="Times New Roman" w:cs="Times New Roman"/>
          <w:color w:val="000000" w:themeColor="text1"/>
        </w:rPr>
      </w:pPr>
      <w:r w:rsidRPr="006A1E44">
        <w:rPr>
          <w:rFonts w:ascii="Times New Roman" w:hAnsi="Times New Roman" w:cs="Times New Roman"/>
          <w:color w:val="000000" w:themeColor="text1"/>
        </w:rPr>
        <w:t>This guarantee is subject to the Uniform Rules for Demand Guarantees (URDG) 2010 Revision, ICC Publication No. 758, except that the supporting statement under Article 15(a) is hereby excluded.</w:t>
      </w:r>
    </w:p>
    <w:p w14:paraId="54691C5C" w14:textId="77777777" w:rsidR="00920D82" w:rsidRPr="006A1E44" w:rsidRDefault="00920D82" w:rsidP="00ED427A">
      <w:pPr>
        <w:pStyle w:val="NormalWeb"/>
        <w:spacing w:before="0" w:beforeAutospacing="0" w:after="0" w:afterAutospacing="0"/>
        <w:jc w:val="both"/>
        <w:rPr>
          <w:rFonts w:ascii="Times New Roman" w:hAnsi="Times New Roman" w:cs="Times New Roman"/>
          <w:color w:val="000000" w:themeColor="text1"/>
        </w:rPr>
      </w:pPr>
    </w:p>
    <w:p w14:paraId="5F71D9AA" w14:textId="77777777" w:rsidR="00920D82" w:rsidRPr="006A1E44" w:rsidRDefault="00920D82" w:rsidP="00ED427A">
      <w:pPr>
        <w:pStyle w:val="NormalWeb"/>
        <w:spacing w:before="0" w:beforeAutospacing="0" w:after="0" w:afterAutospacing="0"/>
        <w:jc w:val="both"/>
        <w:rPr>
          <w:rFonts w:ascii="Times New Roman" w:hAnsi="Times New Roman" w:cs="Times New Roman"/>
          <w:color w:val="000000" w:themeColor="text1"/>
        </w:rPr>
      </w:pPr>
    </w:p>
    <w:p w14:paraId="2DB84106" w14:textId="77777777" w:rsidR="00920D82" w:rsidRPr="006A1E44" w:rsidRDefault="00920D82" w:rsidP="00ED427A">
      <w:pPr>
        <w:rPr>
          <w:color w:val="000000" w:themeColor="text1"/>
        </w:rPr>
      </w:pPr>
      <w:r w:rsidRPr="006A1E44">
        <w:rPr>
          <w:color w:val="000000" w:themeColor="text1"/>
        </w:rPr>
        <w:t xml:space="preserve">____________________ </w:t>
      </w:r>
      <w:r w:rsidRPr="006A1E44">
        <w:rPr>
          <w:color w:val="000000" w:themeColor="text1"/>
        </w:rPr>
        <w:br/>
      </w:r>
      <w:r w:rsidRPr="006A1E44">
        <w:rPr>
          <w:i/>
          <w:color w:val="000000" w:themeColor="text1"/>
        </w:rPr>
        <w:t>[signature(s)]</w:t>
      </w:r>
      <w:r w:rsidRPr="006A1E44">
        <w:rPr>
          <w:color w:val="000000" w:themeColor="text1"/>
        </w:rPr>
        <w:t xml:space="preserve"> </w:t>
      </w:r>
    </w:p>
    <w:p w14:paraId="7D705A68" w14:textId="77777777" w:rsidR="00D10EB4" w:rsidRPr="006A1E44" w:rsidRDefault="00D10EB4" w:rsidP="00ED427A">
      <w:pPr>
        <w:rPr>
          <w:b/>
          <w:i/>
          <w:color w:val="000000" w:themeColor="text1"/>
        </w:rPr>
      </w:pPr>
    </w:p>
    <w:tbl>
      <w:tblPr>
        <w:tblW w:w="0" w:type="auto"/>
        <w:tblLayout w:type="fixed"/>
        <w:tblLook w:val="0000" w:firstRow="0" w:lastRow="0" w:firstColumn="0" w:lastColumn="0" w:noHBand="0" w:noVBand="0"/>
      </w:tblPr>
      <w:tblGrid>
        <w:gridCol w:w="9198"/>
      </w:tblGrid>
      <w:tr w:rsidR="00920D82" w:rsidRPr="006A1E44" w14:paraId="03B7E16A" w14:textId="77777777" w:rsidTr="00185F4D">
        <w:trPr>
          <w:trHeight w:val="900"/>
        </w:trPr>
        <w:tc>
          <w:tcPr>
            <w:tcW w:w="9198" w:type="dxa"/>
            <w:vAlign w:val="center"/>
          </w:tcPr>
          <w:p w14:paraId="23EF25A4" w14:textId="4B329893" w:rsidR="009877D7" w:rsidRDefault="009877D7" w:rsidP="009877D7">
            <w:pPr>
              <w:pStyle w:val="SectionIXHeader"/>
              <w:rPr>
                <w:color w:val="000000" w:themeColor="text1"/>
                <w:lang w:val="en-GB"/>
              </w:rPr>
            </w:pPr>
            <w:bookmarkStart w:id="937" w:name="_Toc473797924"/>
            <w:bookmarkStart w:id="938" w:name="_Toc478655660"/>
          </w:p>
          <w:p w14:paraId="6F1424B4" w14:textId="6402F8C7" w:rsidR="009877D7" w:rsidRDefault="009877D7" w:rsidP="009877D7">
            <w:pPr>
              <w:pStyle w:val="SectionIXHeader"/>
              <w:rPr>
                <w:color w:val="000000" w:themeColor="text1"/>
                <w:lang w:val="en-GB"/>
              </w:rPr>
            </w:pPr>
          </w:p>
          <w:p w14:paraId="610EDD88" w14:textId="6304ADBD" w:rsidR="009877D7" w:rsidRDefault="009877D7" w:rsidP="009877D7">
            <w:pPr>
              <w:pStyle w:val="SectionIXHeader"/>
              <w:rPr>
                <w:color w:val="000000" w:themeColor="text1"/>
                <w:lang w:val="en-GB"/>
              </w:rPr>
            </w:pPr>
          </w:p>
          <w:p w14:paraId="458A2844" w14:textId="77777777" w:rsidR="009877D7" w:rsidRDefault="009877D7" w:rsidP="009877D7">
            <w:pPr>
              <w:pStyle w:val="SectionIXHeader"/>
              <w:rPr>
                <w:color w:val="000000" w:themeColor="text1"/>
                <w:lang w:val="en-GB"/>
              </w:rPr>
            </w:pPr>
          </w:p>
          <w:p w14:paraId="36AE0C4D" w14:textId="77777777" w:rsidR="009877D7" w:rsidRDefault="009877D7" w:rsidP="009877D7">
            <w:pPr>
              <w:pStyle w:val="SectionIXHeader"/>
              <w:rPr>
                <w:color w:val="000000" w:themeColor="text1"/>
                <w:lang w:val="en-GB"/>
              </w:rPr>
            </w:pPr>
          </w:p>
          <w:p w14:paraId="1A07D944" w14:textId="77777777" w:rsidR="009877D7" w:rsidRDefault="009877D7" w:rsidP="009877D7">
            <w:pPr>
              <w:pStyle w:val="SectionIXHeader"/>
              <w:rPr>
                <w:color w:val="000000" w:themeColor="text1"/>
                <w:lang w:val="en-GB"/>
              </w:rPr>
            </w:pPr>
          </w:p>
          <w:p w14:paraId="5AB4EAB2" w14:textId="77777777" w:rsidR="009877D7" w:rsidRDefault="009877D7" w:rsidP="009877D7">
            <w:pPr>
              <w:pStyle w:val="SectionIXHeader"/>
              <w:rPr>
                <w:color w:val="000000" w:themeColor="text1"/>
                <w:lang w:val="en-GB"/>
              </w:rPr>
            </w:pPr>
          </w:p>
          <w:p w14:paraId="35F07F6E" w14:textId="77777777" w:rsidR="009877D7" w:rsidRDefault="009877D7" w:rsidP="009877D7">
            <w:pPr>
              <w:pStyle w:val="SectionIXHeader"/>
              <w:rPr>
                <w:color w:val="000000" w:themeColor="text1"/>
                <w:lang w:val="en-GB"/>
              </w:rPr>
            </w:pPr>
          </w:p>
          <w:p w14:paraId="3BA33D3D" w14:textId="77777777" w:rsidR="009877D7" w:rsidRDefault="009877D7" w:rsidP="009877D7">
            <w:pPr>
              <w:pStyle w:val="SectionIXHeader"/>
              <w:rPr>
                <w:color w:val="000000" w:themeColor="text1"/>
                <w:lang w:val="en-GB"/>
              </w:rPr>
            </w:pPr>
          </w:p>
          <w:p w14:paraId="5ECB89D0" w14:textId="77777777" w:rsidR="009877D7" w:rsidRDefault="009877D7" w:rsidP="009877D7">
            <w:pPr>
              <w:pStyle w:val="SectionIXHeader"/>
              <w:rPr>
                <w:color w:val="000000" w:themeColor="text1"/>
                <w:lang w:val="en-GB"/>
              </w:rPr>
            </w:pPr>
          </w:p>
          <w:p w14:paraId="2CFAF818" w14:textId="77777777" w:rsidR="009877D7" w:rsidRDefault="009877D7" w:rsidP="009877D7">
            <w:pPr>
              <w:pStyle w:val="SectionIXHeader"/>
              <w:rPr>
                <w:color w:val="000000" w:themeColor="text1"/>
                <w:lang w:val="en-GB"/>
              </w:rPr>
            </w:pPr>
          </w:p>
          <w:p w14:paraId="55BCB2EE" w14:textId="77777777" w:rsidR="009877D7" w:rsidRDefault="009877D7" w:rsidP="009877D7">
            <w:pPr>
              <w:pStyle w:val="SectionIXHeader"/>
              <w:rPr>
                <w:color w:val="000000" w:themeColor="text1"/>
                <w:lang w:val="en-GB"/>
              </w:rPr>
            </w:pPr>
          </w:p>
          <w:p w14:paraId="4978F3FD" w14:textId="76568F39" w:rsidR="009877D7" w:rsidRDefault="009877D7" w:rsidP="009877D7">
            <w:pPr>
              <w:pStyle w:val="SectionIXHeader"/>
              <w:rPr>
                <w:color w:val="000000" w:themeColor="text1"/>
                <w:lang w:val="en-GB"/>
              </w:rPr>
            </w:pPr>
          </w:p>
          <w:p w14:paraId="71C18001" w14:textId="10D9A2C4" w:rsidR="009877D7" w:rsidRDefault="009877D7" w:rsidP="009877D7">
            <w:pPr>
              <w:pStyle w:val="SectionIXHeader"/>
              <w:rPr>
                <w:color w:val="000000" w:themeColor="text1"/>
                <w:lang w:val="en-GB"/>
              </w:rPr>
            </w:pPr>
          </w:p>
          <w:p w14:paraId="0845E0EB" w14:textId="560F9B2A" w:rsidR="009877D7" w:rsidRDefault="009877D7" w:rsidP="009877D7">
            <w:pPr>
              <w:pStyle w:val="SectionIXHeader"/>
              <w:rPr>
                <w:color w:val="000000" w:themeColor="text1"/>
                <w:lang w:val="en-GB"/>
              </w:rPr>
            </w:pPr>
          </w:p>
          <w:p w14:paraId="2FC075D2" w14:textId="684AEAF2" w:rsidR="009877D7" w:rsidRDefault="009877D7" w:rsidP="009877D7">
            <w:pPr>
              <w:pStyle w:val="SectionIXHeader"/>
              <w:rPr>
                <w:color w:val="000000" w:themeColor="text1"/>
                <w:lang w:val="en-GB"/>
              </w:rPr>
            </w:pPr>
          </w:p>
          <w:p w14:paraId="1D242274" w14:textId="2B6D1CAB" w:rsidR="009877D7" w:rsidRDefault="009877D7" w:rsidP="009877D7">
            <w:pPr>
              <w:pStyle w:val="SectionIXHeader"/>
              <w:rPr>
                <w:color w:val="000000" w:themeColor="text1"/>
                <w:lang w:val="en-GB"/>
              </w:rPr>
            </w:pPr>
          </w:p>
          <w:p w14:paraId="13F19B2C" w14:textId="7A1C4729" w:rsidR="009877D7" w:rsidRDefault="009877D7" w:rsidP="009877D7">
            <w:pPr>
              <w:pStyle w:val="SectionIXHeader"/>
              <w:rPr>
                <w:color w:val="000000" w:themeColor="text1"/>
                <w:lang w:val="en-GB"/>
              </w:rPr>
            </w:pPr>
          </w:p>
          <w:p w14:paraId="29E2F438" w14:textId="77777777" w:rsidR="009877D7" w:rsidRDefault="009877D7" w:rsidP="009877D7">
            <w:pPr>
              <w:pStyle w:val="SectionIXHeader"/>
              <w:rPr>
                <w:color w:val="000000" w:themeColor="text1"/>
                <w:lang w:val="en-GB"/>
              </w:rPr>
            </w:pPr>
          </w:p>
          <w:p w14:paraId="11E11A3A" w14:textId="2B6BE99E" w:rsidR="00920D82" w:rsidRPr="006A1E44" w:rsidRDefault="00920D82" w:rsidP="009877D7">
            <w:pPr>
              <w:pStyle w:val="SectionIXHeader"/>
              <w:rPr>
                <w:color w:val="000000" w:themeColor="text1"/>
                <w:lang w:val="en-GB"/>
              </w:rPr>
            </w:pPr>
            <w:r w:rsidRPr="006A1E44">
              <w:rPr>
                <w:color w:val="000000" w:themeColor="text1"/>
                <w:lang w:val="en-GB"/>
              </w:rPr>
              <w:t>Retention Money Security</w:t>
            </w:r>
            <w:bookmarkEnd w:id="937"/>
            <w:bookmarkEnd w:id="938"/>
          </w:p>
        </w:tc>
      </w:tr>
    </w:tbl>
    <w:p w14:paraId="404F57C7" w14:textId="77777777" w:rsidR="00920D82" w:rsidRPr="006A1E44" w:rsidRDefault="00920D82" w:rsidP="009877D7">
      <w:pPr>
        <w:spacing w:before="240"/>
        <w:jc w:val="center"/>
        <w:rPr>
          <w:color w:val="000000" w:themeColor="text1"/>
          <w:sz w:val="28"/>
        </w:rPr>
      </w:pPr>
      <w:r w:rsidRPr="006A1E44">
        <w:rPr>
          <w:b/>
          <w:color w:val="000000" w:themeColor="text1"/>
          <w:sz w:val="28"/>
        </w:rPr>
        <w:t>Demand Guarantee</w:t>
      </w:r>
    </w:p>
    <w:p w14:paraId="3EE756F1" w14:textId="77777777" w:rsidR="00920D82" w:rsidRPr="006A1E44" w:rsidRDefault="00920D82" w:rsidP="00EE5B15">
      <w:pPr>
        <w:spacing w:before="240" w:line="360" w:lineRule="auto"/>
        <w:jc w:val="center"/>
        <w:rPr>
          <w:color w:val="000000" w:themeColor="text1"/>
        </w:rPr>
      </w:pPr>
    </w:p>
    <w:p w14:paraId="4BFF39BC" w14:textId="77777777" w:rsidR="00920D82" w:rsidRPr="006A1E44" w:rsidRDefault="00920D82" w:rsidP="00EE5B15">
      <w:pPr>
        <w:pStyle w:val="NormalWeb"/>
        <w:spacing w:before="0" w:beforeAutospacing="0" w:after="0" w:afterAutospacing="0" w:line="360" w:lineRule="auto"/>
        <w:rPr>
          <w:rFonts w:ascii="Times New Roman" w:hAnsi="Times New Roman" w:cs="Times New Roman"/>
          <w:i/>
          <w:color w:val="000000" w:themeColor="text1"/>
        </w:rPr>
      </w:pPr>
      <w:r w:rsidRPr="006A1E44">
        <w:rPr>
          <w:rFonts w:ascii="Times New Roman" w:hAnsi="Times New Roman" w:cs="Times New Roman"/>
          <w:i/>
          <w:color w:val="000000" w:themeColor="text1"/>
        </w:rPr>
        <w:t>________________________________ [Guarantor letterhead or SWIFT identifier code]</w:t>
      </w:r>
    </w:p>
    <w:p w14:paraId="2294C430" w14:textId="77777777" w:rsidR="00D10EB4" w:rsidRPr="006A1E44" w:rsidRDefault="00D10EB4" w:rsidP="00EE5B15">
      <w:pPr>
        <w:pStyle w:val="NormalWeb"/>
        <w:spacing w:before="0" w:beforeAutospacing="0" w:after="0" w:afterAutospacing="0" w:line="360" w:lineRule="auto"/>
        <w:rPr>
          <w:rFonts w:ascii="Times New Roman" w:hAnsi="Times New Roman" w:cs="Times New Roman"/>
          <w:i/>
          <w:color w:val="000000" w:themeColor="text1"/>
        </w:rPr>
      </w:pPr>
    </w:p>
    <w:p w14:paraId="1956C780" w14:textId="76EF9AD4" w:rsidR="00920D82" w:rsidRPr="006A1E44" w:rsidRDefault="00920D82" w:rsidP="00EE5B15">
      <w:pPr>
        <w:pStyle w:val="NormalWeb"/>
        <w:spacing w:before="0" w:beforeAutospacing="0" w:after="0" w:afterAutospacing="0" w:line="360" w:lineRule="auto"/>
        <w:rPr>
          <w:rFonts w:ascii="Times New Roman" w:hAnsi="Times New Roman" w:cs="Times New Roman"/>
          <w:i/>
          <w:color w:val="000000" w:themeColor="text1"/>
        </w:rPr>
      </w:pPr>
      <w:r w:rsidRPr="006A1E44">
        <w:rPr>
          <w:rFonts w:ascii="Times New Roman" w:hAnsi="Times New Roman" w:cs="Times New Roman"/>
          <w:b/>
          <w:color w:val="000000" w:themeColor="text1"/>
        </w:rPr>
        <w:t>Beneficiary:</w:t>
      </w:r>
      <w:r w:rsidRPr="006A1E44">
        <w:rPr>
          <w:rFonts w:ascii="Times New Roman" w:hAnsi="Times New Roman" w:cs="Times New Roman"/>
          <w:color w:val="000000" w:themeColor="text1"/>
        </w:rPr>
        <w:tab/>
        <w:t xml:space="preserve">___________________ </w:t>
      </w:r>
      <w:r w:rsidRPr="006A1E44">
        <w:rPr>
          <w:rFonts w:ascii="Times New Roman" w:hAnsi="Times New Roman" w:cs="Times New Roman"/>
          <w:i/>
          <w:color w:val="000000" w:themeColor="text1"/>
        </w:rPr>
        <w:t xml:space="preserve">[Insert name and Address of </w:t>
      </w:r>
      <w:r w:rsidR="007C54C0" w:rsidRPr="006A1E44">
        <w:rPr>
          <w:rFonts w:ascii="Times New Roman" w:hAnsi="Times New Roman" w:cs="Times New Roman"/>
          <w:color w:val="000000" w:themeColor="text1"/>
        </w:rPr>
        <w:t>PE</w:t>
      </w:r>
      <w:r w:rsidRPr="006A1E44">
        <w:rPr>
          <w:rFonts w:ascii="Times New Roman" w:hAnsi="Times New Roman" w:cs="Times New Roman"/>
          <w:i/>
          <w:color w:val="000000" w:themeColor="text1"/>
        </w:rPr>
        <w:t>]</w:t>
      </w:r>
      <w:r w:rsidRPr="006A1E44">
        <w:rPr>
          <w:rFonts w:ascii="Times New Roman" w:hAnsi="Times New Roman" w:cs="Times New Roman"/>
          <w:i/>
          <w:color w:val="000000" w:themeColor="text1"/>
        </w:rPr>
        <w:tab/>
      </w:r>
      <w:r w:rsidRPr="006A1E44">
        <w:rPr>
          <w:rFonts w:ascii="Times New Roman" w:hAnsi="Times New Roman" w:cs="Times New Roman"/>
          <w:i/>
          <w:color w:val="000000" w:themeColor="text1"/>
        </w:rPr>
        <w:tab/>
      </w:r>
    </w:p>
    <w:p w14:paraId="4037194A" w14:textId="77777777" w:rsidR="00D10EB4" w:rsidRPr="006A1E44" w:rsidRDefault="00D10EB4" w:rsidP="00EE5B15">
      <w:pPr>
        <w:pStyle w:val="NormalWeb"/>
        <w:spacing w:before="0" w:beforeAutospacing="0" w:after="0" w:afterAutospacing="0" w:line="360" w:lineRule="auto"/>
        <w:rPr>
          <w:rFonts w:ascii="Times New Roman" w:hAnsi="Times New Roman" w:cs="Times New Roman"/>
          <w:i/>
          <w:color w:val="000000" w:themeColor="text1"/>
        </w:rPr>
      </w:pPr>
    </w:p>
    <w:p w14:paraId="31304A0D" w14:textId="77777777" w:rsidR="00920D82" w:rsidRPr="006A1E44" w:rsidRDefault="00920D82" w:rsidP="00EE5B15">
      <w:pPr>
        <w:pStyle w:val="NormalWeb"/>
        <w:spacing w:before="0" w:beforeAutospacing="0" w:after="0" w:afterAutospacing="0" w:line="360" w:lineRule="auto"/>
        <w:rPr>
          <w:rFonts w:ascii="Times New Roman" w:hAnsi="Times New Roman" w:cs="Times New Roman"/>
          <w:i/>
          <w:color w:val="000000" w:themeColor="text1"/>
        </w:rPr>
      </w:pPr>
      <w:r w:rsidRPr="006A1E44">
        <w:rPr>
          <w:rFonts w:ascii="Times New Roman" w:hAnsi="Times New Roman" w:cs="Times New Roman"/>
          <w:b/>
          <w:color w:val="000000" w:themeColor="text1"/>
        </w:rPr>
        <w:t>Date:</w:t>
      </w:r>
      <w:r w:rsidRPr="006A1E44">
        <w:rPr>
          <w:rFonts w:ascii="Times New Roman" w:hAnsi="Times New Roman" w:cs="Times New Roman"/>
          <w:color w:val="000000" w:themeColor="text1"/>
        </w:rPr>
        <w:tab/>
        <w:t>________________</w:t>
      </w:r>
      <w:r w:rsidRPr="006A1E44">
        <w:rPr>
          <w:rFonts w:ascii="Times New Roman" w:hAnsi="Times New Roman" w:cs="Times New Roman"/>
          <w:i/>
          <w:color w:val="000000" w:themeColor="text1"/>
        </w:rPr>
        <w:t xml:space="preserve"> [Insert date of issue]</w:t>
      </w:r>
    </w:p>
    <w:p w14:paraId="1CD1FA09" w14:textId="77777777" w:rsidR="00D10EB4" w:rsidRPr="006A1E44" w:rsidRDefault="00D10EB4" w:rsidP="00EE5B15">
      <w:pPr>
        <w:pStyle w:val="NormalWeb"/>
        <w:spacing w:before="0" w:beforeAutospacing="0" w:after="0" w:afterAutospacing="0" w:line="360" w:lineRule="auto"/>
        <w:rPr>
          <w:rFonts w:ascii="Times New Roman" w:hAnsi="Times New Roman" w:cs="Times New Roman"/>
          <w:color w:val="000000" w:themeColor="text1"/>
        </w:rPr>
      </w:pPr>
    </w:p>
    <w:p w14:paraId="24959251" w14:textId="77777777" w:rsidR="00920D82" w:rsidRPr="006A1E44" w:rsidRDefault="00920D82" w:rsidP="00EE5B15">
      <w:pPr>
        <w:pStyle w:val="NormalWeb"/>
        <w:spacing w:before="0" w:beforeAutospacing="0" w:after="0" w:afterAutospacing="0" w:line="360" w:lineRule="auto"/>
        <w:rPr>
          <w:rFonts w:ascii="Times New Roman" w:hAnsi="Times New Roman" w:cs="Times New Roman"/>
          <w:color w:val="000000" w:themeColor="text1"/>
        </w:rPr>
      </w:pPr>
      <w:r w:rsidRPr="006A1E44">
        <w:rPr>
          <w:rFonts w:ascii="Times New Roman" w:hAnsi="Times New Roman" w:cs="Times New Roman"/>
          <w:b/>
          <w:color w:val="000000" w:themeColor="text1"/>
        </w:rPr>
        <w:t>RETENTION MONEY GUARANTEE No.:</w:t>
      </w:r>
      <w:r w:rsidRPr="006A1E44">
        <w:rPr>
          <w:rFonts w:ascii="Times New Roman" w:hAnsi="Times New Roman" w:cs="Times New Roman"/>
          <w:color w:val="000000" w:themeColor="text1"/>
        </w:rPr>
        <w:tab/>
      </w:r>
      <w:r w:rsidRPr="006A1E44">
        <w:rPr>
          <w:rFonts w:ascii="Times New Roman" w:hAnsi="Times New Roman" w:cs="Times New Roman"/>
          <w:i/>
          <w:color w:val="000000" w:themeColor="text1"/>
        </w:rPr>
        <w:t>[Insert guarantee reference number]</w:t>
      </w:r>
    </w:p>
    <w:p w14:paraId="191AECBE" w14:textId="77777777" w:rsidR="00920D82" w:rsidRPr="006A1E44" w:rsidRDefault="00920D82" w:rsidP="00EE5B15">
      <w:pPr>
        <w:pStyle w:val="NormalWeb"/>
        <w:spacing w:before="0" w:beforeAutospacing="0" w:after="0" w:afterAutospacing="0" w:line="360" w:lineRule="auto"/>
        <w:rPr>
          <w:rFonts w:ascii="Times New Roman" w:hAnsi="Times New Roman" w:cs="Times New Roman"/>
          <w:color w:val="000000" w:themeColor="text1"/>
        </w:rPr>
      </w:pPr>
      <w:r w:rsidRPr="006A1E44">
        <w:rPr>
          <w:rFonts w:ascii="Times New Roman" w:hAnsi="Times New Roman" w:cs="Times New Roman"/>
          <w:b/>
          <w:color w:val="000000" w:themeColor="text1"/>
        </w:rPr>
        <w:t xml:space="preserve">Guarantor:  </w:t>
      </w:r>
      <w:r w:rsidRPr="006A1E44">
        <w:rPr>
          <w:rFonts w:ascii="Times New Roman" w:hAnsi="Times New Roman" w:cs="Times New Roman"/>
          <w:i/>
          <w:color w:val="000000" w:themeColor="text1"/>
        </w:rPr>
        <w:t>[Insert name and address of place of issue, unless indicated in the letterhead]</w:t>
      </w:r>
    </w:p>
    <w:p w14:paraId="38F8FB28" w14:textId="77777777" w:rsidR="00920D82" w:rsidRPr="006A1E44" w:rsidRDefault="00920D82" w:rsidP="00EE5B15">
      <w:pPr>
        <w:pStyle w:val="NormalWeb"/>
        <w:spacing w:before="0" w:beforeAutospacing="0" w:after="0" w:afterAutospacing="0" w:line="360" w:lineRule="auto"/>
        <w:jc w:val="both"/>
        <w:rPr>
          <w:rFonts w:ascii="Times New Roman" w:hAnsi="Times New Roman" w:cs="Times New Roman"/>
          <w:color w:val="000000" w:themeColor="text1"/>
        </w:rPr>
      </w:pPr>
    </w:p>
    <w:p w14:paraId="42C807F8" w14:textId="77777777" w:rsidR="00920D82" w:rsidRPr="006A1E44" w:rsidRDefault="00920D82" w:rsidP="00ED427A">
      <w:pPr>
        <w:pStyle w:val="NormalWeb"/>
        <w:spacing w:before="0" w:beforeAutospacing="0" w:after="0" w:afterAutospacing="0"/>
        <w:jc w:val="both"/>
        <w:rPr>
          <w:rFonts w:ascii="Times New Roman" w:hAnsi="Times New Roman" w:cs="Times New Roman"/>
          <w:color w:val="000000" w:themeColor="text1"/>
        </w:rPr>
      </w:pPr>
      <w:r w:rsidRPr="006A1E44">
        <w:rPr>
          <w:rFonts w:ascii="Times New Roman" w:hAnsi="Times New Roman" w:cs="Times New Roman"/>
          <w:color w:val="000000" w:themeColor="text1"/>
        </w:rPr>
        <w:t xml:space="preserve">We have been informed that ________________ </w:t>
      </w:r>
      <w:r w:rsidRPr="006A1E44">
        <w:rPr>
          <w:rFonts w:ascii="Times New Roman" w:hAnsi="Times New Roman" w:cs="Times New Roman"/>
          <w:i/>
          <w:color w:val="000000" w:themeColor="text1"/>
        </w:rPr>
        <w:t>[insert name of Contractor, which in the case of a joint venture shall be the name of the joint venture]</w:t>
      </w:r>
      <w:r w:rsidRPr="006A1E44">
        <w:rPr>
          <w:rFonts w:ascii="Times New Roman" w:hAnsi="Times New Roman" w:cs="Times New Roman"/>
          <w:color w:val="000000" w:themeColor="text1"/>
        </w:rPr>
        <w:t xml:space="preserve"> (hereinafter called "the Applicant") has entered into Contract No. _____________ </w:t>
      </w:r>
      <w:r w:rsidRPr="006A1E44">
        <w:rPr>
          <w:rFonts w:ascii="Times New Roman" w:hAnsi="Times New Roman" w:cs="Times New Roman"/>
          <w:i/>
          <w:color w:val="000000" w:themeColor="text1"/>
        </w:rPr>
        <w:t xml:space="preserve">[insert reference number of the contract] </w:t>
      </w:r>
      <w:r w:rsidRPr="006A1E44">
        <w:rPr>
          <w:rFonts w:ascii="Times New Roman" w:hAnsi="Times New Roman" w:cs="Times New Roman"/>
          <w:color w:val="000000" w:themeColor="text1"/>
        </w:rPr>
        <w:t xml:space="preserve">dated ____________ with the Beneficiary, for the execution of _____________________ </w:t>
      </w:r>
      <w:r w:rsidRPr="006A1E44">
        <w:rPr>
          <w:rFonts w:ascii="Times New Roman" w:hAnsi="Times New Roman" w:cs="Times New Roman"/>
          <w:i/>
          <w:color w:val="000000" w:themeColor="text1"/>
        </w:rPr>
        <w:t xml:space="preserve">[insert name of contract and brief description of </w:t>
      </w:r>
      <w:r w:rsidRPr="006A1E44">
        <w:rPr>
          <w:rFonts w:ascii="Times New Roman" w:hAnsi="Times New Roman" w:cs="Times New Roman"/>
          <w:color w:val="000000" w:themeColor="text1"/>
        </w:rPr>
        <w:t>Works</w:t>
      </w:r>
      <w:r w:rsidRPr="006A1E44">
        <w:rPr>
          <w:rFonts w:ascii="Times New Roman" w:hAnsi="Times New Roman" w:cs="Times New Roman"/>
          <w:i/>
          <w:color w:val="000000" w:themeColor="text1"/>
        </w:rPr>
        <w:t>]</w:t>
      </w:r>
      <w:r w:rsidRPr="006A1E44">
        <w:rPr>
          <w:rFonts w:ascii="Times New Roman" w:hAnsi="Times New Roman" w:cs="Times New Roman"/>
          <w:color w:val="000000" w:themeColor="text1"/>
        </w:rPr>
        <w:t xml:space="preserve"> (hereinafter called "the Contract"). </w:t>
      </w:r>
    </w:p>
    <w:p w14:paraId="3E71F00E" w14:textId="77777777" w:rsidR="00D10EB4" w:rsidRPr="006A1E44" w:rsidRDefault="00D10EB4" w:rsidP="00ED427A">
      <w:pPr>
        <w:pStyle w:val="NormalWeb"/>
        <w:spacing w:before="0" w:beforeAutospacing="0" w:after="0" w:afterAutospacing="0"/>
        <w:jc w:val="both"/>
        <w:rPr>
          <w:rFonts w:ascii="Times New Roman" w:hAnsi="Times New Roman" w:cs="Times New Roman"/>
          <w:color w:val="000000" w:themeColor="text1"/>
        </w:rPr>
      </w:pPr>
    </w:p>
    <w:p w14:paraId="0EE69827" w14:textId="77777777" w:rsidR="00920D82" w:rsidRPr="006A1E44" w:rsidRDefault="00920D82" w:rsidP="00ED427A">
      <w:pPr>
        <w:pStyle w:val="NormalWeb"/>
        <w:spacing w:before="0" w:beforeAutospacing="0" w:after="0" w:afterAutospacing="0"/>
        <w:jc w:val="both"/>
        <w:rPr>
          <w:rFonts w:ascii="Times New Roman" w:hAnsi="Times New Roman" w:cs="Times New Roman"/>
          <w:color w:val="000000" w:themeColor="text1"/>
        </w:rPr>
      </w:pPr>
      <w:r w:rsidRPr="006A1E44">
        <w:rPr>
          <w:rFonts w:ascii="Times New Roman" w:hAnsi="Times New Roman" w:cs="Times New Roman"/>
          <w:color w:val="000000" w:themeColor="text1"/>
        </w:rPr>
        <w:t xml:space="preserve">Furthermore, we understand that, according to the conditions of the Contract, the Beneficiary retains moneys up to the limit set forth in the Contract (“the Retention Money”), and that when the Taking-Over Certificate has been issued under the Contract and the first half of the Retention Money has been certified for payment, payment of </w:t>
      </w:r>
      <w:r w:rsidRPr="006A1E44">
        <w:rPr>
          <w:rFonts w:ascii="Times New Roman" w:hAnsi="Times New Roman" w:cs="Times New Roman"/>
          <w:i/>
          <w:iCs/>
          <w:color w:val="000000" w:themeColor="text1"/>
        </w:rPr>
        <w:t>[</w:t>
      </w:r>
      <w:r w:rsidRPr="006A1E44">
        <w:rPr>
          <w:rFonts w:ascii="Times New Roman" w:hAnsi="Times New Roman" w:cs="Times New Roman"/>
          <w:iCs/>
          <w:color w:val="000000" w:themeColor="text1"/>
        </w:rPr>
        <w:t xml:space="preserve">insert </w:t>
      </w:r>
      <w:r w:rsidRPr="006A1E44">
        <w:rPr>
          <w:rFonts w:ascii="Times New Roman" w:hAnsi="Times New Roman" w:cs="Times New Roman"/>
          <w:color w:val="000000" w:themeColor="text1"/>
        </w:rPr>
        <w:t xml:space="preserve">the second half of the Retention Money </w:t>
      </w:r>
      <w:r w:rsidRPr="006A1E44">
        <w:rPr>
          <w:rFonts w:ascii="Times New Roman" w:hAnsi="Times New Roman" w:cs="Times New Roman"/>
          <w:i/>
          <w:iCs/>
          <w:color w:val="000000" w:themeColor="text1"/>
        </w:rPr>
        <w:t>or</w:t>
      </w:r>
      <w:r w:rsidRPr="006A1E44">
        <w:rPr>
          <w:rFonts w:ascii="Times New Roman" w:hAnsi="Times New Roman" w:cs="Times New Roman"/>
          <w:color w:val="000000" w:themeColor="text1"/>
        </w:rPr>
        <w:t xml:space="preserve"> </w:t>
      </w:r>
      <w:r w:rsidRPr="006A1E44">
        <w:rPr>
          <w:rFonts w:ascii="Times New Roman" w:hAnsi="Times New Roman" w:cs="Times New Roman"/>
          <w:i/>
          <w:iCs/>
          <w:color w:val="000000" w:themeColor="text1"/>
        </w:rPr>
        <w:t>if</w:t>
      </w:r>
      <w:r w:rsidRPr="006A1E44">
        <w:rPr>
          <w:rFonts w:ascii="Times New Roman" w:hAnsi="Times New Roman" w:cs="Times New Roman"/>
          <w:color w:val="000000" w:themeColor="text1"/>
        </w:rPr>
        <w:t xml:space="preserve"> </w:t>
      </w:r>
      <w:r w:rsidRPr="006A1E44">
        <w:rPr>
          <w:rFonts w:ascii="Times New Roman" w:hAnsi="Times New Roman" w:cs="Times New Roman"/>
          <w:i/>
          <w:iCs/>
          <w:color w:val="000000" w:themeColor="text1"/>
        </w:rPr>
        <w:t>the amount guaranteed under the Performance Guarantee when the Taking-Over Certificate is issued is less than half of the Retention Money,</w:t>
      </w:r>
      <w:r w:rsidRPr="006A1E44">
        <w:rPr>
          <w:rFonts w:ascii="Times New Roman" w:hAnsi="Times New Roman" w:cs="Times New Roman"/>
          <w:color w:val="000000" w:themeColor="text1"/>
        </w:rPr>
        <w:t xml:space="preserve"> the difference between half of the Retention Money and the amount guaranteed under the Performance Security and, if required, the ESHS Performance Security</w:t>
      </w:r>
      <w:r w:rsidRPr="006A1E44">
        <w:rPr>
          <w:rFonts w:ascii="Times New Roman" w:hAnsi="Times New Roman" w:cs="Times New Roman"/>
          <w:i/>
          <w:iCs/>
          <w:color w:val="000000" w:themeColor="text1"/>
        </w:rPr>
        <w:t>]</w:t>
      </w:r>
      <w:r w:rsidRPr="006A1E44">
        <w:rPr>
          <w:rFonts w:ascii="Times New Roman" w:hAnsi="Times New Roman" w:cs="Times New Roman"/>
          <w:color w:val="000000" w:themeColor="text1"/>
        </w:rPr>
        <w:t xml:space="preserve"> is to be made against a Retention Money guarantee.</w:t>
      </w:r>
    </w:p>
    <w:p w14:paraId="3413192F" w14:textId="77777777" w:rsidR="00D10EB4" w:rsidRPr="006A1E44" w:rsidRDefault="00D10EB4" w:rsidP="00ED427A">
      <w:pPr>
        <w:pStyle w:val="NormalWeb"/>
        <w:spacing w:before="0" w:beforeAutospacing="0" w:after="0" w:afterAutospacing="0"/>
        <w:jc w:val="both"/>
        <w:rPr>
          <w:rFonts w:ascii="Times New Roman" w:hAnsi="Times New Roman" w:cs="Times New Roman"/>
          <w:color w:val="000000" w:themeColor="text1"/>
        </w:rPr>
      </w:pPr>
    </w:p>
    <w:p w14:paraId="3F67C897" w14:textId="77777777" w:rsidR="00920D82" w:rsidRPr="006A1E44" w:rsidRDefault="00920D82" w:rsidP="00ED427A">
      <w:pPr>
        <w:pStyle w:val="NormalWeb"/>
        <w:spacing w:before="0" w:beforeAutospacing="0" w:after="0" w:afterAutospacing="0"/>
        <w:jc w:val="both"/>
        <w:rPr>
          <w:rFonts w:ascii="Times New Roman" w:hAnsi="Times New Roman" w:cs="Times New Roman"/>
          <w:color w:val="000000" w:themeColor="text1"/>
        </w:rPr>
      </w:pPr>
      <w:r w:rsidRPr="006A1E44">
        <w:rPr>
          <w:rFonts w:ascii="Times New Roman" w:hAnsi="Times New Roman" w:cs="Times New Roman"/>
          <w:color w:val="000000" w:themeColor="text1"/>
        </w:rPr>
        <w:t xml:space="preserve">At the request of the Applicant, we, as Guarantor, hereby irrevocably undertake to pay the Beneficiary any sum or sums not exceeding in total an amount of ___________ </w:t>
      </w:r>
      <w:r w:rsidRPr="006A1E44">
        <w:rPr>
          <w:rFonts w:ascii="Times New Roman" w:hAnsi="Times New Roman" w:cs="Times New Roman"/>
          <w:i/>
          <w:color w:val="000000" w:themeColor="text1"/>
        </w:rPr>
        <w:t xml:space="preserve">[insert amount in figures] </w:t>
      </w:r>
      <w:r w:rsidRPr="006A1E44">
        <w:rPr>
          <w:rFonts w:ascii="Times New Roman" w:hAnsi="Times New Roman" w:cs="Times New Roman"/>
          <w:color w:val="000000" w:themeColor="text1"/>
        </w:rPr>
        <w:t>(</w:t>
      </w:r>
      <w:r w:rsidRPr="006A1E44">
        <w:rPr>
          <w:rFonts w:ascii="Times New Roman" w:hAnsi="Times New Roman" w:cs="Times New Roman"/>
          <w:color w:val="000000" w:themeColor="text1"/>
          <w:u w:val="single"/>
        </w:rPr>
        <w:t xml:space="preserve">                    </w:t>
      </w:r>
      <w:r w:rsidRPr="006A1E44">
        <w:rPr>
          <w:rFonts w:ascii="Times New Roman" w:hAnsi="Times New Roman" w:cs="Times New Roman"/>
          <w:color w:val="000000" w:themeColor="text1"/>
        </w:rPr>
        <w:t>)</w:t>
      </w:r>
      <w:r w:rsidRPr="006A1E44">
        <w:rPr>
          <w:rFonts w:ascii="Times New Roman" w:hAnsi="Times New Roman" w:cs="Times New Roman"/>
          <w:i/>
          <w:color w:val="000000" w:themeColor="text1"/>
        </w:rPr>
        <w:t xml:space="preserve"> [amount in words]</w:t>
      </w:r>
      <w:r w:rsidRPr="006A1E44">
        <w:rPr>
          <w:rStyle w:val="FootnoteReference"/>
          <w:rFonts w:ascii="Times New Roman" w:hAnsi="Times New Roman" w:cs="Times New Roman"/>
          <w:i/>
          <w:color w:val="000000" w:themeColor="text1"/>
        </w:rPr>
        <w:footnoteReference w:customMarkFollows="1" w:id="17"/>
        <w:t>1</w:t>
      </w:r>
      <w:r w:rsidRPr="006A1E44">
        <w:rPr>
          <w:rFonts w:ascii="Times New Roman" w:hAnsi="Times New Roman" w:cs="Times New Roman"/>
          <w:color w:val="000000" w:themeColor="text1"/>
        </w:rPr>
        <w:t xml:space="preserve"> upon receipt by us of the Beneficiary’s complying demand supported by the Beneficiary’s statement, whether in the demand itself or in a separate signed document accompanying or identifying the demand,  stating that the Applicant is in breach of its obligation(s) under the Contract, without your needing to prove or show grounds for your demand or the sum specified therein. </w:t>
      </w:r>
    </w:p>
    <w:p w14:paraId="5BBA0095" w14:textId="77777777" w:rsidR="00D10EB4" w:rsidRPr="006A1E44" w:rsidRDefault="00D10EB4" w:rsidP="00ED427A">
      <w:pPr>
        <w:pStyle w:val="NormalWeb"/>
        <w:spacing w:before="0" w:beforeAutospacing="0" w:after="0" w:afterAutospacing="0"/>
        <w:jc w:val="both"/>
        <w:rPr>
          <w:rFonts w:ascii="Times New Roman" w:hAnsi="Times New Roman" w:cs="Times New Roman"/>
          <w:color w:val="000000" w:themeColor="text1"/>
        </w:rPr>
      </w:pPr>
    </w:p>
    <w:p w14:paraId="0B871A15" w14:textId="77777777" w:rsidR="00920D82" w:rsidRPr="006A1E44" w:rsidRDefault="00920D82" w:rsidP="00ED427A">
      <w:pPr>
        <w:pStyle w:val="NormalWeb"/>
        <w:spacing w:before="0" w:beforeAutospacing="0" w:after="0" w:afterAutospacing="0"/>
        <w:jc w:val="both"/>
        <w:rPr>
          <w:rFonts w:ascii="Times New Roman" w:hAnsi="Times New Roman" w:cs="Times New Roman"/>
          <w:color w:val="000000" w:themeColor="text1"/>
        </w:rPr>
      </w:pPr>
      <w:r w:rsidRPr="006A1E44">
        <w:rPr>
          <w:rFonts w:ascii="Times New Roman" w:hAnsi="Times New Roman" w:cs="Times New Roman"/>
          <w:color w:val="000000" w:themeColor="text1"/>
        </w:rPr>
        <w:t xml:space="preserve">A demand under this guarantee may be presented as from the presentation to the Guarantor of a certificate from the Beneficiary’s bank stating that the second half of the Retention Money as referred to above has been credited to the Applicant on its account number ___________ at _________________ </w:t>
      </w:r>
      <w:r w:rsidRPr="006A1E44">
        <w:rPr>
          <w:rFonts w:ascii="Times New Roman" w:hAnsi="Times New Roman" w:cs="Times New Roman"/>
          <w:i/>
          <w:color w:val="000000" w:themeColor="text1"/>
        </w:rPr>
        <w:t>[insert name and address of Applicant’s bank]</w:t>
      </w:r>
      <w:r w:rsidRPr="006A1E44">
        <w:rPr>
          <w:rFonts w:ascii="Times New Roman" w:hAnsi="Times New Roman" w:cs="Times New Roman"/>
          <w:color w:val="000000" w:themeColor="text1"/>
        </w:rPr>
        <w:t>.</w:t>
      </w:r>
    </w:p>
    <w:p w14:paraId="09B52C2C" w14:textId="77777777" w:rsidR="00D10EB4" w:rsidRPr="006A1E44" w:rsidRDefault="00D10EB4" w:rsidP="00ED427A">
      <w:pPr>
        <w:pStyle w:val="NormalWeb"/>
        <w:spacing w:before="0" w:beforeAutospacing="0" w:after="0" w:afterAutospacing="0"/>
        <w:jc w:val="both"/>
        <w:rPr>
          <w:rFonts w:ascii="Times New Roman" w:hAnsi="Times New Roman" w:cs="Times New Roman"/>
          <w:color w:val="000000" w:themeColor="text1"/>
        </w:rPr>
      </w:pPr>
    </w:p>
    <w:p w14:paraId="59004735" w14:textId="77777777" w:rsidR="00920D82" w:rsidRPr="006A1E44" w:rsidRDefault="00920D82" w:rsidP="00ED427A">
      <w:pPr>
        <w:pStyle w:val="NormalWeb"/>
        <w:spacing w:before="0" w:beforeAutospacing="0" w:after="0" w:afterAutospacing="0"/>
        <w:jc w:val="both"/>
        <w:rPr>
          <w:rFonts w:ascii="Times New Roman" w:hAnsi="Times New Roman" w:cs="Times New Roman"/>
          <w:color w:val="000000" w:themeColor="text1"/>
        </w:rPr>
      </w:pPr>
      <w:r w:rsidRPr="006A1E44">
        <w:rPr>
          <w:rFonts w:ascii="Times New Roman" w:hAnsi="Times New Roman" w:cs="Times New Roman"/>
          <w:color w:val="000000" w:themeColor="text1"/>
        </w:rPr>
        <w:t>This guarantee shall expire no later than the …. Day of ……, 2…</w:t>
      </w:r>
      <w:r w:rsidRPr="006A1E44">
        <w:rPr>
          <w:rStyle w:val="FootnoteReference"/>
          <w:rFonts w:ascii="Times New Roman" w:hAnsi="Times New Roman" w:cs="Times New Roman"/>
          <w:color w:val="000000" w:themeColor="text1"/>
        </w:rPr>
        <w:footnoteReference w:customMarkFollows="1" w:id="18"/>
        <w:t>2</w:t>
      </w:r>
      <w:r w:rsidRPr="006A1E44">
        <w:rPr>
          <w:rFonts w:ascii="Times New Roman" w:hAnsi="Times New Roman" w:cs="Times New Roman"/>
          <w:color w:val="000000" w:themeColor="text1"/>
        </w:rPr>
        <w:t>, and any demand for payment under it must be received by us at the office indicated above on or before that date.</w:t>
      </w:r>
    </w:p>
    <w:p w14:paraId="1859F1C3" w14:textId="77777777" w:rsidR="00920D82" w:rsidRPr="006A1E44" w:rsidRDefault="00920D82" w:rsidP="00ED427A">
      <w:pPr>
        <w:pStyle w:val="NormalWeb"/>
        <w:spacing w:before="0" w:beforeAutospacing="0" w:after="0" w:afterAutospacing="0"/>
        <w:jc w:val="both"/>
        <w:rPr>
          <w:rFonts w:ascii="Times New Roman" w:hAnsi="Times New Roman" w:cs="Times New Roman"/>
          <w:color w:val="000000" w:themeColor="text1"/>
        </w:rPr>
      </w:pPr>
    </w:p>
    <w:p w14:paraId="4D9C80A8" w14:textId="77777777" w:rsidR="00920D82" w:rsidRPr="006A1E44" w:rsidRDefault="00920D82" w:rsidP="00ED427A">
      <w:pPr>
        <w:rPr>
          <w:color w:val="000000" w:themeColor="text1"/>
        </w:rPr>
      </w:pPr>
      <w:r w:rsidRPr="006A1E44">
        <w:rPr>
          <w:color w:val="000000" w:themeColor="text1"/>
        </w:rPr>
        <w:t xml:space="preserve">____________________ </w:t>
      </w:r>
      <w:r w:rsidRPr="006A1E44">
        <w:rPr>
          <w:color w:val="000000" w:themeColor="text1"/>
        </w:rPr>
        <w:br/>
      </w:r>
      <w:r w:rsidRPr="006A1E44">
        <w:rPr>
          <w:i/>
          <w:color w:val="000000" w:themeColor="text1"/>
        </w:rPr>
        <w:t>[signature(s)]</w:t>
      </w:r>
      <w:r w:rsidRPr="006A1E44">
        <w:rPr>
          <w:color w:val="000000" w:themeColor="text1"/>
        </w:rPr>
        <w:t xml:space="preserve"> </w:t>
      </w:r>
    </w:p>
    <w:p w14:paraId="648B2A22" w14:textId="77777777" w:rsidR="00D44873" w:rsidRPr="006A1E44" w:rsidRDefault="00D44873" w:rsidP="00ED427A">
      <w:pPr>
        <w:rPr>
          <w:color w:val="000000" w:themeColor="text1"/>
        </w:rPr>
      </w:pPr>
    </w:p>
    <w:p w14:paraId="52B8B172" w14:textId="77777777" w:rsidR="00972AE9" w:rsidRPr="006A1E44" w:rsidRDefault="00972AE9" w:rsidP="00ED427A">
      <w:pPr>
        <w:spacing w:before="240"/>
        <w:jc w:val="center"/>
        <w:rPr>
          <w:color w:val="000000" w:themeColor="text1"/>
        </w:rPr>
      </w:pPr>
    </w:p>
    <w:sectPr w:rsidR="00972AE9" w:rsidRPr="006A1E44" w:rsidSect="00F50A56">
      <w:headerReference w:type="even" r:id="rId49"/>
      <w:headerReference w:type="default" r:id="rId50"/>
      <w:footnotePr>
        <w:numRestart w:val="eachSect"/>
      </w:footnotePr>
      <w:endnotePr>
        <w:numFmt w:val="decimal"/>
      </w:endnotePr>
      <w:pgSz w:w="12240" w:h="15840" w:code="1"/>
      <w:pgMar w:top="1440" w:right="1440" w:bottom="1440" w:left="1440" w:header="720" w:footer="864" w:gutter="0"/>
      <w:paperSrc w:first="18770" w:other="1877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FE0BAC" w14:textId="77777777" w:rsidR="004C733A" w:rsidRDefault="004C733A">
      <w:pPr>
        <w:spacing w:line="20" w:lineRule="exact"/>
        <w:rPr>
          <w:rFonts w:ascii="Courier New" w:hAnsi="Courier New"/>
        </w:rPr>
      </w:pPr>
    </w:p>
  </w:endnote>
  <w:endnote w:type="continuationSeparator" w:id="0">
    <w:p w14:paraId="7D807DFC" w14:textId="77777777" w:rsidR="004C733A" w:rsidRDefault="004C733A">
      <w:r>
        <w:rPr>
          <w:rFonts w:ascii="Courier New" w:hAnsi="Courier New"/>
        </w:rPr>
        <w:t xml:space="preserve"> </w:t>
      </w:r>
    </w:p>
  </w:endnote>
  <w:endnote w:type="continuationNotice" w:id="1">
    <w:p w14:paraId="2BA9B6AD" w14:textId="77777777" w:rsidR="004C733A" w:rsidRDefault="004C733A">
      <w:r>
        <w:rPr>
          <w:rFonts w:ascii="Courier New" w:hAnsi="Courier New"/>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pitch w:val="variable"/>
    <w:sig w:usb0="E0002AFF" w:usb1="C0007841" w:usb2="00000009" w:usb3="00000000" w:csb0="000001FF" w:csb1="00000000"/>
  </w:font>
  <w:font w:name="Times">
    <w:panose1 w:val="02020603050405020304"/>
    <w:charset w:val="00"/>
    <w:family w:val="auto"/>
    <w:pitch w:val="variable"/>
    <w:sig w:usb0="E00002FF" w:usb1="5000205A"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Neue">
    <w:charset w:val="00"/>
    <w:family w:val="auto"/>
    <w:pitch w:val="variable"/>
    <w:sig w:usb0="E50002FF" w:usb1="500079DB" w:usb2="00000010" w:usb3="00000000" w:csb0="00000001" w:csb1="00000000"/>
  </w:font>
  <w:font w:name="‚l‚r –¾’©">
    <w:altName w:val="Calibri"/>
    <w:panose1 w:val="00000000000000000000"/>
    <w:charset w:val="00"/>
    <w:family w:val="roman"/>
    <w:notTrueType/>
    <w:pitch w:val="default"/>
    <w:sig w:usb0="00000003" w:usb1="00000000" w:usb2="00000000" w:usb3="00000000" w:csb0="00000001" w:csb1="00000000"/>
  </w:font>
  <w:font w:name="Arial-BoldMT">
    <w:charset w:val="00"/>
    <w:family w:val="auto"/>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Iskoola Pota">
    <w:charset w:val="4D"/>
    <w:family w:val="swiss"/>
    <w:pitch w:val="variable"/>
    <w:sig w:usb0="00000003" w:usb1="00000000" w:usb2="000002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mn-e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F7CCE5" w14:textId="77777777" w:rsidR="004C733A" w:rsidRDefault="004C733A">
      <w:r>
        <w:rPr>
          <w:rFonts w:ascii="Courier New" w:hAnsi="Courier New"/>
        </w:rPr>
        <w:separator/>
      </w:r>
    </w:p>
  </w:footnote>
  <w:footnote w:type="continuationSeparator" w:id="0">
    <w:p w14:paraId="5C30CA67" w14:textId="77777777" w:rsidR="004C733A" w:rsidRDefault="004C733A">
      <w:r>
        <w:continuationSeparator/>
      </w:r>
    </w:p>
  </w:footnote>
  <w:footnote w:type="continuationNotice" w:id="1">
    <w:p w14:paraId="489D66DE" w14:textId="77777777" w:rsidR="004C733A" w:rsidRDefault="004C733A"/>
  </w:footnote>
  <w:footnote w:id="2">
    <w:p w14:paraId="08269DBA" w14:textId="70D587C8" w:rsidR="00807E51" w:rsidRDefault="00807E51" w:rsidP="00B447C9">
      <w:pPr>
        <w:pStyle w:val="FootnoteText"/>
        <w:tabs>
          <w:tab w:val="clear" w:pos="360"/>
          <w:tab w:val="left" w:pos="180"/>
        </w:tabs>
        <w:ind w:left="90" w:hanging="90"/>
      </w:pPr>
      <w:r>
        <w:rPr>
          <w:rStyle w:val="FootnoteReference"/>
        </w:rPr>
        <w:footnoteRef/>
      </w:r>
      <w:r>
        <w:t xml:space="preserve"> Non-performance, as decided by the Procuring Entity, shall include </w:t>
      </w:r>
      <w:r w:rsidRPr="00D95926">
        <w:t xml:space="preserve">all contracts where </w:t>
      </w:r>
      <w:r>
        <w:t xml:space="preserve">(a) </w:t>
      </w:r>
      <w:r w:rsidRPr="00D95926">
        <w:t>non</w:t>
      </w:r>
      <w:r>
        <w:t>-</w:t>
      </w:r>
      <w:r w:rsidRPr="00D95926">
        <w:t xml:space="preserve">performance was not challenged by the </w:t>
      </w:r>
      <w:r>
        <w:t xml:space="preserve">contractor, including through referral </w:t>
      </w:r>
      <w:r w:rsidRPr="00D95926">
        <w:t xml:space="preserve">to the </w:t>
      </w:r>
      <w:r>
        <w:t>d</w:t>
      </w:r>
      <w:r w:rsidRPr="00D95926">
        <w:t xml:space="preserve">ispute </w:t>
      </w:r>
      <w:r>
        <w:t>r</w:t>
      </w:r>
      <w:r w:rsidRPr="00D95926">
        <w:t xml:space="preserve">esolution </w:t>
      </w:r>
      <w:r>
        <w:t>m</w:t>
      </w:r>
      <w:r w:rsidRPr="00D95926">
        <w:t>echanism under the respective contract</w:t>
      </w:r>
      <w:r>
        <w:t xml:space="preserve">, and (b) </w:t>
      </w:r>
      <w:r w:rsidRPr="00D95926">
        <w:t xml:space="preserve">contracts that were </w:t>
      </w:r>
      <w:r>
        <w:t xml:space="preserve">so </w:t>
      </w:r>
      <w:r w:rsidRPr="00D95926">
        <w:t xml:space="preserve">challenged </w:t>
      </w:r>
      <w:r>
        <w:t>but</w:t>
      </w:r>
      <w:r w:rsidRPr="00D95926">
        <w:t xml:space="preserve"> fully settled</w:t>
      </w:r>
      <w:r>
        <w:t xml:space="preserve"> against the contractor</w:t>
      </w:r>
      <w:r w:rsidRPr="00D95926">
        <w:t>.</w:t>
      </w:r>
      <w:r>
        <w:t xml:space="preserve"> Non-performance shall not include contracts where Procuring Entitys decision was </w:t>
      </w:r>
      <w:r w:rsidRPr="00191148">
        <w:t>overruled by t</w:t>
      </w:r>
      <w:r>
        <w:t xml:space="preserve">he dispute resolution mechanism. Non-performance must be based on </w:t>
      </w:r>
      <w:r w:rsidRPr="00077B4C">
        <w:t>all information on fully settled disputes or litigation</w:t>
      </w:r>
      <w:r>
        <w:t xml:space="preserve">, i.e. </w:t>
      </w:r>
      <w:r w:rsidRPr="00077B4C">
        <w:t xml:space="preserve">dispute or litigation that has been resolved in accordance with the </w:t>
      </w:r>
      <w:r>
        <w:t>d</w:t>
      </w:r>
      <w:r w:rsidRPr="00077B4C">
        <w:t xml:space="preserve">ispute </w:t>
      </w:r>
      <w:r>
        <w:t>r</w:t>
      </w:r>
      <w:r w:rsidRPr="00077B4C">
        <w:t xml:space="preserve">esolution </w:t>
      </w:r>
      <w:r>
        <w:t>m</w:t>
      </w:r>
      <w:r w:rsidRPr="00077B4C">
        <w:t xml:space="preserve">echanism under the respective contract and where all appeal instances available to the </w:t>
      </w:r>
      <w:r>
        <w:t>Bidder</w:t>
      </w:r>
      <w:r w:rsidRPr="00077B4C">
        <w:t xml:space="preserve"> have been exhausted.</w:t>
      </w:r>
    </w:p>
  </w:footnote>
  <w:footnote w:id="3">
    <w:p w14:paraId="4C7DAFD4" w14:textId="77777777" w:rsidR="00807E51" w:rsidRDefault="00807E51" w:rsidP="00B447C9">
      <w:pPr>
        <w:pStyle w:val="FootnoteText"/>
      </w:pPr>
      <w:r>
        <w:rPr>
          <w:rStyle w:val="FootnoteReference"/>
        </w:rPr>
        <w:footnoteRef/>
      </w:r>
      <w:r>
        <w:t xml:space="preserve"> This requirement also applies to contracts executed by the Bidder as JV member.</w:t>
      </w:r>
    </w:p>
  </w:footnote>
  <w:footnote w:id="4">
    <w:p w14:paraId="0CCF27E5" w14:textId="77777777" w:rsidR="00807E51" w:rsidRDefault="00807E51" w:rsidP="00B447C9">
      <w:pPr>
        <w:pStyle w:val="FootnoteText"/>
        <w:tabs>
          <w:tab w:val="clear" w:pos="360"/>
        </w:tabs>
        <w:ind w:left="180" w:hanging="180"/>
      </w:pPr>
      <w:r>
        <w:rPr>
          <w:rStyle w:val="FootnoteReference"/>
        </w:rPr>
        <w:footnoteRef/>
      </w:r>
      <w:r>
        <w:t xml:space="preserve"> </w:t>
      </w:r>
      <w:r w:rsidRPr="008672FE">
        <w:t xml:space="preserve">The </w:t>
      </w:r>
      <w:r>
        <w:t xml:space="preserve">Bidder </w:t>
      </w:r>
      <w:r w:rsidRPr="008672FE">
        <w:t xml:space="preserve">shall provide accurate information on the related </w:t>
      </w:r>
      <w:r>
        <w:t xml:space="preserve">Bid </w:t>
      </w:r>
      <w:r w:rsidRPr="008672FE">
        <w:t xml:space="preserve">Form about any litigation or arbitration resulting from contracts completed or ongoing under its execution over the last five years. A consistent history of awards against the </w:t>
      </w:r>
      <w:r>
        <w:t xml:space="preserve">Bidder </w:t>
      </w:r>
      <w:r w:rsidRPr="008672FE">
        <w:t xml:space="preserve">or any </w:t>
      </w:r>
      <w:r>
        <w:t>member</w:t>
      </w:r>
      <w:r w:rsidRPr="008672FE">
        <w:t xml:space="preserve"> of a joint venture may result in failure of the </w:t>
      </w:r>
      <w:r>
        <w:t>Bid</w:t>
      </w:r>
      <w:r w:rsidRPr="008672FE">
        <w:t>.</w:t>
      </w:r>
    </w:p>
  </w:footnote>
  <w:footnote w:id="5">
    <w:p w14:paraId="3FE67FAB" w14:textId="77777777" w:rsidR="00807E51" w:rsidRDefault="00807E51" w:rsidP="001E1B4B">
      <w:pPr>
        <w:pStyle w:val="FootnoteText"/>
      </w:pPr>
      <w:r>
        <w:rPr>
          <w:rStyle w:val="FootnoteReference"/>
        </w:rPr>
        <w:footnoteRef/>
      </w:r>
      <w:r>
        <w:t xml:space="preserve"> </w:t>
      </w:r>
      <w:r w:rsidRPr="000D67AD">
        <w:t>The similarity shall be based on the physical size, complexity, methods/technology and/or other characteristics described in Section V</w:t>
      </w:r>
      <w:r>
        <w:t>I</w:t>
      </w:r>
      <w:r w:rsidRPr="000D67AD">
        <w:t xml:space="preserve">I, </w:t>
      </w:r>
      <w:r>
        <w:t>Work’s Requirements. S</w:t>
      </w:r>
      <w:r w:rsidRPr="00767987">
        <w:t xml:space="preserve">ummation of number of small value contracts (less than the value specified under requirement) to meet the overall requirement </w:t>
      </w:r>
      <w:r>
        <w:t xml:space="preserve">will </w:t>
      </w:r>
      <w:r w:rsidRPr="00767987">
        <w:t xml:space="preserve">not </w:t>
      </w:r>
      <w:r>
        <w:t>be accepted.</w:t>
      </w:r>
    </w:p>
    <w:p w14:paraId="57F723C0" w14:textId="48E8FA19" w:rsidR="00807E51" w:rsidRPr="001E1B4B" w:rsidRDefault="00807E51">
      <w:pPr>
        <w:pStyle w:val="FootnoteText"/>
        <w:rPr>
          <w:lang w:val="en-US"/>
        </w:rPr>
      </w:pPr>
    </w:p>
  </w:footnote>
  <w:footnote w:id="6">
    <w:p w14:paraId="023A216F" w14:textId="77777777" w:rsidR="00807E51" w:rsidDel="006A3E0C" w:rsidRDefault="00807E51" w:rsidP="00B447C9">
      <w:pPr>
        <w:pStyle w:val="FootnoteText"/>
        <w:tabs>
          <w:tab w:val="clear" w:pos="360"/>
          <w:tab w:val="left" w:pos="180"/>
        </w:tabs>
        <w:ind w:left="180" w:hanging="180"/>
      </w:pPr>
      <w:r>
        <w:rPr>
          <w:rStyle w:val="FootnoteReference"/>
        </w:rPr>
        <w:footnoteRef/>
      </w:r>
      <w:r>
        <w:t xml:space="preserve"> Substantial completion shall be based on 80% or more works completed under the contract.</w:t>
      </w:r>
    </w:p>
  </w:footnote>
  <w:footnote w:id="7">
    <w:p w14:paraId="0B215D5E" w14:textId="77777777" w:rsidR="00807E51" w:rsidRDefault="00807E51" w:rsidP="00B447C9">
      <w:pPr>
        <w:pStyle w:val="FootnoteText"/>
        <w:tabs>
          <w:tab w:val="clear" w:pos="360"/>
          <w:tab w:val="left" w:pos="180"/>
        </w:tabs>
        <w:ind w:left="180" w:hanging="180"/>
      </w:pPr>
      <w:r>
        <w:rPr>
          <w:rStyle w:val="FootnoteReference"/>
        </w:rPr>
        <w:footnoteRef/>
      </w:r>
      <w:r>
        <w:t xml:space="preserve"> For contracts under which the Bidder participated as a joint venture member or sub-contractor, only the Bidder’s share, by value, shall be considered to meet this requirement</w:t>
      </w:r>
    </w:p>
    <w:p w14:paraId="1A07A1EA" w14:textId="77777777" w:rsidR="00807E51" w:rsidRDefault="00807E51" w:rsidP="00B447C9">
      <w:pPr>
        <w:pStyle w:val="FootnoteText"/>
        <w:tabs>
          <w:tab w:val="clear" w:pos="360"/>
          <w:tab w:val="left" w:pos="180"/>
        </w:tabs>
        <w:ind w:left="180" w:hanging="180"/>
      </w:pPr>
      <w:r w:rsidRPr="004B0351">
        <w:rPr>
          <w:rStyle w:val="FootnoteReference"/>
        </w:rPr>
        <w:t xml:space="preserve"> </w:t>
      </w:r>
      <w:r>
        <w:rPr>
          <w:rStyle w:val="FootnoteReference"/>
        </w:rPr>
        <w:t>6</w:t>
      </w:r>
      <w:r>
        <w:t xml:space="preserve"> In the case of JV, the value of contracts completed by its members shall not be aggregated to determine whether the requirement of the minimum value of a single contract has been met. Instead, each contract performed by each member shall satisfy the minimum value of a single contract as required for single entity. In determining whether the JV meets the requirement of total number of contracts, only the number of contracts completed by all members each of value equal or more than the minimum value required shall be aggregated.</w:t>
      </w:r>
    </w:p>
  </w:footnote>
  <w:footnote w:id="8">
    <w:p w14:paraId="31DB5269" w14:textId="77777777" w:rsidR="00807E51" w:rsidRDefault="00807E51" w:rsidP="00B447C9">
      <w:pPr>
        <w:pStyle w:val="FootnoteText"/>
        <w:tabs>
          <w:tab w:val="clear" w:pos="360"/>
          <w:tab w:val="left" w:pos="180"/>
        </w:tabs>
        <w:ind w:left="180" w:hanging="180"/>
      </w:pPr>
    </w:p>
  </w:footnote>
  <w:footnote w:id="9">
    <w:p w14:paraId="25B1DAB9" w14:textId="77777777" w:rsidR="00807E51" w:rsidRDefault="00807E51" w:rsidP="00E35C93">
      <w:pPr>
        <w:pStyle w:val="FootnoteText"/>
        <w:tabs>
          <w:tab w:val="clear" w:pos="360"/>
        </w:tabs>
        <w:ind w:left="180" w:hanging="180"/>
      </w:pPr>
      <w:r>
        <w:rPr>
          <w:rStyle w:val="FootnoteReference"/>
        </w:rPr>
        <w:footnoteRef/>
      </w:r>
      <w:r>
        <w:t xml:space="preserve"> If the most recent set of financial statements is for a period earlier than 12 months from the date of Bid, the reason for this should be justified.</w:t>
      </w:r>
    </w:p>
  </w:footnote>
  <w:footnote w:id="10">
    <w:p w14:paraId="4D9874EE" w14:textId="77777777" w:rsidR="00807E51" w:rsidRDefault="00807E51" w:rsidP="006E4069">
      <w:pPr>
        <w:pStyle w:val="FootnoteText"/>
      </w:pPr>
      <w:r>
        <w:rPr>
          <w:rStyle w:val="FootnoteReference"/>
        </w:rPr>
        <w:footnoteRef/>
      </w:r>
      <w:r>
        <w:t xml:space="preserve"> </w:t>
      </w:r>
      <w:r>
        <w:tab/>
        <w:t>The amount of the Bond shall be denominated in the currency of the Purchaser’s Country or the equivalent amount in a freely convertible currency.</w:t>
      </w:r>
    </w:p>
  </w:footnote>
  <w:footnote w:id="11">
    <w:p w14:paraId="25FC960E" w14:textId="77777777" w:rsidR="00807E51" w:rsidRPr="00BC09A2" w:rsidRDefault="00807E51" w:rsidP="00920D82">
      <w:pPr>
        <w:pStyle w:val="FootnoteText"/>
        <w:rPr>
          <w:i/>
        </w:rPr>
      </w:pPr>
      <w:r w:rsidRPr="00BC09A2">
        <w:rPr>
          <w:rStyle w:val="FootnoteReference"/>
          <w:i/>
        </w:rPr>
        <w:t>1</w:t>
      </w:r>
      <w:r>
        <w:rPr>
          <w:i/>
        </w:rPr>
        <w:tab/>
      </w:r>
      <w:r w:rsidRPr="00BC09A2">
        <w:rPr>
          <w:i/>
        </w:rPr>
        <w:t xml:space="preserve">The Guarantor shall insert an amount representing the percentage of the </w:t>
      </w:r>
      <w:r>
        <w:rPr>
          <w:i/>
        </w:rPr>
        <w:t xml:space="preserve">Accepted </w:t>
      </w:r>
      <w:r w:rsidRPr="00BC09A2">
        <w:rPr>
          <w:i/>
        </w:rPr>
        <w:t xml:space="preserve">Contract </w:t>
      </w:r>
      <w:r>
        <w:rPr>
          <w:i/>
        </w:rPr>
        <w:t xml:space="preserve">Amount </w:t>
      </w:r>
      <w:r w:rsidRPr="00BC09A2">
        <w:rPr>
          <w:i/>
        </w:rPr>
        <w:t xml:space="preserve">specified in the </w:t>
      </w:r>
      <w:r>
        <w:rPr>
          <w:i/>
        </w:rPr>
        <w:t xml:space="preserve">Letter of Acceptance, </w:t>
      </w:r>
      <w:r w:rsidRPr="006578AC">
        <w:rPr>
          <w:i/>
        </w:rPr>
        <w:t xml:space="preserve">less provisional sums, if any, </w:t>
      </w:r>
      <w:r w:rsidRPr="00BC09A2">
        <w:rPr>
          <w:i/>
        </w:rPr>
        <w:t xml:space="preserve">and denominated either in the </w:t>
      </w:r>
      <w:proofErr w:type="gramStart"/>
      <w:r w:rsidRPr="00BC09A2">
        <w:rPr>
          <w:i/>
        </w:rPr>
        <w:t>currency(</w:t>
      </w:r>
      <w:proofErr w:type="gramEnd"/>
      <w:r w:rsidRPr="00BC09A2">
        <w:rPr>
          <w:i/>
        </w:rPr>
        <w:t xml:space="preserve">cies) of the Contract or a freely convertible currency acceptable to the </w:t>
      </w:r>
      <w:r>
        <w:rPr>
          <w:i/>
        </w:rPr>
        <w:t>Beneficiary</w:t>
      </w:r>
      <w:r w:rsidRPr="00BC09A2">
        <w:rPr>
          <w:i/>
        </w:rPr>
        <w:t>.</w:t>
      </w:r>
    </w:p>
  </w:footnote>
  <w:footnote w:id="12">
    <w:p w14:paraId="661562FC" w14:textId="552AA599" w:rsidR="00807E51" w:rsidRPr="00BC09A2" w:rsidRDefault="00807E51" w:rsidP="00920D82">
      <w:pPr>
        <w:pStyle w:val="FootnoteText"/>
        <w:rPr>
          <w:i/>
          <w:iCs/>
        </w:rPr>
      </w:pPr>
      <w:r w:rsidRPr="00BC09A2">
        <w:rPr>
          <w:rStyle w:val="FootnoteReference"/>
          <w:i/>
        </w:rPr>
        <w:t>2</w:t>
      </w:r>
      <w:r>
        <w:rPr>
          <w:i/>
        </w:rPr>
        <w:tab/>
      </w:r>
      <w:r w:rsidRPr="00BC09A2">
        <w:rPr>
          <w:i/>
          <w:iCs/>
        </w:rPr>
        <w:t>Insert the date twenty-eight days after the expected completion date</w:t>
      </w:r>
      <w:r w:rsidRPr="006578AC">
        <w:rPr>
          <w:i/>
          <w:iCs/>
          <w:sz w:val="24"/>
        </w:rPr>
        <w:t xml:space="preserve"> </w:t>
      </w:r>
      <w:r w:rsidRPr="006578AC">
        <w:rPr>
          <w:i/>
          <w:iCs/>
        </w:rPr>
        <w:t xml:space="preserve">as described in </w:t>
      </w:r>
      <w:r>
        <w:rPr>
          <w:i/>
          <w:iCs/>
        </w:rPr>
        <w:t>GC</w:t>
      </w:r>
      <w:r w:rsidRPr="006578AC">
        <w:rPr>
          <w:i/>
          <w:iCs/>
        </w:rPr>
        <w:t xml:space="preserve"> Clause 11.9</w:t>
      </w:r>
      <w:r w:rsidRPr="00BC09A2">
        <w:rPr>
          <w:i/>
          <w:iCs/>
        </w:rPr>
        <w:t xml:space="preserve">. The </w:t>
      </w:r>
      <w:r>
        <w:rPr>
          <w:i/>
          <w:iCs/>
        </w:rPr>
        <w:t>PE</w:t>
      </w:r>
      <w:r w:rsidRPr="00BC09A2">
        <w:rPr>
          <w:i/>
          <w:iCs/>
        </w:rPr>
        <w:t xml:space="preserve"> should note that in the event of an extension of th</w:t>
      </w:r>
      <w:r>
        <w:rPr>
          <w:i/>
          <w:iCs/>
        </w:rPr>
        <w:t>is</w:t>
      </w:r>
      <w:r w:rsidRPr="00BC09A2">
        <w:rPr>
          <w:i/>
          <w:iCs/>
        </w:rPr>
        <w:t xml:space="preserve"> </w:t>
      </w:r>
      <w:r>
        <w:rPr>
          <w:i/>
          <w:iCs/>
        </w:rPr>
        <w:t xml:space="preserve">date </w:t>
      </w:r>
      <w:r w:rsidRPr="00BC09A2">
        <w:rPr>
          <w:i/>
          <w:iCs/>
        </w:rPr>
        <w:t xml:space="preserve">for completion of the Contract, the </w:t>
      </w:r>
      <w:r>
        <w:rPr>
          <w:i/>
          <w:iCs/>
        </w:rPr>
        <w:t>PE</w:t>
      </w:r>
      <w:r w:rsidRPr="00BC09A2">
        <w:rPr>
          <w:i/>
          <w:iCs/>
        </w:rPr>
        <w:t xml:space="preserve"> would need to request an extension of this guarantee from the Guarantor.  Such request must be in writing and must be made prior to the expiration date established in the guarantee. In preparing this guarantee, the </w:t>
      </w:r>
      <w:r>
        <w:rPr>
          <w:i/>
          <w:iCs/>
        </w:rPr>
        <w:t>PE</w:t>
      </w:r>
      <w:r w:rsidRPr="00BC09A2">
        <w:rPr>
          <w:i/>
          <w:iCs/>
        </w:rPr>
        <w:t xml:space="preserve"> might consider adding the following text to the form, at the end of the penultimate paragraph:  “The Guarantor agrees to a one-time extension of this guarantee for a period not to exceed [six months</w:t>
      </w:r>
      <w:proofErr w:type="gramStart"/>
      <w:r w:rsidRPr="00BC09A2">
        <w:rPr>
          <w:i/>
          <w:iCs/>
        </w:rPr>
        <w:t>][</w:t>
      </w:r>
      <w:proofErr w:type="gramEnd"/>
      <w:r w:rsidRPr="00BC09A2">
        <w:rPr>
          <w:i/>
          <w:iCs/>
        </w:rPr>
        <w:t xml:space="preserve">one year], in response to the </w:t>
      </w:r>
      <w:r>
        <w:rPr>
          <w:i/>
          <w:iCs/>
        </w:rPr>
        <w:t>Beneficiary</w:t>
      </w:r>
      <w:r w:rsidRPr="00BC09A2">
        <w:rPr>
          <w:i/>
          <w:iCs/>
        </w:rPr>
        <w:t>’s written request for such extension, such request to be presented to the Guarantor before the expiry of the guarantee.”</w:t>
      </w:r>
    </w:p>
  </w:footnote>
  <w:footnote w:id="13">
    <w:p w14:paraId="5D835DD3" w14:textId="77777777" w:rsidR="00807E51" w:rsidRPr="00AD5F0D" w:rsidRDefault="00807E51" w:rsidP="00920D82">
      <w:pPr>
        <w:pStyle w:val="FootnoteText"/>
        <w:rPr>
          <w:i/>
        </w:rPr>
      </w:pPr>
      <w:r w:rsidRPr="00BC09A2">
        <w:rPr>
          <w:rStyle w:val="FootnoteReference"/>
          <w:i/>
        </w:rPr>
        <w:t>1</w:t>
      </w:r>
      <w:r>
        <w:rPr>
          <w:i/>
        </w:rPr>
        <w:tab/>
      </w:r>
      <w:r w:rsidRPr="00AD5F0D">
        <w:rPr>
          <w:i/>
        </w:rPr>
        <w:t>The Guarantor shall insert an amount representing the percentage of the Accepted Contract Amount specified in the Letter of Acceptance, less provisional sums, if any, and denominated either in the currency (cies) of the Contract or a freely convertible currency acceptable to the Beneficiary.</w:t>
      </w:r>
    </w:p>
  </w:footnote>
  <w:footnote w:id="14">
    <w:p w14:paraId="13B3404C" w14:textId="0B9B042B" w:rsidR="00807E51" w:rsidRPr="00BC09A2" w:rsidRDefault="00807E51" w:rsidP="00920D82">
      <w:pPr>
        <w:pStyle w:val="FootnoteText"/>
        <w:rPr>
          <w:i/>
          <w:iCs/>
        </w:rPr>
      </w:pPr>
      <w:r w:rsidRPr="00AD5F0D">
        <w:rPr>
          <w:rStyle w:val="FootnoteReference"/>
          <w:i/>
        </w:rPr>
        <w:t>2</w:t>
      </w:r>
      <w:r w:rsidRPr="00AD5F0D">
        <w:rPr>
          <w:i/>
        </w:rPr>
        <w:tab/>
      </w:r>
      <w:r w:rsidRPr="00AD5F0D">
        <w:rPr>
          <w:i/>
          <w:iCs/>
        </w:rPr>
        <w:t xml:space="preserve">Insert the date twenty-eight days after the expected completion date as described in GC Clause 11.9. The </w:t>
      </w:r>
      <w:r>
        <w:rPr>
          <w:i/>
          <w:iCs/>
        </w:rPr>
        <w:t>PE</w:t>
      </w:r>
      <w:r w:rsidRPr="00AD5F0D">
        <w:rPr>
          <w:i/>
          <w:iCs/>
        </w:rPr>
        <w:t xml:space="preserve"> should note that in the event of an extension of this date for completion of the Contract, the </w:t>
      </w:r>
      <w:r>
        <w:rPr>
          <w:i/>
          <w:iCs/>
        </w:rPr>
        <w:t>PE</w:t>
      </w:r>
      <w:r w:rsidRPr="00AD5F0D">
        <w:rPr>
          <w:i/>
          <w:iCs/>
        </w:rPr>
        <w:t xml:space="preserve"> would need to request an extension of this guarantee from the Guarantor.  Such request must be in writing and must be made prior to the expiration date established in the guarantee. In preparing this guarantee, the </w:t>
      </w:r>
      <w:r>
        <w:rPr>
          <w:i/>
          <w:iCs/>
        </w:rPr>
        <w:t>PE</w:t>
      </w:r>
      <w:r w:rsidRPr="00AD5F0D">
        <w:rPr>
          <w:i/>
          <w:iCs/>
        </w:rPr>
        <w:t xml:space="preserve"> might consider adding the following text to the form, at the end</w:t>
      </w:r>
      <w:r>
        <w:rPr>
          <w:i/>
          <w:iCs/>
        </w:rPr>
        <w:t xml:space="preserve"> of the penultimate paragraph: </w:t>
      </w:r>
      <w:r w:rsidRPr="00AD5F0D">
        <w:rPr>
          <w:i/>
          <w:iCs/>
        </w:rPr>
        <w:t>“The Guarantor agrees to a one-time extension of this guarantee for a period not to exceed [six months] [one year], in response to</w:t>
      </w:r>
      <w:r w:rsidRPr="00BC09A2">
        <w:rPr>
          <w:i/>
          <w:iCs/>
        </w:rPr>
        <w:t xml:space="preserve"> </w:t>
      </w:r>
      <w:r w:rsidRPr="009C3FD4">
        <w:rPr>
          <w:i/>
          <w:iCs/>
          <w:sz w:val="22"/>
          <w:szCs w:val="22"/>
        </w:rPr>
        <w:t>the Beneficiary’s written request for such extension, such request to be presented to the Guarantor before the expiry of the guarantee.”</w:t>
      </w:r>
    </w:p>
  </w:footnote>
  <w:footnote w:id="15">
    <w:p w14:paraId="5EB65283" w14:textId="54FB914E" w:rsidR="00807E51" w:rsidRPr="00BC09A2" w:rsidRDefault="00807E51" w:rsidP="00920D82">
      <w:pPr>
        <w:pStyle w:val="FootnoteText"/>
      </w:pPr>
      <w:r w:rsidRPr="00BC09A2">
        <w:rPr>
          <w:rStyle w:val="FootnoteReference"/>
        </w:rPr>
        <w:t>1</w:t>
      </w:r>
      <w:r>
        <w:tab/>
      </w:r>
      <w:r w:rsidRPr="00BC09A2">
        <w:rPr>
          <w:i/>
        </w:rPr>
        <w:t xml:space="preserve">The Guarantor shall insert an amount representing the amount of the advance payment and denominated either in the </w:t>
      </w:r>
      <w:proofErr w:type="gramStart"/>
      <w:r w:rsidRPr="00BC09A2">
        <w:rPr>
          <w:i/>
        </w:rPr>
        <w:t>currency(</w:t>
      </w:r>
      <w:proofErr w:type="gramEnd"/>
      <w:r w:rsidRPr="00BC09A2">
        <w:rPr>
          <w:i/>
        </w:rPr>
        <w:t xml:space="preserve">ies) of the advance payment as specified in the Contract, or in a freely convertible currency acceptable to the </w:t>
      </w:r>
      <w:r>
        <w:rPr>
          <w:i/>
          <w:iCs/>
        </w:rPr>
        <w:t>PE</w:t>
      </w:r>
      <w:r w:rsidRPr="00BC09A2">
        <w:rPr>
          <w:i/>
        </w:rPr>
        <w:t>.</w:t>
      </w:r>
    </w:p>
  </w:footnote>
  <w:footnote w:id="16">
    <w:p w14:paraId="1388608E" w14:textId="134D2C01" w:rsidR="00807E51" w:rsidRPr="0080505F" w:rsidRDefault="00807E51" w:rsidP="00920D82">
      <w:pPr>
        <w:pStyle w:val="FootnoteText"/>
      </w:pPr>
      <w:r w:rsidRPr="0080505F">
        <w:rPr>
          <w:rStyle w:val="FootnoteReference"/>
        </w:rPr>
        <w:t>2</w:t>
      </w:r>
      <w:r w:rsidRPr="0080505F">
        <w:t xml:space="preserve"> </w:t>
      </w:r>
      <w:r w:rsidRPr="0080505F">
        <w:tab/>
      </w:r>
      <w:r w:rsidRPr="0080505F">
        <w:rPr>
          <w:i/>
          <w:iCs/>
        </w:rPr>
        <w:t xml:space="preserve">Insert the expected expiration date of the Time for Completion.  The </w:t>
      </w:r>
      <w:r>
        <w:rPr>
          <w:i/>
          <w:iCs/>
        </w:rPr>
        <w:t>PE</w:t>
      </w:r>
      <w:r w:rsidRPr="0080505F">
        <w:rPr>
          <w:i/>
          <w:iCs/>
        </w:rPr>
        <w:t xml:space="preserve"> should note that in the event of an extension of the time for completion of the Contract, the </w:t>
      </w:r>
      <w:r>
        <w:rPr>
          <w:i/>
          <w:iCs/>
        </w:rPr>
        <w:t>PE</w:t>
      </w:r>
      <w:r w:rsidRPr="0080505F">
        <w:rPr>
          <w:i/>
          <w:iCs/>
        </w:rPr>
        <w:t xml:space="preserve"> would need to request an extension of this guarantee from the Guarantor.  Such request must be in writing and must be made prior to the expiration date established in the guarantee. In preparing this guarantee, the </w:t>
      </w:r>
      <w:r>
        <w:rPr>
          <w:i/>
          <w:iCs/>
        </w:rPr>
        <w:t>PE</w:t>
      </w:r>
      <w:r w:rsidRPr="0080505F">
        <w:rPr>
          <w:i/>
          <w:iCs/>
        </w:rPr>
        <w:t xml:space="preserve"> might consider adding the following text to the form, at the end of the penultimate paragraph:  “The Guarantor agrees to a one-time extension of this guarantee for a period not to exceed [six months</w:t>
      </w:r>
      <w:proofErr w:type="gramStart"/>
      <w:r w:rsidRPr="0080505F">
        <w:rPr>
          <w:i/>
          <w:iCs/>
        </w:rPr>
        <w:t>][</w:t>
      </w:r>
      <w:proofErr w:type="gramEnd"/>
      <w:r w:rsidRPr="0080505F">
        <w:rPr>
          <w:i/>
          <w:iCs/>
        </w:rPr>
        <w:t xml:space="preserve">one year], in response to the </w:t>
      </w:r>
      <w:r>
        <w:rPr>
          <w:i/>
          <w:iCs/>
        </w:rPr>
        <w:t>Beneficiary</w:t>
      </w:r>
      <w:r w:rsidRPr="0080505F">
        <w:rPr>
          <w:i/>
          <w:iCs/>
        </w:rPr>
        <w:t>’s written request for such extension, such request to be presented to the Guarantor before the expiry of the guarantee.”</w:t>
      </w:r>
    </w:p>
  </w:footnote>
  <w:footnote w:id="17">
    <w:p w14:paraId="71ECEFD0" w14:textId="77777777" w:rsidR="00807E51" w:rsidRPr="0080505F" w:rsidRDefault="00807E51" w:rsidP="00920D82">
      <w:pPr>
        <w:pStyle w:val="FootnoteText"/>
      </w:pPr>
      <w:r w:rsidRPr="0080505F">
        <w:rPr>
          <w:rStyle w:val="FootnoteReference"/>
        </w:rPr>
        <w:t>1</w:t>
      </w:r>
      <w:r>
        <w:tab/>
      </w:r>
      <w:r w:rsidRPr="0080505F">
        <w:rPr>
          <w:i/>
        </w:rPr>
        <w:t xml:space="preserve">The Guarantor shall insert an amount representing the amount of the second half of the Retention Money or if the amount guaranteed under the Performance Guarantee when the Taking-Over Certificate is issued is less than half of the Retention Money, the difference between half of the Retention Money and the amount guaranteed under the Performance Security and denominated either in the currency(ies) of the second half of the Retention Money as specified in the Contract, or in a freely convertible currency acceptable to the </w:t>
      </w:r>
      <w:r>
        <w:rPr>
          <w:i/>
        </w:rPr>
        <w:t>Beneficiary</w:t>
      </w:r>
      <w:r w:rsidRPr="0080505F">
        <w:rPr>
          <w:i/>
        </w:rPr>
        <w:t>.</w:t>
      </w:r>
    </w:p>
  </w:footnote>
  <w:footnote w:id="18">
    <w:p w14:paraId="29B902AA" w14:textId="5A583B9F" w:rsidR="00807E51" w:rsidRPr="00BC09A2" w:rsidRDefault="00807E51" w:rsidP="00920D82">
      <w:pPr>
        <w:pStyle w:val="FootnoteText"/>
        <w:rPr>
          <w:i/>
          <w:iCs/>
        </w:rPr>
      </w:pPr>
      <w:r w:rsidRPr="00BC09A2">
        <w:rPr>
          <w:rStyle w:val="FootnoteReference"/>
          <w:i/>
        </w:rPr>
        <w:t>2</w:t>
      </w:r>
      <w:r>
        <w:rPr>
          <w:i/>
        </w:rPr>
        <w:tab/>
      </w:r>
      <w:r>
        <w:rPr>
          <w:i/>
          <w:iCs/>
        </w:rPr>
        <w:t xml:space="preserve">Insert the same expiry date as set forth in the performance security, representing the date twenty-eight days after the completion date described in GC Clause 11.9.  </w:t>
      </w:r>
      <w:r w:rsidRPr="00BC09A2">
        <w:rPr>
          <w:i/>
          <w:iCs/>
        </w:rPr>
        <w:t xml:space="preserve">The </w:t>
      </w:r>
      <w:r>
        <w:rPr>
          <w:i/>
          <w:iCs/>
        </w:rPr>
        <w:t>PE</w:t>
      </w:r>
      <w:r w:rsidRPr="00BC09A2">
        <w:rPr>
          <w:i/>
          <w:iCs/>
        </w:rPr>
        <w:t xml:space="preserve"> should note that in the event of an extension of th</w:t>
      </w:r>
      <w:r>
        <w:rPr>
          <w:i/>
          <w:iCs/>
        </w:rPr>
        <w:t xml:space="preserve">is date </w:t>
      </w:r>
      <w:r w:rsidRPr="00BC09A2">
        <w:rPr>
          <w:i/>
          <w:iCs/>
        </w:rPr>
        <w:t xml:space="preserve">for completion of the Contract, the </w:t>
      </w:r>
      <w:r>
        <w:rPr>
          <w:i/>
          <w:iCs/>
        </w:rPr>
        <w:t>PE</w:t>
      </w:r>
      <w:r w:rsidRPr="00BC09A2">
        <w:rPr>
          <w:i/>
          <w:iCs/>
        </w:rPr>
        <w:t xml:space="preserve"> would need to request an extension of this guarantee from the Guarantor.  Such request must be in writing and must be made prior to the expiration date established in the guarantee. In preparing this guarantee, the </w:t>
      </w:r>
      <w:r>
        <w:rPr>
          <w:i/>
          <w:iCs/>
        </w:rPr>
        <w:t>PE</w:t>
      </w:r>
      <w:r w:rsidRPr="00BC09A2">
        <w:rPr>
          <w:i/>
          <w:iCs/>
        </w:rPr>
        <w:t xml:space="preserve"> might consider adding the following text to the form, at the end of the penultimate paragraph:  “The Guarantor agrees to a one-time extension of this guarantee for a period not to exceed [six months</w:t>
      </w:r>
      <w:proofErr w:type="gramStart"/>
      <w:r w:rsidRPr="00BC09A2">
        <w:rPr>
          <w:i/>
          <w:iCs/>
        </w:rPr>
        <w:t>][</w:t>
      </w:r>
      <w:proofErr w:type="gramEnd"/>
      <w:r w:rsidRPr="00BC09A2">
        <w:rPr>
          <w:i/>
          <w:iCs/>
        </w:rPr>
        <w:t xml:space="preserve">one year], in response to the </w:t>
      </w:r>
      <w:r>
        <w:rPr>
          <w:i/>
          <w:iCs/>
        </w:rPr>
        <w:t>Beneficiary’s</w:t>
      </w:r>
      <w:r w:rsidRPr="00BC09A2">
        <w:rPr>
          <w:i/>
          <w:iCs/>
        </w:rPr>
        <w:t xml:space="preserve"> written request for such extension, such request to be presented to the Guarantor before the expiry of the guarantee.”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8566698"/>
      <w:docPartObj>
        <w:docPartGallery w:val="Page Numbers (Top of Page)"/>
        <w:docPartUnique/>
      </w:docPartObj>
    </w:sdtPr>
    <w:sdtEndPr>
      <w:rPr>
        <w:noProof/>
      </w:rPr>
    </w:sdtEndPr>
    <w:sdtContent>
      <w:p w14:paraId="7295644C" w14:textId="1074770B" w:rsidR="00807E51" w:rsidRDefault="00807E51" w:rsidP="009D35C2">
        <w:pPr>
          <w:pStyle w:val="Header"/>
          <w:pBdr>
            <w:bottom w:val="single" w:sz="4" w:space="1" w:color="auto"/>
          </w:pBdr>
          <w:tabs>
            <w:tab w:val="right" w:pos="9378"/>
            <w:tab w:val="right" w:pos="9720"/>
          </w:tabs>
          <w:ind w:right="-18"/>
        </w:pPr>
        <w:r>
          <w:t>Standard Procurement Document Summary</w:t>
        </w:r>
        <w:r>
          <w:tab/>
        </w:r>
        <w:r>
          <w:fldChar w:fldCharType="begin"/>
        </w:r>
        <w:r>
          <w:instrText xml:space="preserve"> PAGE   \* MERGEFORMAT </w:instrText>
        </w:r>
        <w:r>
          <w:fldChar w:fldCharType="separate"/>
        </w:r>
        <w:r>
          <w:rPr>
            <w:noProof/>
          </w:rPr>
          <w:t>ii</w:t>
        </w:r>
        <w:r>
          <w:rPr>
            <w:noProof/>
          </w:rPr>
          <w:fldChar w:fldCharType="end"/>
        </w:r>
      </w:p>
      <w:p w14:paraId="68359FE8" w14:textId="77777777" w:rsidR="00807E51" w:rsidRPr="009D35C2" w:rsidRDefault="0023032F" w:rsidP="009D35C2">
        <w:pPr>
          <w:pStyle w:val="Header"/>
          <w:jc w:val="right"/>
          <w:rPr>
            <w:noProof/>
            <w:sz w:val="24"/>
          </w:rPr>
        </w:pPr>
      </w:p>
    </w:sdtContent>
  </w:sdt>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1240125"/>
      <w:docPartObj>
        <w:docPartGallery w:val="Page Numbers (Top of Page)"/>
        <w:docPartUnique/>
      </w:docPartObj>
    </w:sdtPr>
    <w:sdtEndPr>
      <w:rPr>
        <w:noProof/>
      </w:rPr>
    </w:sdtEndPr>
    <w:sdtContent>
      <w:p w14:paraId="6FD1A8F0" w14:textId="77777777" w:rsidR="00807E51" w:rsidRDefault="00807E51" w:rsidP="00A448F3">
        <w:pPr>
          <w:pStyle w:val="Header"/>
          <w:pBdr>
            <w:bottom w:val="single" w:sz="4" w:space="1" w:color="auto"/>
          </w:pBdr>
          <w:tabs>
            <w:tab w:val="right" w:pos="9720"/>
          </w:tabs>
          <w:ind w:right="-18"/>
          <w:jc w:val="left"/>
          <w:rPr>
            <w:noProof/>
            <w:sz w:val="24"/>
          </w:rPr>
        </w:pPr>
        <w:r>
          <w:t>Part 1 – Bidding Procedures</w:t>
        </w:r>
        <w:r>
          <w:tab/>
        </w:r>
        <w:r>
          <w:fldChar w:fldCharType="begin"/>
        </w:r>
        <w:r>
          <w:instrText xml:space="preserve"> PAGE   \* MERGEFORMAT </w:instrText>
        </w:r>
        <w:r>
          <w:fldChar w:fldCharType="separate"/>
        </w:r>
        <w:r>
          <w:rPr>
            <w:noProof/>
          </w:rPr>
          <w:t>2</w:t>
        </w:r>
        <w:r>
          <w:rPr>
            <w:noProof/>
          </w:rPr>
          <w:fldChar w:fldCharType="end"/>
        </w:r>
      </w:p>
    </w:sdtContent>
  </w:sdt>
  <w:p w14:paraId="594AEB15" w14:textId="77777777" w:rsidR="00807E51" w:rsidRPr="00A448F3" w:rsidRDefault="00807E51" w:rsidP="00A448F3">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EB8603" w14:textId="22AB26B5" w:rsidR="00807E51" w:rsidRPr="00A448F3" w:rsidRDefault="0023032F" w:rsidP="00DB22EF">
    <w:pPr>
      <w:pStyle w:val="Header"/>
      <w:pBdr>
        <w:bottom w:val="single" w:sz="4" w:space="1" w:color="auto"/>
      </w:pBdr>
      <w:tabs>
        <w:tab w:val="right" w:pos="9720"/>
      </w:tabs>
      <w:ind w:right="-18"/>
      <w:jc w:val="left"/>
      <w:rPr>
        <w:noProof/>
        <w:sz w:val="24"/>
      </w:rPr>
    </w:pPr>
    <w:sdt>
      <w:sdtPr>
        <w:id w:val="883061139"/>
        <w:docPartObj>
          <w:docPartGallery w:val="Page Numbers (Top of Page)"/>
          <w:docPartUnique/>
        </w:docPartObj>
      </w:sdtPr>
      <w:sdtEndPr>
        <w:rPr>
          <w:noProof/>
        </w:rPr>
      </w:sdtEndPr>
      <w:sdtContent>
        <w:r w:rsidR="00807E51">
          <w:t>Section I – Instructions to Bidders</w:t>
        </w:r>
        <w:r w:rsidR="00807E51">
          <w:tab/>
        </w:r>
        <w:r w:rsidR="00807E51">
          <w:fldChar w:fldCharType="begin"/>
        </w:r>
        <w:r w:rsidR="00807E51">
          <w:instrText xml:space="preserve"> PAGE   \* MERGEFORMAT </w:instrText>
        </w:r>
        <w:r w:rsidR="00807E51">
          <w:fldChar w:fldCharType="separate"/>
        </w:r>
        <w:r>
          <w:rPr>
            <w:noProof/>
          </w:rPr>
          <w:t>30</w:t>
        </w:r>
        <w:r w:rsidR="00807E51">
          <w:rPr>
            <w:noProof/>
          </w:rPr>
          <w:fldChar w:fldCharType="end"/>
        </w:r>
      </w:sdtContent>
    </w:sdt>
  </w:p>
  <w:p w14:paraId="5DCD719A" w14:textId="77777777" w:rsidR="00807E51" w:rsidRPr="00A448F3" w:rsidRDefault="00807E51" w:rsidP="00A448F3">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17AA86" w14:textId="53AC53CC" w:rsidR="00807E51" w:rsidRPr="00A448F3" w:rsidRDefault="0023032F" w:rsidP="00DB22EF">
    <w:pPr>
      <w:pStyle w:val="Header"/>
      <w:pBdr>
        <w:bottom w:val="single" w:sz="4" w:space="1" w:color="auto"/>
      </w:pBdr>
      <w:tabs>
        <w:tab w:val="right" w:pos="9720"/>
      </w:tabs>
      <w:ind w:right="-18"/>
      <w:jc w:val="left"/>
      <w:rPr>
        <w:noProof/>
        <w:sz w:val="24"/>
      </w:rPr>
    </w:pPr>
    <w:sdt>
      <w:sdtPr>
        <w:id w:val="2086109283"/>
        <w:docPartObj>
          <w:docPartGallery w:val="Page Numbers (Top of Page)"/>
          <w:docPartUnique/>
        </w:docPartObj>
      </w:sdtPr>
      <w:sdtEndPr>
        <w:rPr>
          <w:noProof/>
        </w:rPr>
      </w:sdtEndPr>
      <w:sdtContent>
        <w:r w:rsidR="00807E51">
          <w:t>Section I – Instructions to Bidders</w:t>
        </w:r>
        <w:r w:rsidR="00807E51">
          <w:tab/>
        </w:r>
        <w:r w:rsidR="00807E51">
          <w:fldChar w:fldCharType="begin"/>
        </w:r>
        <w:r w:rsidR="00807E51">
          <w:instrText xml:space="preserve"> PAGE   \* MERGEFORMAT </w:instrText>
        </w:r>
        <w:r w:rsidR="00807E51">
          <w:fldChar w:fldCharType="separate"/>
        </w:r>
        <w:r>
          <w:rPr>
            <w:noProof/>
          </w:rPr>
          <w:t>29</w:t>
        </w:r>
        <w:r w:rsidR="00807E51">
          <w:rPr>
            <w:noProof/>
          </w:rPr>
          <w:fldChar w:fldCharType="end"/>
        </w:r>
      </w:sdtContent>
    </w:sdt>
  </w:p>
  <w:p w14:paraId="67A3CF27" w14:textId="77777777" w:rsidR="00807E51" w:rsidRPr="00A448F3" w:rsidRDefault="00807E51" w:rsidP="00A448F3">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243ED7" w14:textId="2C7EE0FB" w:rsidR="00807E51" w:rsidRPr="00A448F3" w:rsidRDefault="0023032F" w:rsidP="00A448F3">
    <w:pPr>
      <w:pStyle w:val="Header"/>
      <w:pBdr>
        <w:bottom w:val="single" w:sz="4" w:space="1" w:color="auto"/>
      </w:pBdr>
      <w:tabs>
        <w:tab w:val="right" w:pos="9720"/>
      </w:tabs>
      <w:ind w:right="-18"/>
      <w:jc w:val="left"/>
      <w:rPr>
        <w:noProof/>
        <w:sz w:val="24"/>
      </w:rPr>
    </w:pPr>
    <w:sdt>
      <w:sdtPr>
        <w:id w:val="-1071574352"/>
        <w:docPartObj>
          <w:docPartGallery w:val="Page Numbers (Top of Page)"/>
          <w:docPartUnique/>
        </w:docPartObj>
      </w:sdtPr>
      <w:sdtEndPr>
        <w:rPr>
          <w:noProof/>
        </w:rPr>
      </w:sdtEndPr>
      <w:sdtContent>
        <w:r w:rsidR="00807E51">
          <w:t>Section I – Instructions to Bidders</w:t>
        </w:r>
        <w:r w:rsidR="00807E51">
          <w:tab/>
        </w:r>
        <w:r w:rsidR="00807E51">
          <w:fldChar w:fldCharType="begin"/>
        </w:r>
        <w:r w:rsidR="00807E51">
          <w:instrText xml:space="preserve"> PAGE   \* MERGEFORMAT </w:instrText>
        </w:r>
        <w:r w:rsidR="00807E51">
          <w:fldChar w:fldCharType="separate"/>
        </w:r>
        <w:r>
          <w:rPr>
            <w:noProof/>
          </w:rPr>
          <w:t>3</w:t>
        </w:r>
        <w:r w:rsidR="00807E51">
          <w:rPr>
            <w:noProof/>
          </w:rPr>
          <w:fldChar w:fldCharType="end"/>
        </w:r>
      </w:sdtContent>
    </w:sdt>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F714C0" w14:textId="687BE9F5" w:rsidR="00807E51" w:rsidRPr="00A448F3" w:rsidRDefault="0023032F" w:rsidP="00CB0F8B">
    <w:pPr>
      <w:pStyle w:val="Header"/>
      <w:pBdr>
        <w:bottom w:val="single" w:sz="4" w:space="1" w:color="auto"/>
      </w:pBdr>
      <w:tabs>
        <w:tab w:val="right" w:pos="9720"/>
      </w:tabs>
      <w:ind w:right="-18"/>
      <w:jc w:val="left"/>
      <w:rPr>
        <w:noProof/>
        <w:sz w:val="24"/>
      </w:rPr>
    </w:pPr>
    <w:sdt>
      <w:sdtPr>
        <w:id w:val="855233250"/>
        <w:docPartObj>
          <w:docPartGallery w:val="Page Numbers (Top of Page)"/>
          <w:docPartUnique/>
        </w:docPartObj>
      </w:sdtPr>
      <w:sdtEndPr>
        <w:rPr>
          <w:noProof/>
        </w:rPr>
      </w:sdtEndPr>
      <w:sdtContent>
        <w:r w:rsidR="00807E51">
          <w:t>Section II – Bid Data Sheet (BDS)</w:t>
        </w:r>
        <w:r w:rsidR="00807E51">
          <w:tab/>
        </w:r>
        <w:r w:rsidR="00807E51">
          <w:fldChar w:fldCharType="begin"/>
        </w:r>
        <w:r w:rsidR="00807E51">
          <w:instrText xml:space="preserve"> PAGE   \* MERGEFORMAT </w:instrText>
        </w:r>
        <w:r w:rsidR="00807E51">
          <w:fldChar w:fldCharType="separate"/>
        </w:r>
        <w:r>
          <w:rPr>
            <w:noProof/>
          </w:rPr>
          <w:t>32</w:t>
        </w:r>
        <w:r w:rsidR="00807E51">
          <w:rPr>
            <w:noProof/>
          </w:rPr>
          <w:fldChar w:fldCharType="end"/>
        </w:r>
      </w:sdtContent>
    </w:sdt>
  </w:p>
  <w:p w14:paraId="29346FA0" w14:textId="77777777" w:rsidR="00807E51" w:rsidRPr="00A448F3" w:rsidRDefault="00807E51" w:rsidP="00A448F3">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C954D8" w14:textId="67B13767" w:rsidR="00807E51" w:rsidRPr="00A448F3" w:rsidRDefault="0023032F" w:rsidP="00CB0F8B">
    <w:pPr>
      <w:pStyle w:val="Header"/>
      <w:pBdr>
        <w:bottom w:val="single" w:sz="4" w:space="1" w:color="auto"/>
      </w:pBdr>
      <w:tabs>
        <w:tab w:val="right" w:pos="9720"/>
      </w:tabs>
      <w:ind w:right="-18"/>
      <w:jc w:val="left"/>
      <w:rPr>
        <w:noProof/>
        <w:sz w:val="24"/>
      </w:rPr>
    </w:pPr>
    <w:sdt>
      <w:sdtPr>
        <w:id w:val="-1728526193"/>
        <w:docPartObj>
          <w:docPartGallery w:val="Page Numbers (Top of Page)"/>
          <w:docPartUnique/>
        </w:docPartObj>
      </w:sdtPr>
      <w:sdtEndPr>
        <w:rPr>
          <w:noProof/>
        </w:rPr>
      </w:sdtEndPr>
      <w:sdtContent>
        <w:r w:rsidR="00807E51">
          <w:t>Section II – Bid Data Sheet (BDS)</w:t>
        </w:r>
        <w:r w:rsidR="00807E51">
          <w:tab/>
        </w:r>
        <w:r w:rsidR="00807E51">
          <w:fldChar w:fldCharType="begin"/>
        </w:r>
        <w:r w:rsidR="00807E51">
          <w:instrText xml:space="preserve"> PAGE   \* MERGEFORMAT </w:instrText>
        </w:r>
        <w:r w:rsidR="00807E51">
          <w:fldChar w:fldCharType="separate"/>
        </w:r>
        <w:r>
          <w:rPr>
            <w:noProof/>
          </w:rPr>
          <w:t>33</w:t>
        </w:r>
        <w:r w:rsidR="00807E51">
          <w:rPr>
            <w:noProof/>
          </w:rPr>
          <w:fldChar w:fldCharType="end"/>
        </w:r>
      </w:sdtContent>
    </w:sdt>
  </w:p>
  <w:p w14:paraId="1BDF78EF" w14:textId="77777777" w:rsidR="00807E51" w:rsidRPr="00A448F3" w:rsidRDefault="00807E51" w:rsidP="00A448F3">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F8D4F8" w14:textId="37471E51" w:rsidR="00807E51" w:rsidRPr="00A448F3" w:rsidRDefault="0023032F" w:rsidP="00A448F3">
    <w:pPr>
      <w:pStyle w:val="Header"/>
      <w:pBdr>
        <w:bottom w:val="single" w:sz="4" w:space="1" w:color="auto"/>
      </w:pBdr>
      <w:tabs>
        <w:tab w:val="right" w:pos="9720"/>
      </w:tabs>
      <w:ind w:right="-18"/>
      <w:jc w:val="left"/>
      <w:rPr>
        <w:noProof/>
        <w:sz w:val="24"/>
      </w:rPr>
    </w:pPr>
    <w:sdt>
      <w:sdtPr>
        <w:id w:val="-2101174770"/>
        <w:docPartObj>
          <w:docPartGallery w:val="Page Numbers (Top of Page)"/>
          <w:docPartUnique/>
        </w:docPartObj>
      </w:sdtPr>
      <w:sdtEndPr>
        <w:rPr>
          <w:noProof/>
        </w:rPr>
      </w:sdtEndPr>
      <w:sdtContent>
        <w:r w:rsidR="00807E51">
          <w:t>Section II – Bid Data Sheet (BDS)</w:t>
        </w:r>
        <w:r w:rsidR="00807E51">
          <w:tab/>
        </w:r>
        <w:r w:rsidR="00807E51">
          <w:fldChar w:fldCharType="begin"/>
        </w:r>
        <w:r w:rsidR="00807E51">
          <w:instrText xml:space="preserve"> PAGE   \* MERGEFORMAT </w:instrText>
        </w:r>
        <w:r w:rsidR="00807E51">
          <w:fldChar w:fldCharType="separate"/>
        </w:r>
        <w:r>
          <w:rPr>
            <w:noProof/>
          </w:rPr>
          <w:t>31</w:t>
        </w:r>
        <w:r w:rsidR="00807E51">
          <w:rPr>
            <w:noProof/>
          </w:rPr>
          <w:fldChar w:fldCharType="end"/>
        </w:r>
      </w:sdtContent>
    </w:sdt>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6F5EAB" w14:textId="09079538" w:rsidR="00807E51" w:rsidRDefault="00807E51" w:rsidP="00A448F3">
    <w:pPr>
      <w:pStyle w:val="Header"/>
      <w:pBdr>
        <w:bottom w:val="single" w:sz="4" w:space="1" w:color="auto"/>
      </w:pBdr>
      <w:tabs>
        <w:tab w:val="right" w:pos="9360"/>
      </w:tabs>
      <w:ind w:right="-18"/>
      <w:jc w:val="left"/>
    </w:pPr>
    <w:r>
      <w:rPr>
        <w:rStyle w:val="PageNumber"/>
      </w:rPr>
      <w:t>Section III – Evaluation and Qualification Criteria</w:t>
    </w:r>
    <w:r>
      <w:rPr>
        <w:rStyle w:val="PageNumber"/>
      </w:rPr>
      <w:tab/>
    </w:r>
    <w:r>
      <w:rPr>
        <w:rStyle w:val="PageNumber"/>
      </w:rPr>
      <w:fldChar w:fldCharType="begin"/>
    </w:r>
    <w:r>
      <w:rPr>
        <w:rStyle w:val="PageNumber"/>
      </w:rPr>
      <w:instrText xml:space="preserve"> PAGE </w:instrText>
    </w:r>
    <w:r>
      <w:rPr>
        <w:rStyle w:val="PageNumber"/>
      </w:rPr>
      <w:fldChar w:fldCharType="separate"/>
    </w:r>
    <w:r w:rsidR="0023032F">
      <w:rPr>
        <w:rStyle w:val="PageNumber"/>
        <w:noProof/>
      </w:rPr>
      <w:t>36</w:t>
    </w:r>
    <w:r>
      <w:rPr>
        <w:rStyle w:val="PageNumber"/>
      </w:rPr>
      <w:fldChar w:fldCharType="end"/>
    </w:r>
    <w:r>
      <w:t xml:space="preserve"> </w:t>
    </w:r>
  </w:p>
  <w:p w14:paraId="728FA281" w14:textId="77777777" w:rsidR="00807E51" w:rsidRPr="00A448F3" w:rsidRDefault="00807E51" w:rsidP="00A448F3">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95D34F" w14:textId="6DCD269D" w:rsidR="00807E51" w:rsidRDefault="00807E51" w:rsidP="00A448F3">
    <w:pPr>
      <w:pStyle w:val="Header"/>
      <w:pBdr>
        <w:bottom w:val="single" w:sz="4" w:space="1" w:color="auto"/>
      </w:pBdr>
      <w:tabs>
        <w:tab w:val="right" w:pos="9360"/>
      </w:tabs>
      <w:ind w:right="-18"/>
      <w:jc w:val="left"/>
    </w:pPr>
    <w:r>
      <w:rPr>
        <w:rStyle w:val="PageNumber"/>
      </w:rPr>
      <w:t>Section III – Evaluation and Qualification Criteria</w:t>
    </w:r>
    <w:r>
      <w:rPr>
        <w:rStyle w:val="PageNumber"/>
      </w:rPr>
      <w:tab/>
    </w:r>
    <w:r>
      <w:rPr>
        <w:rStyle w:val="PageNumber"/>
      </w:rPr>
      <w:fldChar w:fldCharType="begin"/>
    </w:r>
    <w:r>
      <w:rPr>
        <w:rStyle w:val="PageNumber"/>
      </w:rPr>
      <w:instrText xml:space="preserve"> PAGE </w:instrText>
    </w:r>
    <w:r>
      <w:rPr>
        <w:rStyle w:val="PageNumber"/>
      </w:rPr>
      <w:fldChar w:fldCharType="separate"/>
    </w:r>
    <w:r w:rsidR="0023032F">
      <w:rPr>
        <w:rStyle w:val="PageNumber"/>
        <w:noProof/>
      </w:rPr>
      <w:t>37</w:t>
    </w:r>
    <w:r>
      <w:rPr>
        <w:rStyle w:val="PageNumber"/>
      </w:rPr>
      <w:fldChar w:fldCharType="end"/>
    </w:r>
    <w:r>
      <w:t xml:space="preserve"> </w:t>
    </w:r>
  </w:p>
  <w:p w14:paraId="17D8324D" w14:textId="77777777" w:rsidR="00807E51" w:rsidRPr="00A448F3" w:rsidRDefault="00807E51" w:rsidP="00A448F3">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949691" w14:textId="64DEA895" w:rsidR="00807E51" w:rsidRDefault="00807E51" w:rsidP="00A448F3">
    <w:pPr>
      <w:pStyle w:val="Header"/>
      <w:pBdr>
        <w:bottom w:val="single" w:sz="4" w:space="1" w:color="auto"/>
      </w:pBdr>
      <w:tabs>
        <w:tab w:val="right" w:pos="9360"/>
      </w:tabs>
      <w:ind w:right="-18"/>
      <w:jc w:val="left"/>
    </w:pPr>
    <w:r>
      <w:rPr>
        <w:rStyle w:val="PageNumber"/>
      </w:rPr>
      <w:t>Section III – Evaluation and Qualification Criteria</w:t>
    </w:r>
    <w:r>
      <w:rPr>
        <w:rStyle w:val="PageNumber"/>
      </w:rPr>
      <w:tab/>
    </w:r>
    <w:r>
      <w:rPr>
        <w:rStyle w:val="PageNumber"/>
      </w:rPr>
      <w:fldChar w:fldCharType="begin"/>
    </w:r>
    <w:r>
      <w:rPr>
        <w:rStyle w:val="PageNumber"/>
      </w:rPr>
      <w:instrText xml:space="preserve"> PAGE </w:instrText>
    </w:r>
    <w:r>
      <w:rPr>
        <w:rStyle w:val="PageNumber"/>
      </w:rPr>
      <w:fldChar w:fldCharType="separate"/>
    </w:r>
    <w:r w:rsidR="0023032F">
      <w:rPr>
        <w:rStyle w:val="PageNumber"/>
        <w:noProof/>
      </w:rPr>
      <w:t>35</w:t>
    </w:r>
    <w:r>
      <w:rPr>
        <w:rStyle w:val="PageNumber"/>
      </w:rPr>
      <w:fldChar w:fldCharType="end"/>
    </w: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0537411"/>
      <w:docPartObj>
        <w:docPartGallery w:val="Page Numbers (Top of Page)"/>
        <w:docPartUnique/>
      </w:docPartObj>
    </w:sdtPr>
    <w:sdtEndPr>
      <w:rPr>
        <w:noProof/>
      </w:rPr>
    </w:sdtEndPr>
    <w:sdtContent>
      <w:p w14:paraId="1F5D3C98" w14:textId="14AE9E6D" w:rsidR="00807E51" w:rsidRDefault="00807E51" w:rsidP="009D35C2">
        <w:pPr>
          <w:pStyle w:val="Header"/>
          <w:pBdr>
            <w:bottom w:val="single" w:sz="4" w:space="1" w:color="auto"/>
          </w:pBdr>
          <w:tabs>
            <w:tab w:val="right" w:pos="9378"/>
            <w:tab w:val="right" w:pos="9720"/>
          </w:tabs>
          <w:ind w:right="-18"/>
        </w:pPr>
        <w:r>
          <w:t>Procurement Document Summary</w:t>
        </w:r>
        <w:r>
          <w:tab/>
        </w:r>
        <w:r>
          <w:fldChar w:fldCharType="begin"/>
        </w:r>
        <w:r>
          <w:instrText xml:space="preserve"> PAGE   \* MERGEFORMAT </w:instrText>
        </w:r>
        <w:r>
          <w:fldChar w:fldCharType="separate"/>
        </w:r>
        <w:r>
          <w:rPr>
            <w:noProof/>
          </w:rPr>
          <w:t>iii</w:t>
        </w:r>
        <w:r>
          <w:rPr>
            <w:noProof/>
          </w:rPr>
          <w:fldChar w:fldCharType="end"/>
        </w:r>
      </w:p>
      <w:p w14:paraId="56EA5C59" w14:textId="77777777" w:rsidR="00807E51" w:rsidRDefault="0023032F" w:rsidP="009D35C2">
        <w:pPr>
          <w:pStyle w:val="Header"/>
          <w:jc w:val="left"/>
          <w:rPr>
            <w:noProof/>
            <w:sz w:val="24"/>
          </w:rPr>
        </w:pPr>
      </w:p>
    </w:sdtContent>
  </w:sdt>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2A2DF8" w14:textId="3727934D" w:rsidR="00807E51" w:rsidRDefault="00807E51" w:rsidP="00A448F3">
    <w:pPr>
      <w:pStyle w:val="Header"/>
      <w:pBdr>
        <w:bottom w:val="single" w:sz="4" w:space="1" w:color="auto"/>
      </w:pBdr>
      <w:tabs>
        <w:tab w:val="right" w:pos="12960"/>
      </w:tabs>
      <w:ind w:right="-18"/>
      <w:jc w:val="left"/>
    </w:pPr>
    <w:r>
      <w:rPr>
        <w:rStyle w:val="PageNumber"/>
      </w:rPr>
      <w:t>Section III – Evaluation and Qualification Criteria</w:t>
    </w:r>
    <w:r>
      <w:rPr>
        <w:rStyle w:val="PageNumber"/>
      </w:rPr>
      <w:tab/>
    </w:r>
    <w:r>
      <w:rPr>
        <w:rStyle w:val="PageNumber"/>
      </w:rPr>
      <w:fldChar w:fldCharType="begin"/>
    </w:r>
    <w:r>
      <w:rPr>
        <w:rStyle w:val="PageNumber"/>
      </w:rPr>
      <w:instrText xml:space="preserve"> PAGE </w:instrText>
    </w:r>
    <w:r>
      <w:rPr>
        <w:rStyle w:val="PageNumber"/>
      </w:rPr>
      <w:fldChar w:fldCharType="separate"/>
    </w:r>
    <w:r w:rsidR="0023032F">
      <w:rPr>
        <w:rStyle w:val="PageNumber"/>
        <w:noProof/>
      </w:rPr>
      <w:t>42</w:t>
    </w:r>
    <w:r>
      <w:rPr>
        <w:rStyle w:val="PageNumber"/>
      </w:rPr>
      <w:fldChar w:fldCharType="end"/>
    </w:r>
    <w:r>
      <w:t xml:space="preserve"> </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7CA808" w14:textId="6E02A48C" w:rsidR="00807E51" w:rsidRDefault="00807E51" w:rsidP="00700ACD">
    <w:pPr>
      <w:pStyle w:val="Header"/>
      <w:pBdr>
        <w:bottom w:val="single" w:sz="4" w:space="1" w:color="auto"/>
      </w:pBdr>
      <w:tabs>
        <w:tab w:val="right" w:pos="12960"/>
      </w:tabs>
      <w:ind w:right="-36"/>
      <w:jc w:val="left"/>
    </w:pPr>
    <w:r>
      <w:t xml:space="preserve">Section III - Evaluation and Qualification Criteria </w:t>
    </w:r>
    <w:r>
      <w:tab/>
    </w:r>
    <w:r>
      <w:rPr>
        <w:rStyle w:val="PageNumber"/>
      </w:rPr>
      <w:fldChar w:fldCharType="begin"/>
    </w:r>
    <w:r>
      <w:rPr>
        <w:rStyle w:val="PageNumber"/>
      </w:rPr>
      <w:instrText xml:space="preserve"> PAGE </w:instrText>
    </w:r>
    <w:r>
      <w:rPr>
        <w:rStyle w:val="PageNumber"/>
      </w:rPr>
      <w:fldChar w:fldCharType="separate"/>
    </w:r>
    <w:r w:rsidR="0023032F">
      <w:rPr>
        <w:rStyle w:val="PageNumber"/>
        <w:noProof/>
      </w:rPr>
      <w:t>41</w:t>
    </w:r>
    <w:r>
      <w:rPr>
        <w:rStyle w:val="PageNumber"/>
      </w:rPr>
      <w:fldChar w:fldCharType="end"/>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DC8A95" w14:textId="0EEBE716" w:rsidR="00807E51" w:rsidRDefault="00807E51" w:rsidP="00700ACD">
    <w:pPr>
      <w:pStyle w:val="Header"/>
      <w:pBdr>
        <w:bottom w:val="single" w:sz="4" w:space="1" w:color="auto"/>
      </w:pBdr>
      <w:tabs>
        <w:tab w:val="right" w:pos="12960"/>
      </w:tabs>
      <w:ind w:right="-18"/>
      <w:jc w:val="left"/>
    </w:pPr>
    <w:r>
      <w:t xml:space="preserve">Section III - Evaluation and Qualification Criteria </w:t>
    </w:r>
    <w:r>
      <w:rPr>
        <w:rStyle w:val="PageNumber"/>
      </w:rPr>
      <w:tab/>
    </w:r>
    <w:r>
      <w:rPr>
        <w:rStyle w:val="PageNumber"/>
      </w:rPr>
      <w:fldChar w:fldCharType="begin"/>
    </w:r>
    <w:r>
      <w:rPr>
        <w:rStyle w:val="PageNumber"/>
      </w:rPr>
      <w:instrText xml:space="preserve"> PAGE </w:instrText>
    </w:r>
    <w:r>
      <w:rPr>
        <w:rStyle w:val="PageNumber"/>
      </w:rPr>
      <w:fldChar w:fldCharType="separate"/>
    </w:r>
    <w:r w:rsidR="0023032F">
      <w:rPr>
        <w:rStyle w:val="PageNumber"/>
        <w:noProof/>
      </w:rPr>
      <w:t>38</w:t>
    </w:r>
    <w:r>
      <w:rPr>
        <w:rStyle w:val="PageNumber"/>
      </w:rPr>
      <w:fldChar w:fldCharType="end"/>
    </w:r>
    <w:r>
      <w:t xml:space="preserve"> </w: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583BC2" w14:textId="5C442323" w:rsidR="00807E51" w:rsidRDefault="00807E51" w:rsidP="00A448F3">
    <w:pPr>
      <w:pStyle w:val="Header"/>
      <w:pBdr>
        <w:bottom w:val="single" w:sz="4" w:space="1" w:color="auto"/>
      </w:pBdr>
      <w:tabs>
        <w:tab w:val="right" w:pos="9360"/>
      </w:tabs>
      <w:ind w:right="-18"/>
      <w:jc w:val="left"/>
    </w:pPr>
    <w:r>
      <w:rPr>
        <w:rStyle w:val="PageNumber"/>
      </w:rPr>
      <w:t>Section III – Evaluation and Qualification Criteria</w:t>
    </w:r>
    <w:r>
      <w:rPr>
        <w:rStyle w:val="PageNumber"/>
      </w:rPr>
      <w:tab/>
    </w:r>
    <w:r>
      <w:rPr>
        <w:rStyle w:val="PageNumber"/>
      </w:rPr>
      <w:fldChar w:fldCharType="begin"/>
    </w:r>
    <w:r>
      <w:rPr>
        <w:rStyle w:val="PageNumber"/>
      </w:rPr>
      <w:instrText xml:space="preserve"> PAGE </w:instrText>
    </w:r>
    <w:r>
      <w:rPr>
        <w:rStyle w:val="PageNumber"/>
      </w:rPr>
      <w:fldChar w:fldCharType="separate"/>
    </w:r>
    <w:r w:rsidR="0023032F">
      <w:rPr>
        <w:rStyle w:val="PageNumber"/>
        <w:noProof/>
      </w:rPr>
      <w:t>45</w:t>
    </w:r>
    <w:r>
      <w:rPr>
        <w:rStyle w:val="PageNumber"/>
      </w:rPr>
      <w:fldChar w:fldCharType="end"/>
    </w:r>
    <w:r>
      <w:t xml:space="preserve"> </w:t>
    </w:r>
  </w:p>
  <w:p w14:paraId="52F93C85" w14:textId="77777777" w:rsidR="00807E51" w:rsidRPr="00A448F3" w:rsidRDefault="00807E51" w:rsidP="00A448F3">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6B0B69" w14:textId="6103041C" w:rsidR="00807E51" w:rsidRPr="00A57690" w:rsidRDefault="00807E51" w:rsidP="00A57690">
    <w:pPr>
      <w:pStyle w:val="Header"/>
      <w:pBdr>
        <w:bottom w:val="single" w:sz="4" w:space="1" w:color="auto"/>
      </w:pBdr>
      <w:tabs>
        <w:tab w:val="right" w:pos="9360"/>
        <w:tab w:val="right" w:pos="12960"/>
      </w:tabs>
    </w:pPr>
    <w:r w:rsidRPr="00D5032A">
      <w:t>S</w:t>
    </w:r>
    <w:r w:rsidRPr="00D5032A">
      <w:rPr>
        <w:rStyle w:val="HeaderChar"/>
      </w:rPr>
      <w:t>ection IV</w:t>
    </w:r>
    <w:r>
      <w:rPr>
        <w:rStyle w:val="HeaderChar"/>
      </w:rPr>
      <w:t xml:space="preserve"> - Bidding </w:t>
    </w:r>
    <w:r w:rsidRPr="00D5032A">
      <w:rPr>
        <w:rStyle w:val="HeaderChar"/>
      </w:rPr>
      <w:t>Forms</w:t>
    </w:r>
    <w:r>
      <w:rPr>
        <w:rStyle w:val="HeaderChar"/>
      </w:rPr>
      <w:t xml:space="preserve">   </w:t>
    </w:r>
    <w:r>
      <w:tab/>
    </w:r>
    <w:r>
      <w:rPr>
        <w:rStyle w:val="PageNumber"/>
      </w:rPr>
      <w:fldChar w:fldCharType="begin"/>
    </w:r>
    <w:r>
      <w:rPr>
        <w:rStyle w:val="PageNumber"/>
      </w:rPr>
      <w:instrText xml:space="preserve"> PAGE </w:instrText>
    </w:r>
    <w:r>
      <w:rPr>
        <w:rStyle w:val="PageNumber"/>
      </w:rPr>
      <w:fldChar w:fldCharType="separate"/>
    </w:r>
    <w:r w:rsidR="0023032F">
      <w:rPr>
        <w:rStyle w:val="PageNumber"/>
        <w:noProof/>
      </w:rPr>
      <w:t>48</w:t>
    </w:r>
    <w:r>
      <w:rPr>
        <w:rStyle w:val="PageNumber"/>
      </w:rPr>
      <w:fldChar w:fldCharType="end"/>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5B99E2" w14:textId="58ABB301" w:rsidR="00807E51" w:rsidRPr="00A57690" w:rsidRDefault="00807E51" w:rsidP="00CB0F8B">
    <w:pPr>
      <w:pStyle w:val="Header"/>
      <w:pBdr>
        <w:bottom w:val="single" w:sz="4" w:space="1" w:color="auto"/>
      </w:pBdr>
      <w:tabs>
        <w:tab w:val="right" w:pos="9360"/>
        <w:tab w:val="right" w:pos="12960"/>
      </w:tabs>
    </w:pPr>
    <w:r w:rsidRPr="00D5032A">
      <w:t>S</w:t>
    </w:r>
    <w:r w:rsidRPr="00D5032A">
      <w:rPr>
        <w:rStyle w:val="HeaderChar"/>
      </w:rPr>
      <w:t>ection IV</w:t>
    </w:r>
    <w:r>
      <w:rPr>
        <w:rStyle w:val="HeaderChar"/>
      </w:rPr>
      <w:t xml:space="preserve"> - Bidding </w:t>
    </w:r>
    <w:r w:rsidRPr="00D5032A">
      <w:rPr>
        <w:rStyle w:val="HeaderChar"/>
      </w:rPr>
      <w:t>Forms</w:t>
    </w:r>
    <w:r>
      <w:rPr>
        <w:rStyle w:val="HeaderChar"/>
      </w:rPr>
      <w:t xml:space="preserve">   </w:t>
    </w:r>
    <w:r>
      <w:tab/>
    </w:r>
    <w:r>
      <w:rPr>
        <w:rStyle w:val="PageNumber"/>
      </w:rPr>
      <w:fldChar w:fldCharType="begin"/>
    </w:r>
    <w:r>
      <w:rPr>
        <w:rStyle w:val="PageNumber"/>
      </w:rPr>
      <w:instrText xml:space="preserve"> PAGE </w:instrText>
    </w:r>
    <w:r>
      <w:rPr>
        <w:rStyle w:val="PageNumber"/>
      </w:rPr>
      <w:fldChar w:fldCharType="separate"/>
    </w:r>
    <w:r w:rsidR="0023032F">
      <w:rPr>
        <w:rStyle w:val="PageNumber"/>
        <w:noProof/>
      </w:rPr>
      <w:t>51</w:t>
    </w:r>
    <w:r>
      <w:rPr>
        <w:rStyle w:val="PageNumber"/>
      </w:rPr>
      <w:fldChar w:fldCharType="end"/>
    </w:r>
  </w:p>
  <w:p w14:paraId="33259072" w14:textId="77777777" w:rsidR="00807E51" w:rsidRPr="00A57690" w:rsidRDefault="00807E51" w:rsidP="00A57690">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E80AA8" w14:textId="685BFE07" w:rsidR="00807E51" w:rsidRPr="00A448F3" w:rsidRDefault="00807E51" w:rsidP="00A57690">
    <w:pPr>
      <w:pStyle w:val="Header"/>
      <w:pBdr>
        <w:bottom w:val="single" w:sz="4" w:space="1" w:color="auto"/>
      </w:pBdr>
      <w:tabs>
        <w:tab w:val="right" w:pos="9360"/>
        <w:tab w:val="right" w:pos="12960"/>
      </w:tabs>
    </w:pPr>
    <w:r w:rsidRPr="00D5032A">
      <w:t>S</w:t>
    </w:r>
    <w:r w:rsidRPr="00D5032A">
      <w:rPr>
        <w:rStyle w:val="HeaderChar"/>
      </w:rPr>
      <w:t>ection IV</w:t>
    </w:r>
    <w:r>
      <w:rPr>
        <w:rStyle w:val="HeaderChar"/>
      </w:rPr>
      <w:t xml:space="preserve"> - Bidding </w:t>
    </w:r>
    <w:r w:rsidRPr="00D5032A">
      <w:rPr>
        <w:rStyle w:val="HeaderChar"/>
      </w:rPr>
      <w:t>Forms</w:t>
    </w:r>
    <w:r>
      <w:rPr>
        <w:rStyle w:val="HeaderChar"/>
      </w:rPr>
      <w:t xml:space="preserve">   </w:t>
    </w:r>
    <w:r>
      <w:tab/>
    </w:r>
    <w:r>
      <w:rPr>
        <w:rStyle w:val="PageNumber"/>
      </w:rPr>
      <w:fldChar w:fldCharType="begin"/>
    </w:r>
    <w:r>
      <w:rPr>
        <w:rStyle w:val="PageNumber"/>
      </w:rPr>
      <w:instrText xml:space="preserve"> PAGE </w:instrText>
    </w:r>
    <w:r>
      <w:rPr>
        <w:rStyle w:val="PageNumber"/>
      </w:rPr>
      <w:fldChar w:fldCharType="separate"/>
    </w:r>
    <w:r w:rsidR="0023032F">
      <w:rPr>
        <w:rStyle w:val="PageNumber"/>
        <w:noProof/>
      </w:rPr>
      <w:t>47</w:t>
    </w:r>
    <w:r>
      <w:rPr>
        <w:rStyle w:val="PageNumber"/>
      </w:rPr>
      <w:fldChar w:fldCharType="end"/>
    </w:r>
  </w:p>
  <w:p w14:paraId="72ED9B75" w14:textId="77777777" w:rsidR="00807E51" w:rsidRPr="00A57690" w:rsidRDefault="00807E51" w:rsidP="00A57690">
    <w:pPr>
      <w:pStyle w:val="Heade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0575CA" w14:textId="677212EE" w:rsidR="00807E51" w:rsidRPr="00A448F3" w:rsidRDefault="00807E51" w:rsidP="00A00E4F">
    <w:pPr>
      <w:pStyle w:val="Header"/>
      <w:pBdr>
        <w:bottom w:val="single" w:sz="4" w:space="1" w:color="auto"/>
      </w:pBdr>
      <w:tabs>
        <w:tab w:val="right" w:pos="9360"/>
        <w:tab w:val="right" w:pos="12960"/>
      </w:tabs>
    </w:pPr>
    <w:r w:rsidRPr="00D5032A">
      <w:t>S</w:t>
    </w:r>
    <w:r>
      <w:rPr>
        <w:rStyle w:val="HeaderChar"/>
      </w:rPr>
      <w:t xml:space="preserve">ection </w:t>
    </w:r>
    <w:r w:rsidRPr="00D5032A">
      <w:rPr>
        <w:rStyle w:val="HeaderChar"/>
      </w:rPr>
      <w:t>V</w:t>
    </w:r>
    <w:r>
      <w:rPr>
        <w:rStyle w:val="HeaderChar"/>
      </w:rPr>
      <w:t xml:space="preserve"> – Eligible Countries   </w:t>
    </w:r>
    <w:r>
      <w:tab/>
    </w:r>
    <w:r>
      <w:rPr>
        <w:rStyle w:val="PageNumber"/>
      </w:rPr>
      <w:fldChar w:fldCharType="begin"/>
    </w:r>
    <w:r>
      <w:rPr>
        <w:rStyle w:val="PageNumber"/>
      </w:rPr>
      <w:instrText xml:space="preserve"> PAGE </w:instrText>
    </w:r>
    <w:r>
      <w:rPr>
        <w:rStyle w:val="PageNumber"/>
      </w:rPr>
      <w:fldChar w:fldCharType="separate"/>
    </w:r>
    <w:r w:rsidR="0023032F">
      <w:rPr>
        <w:rStyle w:val="PageNumber"/>
        <w:noProof/>
      </w:rPr>
      <w:t>73</w:t>
    </w:r>
    <w:r>
      <w:rPr>
        <w:rStyle w:val="PageNumber"/>
      </w:rPr>
      <w:fldChar w:fldCharType="end"/>
    </w:r>
  </w:p>
  <w:p w14:paraId="463FBC9C" w14:textId="50D5D97D" w:rsidR="00807E51" w:rsidRPr="00A00E4F" w:rsidRDefault="00807E51" w:rsidP="00A00E4F">
    <w:pPr>
      <w:pStyle w:val="Heade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9C5A13" w14:textId="12299819" w:rsidR="00807E51" w:rsidRPr="00A448F3" w:rsidRDefault="00807E51" w:rsidP="00AE688F">
    <w:pPr>
      <w:pStyle w:val="Header"/>
      <w:pBdr>
        <w:bottom w:val="single" w:sz="4" w:space="1" w:color="auto"/>
      </w:pBdr>
      <w:tabs>
        <w:tab w:val="right" w:pos="9360"/>
        <w:tab w:val="right" w:pos="12960"/>
      </w:tabs>
    </w:pPr>
    <w:r w:rsidRPr="00D5032A">
      <w:t>S</w:t>
    </w:r>
    <w:r>
      <w:rPr>
        <w:rStyle w:val="HeaderChar"/>
      </w:rPr>
      <w:t xml:space="preserve">ection </w:t>
    </w:r>
    <w:r w:rsidRPr="00D5032A">
      <w:rPr>
        <w:rStyle w:val="HeaderChar"/>
      </w:rPr>
      <w:t>V</w:t>
    </w:r>
    <w:r>
      <w:rPr>
        <w:rStyle w:val="HeaderChar"/>
      </w:rPr>
      <w:t xml:space="preserve">I – Fraud and Corruption   </w:t>
    </w:r>
    <w:r>
      <w:tab/>
    </w:r>
    <w:r>
      <w:rPr>
        <w:rStyle w:val="PageNumber"/>
      </w:rPr>
      <w:fldChar w:fldCharType="begin"/>
    </w:r>
    <w:r>
      <w:rPr>
        <w:rStyle w:val="PageNumber"/>
      </w:rPr>
      <w:instrText xml:space="preserve"> PAGE </w:instrText>
    </w:r>
    <w:r>
      <w:rPr>
        <w:rStyle w:val="PageNumber"/>
      </w:rPr>
      <w:fldChar w:fldCharType="separate"/>
    </w:r>
    <w:r w:rsidR="0023032F">
      <w:rPr>
        <w:rStyle w:val="PageNumber"/>
        <w:noProof/>
      </w:rPr>
      <w:t>75</w:t>
    </w:r>
    <w:r>
      <w:rPr>
        <w:rStyle w:val="PageNumber"/>
      </w:rPr>
      <w:fldChar w:fldCharType="end"/>
    </w:r>
  </w:p>
  <w:p w14:paraId="57C8186F" w14:textId="77777777" w:rsidR="00807E51" w:rsidRPr="00A57690" w:rsidRDefault="00807E51" w:rsidP="00A57690">
    <w:pPr>
      <w:pStyle w:val="Heade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B3CBE1" w14:textId="708F5E42" w:rsidR="00807E51" w:rsidRPr="00A448F3" w:rsidRDefault="00807E51" w:rsidP="00A00E4F">
    <w:pPr>
      <w:pStyle w:val="Header"/>
      <w:pBdr>
        <w:bottom w:val="single" w:sz="4" w:space="1" w:color="auto"/>
      </w:pBdr>
      <w:tabs>
        <w:tab w:val="right" w:pos="9360"/>
        <w:tab w:val="right" w:pos="12960"/>
      </w:tabs>
    </w:pPr>
    <w:r w:rsidRPr="00D5032A">
      <w:t>S</w:t>
    </w:r>
    <w:r>
      <w:rPr>
        <w:rStyle w:val="HeaderChar"/>
      </w:rPr>
      <w:t xml:space="preserve">ection </w:t>
    </w:r>
    <w:r w:rsidRPr="00D5032A">
      <w:rPr>
        <w:rStyle w:val="HeaderChar"/>
      </w:rPr>
      <w:t>V</w:t>
    </w:r>
    <w:r>
      <w:rPr>
        <w:rStyle w:val="HeaderChar"/>
      </w:rPr>
      <w:t xml:space="preserve">I – Fraud and Corruption   </w:t>
    </w:r>
    <w:r>
      <w:tab/>
    </w:r>
    <w:r>
      <w:rPr>
        <w:rStyle w:val="PageNumber"/>
      </w:rPr>
      <w:fldChar w:fldCharType="begin"/>
    </w:r>
    <w:r>
      <w:rPr>
        <w:rStyle w:val="PageNumber"/>
      </w:rPr>
      <w:instrText xml:space="preserve"> PAGE </w:instrText>
    </w:r>
    <w:r>
      <w:rPr>
        <w:rStyle w:val="PageNumber"/>
      </w:rPr>
      <w:fldChar w:fldCharType="separate"/>
    </w:r>
    <w:r w:rsidR="0023032F">
      <w:rPr>
        <w:rStyle w:val="PageNumber"/>
        <w:noProof/>
      </w:rPr>
      <w:t>74</w:t>
    </w:r>
    <w:r>
      <w:rPr>
        <w:rStyle w:val="PageNumber"/>
      </w:rPr>
      <w:fldChar w:fldCharType="end"/>
    </w:r>
  </w:p>
  <w:p w14:paraId="7CA14CAD" w14:textId="77777777" w:rsidR="00807E51" w:rsidRPr="00A00E4F" w:rsidRDefault="00807E51" w:rsidP="00A00E4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8456140"/>
      <w:docPartObj>
        <w:docPartGallery w:val="Page Numbers (Top of Page)"/>
        <w:docPartUnique/>
      </w:docPartObj>
    </w:sdtPr>
    <w:sdtEndPr>
      <w:rPr>
        <w:noProof/>
      </w:rPr>
    </w:sdtEndPr>
    <w:sdtContent>
      <w:p w14:paraId="483142B0" w14:textId="77777777" w:rsidR="00807E51" w:rsidRPr="005B347D" w:rsidRDefault="00807E51" w:rsidP="005B347D">
        <w:pPr>
          <w:pStyle w:val="Header"/>
          <w:pBdr>
            <w:bottom w:val="single" w:sz="4" w:space="1" w:color="auto"/>
          </w:pBdr>
          <w:tabs>
            <w:tab w:val="right" w:pos="9720"/>
          </w:tabs>
          <w:ind w:right="-18"/>
          <w:jc w:val="right"/>
          <w:rPr>
            <w:noProof/>
            <w:sz w:val="24"/>
          </w:rPr>
        </w:pPr>
        <w:r>
          <w:fldChar w:fldCharType="begin"/>
        </w:r>
        <w:r>
          <w:instrText xml:space="preserve"> PAGE   \* MERGEFORMAT </w:instrText>
        </w:r>
        <w:r>
          <w:fldChar w:fldCharType="separate"/>
        </w:r>
        <w:r w:rsidR="0023032F">
          <w:rPr>
            <w:noProof/>
          </w:rPr>
          <w:t>2</w:t>
        </w:r>
        <w:r>
          <w:rPr>
            <w:noProof/>
          </w:rPr>
          <w:fldChar w:fldCharType="end"/>
        </w:r>
      </w:p>
    </w:sdtContent>
  </w:sdt>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325A98" w14:textId="41F91556" w:rsidR="00807E51" w:rsidRPr="00A448F3" w:rsidRDefault="00807E51" w:rsidP="00A00E4F">
    <w:pPr>
      <w:pStyle w:val="Header"/>
      <w:pBdr>
        <w:bottom w:val="single" w:sz="4" w:space="1" w:color="auto"/>
      </w:pBdr>
      <w:tabs>
        <w:tab w:val="right" w:pos="9360"/>
        <w:tab w:val="right" w:pos="12960"/>
      </w:tabs>
    </w:pPr>
    <w:r>
      <w:t>Part 2</w:t>
    </w:r>
    <w:r>
      <w:rPr>
        <w:rStyle w:val="HeaderChar"/>
      </w:rPr>
      <w:t xml:space="preserve"> – Works’ Requirements</w:t>
    </w:r>
    <w:r>
      <w:tab/>
    </w:r>
    <w:r>
      <w:rPr>
        <w:rStyle w:val="PageNumber"/>
      </w:rPr>
      <w:fldChar w:fldCharType="begin"/>
    </w:r>
    <w:r>
      <w:rPr>
        <w:rStyle w:val="PageNumber"/>
      </w:rPr>
      <w:instrText xml:space="preserve"> PAGE </w:instrText>
    </w:r>
    <w:r>
      <w:rPr>
        <w:rStyle w:val="PageNumber"/>
      </w:rPr>
      <w:fldChar w:fldCharType="separate"/>
    </w:r>
    <w:r w:rsidR="0023032F">
      <w:rPr>
        <w:rStyle w:val="PageNumber"/>
        <w:noProof/>
      </w:rPr>
      <w:t>76</w:t>
    </w:r>
    <w:r>
      <w:rPr>
        <w:rStyle w:val="PageNumber"/>
      </w:rPr>
      <w:fldChar w:fldCharType="end"/>
    </w:r>
  </w:p>
  <w:p w14:paraId="60CA2B7E" w14:textId="77777777" w:rsidR="00807E51" w:rsidRPr="00A00E4F" w:rsidRDefault="00807E51" w:rsidP="00A00E4F">
    <w:pPr>
      <w:pStyle w:val="Header"/>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A83A26" w14:textId="3373F9B9" w:rsidR="00807E51" w:rsidRDefault="00807E51" w:rsidP="00F50A56">
    <w:pPr>
      <w:pStyle w:val="Header"/>
      <w:pBdr>
        <w:bottom w:val="single" w:sz="6" w:space="1" w:color="auto"/>
      </w:pBdr>
      <w:tabs>
        <w:tab w:val="right" w:pos="9360"/>
      </w:tabs>
      <w:ind w:right="-18"/>
      <w:rPr>
        <w:rStyle w:val="PageNumber"/>
      </w:rPr>
    </w:pPr>
    <w:r>
      <w:rPr>
        <w:rStyle w:val="PageNumber"/>
      </w:rPr>
      <w:t>Section VII – Works’ Requirements</w:t>
    </w:r>
    <w:r>
      <w:rPr>
        <w:rStyle w:val="PageNumber"/>
      </w:rPr>
      <w:tab/>
    </w:r>
    <w:r>
      <w:rPr>
        <w:rStyle w:val="PageNumber"/>
      </w:rPr>
      <w:fldChar w:fldCharType="begin"/>
    </w:r>
    <w:r>
      <w:rPr>
        <w:rStyle w:val="PageNumber"/>
      </w:rPr>
      <w:instrText xml:space="preserve"> PAGE </w:instrText>
    </w:r>
    <w:r>
      <w:rPr>
        <w:rStyle w:val="PageNumber"/>
      </w:rPr>
      <w:fldChar w:fldCharType="separate"/>
    </w:r>
    <w:r w:rsidR="0023032F">
      <w:rPr>
        <w:rStyle w:val="PageNumber"/>
        <w:noProof/>
      </w:rPr>
      <w:t>80</w:t>
    </w:r>
    <w:r>
      <w:rPr>
        <w:rStyle w:val="PageNumber"/>
      </w:rPr>
      <w:fldChar w:fldCharType="end"/>
    </w:r>
  </w:p>
  <w:p w14:paraId="15C29768" w14:textId="77777777" w:rsidR="00807E51" w:rsidRPr="00972AE9" w:rsidRDefault="00807E51">
    <w:pPr>
      <w:pStyle w:val="Header"/>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7C325F" w14:textId="55276BED" w:rsidR="00807E51" w:rsidRDefault="00807E51" w:rsidP="0095294D">
    <w:pPr>
      <w:pStyle w:val="Header"/>
      <w:pBdr>
        <w:bottom w:val="single" w:sz="6" w:space="1" w:color="auto"/>
      </w:pBdr>
      <w:tabs>
        <w:tab w:val="right" w:pos="9360"/>
      </w:tabs>
      <w:ind w:right="-18"/>
      <w:rPr>
        <w:rStyle w:val="PageNumber"/>
      </w:rPr>
    </w:pPr>
    <w:r>
      <w:rPr>
        <w:rStyle w:val="PageNumber"/>
      </w:rPr>
      <w:t>Section VII – Works’ Requirements</w:t>
    </w:r>
    <w:r>
      <w:rPr>
        <w:rStyle w:val="PageNumber"/>
      </w:rPr>
      <w:tab/>
    </w:r>
    <w:r>
      <w:rPr>
        <w:rStyle w:val="PageNumber"/>
      </w:rPr>
      <w:fldChar w:fldCharType="begin"/>
    </w:r>
    <w:r>
      <w:rPr>
        <w:rStyle w:val="PageNumber"/>
      </w:rPr>
      <w:instrText xml:space="preserve"> PAGE </w:instrText>
    </w:r>
    <w:r>
      <w:rPr>
        <w:rStyle w:val="PageNumber"/>
      </w:rPr>
      <w:fldChar w:fldCharType="separate"/>
    </w:r>
    <w:r w:rsidR="0023032F">
      <w:rPr>
        <w:rStyle w:val="PageNumber"/>
        <w:noProof/>
      </w:rPr>
      <w:t>79</w:t>
    </w:r>
    <w:r>
      <w:rPr>
        <w:rStyle w:val="PageNumber"/>
      </w:rPr>
      <w:fldChar w:fldCharType="end"/>
    </w:r>
  </w:p>
  <w:p w14:paraId="64A53303" w14:textId="77777777" w:rsidR="00807E51" w:rsidRPr="0095294D" w:rsidRDefault="00807E51" w:rsidP="0095294D">
    <w:pPr>
      <w:pStyle w:val="Header"/>
      <w:rPr>
        <w:rStyle w:val="PageNumber"/>
      </w:rPr>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46E4FF" w14:textId="77777777" w:rsidR="00807E51" w:rsidRDefault="00807E51" w:rsidP="00352017">
    <w:pPr>
      <w:pStyle w:val="Header"/>
      <w:pBdr>
        <w:bottom w:val="single" w:sz="4" w:space="1" w:color="auto"/>
      </w:pBdr>
      <w:tabs>
        <w:tab w:val="center" w:pos="4500"/>
        <w:tab w:val="right" w:pos="9000"/>
      </w:tabs>
    </w:pPr>
    <w:r>
      <w:tab/>
    </w: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559D94" w14:textId="680DF7AC" w:rsidR="00807E51" w:rsidRDefault="00807E51" w:rsidP="00FC4B72">
    <w:pPr>
      <w:pStyle w:val="Header"/>
      <w:pBdr>
        <w:bottom w:val="single" w:sz="6" w:space="1" w:color="auto"/>
      </w:pBdr>
      <w:tabs>
        <w:tab w:val="right" w:pos="9360"/>
      </w:tabs>
      <w:ind w:right="-18"/>
      <w:rPr>
        <w:rStyle w:val="PageNumber"/>
      </w:rPr>
    </w:pPr>
    <w:r>
      <w:rPr>
        <w:rStyle w:val="PageNumber"/>
      </w:rPr>
      <w:t>Part 3 – Conditions of Contract and Contract Forms</w:t>
    </w:r>
    <w:r>
      <w:rPr>
        <w:rStyle w:val="PageNumber"/>
      </w:rPr>
      <w:tab/>
    </w:r>
    <w:r>
      <w:rPr>
        <w:rStyle w:val="PageNumber"/>
      </w:rPr>
      <w:fldChar w:fldCharType="begin"/>
    </w:r>
    <w:r>
      <w:rPr>
        <w:rStyle w:val="PageNumber"/>
      </w:rPr>
      <w:instrText xml:space="preserve"> PAGE </w:instrText>
    </w:r>
    <w:r>
      <w:rPr>
        <w:rStyle w:val="PageNumber"/>
      </w:rPr>
      <w:fldChar w:fldCharType="separate"/>
    </w:r>
    <w:r w:rsidR="0023032F">
      <w:rPr>
        <w:rStyle w:val="PageNumber"/>
        <w:noProof/>
      </w:rPr>
      <w:t>81</w:t>
    </w:r>
    <w:r>
      <w:rPr>
        <w:rStyle w:val="PageNumber"/>
      </w:rPr>
      <w:fldChar w:fldCharType="end"/>
    </w:r>
  </w:p>
  <w:p w14:paraId="2816B174" w14:textId="77777777" w:rsidR="00807E51" w:rsidRPr="0095294D" w:rsidRDefault="00807E51" w:rsidP="0095294D">
    <w:pPr>
      <w:pStyle w:val="Header"/>
      <w:rPr>
        <w:rStyle w:val="PageNumber"/>
      </w:rPr>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6C0D34" w14:textId="29EA98C7" w:rsidR="00807E51" w:rsidRDefault="00807E51" w:rsidP="00F50A56">
    <w:pPr>
      <w:pStyle w:val="Header"/>
      <w:pBdr>
        <w:bottom w:val="single" w:sz="6" w:space="1" w:color="auto"/>
      </w:pBdr>
      <w:tabs>
        <w:tab w:val="right" w:pos="9360"/>
      </w:tabs>
      <w:ind w:right="-18"/>
      <w:rPr>
        <w:rStyle w:val="PageNumber"/>
      </w:rPr>
    </w:pPr>
    <w:r>
      <w:rPr>
        <w:rStyle w:val="PageNumber"/>
      </w:rPr>
      <w:t>Section VIII – General Conditions of Contract</w:t>
    </w:r>
    <w:r>
      <w:rPr>
        <w:rStyle w:val="PageNumber"/>
      </w:rPr>
      <w:tab/>
    </w:r>
    <w:r>
      <w:rPr>
        <w:rStyle w:val="PageNumber"/>
      </w:rPr>
      <w:fldChar w:fldCharType="begin"/>
    </w:r>
    <w:r>
      <w:rPr>
        <w:rStyle w:val="PageNumber"/>
      </w:rPr>
      <w:instrText xml:space="preserve"> PAGE </w:instrText>
    </w:r>
    <w:r>
      <w:rPr>
        <w:rStyle w:val="PageNumber"/>
      </w:rPr>
      <w:fldChar w:fldCharType="separate"/>
    </w:r>
    <w:r w:rsidR="0023032F">
      <w:rPr>
        <w:rStyle w:val="PageNumber"/>
        <w:noProof/>
      </w:rPr>
      <w:t>84</w:t>
    </w:r>
    <w:r>
      <w:rPr>
        <w:rStyle w:val="PageNumber"/>
      </w:rPr>
      <w:fldChar w:fldCharType="end"/>
    </w:r>
  </w:p>
  <w:p w14:paraId="47434680" w14:textId="77777777" w:rsidR="00807E51" w:rsidRPr="00972AE9" w:rsidRDefault="00807E51">
    <w:pPr>
      <w:pStyle w:val="Header"/>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AEC383" w14:textId="6EDB0435" w:rsidR="00807E51" w:rsidRDefault="00807E51" w:rsidP="00AE688F">
    <w:pPr>
      <w:pStyle w:val="Header"/>
      <w:pBdr>
        <w:bottom w:val="single" w:sz="6" w:space="1" w:color="auto"/>
      </w:pBdr>
      <w:tabs>
        <w:tab w:val="right" w:pos="9360"/>
      </w:tabs>
      <w:ind w:right="-18"/>
      <w:rPr>
        <w:rStyle w:val="PageNumber"/>
      </w:rPr>
    </w:pPr>
    <w:r>
      <w:rPr>
        <w:rStyle w:val="PageNumber"/>
      </w:rPr>
      <w:t>Section VIII – General Conditions of Contract</w:t>
    </w:r>
    <w:r>
      <w:rPr>
        <w:rStyle w:val="PageNumber"/>
      </w:rPr>
      <w:tab/>
    </w:r>
    <w:r>
      <w:rPr>
        <w:rStyle w:val="PageNumber"/>
      </w:rPr>
      <w:fldChar w:fldCharType="begin"/>
    </w:r>
    <w:r>
      <w:rPr>
        <w:rStyle w:val="PageNumber"/>
      </w:rPr>
      <w:instrText xml:space="preserve"> PAGE </w:instrText>
    </w:r>
    <w:r>
      <w:rPr>
        <w:rStyle w:val="PageNumber"/>
      </w:rPr>
      <w:fldChar w:fldCharType="separate"/>
    </w:r>
    <w:r w:rsidR="0023032F">
      <w:rPr>
        <w:rStyle w:val="PageNumber"/>
        <w:noProof/>
      </w:rPr>
      <w:t>85</w:t>
    </w:r>
    <w:r>
      <w:rPr>
        <w:rStyle w:val="PageNumber"/>
      </w:rPr>
      <w:fldChar w:fldCharType="end"/>
    </w:r>
  </w:p>
  <w:p w14:paraId="0D010D0F" w14:textId="77777777" w:rsidR="00807E51" w:rsidRPr="0095294D" w:rsidRDefault="00807E51" w:rsidP="0095294D">
    <w:pPr>
      <w:pStyle w:val="Header"/>
      <w:rPr>
        <w:rStyle w:val="PageNumber"/>
      </w:rPr>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34C3F6" w14:textId="6D2AC504" w:rsidR="00807E51" w:rsidRDefault="00807E51" w:rsidP="00F50A56">
    <w:pPr>
      <w:pStyle w:val="Header"/>
      <w:pBdr>
        <w:bottom w:val="single" w:sz="6" w:space="1" w:color="auto"/>
      </w:pBdr>
      <w:tabs>
        <w:tab w:val="right" w:pos="9360"/>
      </w:tabs>
      <w:ind w:right="-18"/>
      <w:rPr>
        <w:rStyle w:val="PageNumber"/>
      </w:rPr>
    </w:pPr>
    <w:r>
      <w:rPr>
        <w:rStyle w:val="PageNumber"/>
      </w:rPr>
      <w:t>Section IX – Particular Conditions of Contract</w:t>
    </w:r>
    <w:r>
      <w:rPr>
        <w:rStyle w:val="PageNumber"/>
      </w:rPr>
      <w:tab/>
    </w:r>
    <w:r>
      <w:rPr>
        <w:rStyle w:val="PageNumber"/>
      </w:rPr>
      <w:fldChar w:fldCharType="begin"/>
    </w:r>
    <w:r>
      <w:rPr>
        <w:rStyle w:val="PageNumber"/>
      </w:rPr>
      <w:instrText xml:space="preserve"> PAGE </w:instrText>
    </w:r>
    <w:r>
      <w:rPr>
        <w:rStyle w:val="PageNumber"/>
      </w:rPr>
      <w:fldChar w:fldCharType="separate"/>
    </w:r>
    <w:r w:rsidR="0023032F">
      <w:rPr>
        <w:rStyle w:val="PageNumber"/>
        <w:noProof/>
      </w:rPr>
      <w:t>204</w:t>
    </w:r>
    <w:r>
      <w:rPr>
        <w:rStyle w:val="PageNumber"/>
      </w:rPr>
      <w:fldChar w:fldCharType="end"/>
    </w:r>
  </w:p>
  <w:p w14:paraId="3C4E6B11" w14:textId="77777777" w:rsidR="00807E51" w:rsidRPr="00972AE9" w:rsidRDefault="00807E51">
    <w:pPr>
      <w:pStyle w:val="Header"/>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D81D36" w14:textId="23FDE387" w:rsidR="00807E51" w:rsidRDefault="00807E51" w:rsidP="00B95934">
    <w:pPr>
      <w:pStyle w:val="Header"/>
      <w:pBdr>
        <w:bottom w:val="single" w:sz="6" w:space="1" w:color="auto"/>
      </w:pBdr>
      <w:tabs>
        <w:tab w:val="right" w:pos="9360"/>
      </w:tabs>
      <w:ind w:right="-18"/>
      <w:rPr>
        <w:rStyle w:val="PageNumber"/>
      </w:rPr>
    </w:pPr>
    <w:r>
      <w:rPr>
        <w:rStyle w:val="PageNumber"/>
      </w:rPr>
      <w:t>Section IX – Particular Conditions of Contract</w:t>
    </w:r>
    <w:r>
      <w:rPr>
        <w:rStyle w:val="PageNumber"/>
      </w:rPr>
      <w:tab/>
    </w:r>
    <w:r>
      <w:rPr>
        <w:rStyle w:val="PageNumber"/>
      </w:rPr>
      <w:fldChar w:fldCharType="begin"/>
    </w:r>
    <w:r>
      <w:rPr>
        <w:rStyle w:val="PageNumber"/>
      </w:rPr>
      <w:instrText xml:space="preserve"> PAGE </w:instrText>
    </w:r>
    <w:r>
      <w:rPr>
        <w:rStyle w:val="PageNumber"/>
      </w:rPr>
      <w:fldChar w:fldCharType="separate"/>
    </w:r>
    <w:r w:rsidR="0023032F">
      <w:rPr>
        <w:rStyle w:val="PageNumber"/>
        <w:noProof/>
      </w:rPr>
      <w:t>205</w:t>
    </w:r>
    <w:r>
      <w:rPr>
        <w:rStyle w:val="PageNumber"/>
      </w:rPr>
      <w:fldChar w:fldCharType="end"/>
    </w:r>
  </w:p>
  <w:p w14:paraId="7FB2C17B" w14:textId="77777777" w:rsidR="00807E51" w:rsidRPr="0095294D" w:rsidRDefault="00807E51" w:rsidP="0095294D">
    <w:pPr>
      <w:pStyle w:val="Header"/>
      <w:rPr>
        <w:rStyle w:val="PageNumber"/>
      </w:rPr>
    </w:pP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BA9E83" w14:textId="5C292D63" w:rsidR="00807E51" w:rsidRDefault="00807E51" w:rsidP="00B95934">
    <w:pPr>
      <w:pStyle w:val="Header"/>
      <w:pBdr>
        <w:bottom w:val="single" w:sz="6" w:space="1" w:color="auto"/>
      </w:pBdr>
      <w:tabs>
        <w:tab w:val="right" w:pos="9360"/>
      </w:tabs>
      <w:ind w:right="-18"/>
      <w:rPr>
        <w:rStyle w:val="PageNumber"/>
      </w:rPr>
    </w:pPr>
    <w:r>
      <w:rPr>
        <w:rStyle w:val="PageNumber"/>
      </w:rPr>
      <w:t>Section X –Contract Forms</w:t>
    </w:r>
    <w:r>
      <w:rPr>
        <w:rStyle w:val="PageNumber"/>
      </w:rPr>
      <w:tab/>
    </w:r>
    <w:r>
      <w:rPr>
        <w:rStyle w:val="PageNumber"/>
      </w:rPr>
      <w:fldChar w:fldCharType="begin"/>
    </w:r>
    <w:r>
      <w:rPr>
        <w:rStyle w:val="PageNumber"/>
      </w:rPr>
      <w:instrText xml:space="preserve"> PAGE </w:instrText>
    </w:r>
    <w:r>
      <w:rPr>
        <w:rStyle w:val="PageNumber"/>
      </w:rPr>
      <w:fldChar w:fldCharType="separate"/>
    </w:r>
    <w:r w:rsidR="0023032F">
      <w:rPr>
        <w:rStyle w:val="PageNumber"/>
        <w:noProof/>
      </w:rPr>
      <w:t>214</w:t>
    </w:r>
    <w:r>
      <w:rPr>
        <w:rStyle w:val="PageNumber"/>
      </w:rPr>
      <w:fldChar w:fldCharType="end"/>
    </w:r>
  </w:p>
  <w:p w14:paraId="3F001213" w14:textId="77777777" w:rsidR="00807E51" w:rsidRPr="00972AE9" w:rsidRDefault="00807E5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5AF30B" w14:textId="77777777" w:rsidR="00807E51" w:rsidRPr="000E43D1" w:rsidRDefault="00807E51" w:rsidP="000E43D1">
    <w:pPr>
      <w:pStyle w:val="Header"/>
    </w:pP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C64E8E" w14:textId="485CE97F" w:rsidR="00807E51" w:rsidRDefault="00807E51" w:rsidP="00B95934">
    <w:pPr>
      <w:pStyle w:val="Header"/>
      <w:pBdr>
        <w:bottom w:val="single" w:sz="6" w:space="1" w:color="auto"/>
      </w:pBdr>
      <w:tabs>
        <w:tab w:val="right" w:pos="9360"/>
      </w:tabs>
      <w:ind w:right="-18"/>
      <w:rPr>
        <w:rStyle w:val="PageNumber"/>
      </w:rPr>
    </w:pPr>
    <w:r>
      <w:rPr>
        <w:rStyle w:val="PageNumber"/>
      </w:rPr>
      <w:t>Section X –Contract Forms</w:t>
    </w:r>
    <w:r>
      <w:rPr>
        <w:rStyle w:val="PageNumber"/>
      </w:rPr>
      <w:tab/>
    </w:r>
    <w:r>
      <w:rPr>
        <w:rStyle w:val="PageNumber"/>
      </w:rPr>
      <w:fldChar w:fldCharType="begin"/>
    </w:r>
    <w:r>
      <w:rPr>
        <w:rStyle w:val="PageNumber"/>
      </w:rPr>
      <w:instrText xml:space="preserve"> PAGE </w:instrText>
    </w:r>
    <w:r>
      <w:rPr>
        <w:rStyle w:val="PageNumber"/>
      </w:rPr>
      <w:fldChar w:fldCharType="separate"/>
    </w:r>
    <w:r w:rsidR="0023032F">
      <w:rPr>
        <w:rStyle w:val="PageNumber"/>
        <w:noProof/>
      </w:rPr>
      <w:t>215</w:t>
    </w:r>
    <w:r>
      <w:rPr>
        <w:rStyle w:val="PageNumber"/>
      </w:rPr>
      <w:fldChar w:fldCharType="end"/>
    </w:r>
  </w:p>
  <w:p w14:paraId="36C077A7" w14:textId="77777777" w:rsidR="00807E51" w:rsidRPr="0095294D" w:rsidRDefault="00807E51" w:rsidP="0095294D">
    <w:pPr>
      <w:pStyle w:val="Header"/>
      <w:rPr>
        <w:rStyle w:val="PageNumber"/>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04ABFF" w14:textId="77777777" w:rsidR="00807E51" w:rsidRDefault="00807E51">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C2D948" w14:textId="358F5FE1" w:rsidR="00807E51" w:rsidRPr="00A448F3" w:rsidRDefault="0023032F" w:rsidP="00D44873">
    <w:pPr>
      <w:pStyle w:val="Header"/>
      <w:pBdr>
        <w:bottom w:val="single" w:sz="4" w:space="1" w:color="auto"/>
      </w:pBdr>
      <w:tabs>
        <w:tab w:val="right" w:pos="9720"/>
      </w:tabs>
      <w:ind w:right="-18"/>
      <w:jc w:val="left"/>
      <w:rPr>
        <w:noProof/>
        <w:sz w:val="24"/>
      </w:rPr>
    </w:pPr>
    <w:sdt>
      <w:sdtPr>
        <w:id w:val="3952989"/>
        <w:docPartObj>
          <w:docPartGallery w:val="Page Numbers (Top of Page)"/>
          <w:docPartUnique/>
        </w:docPartObj>
      </w:sdtPr>
      <w:sdtEndPr>
        <w:rPr>
          <w:noProof/>
        </w:rPr>
      </w:sdtEndPr>
      <w:sdtContent>
        <w:r w:rsidR="00807E51">
          <w:t>Part I – Bidding Procedures</w:t>
        </w:r>
        <w:r w:rsidR="00807E51">
          <w:tab/>
        </w:r>
        <w:r w:rsidR="00807E51">
          <w:fldChar w:fldCharType="begin"/>
        </w:r>
        <w:r w:rsidR="00807E51">
          <w:instrText xml:space="preserve"> PAGE   \* MERGEFORMAT </w:instrText>
        </w:r>
        <w:r w:rsidR="00807E51">
          <w:fldChar w:fldCharType="separate"/>
        </w:r>
        <w:r>
          <w:rPr>
            <w:noProof/>
          </w:rPr>
          <w:t>2</w:t>
        </w:r>
        <w:r w:rsidR="00807E51">
          <w:rPr>
            <w:noProof/>
          </w:rPr>
          <w:fldChar w:fldCharType="end"/>
        </w:r>
      </w:sdtContent>
    </w:sdt>
  </w:p>
  <w:p w14:paraId="0312C860" w14:textId="2FDFA1B2" w:rsidR="00807E51" w:rsidRPr="00D44873" w:rsidRDefault="00807E51" w:rsidP="00D44873">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0388471"/>
      <w:docPartObj>
        <w:docPartGallery w:val="Page Numbers (Top of Page)"/>
        <w:docPartUnique/>
      </w:docPartObj>
    </w:sdtPr>
    <w:sdtEndPr>
      <w:rPr>
        <w:noProof/>
      </w:rPr>
    </w:sdtEndPr>
    <w:sdtContent>
      <w:p w14:paraId="48AF377C" w14:textId="79A8F773" w:rsidR="00807E51" w:rsidRDefault="00807E51" w:rsidP="00591C4F">
        <w:pPr>
          <w:pStyle w:val="Header"/>
          <w:pBdr>
            <w:bottom w:val="single" w:sz="4" w:space="1" w:color="auto"/>
          </w:pBdr>
          <w:tabs>
            <w:tab w:val="right" w:pos="9720"/>
          </w:tabs>
          <w:ind w:right="-18"/>
          <w:jc w:val="left"/>
          <w:rPr>
            <w:noProof/>
            <w:sz w:val="24"/>
          </w:rPr>
        </w:pPr>
        <w:r>
          <w:tab/>
        </w:r>
        <w:r>
          <w:fldChar w:fldCharType="begin"/>
        </w:r>
        <w:r>
          <w:instrText xml:space="preserve"> PAGE   \* MERGEFORMAT </w:instrText>
        </w:r>
        <w:r>
          <w:fldChar w:fldCharType="separate"/>
        </w:r>
        <w:r w:rsidR="0023032F">
          <w:rPr>
            <w:noProof/>
          </w:rPr>
          <w:t>1</w:t>
        </w:r>
        <w:r>
          <w:rPr>
            <w:noProof/>
          </w:rPr>
          <w:fldChar w:fldCharType="end"/>
        </w:r>
      </w:p>
    </w:sdtContent>
  </w:sdt>
  <w:p w14:paraId="04F07DAC" w14:textId="77777777" w:rsidR="00807E51" w:rsidRDefault="00807E51">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1310975"/>
      <w:docPartObj>
        <w:docPartGallery w:val="Page Numbers (Top of Page)"/>
        <w:docPartUnique/>
      </w:docPartObj>
    </w:sdtPr>
    <w:sdtEndPr>
      <w:rPr>
        <w:noProof/>
      </w:rPr>
    </w:sdtEndPr>
    <w:sdtContent>
      <w:p w14:paraId="49B261ED" w14:textId="77777777" w:rsidR="00807E51" w:rsidRDefault="00807E51" w:rsidP="00A448F3">
        <w:pPr>
          <w:pStyle w:val="Header"/>
          <w:pBdr>
            <w:bottom w:val="single" w:sz="4" w:space="1" w:color="auto"/>
          </w:pBdr>
          <w:tabs>
            <w:tab w:val="right" w:pos="9720"/>
          </w:tabs>
          <w:ind w:right="-18"/>
          <w:jc w:val="left"/>
          <w:rPr>
            <w:noProof/>
            <w:sz w:val="24"/>
          </w:rPr>
        </w:pPr>
        <w:r>
          <w:t>Section I – Instructions to Bidders (ITB)</w:t>
        </w:r>
        <w:r>
          <w:tab/>
        </w:r>
        <w:r>
          <w:fldChar w:fldCharType="begin"/>
        </w:r>
        <w:r>
          <w:instrText xml:space="preserve"> PAGE   \* MERGEFORMAT </w:instrText>
        </w:r>
        <w:r>
          <w:fldChar w:fldCharType="separate"/>
        </w:r>
        <w:r>
          <w:rPr>
            <w:noProof/>
          </w:rPr>
          <w:t>2</w:t>
        </w:r>
        <w:r>
          <w:rPr>
            <w:noProof/>
          </w:rPr>
          <w:fldChar w:fldCharType="end"/>
        </w:r>
      </w:p>
    </w:sdtContent>
  </w:sdt>
  <w:p w14:paraId="5B63A341" w14:textId="77777777" w:rsidR="00807E51" w:rsidRPr="00A448F3" w:rsidRDefault="00807E51" w:rsidP="00A448F3">
    <w:pPr>
      <w:pStyle w:val="Header"/>
    </w:pPr>
  </w:p>
  <w:p w14:paraId="187ADAE5" w14:textId="77777777" w:rsidR="00807E51" w:rsidRPr="00A448F3" w:rsidRDefault="00807E51" w:rsidP="00A448F3">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8689549"/>
      <w:docPartObj>
        <w:docPartGallery w:val="Page Numbers (Top of Page)"/>
        <w:docPartUnique/>
      </w:docPartObj>
    </w:sdtPr>
    <w:sdtEndPr>
      <w:rPr>
        <w:noProof/>
      </w:rPr>
    </w:sdtEndPr>
    <w:sdtContent>
      <w:p w14:paraId="06E0F3CE" w14:textId="77777777" w:rsidR="00807E51" w:rsidRDefault="00807E51" w:rsidP="00A448F3">
        <w:pPr>
          <w:pStyle w:val="Header"/>
          <w:pBdr>
            <w:bottom w:val="single" w:sz="4" w:space="1" w:color="auto"/>
          </w:pBdr>
          <w:tabs>
            <w:tab w:val="right" w:pos="9720"/>
          </w:tabs>
          <w:ind w:right="-18"/>
          <w:jc w:val="left"/>
          <w:rPr>
            <w:noProof/>
            <w:sz w:val="24"/>
          </w:rPr>
        </w:pPr>
        <w:r>
          <w:t>Section I – Instructions to Bidders (ITB)</w:t>
        </w:r>
        <w:r>
          <w:tab/>
        </w:r>
        <w:r>
          <w:fldChar w:fldCharType="begin"/>
        </w:r>
        <w:r>
          <w:instrText xml:space="preserve"> PAGE   \* MERGEFORMAT </w:instrText>
        </w:r>
        <w:r>
          <w:fldChar w:fldCharType="separate"/>
        </w:r>
        <w:r>
          <w:rPr>
            <w:noProof/>
          </w:rPr>
          <w:t>3</w:t>
        </w:r>
        <w:r>
          <w:rPr>
            <w:noProof/>
          </w:rPr>
          <w:fldChar w:fldCharType="end"/>
        </w:r>
      </w:p>
    </w:sdtContent>
  </w:sdt>
  <w:p w14:paraId="7EF5E585" w14:textId="77777777" w:rsidR="00807E51" w:rsidRPr="00A448F3" w:rsidRDefault="00807E51" w:rsidP="00A448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3DCC1604"/>
    <w:lvl w:ilvl="0">
      <w:start w:val="1"/>
      <w:numFmt w:val="decimal"/>
      <w:pStyle w:val="ListNumber2"/>
      <w:lvlText w:val="%1."/>
      <w:lvlJc w:val="left"/>
      <w:pPr>
        <w:tabs>
          <w:tab w:val="num" w:pos="720"/>
        </w:tabs>
        <w:ind w:left="720" w:hanging="360"/>
      </w:pPr>
    </w:lvl>
  </w:abstractNum>
  <w:abstractNum w:abstractNumId="1" w15:restartNumberingAfterBreak="0">
    <w:nsid w:val="FFFFFF88"/>
    <w:multiLevelType w:val="singleLevel"/>
    <w:tmpl w:val="3B489B1E"/>
    <w:lvl w:ilvl="0">
      <w:start w:val="1"/>
      <w:numFmt w:val="decimal"/>
      <w:pStyle w:val="ListNumber"/>
      <w:lvlText w:val="%1."/>
      <w:lvlJc w:val="left"/>
      <w:pPr>
        <w:tabs>
          <w:tab w:val="num" w:pos="360"/>
        </w:tabs>
        <w:ind w:left="360" w:hanging="360"/>
      </w:pPr>
    </w:lvl>
  </w:abstractNum>
  <w:abstractNum w:abstractNumId="2" w15:restartNumberingAfterBreak="0">
    <w:nsid w:val="005A3C16"/>
    <w:multiLevelType w:val="hybridMultilevel"/>
    <w:tmpl w:val="DC52CAC6"/>
    <w:lvl w:ilvl="0" w:tplc="AA8C4316">
      <w:start w:val="1"/>
      <w:numFmt w:val="lowerLetter"/>
      <w:lvlText w:val="(%1)"/>
      <w:lvlJc w:val="left"/>
      <w:pPr>
        <w:tabs>
          <w:tab w:val="num" w:pos="2700"/>
        </w:tabs>
        <w:ind w:left="2268" w:firstLine="0"/>
      </w:pPr>
      <w:rPr>
        <w:rFonts w:hint="default"/>
        <w:b w:val="0"/>
        <w:i w:val="0"/>
      </w:rPr>
    </w:lvl>
    <w:lvl w:ilvl="1" w:tplc="04090019" w:tentative="1">
      <w:start w:val="1"/>
      <w:numFmt w:val="lowerLetter"/>
      <w:lvlText w:val="%2."/>
      <w:lvlJc w:val="left"/>
      <w:pPr>
        <w:tabs>
          <w:tab w:val="num" w:pos="3708"/>
        </w:tabs>
        <w:ind w:left="3708" w:hanging="360"/>
      </w:pPr>
    </w:lvl>
    <w:lvl w:ilvl="2" w:tplc="0409001B" w:tentative="1">
      <w:start w:val="1"/>
      <w:numFmt w:val="lowerRoman"/>
      <w:lvlText w:val="%3."/>
      <w:lvlJc w:val="right"/>
      <w:pPr>
        <w:tabs>
          <w:tab w:val="num" w:pos="4428"/>
        </w:tabs>
        <w:ind w:left="4428" w:hanging="180"/>
      </w:pPr>
    </w:lvl>
    <w:lvl w:ilvl="3" w:tplc="0409000F" w:tentative="1">
      <w:start w:val="1"/>
      <w:numFmt w:val="decimal"/>
      <w:lvlText w:val="%4."/>
      <w:lvlJc w:val="left"/>
      <w:pPr>
        <w:tabs>
          <w:tab w:val="num" w:pos="5148"/>
        </w:tabs>
        <w:ind w:left="5148" w:hanging="360"/>
      </w:pPr>
    </w:lvl>
    <w:lvl w:ilvl="4" w:tplc="04090019" w:tentative="1">
      <w:start w:val="1"/>
      <w:numFmt w:val="lowerLetter"/>
      <w:lvlText w:val="%5."/>
      <w:lvlJc w:val="left"/>
      <w:pPr>
        <w:tabs>
          <w:tab w:val="num" w:pos="5868"/>
        </w:tabs>
        <w:ind w:left="5868" w:hanging="360"/>
      </w:pPr>
    </w:lvl>
    <w:lvl w:ilvl="5" w:tplc="0409001B" w:tentative="1">
      <w:start w:val="1"/>
      <w:numFmt w:val="lowerRoman"/>
      <w:lvlText w:val="%6."/>
      <w:lvlJc w:val="right"/>
      <w:pPr>
        <w:tabs>
          <w:tab w:val="num" w:pos="6588"/>
        </w:tabs>
        <w:ind w:left="6588" w:hanging="180"/>
      </w:pPr>
    </w:lvl>
    <w:lvl w:ilvl="6" w:tplc="0409000F" w:tentative="1">
      <w:start w:val="1"/>
      <w:numFmt w:val="decimal"/>
      <w:lvlText w:val="%7."/>
      <w:lvlJc w:val="left"/>
      <w:pPr>
        <w:tabs>
          <w:tab w:val="num" w:pos="7308"/>
        </w:tabs>
        <w:ind w:left="7308" w:hanging="360"/>
      </w:pPr>
    </w:lvl>
    <w:lvl w:ilvl="7" w:tplc="04090019" w:tentative="1">
      <w:start w:val="1"/>
      <w:numFmt w:val="lowerLetter"/>
      <w:lvlText w:val="%8."/>
      <w:lvlJc w:val="left"/>
      <w:pPr>
        <w:tabs>
          <w:tab w:val="num" w:pos="8028"/>
        </w:tabs>
        <w:ind w:left="8028" w:hanging="360"/>
      </w:pPr>
    </w:lvl>
    <w:lvl w:ilvl="8" w:tplc="0409001B" w:tentative="1">
      <w:start w:val="1"/>
      <w:numFmt w:val="lowerRoman"/>
      <w:lvlText w:val="%9."/>
      <w:lvlJc w:val="right"/>
      <w:pPr>
        <w:tabs>
          <w:tab w:val="num" w:pos="8748"/>
        </w:tabs>
        <w:ind w:left="8748" w:hanging="180"/>
      </w:pPr>
    </w:lvl>
  </w:abstractNum>
  <w:abstractNum w:abstractNumId="3" w15:restartNumberingAfterBreak="0">
    <w:nsid w:val="017D38F4"/>
    <w:multiLevelType w:val="hybridMultilevel"/>
    <w:tmpl w:val="3A7031C2"/>
    <w:lvl w:ilvl="0" w:tplc="04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22331A8"/>
    <w:multiLevelType w:val="hybridMultilevel"/>
    <w:tmpl w:val="79E0FFDE"/>
    <w:lvl w:ilvl="0" w:tplc="DFBE1C82">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3701DE5"/>
    <w:multiLevelType w:val="multilevel"/>
    <w:tmpl w:val="8F845B5A"/>
    <w:lvl w:ilvl="0">
      <w:start w:val="30"/>
      <w:numFmt w:val="decimal"/>
      <w:lvlText w:val="%1"/>
      <w:lvlJc w:val="left"/>
      <w:pPr>
        <w:tabs>
          <w:tab w:val="num" w:pos="600"/>
        </w:tabs>
        <w:ind w:left="600" w:hanging="600"/>
      </w:pPr>
      <w:rPr>
        <w:rFonts w:hint="default"/>
      </w:rPr>
    </w:lvl>
    <w:lvl w:ilvl="1">
      <w:start w:val="2"/>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03A73B14"/>
    <w:multiLevelType w:val="hybridMultilevel"/>
    <w:tmpl w:val="7DA238C6"/>
    <w:lvl w:ilvl="0" w:tplc="C4BE5858">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4013D17"/>
    <w:multiLevelType w:val="hybridMultilevel"/>
    <w:tmpl w:val="DAA453FE"/>
    <w:lvl w:ilvl="0" w:tplc="980A568C">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4E452BE"/>
    <w:multiLevelType w:val="hybridMultilevel"/>
    <w:tmpl w:val="F600DEFC"/>
    <w:lvl w:ilvl="0" w:tplc="311C86D4">
      <w:start w:val="1"/>
      <w:numFmt w:val="decimal"/>
      <w:lvlText w:val="45.%1"/>
      <w:lvlJc w:val="left"/>
      <w:pPr>
        <w:ind w:left="1258"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5F77750"/>
    <w:multiLevelType w:val="hybridMultilevel"/>
    <w:tmpl w:val="286E57F2"/>
    <w:lvl w:ilvl="0" w:tplc="53A0A5A6">
      <w:start w:val="1"/>
      <w:numFmt w:val="lowerLetter"/>
      <w:lvlText w:val="(%1)"/>
      <w:lvlJc w:val="left"/>
      <w:pPr>
        <w:tabs>
          <w:tab w:val="num" w:pos="576"/>
        </w:tabs>
        <w:ind w:left="1008" w:hanging="432"/>
      </w:pPr>
      <w:rPr>
        <w:rFonts w:hint="default"/>
        <w:b w:val="0"/>
      </w:rPr>
    </w:lvl>
    <w:lvl w:ilvl="1" w:tplc="050E3EBE" w:tentative="1">
      <w:start w:val="1"/>
      <w:numFmt w:val="lowerLetter"/>
      <w:lvlText w:val="%2."/>
      <w:lvlJc w:val="left"/>
      <w:pPr>
        <w:tabs>
          <w:tab w:val="num" w:pos="1440"/>
        </w:tabs>
        <w:ind w:left="1440" w:hanging="360"/>
      </w:pPr>
    </w:lvl>
    <w:lvl w:ilvl="2" w:tplc="79E0FBA6" w:tentative="1">
      <w:start w:val="1"/>
      <w:numFmt w:val="lowerRoman"/>
      <w:lvlText w:val="%3."/>
      <w:lvlJc w:val="right"/>
      <w:pPr>
        <w:tabs>
          <w:tab w:val="num" w:pos="2160"/>
        </w:tabs>
        <w:ind w:left="2160" w:hanging="180"/>
      </w:pPr>
    </w:lvl>
    <w:lvl w:ilvl="3" w:tplc="CD667728" w:tentative="1">
      <w:start w:val="1"/>
      <w:numFmt w:val="decimal"/>
      <w:lvlText w:val="%4."/>
      <w:lvlJc w:val="left"/>
      <w:pPr>
        <w:tabs>
          <w:tab w:val="num" w:pos="2880"/>
        </w:tabs>
        <w:ind w:left="2880" w:hanging="360"/>
      </w:pPr>
    </w:lvl>
    <w:lvl w:ilvl="4" w:tplc="9488A870" w:tentative="1">
      <w:start w:val="1"/>
      <w:numFmt w:val="lowerLetter"/>
      <w:lvlText w:val="%5."/>
      <w:lvlJc w:val="left"/>
      <w:pPr>
        <w:tabs>
          <w:tab w:val="num" w:pos="3600"/>
        </w:tabs>
        <w:ind w:left="3600" w:hanging="360"/>
      </w:pPr>
    </w:lvl>
    <w:lvl w:ilvl="5" w:tplc="83F0F7D0" w:tentative="1">
      <w:start w:val="1"/>
      <w:numFmt w:val="lowerRoman"/>
      <w:lvlText w:val="%6."/>
      <w:lvlJc w:val="right"/>
      <w:pPr>
        <w:tabs>
          <w:tab w:val="num" w:pos="4320"/>
        </w:tabs>
        <w:ind w:left="4320" w:hanging="180"/>
      </w:pPr>
    </w:lvl>
    <w:lvl w:ilvl="6" w:tplc="71CC35C4" w:tentative="1">
      <w:start w:val="1"/>
      <w:numFmt w:val="decimal"/>
      <w:lvlText w:val="%7."/>
      <w:lvlJc w:val="left"/>
      <w:pPr>
        <w:tabs>
          <w:tab w:val="num" w:pos="5040"/>
        </w:tabs>
        <w:ind w:left="5040" w:hanging="360"/>
      </w:pPr>
    </w:lvl>
    <w:lvl w:ilvl="7" w:tplc="F4A288DC" w:tentative="1">
      <w:start w:val="1"/>
      <w:numFmt w:val="lowerLetter"/>
      <w:lvlText w:val="%8."/>
      <w:lvlJc w:val="left"/>
      <w:pPr>
        <w:tabs>
          <w:tab w:val="num" w:pos="5760"/>
        </w:tabs>
        <w:ind w:left="5760" w:hanging="360"/>
      </w:pPr>
    </w:lvl>
    <w:lvl w:ilvl="8" w:tplc="C3042250" w:tentative="1">
      <w:start w:val="1"/>
      <w:numFmt w:val="lowerRoman"/>
      <w:lvlText w:val="%9."/>
      <w:lvlJc w:val="right"/>
      <w:pPr>
        <w:tabs>
          <w:tab w:val="num" w:pos="6480"/>
        </w:tabs>
        <w:ind w:left="6480" w:hanging="180"/>
      </w:pPr>
    </w:lvl>
  </w:abstractNum>
  <w:abstractNum w:abstractNumId="10" w15:restartNumberingAfterBreak="0">
    <w:nsid w:val="06384D24"/>
    <w:multiLevelType w:val="hybridMultilevel"/>
    <w:tmpl w:val="2F6A7DEE"/>
    <w:lvl w:ilvl="0" w:tplc="5BAAEA12">
      <w:start w:val="1"/>
      <w:numFmt w:val="lowerRoman"/>
      <w:lvlText w:val="(%1)"/>
      <w:lvlJc w:val="left"/>
      <w:pPr>
        <w:tabs>
          <w:tab w:val="num" w:pos="1037"/>
        </w:tabs>
        <w:ind w:left="1037" w:hanging="519"/>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69354B0"/>
    <w:multiLevelType w:val="multilevel"/>
    <w:tmpl w:val="338C1264"/>
    <w:lvl w:ilvl="0">
      <w:start w:val="15"/>
      <w:numFmt w:val="decimal"/>
      <w:lvlText w:val="%1"/>
      <w:lvlJc w:val="left"/>
      <w:pPr>
        <w:tabs>
          <w:tab w:val="num" w:pos="600"/>
        </w:tabs>
        <w:ind w:left="600" w:hanging="600"/>
      </w:pPr>
      <w:rPr>
        <w:rFonts w:hint="default"/>
      </w:rPr>
    </w:lvl>
    <w:lvl w:ilvl="1">
      <w:start w:val="1"/>
      <w:numFmt w:val="decimal"/>
      <w:lvlText w:val="1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077A14DC"/>
    <w:multiLevelType w:val="hybridMultilevel"/>
    <w:tmpl w:val="AED83802"/>
    <w:lvl w:ilvl="0" w:tplc="50785A76">
      <w:start w:val="1"/>
      <w:numFmt w:val="lowerRoman"/>
      <w:lvlText w:val="(%1)"/>
      <w:lvlJc w:val="left"/>
      <w:pPr>
        <w:tabs>
          <w:tab w:val="num" w:pos="1037"/>
        </w:tabs>
        <w:ind w:left="1037" w:hanging="519"/>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86402C8"/>
    <w:multiLevelType w:val="hybridMultilevel"/>
    <w:tmpl w:val="E7C05E0A"/>
    <w:lvl w:ilvl="0" w:tplc="5E682E9E">
      <w:start w:val="1"/>
      <w:numFmt w:val="lowerLetter"/>
      <w:lvlText w:val="(%1)"/>
      <w:lvlJc w:val="left"/>
      <w:pPr>
        <w:tabs>
          <w:tab w:val="num" w:pos="567"/>
        </w:tabs>
        <w:ind w:left="567" w:hanging="567"/>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8CB77CB"/>
    <w:multiLevelType w:val="hybridMultilevel"/>
    <w:tmpl w:val="0DC4944C"/>
    <w:lvl w:ilvl="0" w:tplc="63E241F2">
      <w:start w:val="1"/>
      <w:numFmt w:val="lowerLetter"/>
      <w:lvlText w:val="(%1)"/>
      <w:lvlJc w:val="left"/>
      <w:pPr>
        <w:tabs>
          <w:tab w:val="num" w:pos="2700"/>
        </w:tabs>
        <w:ind w:left="2268" w:firstLine="0"/>
      </w:pPr>
      <w:rPr>
        <w:rFonts w:hint="default"/>
      </w:rPr>
    </w:lvl>
    <w:lvl w:ilvl="1" w:tplc="04090019" w:tentative="1">
      <w:start w:val="1"/>
      <w:numFmt w:val="lowerLetter"/>
      <w:lvlText w:val="%2."/>
      <w:lvlJc w:val="left"/>
      <w:pPr>
        <w:tabs>
          <w:tab w:val="num" w:pos="3708"/>
        </w:tabs>
        <w:ind w:left="3708" w:hanging="360"/>
      </w:pPr>
    </w:lvl>
    <w:lvl w:ilvl="2" w:tplc="0409001B" w:tentative="1">
      <w:start w:val="1"/>
      <w:numFmt w:val="lowerRoman"/>
      <w:lvlText w:val="%3."/>
      <w:lvlJc w:val="right"/>
      <w:pPr>
        <w:tabs>
          <w:tab w:val="num" w:pos="4428"/>
        </w:tabs>
        <w:ind w:left="4428" w:hanging="180"/>
      </w:pPr>
    </w:lvl>
    <w:lvl w:ilvl="3" w:tplc="0409000F" w:tentative="1">
      <w:start w:val="1"/>
      <w:numFmt w:val="decimal"/>
      <w:lvlText w:val="%4."/>
      <w:lvlJc w:val="left"/>
      <w:pPr>
        <w:tabs>
          <w:tab w:val="num" w:pos="5148"/>
        </w:tabs>
        <w:ind w:left="5148" w:hanging="360"/>
      </w:pPr>
    </w:lvl>
    <w:lvl w:ilvl="4" w:tplc="04090019" w:tentative="1">
      <w:start w:val="1"/>
      <w:numFmt w:val="lowerLetter"/>
      <w:lvlText w:val="%5."/>
      <w:lvlJc w:val="left"/>
      <w:pPr>
        <w:tabs>
          <w:tab w:val="num" w:pos="5868"/>
        </w:tabs>
        <w:ind w:left="5868" w:hanging="360"/>
      </w:pPr>
    </w:lvl>
    <w:lvl w:ilvl="5" w:tplc="0409001B" w:tentative="1">
      <w:start w:val="1"/>
      <w:numFmt w:val="lowerRoman"/>
      <w:lvlText w:val="%6."/>
      <w:lvlJc w:val="right"/>
      <w:pPr>
        <w:tabs>
          <w:tab w:val="num" w:pos="6588"/>
        </w:tabs>
        <w:ind w:left="6588" w:hanging="180"/>
      </w:pPr>
    </w:lvl>
    <w:lvl w:ilvl="6" w:tplc="0409000F" w:tentative="1">
      <w:start w:val="1"/>
      <w:numFmt w:val="decimal"/>
      <w:lvlText w:val="%7."/>
      <w:lvlJc w:val="left"/>
      <w:pPr>
        <w:tabs>
          <w:tab w:val="num" w:pos="7308"/>
        </w:tabs>
        <w:ind w:left="7308" w:hanging="360"/>
      </w:pPr>
    </w:lvl>
    <w:lvl w:ilvl="7" w:tplc="04090019" w:tentative="1">
      <w:start w:val="1"/>
      <w:numFmt w:val="lowerLetter"/>
      <w:lvlText w:val="%8."/>
      <w:lvlJc w:val="left"/>
      <w:pPr>
        <w:tabs>
          <w:tab w:val="num" w:pos="8028"/>
        </w:tabs>
        <w:ind w:left="8028" w:hanging="360"/>
      </w:pPr>
    </w:lvl>
    <w:lvl w:ilvl="8" w:tplc="0409001B" w:tentative="1">
      <w:start w:val="1"/>
      <w:numFmt w:val="lowerRoman"/>
      <w:lvlText w:val="%9."/>
      <w:lvlJc w:val="right"/>
      <w:pPr>
        <w:tabs>
          <w:tab w:val="num" w:pos="8748"/>
        </w:tabs>
        <w:ind w:left="8748" w:hanging="180"/>
      </w:pPr>
    </w:lvl>
  </w:abstractNum>
  <w:abstractNum w:abstractNumId="15" w15:restartNumberingAfterBreak="0">
    <w:nsid w:val="0959513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6" w15:restartNumberingAfterBreak="0">
    <w:nsid w:val="0A7E297E"/>
    <w:multiLevelType w:val="hybridMultilevel"/>
    <w:tmpl w:val="F49EFFC8"/>
    <w:lvl w:ilvl="0" w:tplc="D2242D5C">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0B1731EE"/>
    <w:multiLevelType w:val="hybridMultilevel"/>
    <w:tmpl w:val="84D092CE"/>
    <w:lvl w:ilvl="0" w:tplc="9FAAE692">
      <w:start w:val="1"/>
      <w:numFmt w:val="lowerRoman"/>
      <w:lvlText w:val="(%1)"/>
      <w:lvlJc w:val="left"/>
      <w:pPr>
        <w:tabs>
          <w:tab w:val="num" w:pos="3515"/>
        </w:tabs>
        <w:ind w:left="3515" w:hanging="680"/>
      </w:pPr>
      <w:rPr>
        <w:rFonts w:ascii="Times New Roman" w:hAnsi="Times New Roman" w:cs="Times New Roman" w:hint="default"/>
        <w:b w:val="0"/>
        <w:i w:val="0"/>
        <w:color w:val="auto"/>
        <w:sz w:val="22"/>
        <w:szCs w:val="22"/>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0C1357ED"/>
    <w:multiLevelType w:val="hybridMultilevel"/>
    <w:tmpl w:val="001A3C60"/>
    <w:lvl w:ilvl="0" w:tplc="8F7ADCC6">
      <w:start w:val="1"/>
      <w:numFmt w:val="decimal"/>
      <w:lvlText w:val="4.%1"/>
      <w:lvlJc w:val="left"/>
      <w:pPr>
        <w:ind w:left="450" w:hanging="360"/>
      </w:pPr>
      <w:rPr>
        <w:rFonts w:ascii="Times New Roman" w:hAnsi="Times New Roman" w:cs="Times New Roman" w:hint="default"/>
        <w:i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0CB70B6D"/>
    <w:multiLevelType w:val="hybridMultilevel"/>
    <w:tmpl w:val="7632C38A"/>
    <w:lvl w:ilvl="0" w:tplc="EB18934C">
      <w:start w:val="3"/>
      <w:numFmt w:val="bullet"/>
      <w:lvlText w:val="-"/>
      <w:lvlJc w:val="left"/>
      <w:pPr>
        <w:tabs>
          <w:tab w:val="num" w:pos="450"/>
        </w:tabs>
        <w:ind w:left="450" w:hanging="540"/>
      </w:pPr>
      <w:rPr>
        <w:rFonts w:ascii="Times New Roman" w:eastAsia="Times New Roman" w:hAnsi="Times New Roman" w:cs="Times New Roman" w:hint="default"/>
      </w:rPr>
    </w:lvl>
    <w:lvl w:ilvl="1" w:tplc="04090003" w:tentative="1">
      <w:start w:val="1"/>
      <w:numFmt w:val="bullet"/>
      <w:lvlText w:val="o"/>
      <w:lvlJc w:val="left"/>
      <w:pPr>
        <w:tabs>
          <w:tab w:val="num" w:pos="990"/>
        </w:tabs>
        <w:ind w:left="990" w:hanging="360"/>
      </w:pPr>
      <w:rPr>
        <w:rFonts w:ascii="Courier New" w:hAnsi="Courier New" w:hint="default"/>
      </w:rPr>
    </w:lvl>
    <w:lvl w:ilvl="2" w:tplc="04090005">
      <w:start w:val="1"/>
      <w:numFmt w:val="bullet"/>
      <w:lvlText w:val=""/>
      <w:lvlJc w:val="left"/>
      <w:pPr>
        <w:tabs>
          <w:tab w:val="num" w:pos="1710"/>
        </w:tabs>
        <w:ind w:left="1710" w:hanging="360"/>
      </w:pPr>
      <w:rPr>
        <w:rFonts w:ascii="Wingdings" w:hAnsi="Wingdings" w:hint="default"/>
      </w:rPr>
    </w:lvl>
    <w:lvl w:ilvl="3" w:tplc="04090001" w:tentative="1">
      <w:start w:val="1"/>
      <w:numFmt w:val="bullet"/>
      <w:lvlText w:val=""/>
      <w:lvlJc w:val="left"/>
      <w:pPr>
        <w:tabs>
          <w:tab w:val="num" w:pos="2430"/>
        </w:tabs>
        <w:ind w:left="2430" w:hanging="360"/>
      </w:pPr>
      <w:rPr>
        <w:rFonts w:ascii="Symbol" w:hAnsi="Symbol" w:hint="default"/>
      </w:rPr>
    </w:lvl>
    <w:lvl w:ilvl="4" w:tplc="04090003" w:tentative="1">
      <w:start w:val="1"/>
      <w:numFmt w:val="bullet"/>
      <w:lvlText w:val="o"/>
      <w:lvlJc w:val="left"/>
      <w:pPr>
        <w:tabs>
          <w:tab w:val="num" w:pos="3150"/>
        </w:tabs>
        <w:ind w:left="3150" w:hanging="360"/>
      </w:pPr>
      <w:rPr>
        <w:rFonts w:ascii="Courier New" w:hAnsi="Courier New" w:hint="default"/>
      </w:rPr>
    </w:lvl>
    <w:lvl w:ilvl="5" w:tplc="04090005" w:tentative="1">
      <w:start w:val="1"/>
      <w:numFmt w:val="bullet"/>
      <w:lvlText w:val=""/>
      <w:lvlJc w:val="left"/>
      <w:pPr>
        <w:tabs>
          <w:tab w:val="num" w:pos="3870"/>
        </w:tabs>
        <w:ind w:left="3870" w:hanging="360"/>
      </w:pPr>
      <w:rPr>
        <w:rFonts w:ascii="Wingdings" w:hAnsi="Wingdings" w:hint="default"/>
      </w:rPr>
    </w:lvl>
    <w:lvl w:ilvl="6" w:tplc="04090001" w:tentative="1">
      <w:start w:val="1"/>
      <w:numFmt w:val="bullet"/>
      <w:lvlText w:val=""/>
      <w:lvlJc w:val="left"/>
      <w:pPr>
        <w:tabs>
          <w:tab w:val="num" w:pos="4590"/>
        </w:tabs>
        <w:ind w:left="4590" w:hanging="360"/>
      </w:pPr>
      <w:rPr>
        <w:rFonts w:ascii="Symbol" w:hAnsi="Symbol" w:hint="default"/>
      </w:rPr>
    </w:lvl>
    <w:lvl w:ilvl="7" w:tplc="04090003" w:tentative="1">
      <w:start w:val="1"/>
      <w:numFmt w:val="bullet"/>
      <w:lvlText w:val="o"/>
      <w:lvlJc w:val="left"/>
      <w:pPr>
        <w:tabs>
          <w:tab w:val="num" w:pos="5310"/>
        </w:tabs>
        <w:ind w:left="5310" w:hanging="360"/>
      </w:pPr>
      <w:rPr>
        <w:rFonts w:ascii="Courier New" w:hAnsi="Courier New" w:hint="default"/>
      </w:rPr>
    </w:lvl>
    <w:lvl w:ilvl="8" w:tplc="04090005" w:tentative="1">
      <w:start w:val="1"/>
      <w:numFmt w:val="bullet"/>
      <w:lvlText w:val=""/>
      <w:lvlJc w:val="left"/>
      <w:pPr>
        <w:tabs>
          <w:tab w:val="num" w:pos="6030"/>
        </w:tabs>
        <w:ind w:left="6030" w:hanging="360"/>
      </w:pPr>
      <w:rPr>
        <w:rFonts w:ascii="Wingdings" w:hAnsi="Wingdings" w:hint="default"/>
      </w:rPr>
    </w:lvl>
  </w:abstractNum>
  <w:abstractNum w:abstractNumId="20" w15:restartNumberingAfterBreak="0">
    <w:nsid w:val="0D0F1893"/>
    <w:multiLevelType w:val="hybridMultilevel"/>
    <w:tmpl w:val="E5EAE6C2"/>
    <w:lvl w:ilvl="0" w:tplc="BBD8DD72">
      <w:start w:val="1"/>
      <w:numFmt w:val="decimal"/>
      <w:lvlText w:val="47.%1"/>
      <w:lvlJc w:val="left"/>
      <w:pPr>
        <w:ind w:left="2334"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0DC15544"/>
    <w:multiLevelType w:val="hybridMultilevel"/>
    <w:tmpl w:val="B11E53BA"/>
    <w:lvl w:ilvl="0" w:tplc="DFBE1C82">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0E174592"/>
    <w:multiLevelType w:val="hybridMultilevel"/>
    <w:tmpl w:val="7E2E470A"/>
    <w:lvl w:ilvl="0" w:tplc="D8329F14">
      <w:start w:val="1"/>
      <w:numFmt w:val="lowerLetter"/>
      <w:lvlText w:val="(%1)"/>
      <w:lvlJc w:val="left"/>
      <w:pPr>
        <w:ind w:left="690" w:hanging="360"/>
      </w:pPr>
      <w:rPr>
        <w:rFonts w:hint="default"/>
        <w:b w:val="0"/>
        <w:color w:val="auto"/>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23" w15:restartNumberingAfterBreak="0">
    <w:nsid w:val="0EB84B30"/>
    <w:multiLevelType w:val="hybridMultilevel"/>
    <w:tmpl w:val="49EC4B5A"/>
    <w:lvl w:ilvl="0" w:tplc="5E682E9E">
      <w:start w:val="1"/>
      <w:numFmt w:val="lowerLetter"/>
      <w:lvlText w:val="(%1)"/>
      <w:lvlJc w:val="left"/>
      <w:pPr>
        <w:tabs>
          <w:tab w:val="num" w:pos="567"/>
        </w:tabs>
        <w:ind w:left="567" w:hanging="567"/>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0F0328D3"/>
    <w:multiLevelType w:val="multilevel"/>
    <w:tmpl w:val="C3E84FF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4"/>
        </w:tabs>
        <w:ind w:left="354" w:hanging="360"/>
      </w:pPr>
      <w:rPr>
        <w:rFonts w:hint="default"/>
      </w:rPr>
    </w:lvl>
    <w:lvl w:ilvl="2">
      <w:start w:val="6"/>
      <w:numFmt w:val="decimal"/>
      <w:lvlText w:val="%1.%2.%3"/>
      <w:lvlJc w:val="left"/>
      <w:pPr>
        <w:tabs>
          <w:tab w:val="num" w:pos="708"/>
        </w:tabs>
        <w:ind w:left="708" w:hanging="720"/>
      </w:pPr>
      <w:rPr>
        <w:rFonts w:hint="default"/>
      </w:rPr>
    </w:lvl>
    <w:lvl w:ilvl="3">
      <w:start w:val="9"/>
      <w:numFmt w:val="decimal"/>
      <w:lvlText w:val="%1.%2.%3.%4"/>
      <w:lvlJc w:val="left"/>
      <w:pPr>
        <w:tabs>
          <w:tab w:val="num" w:pos="702"/>
        </w:tabs>
        <w:ind w:left="702" w:hanging="720"/>
      </w:pPr>
      <w:rPr>
        <w:rFonts w:hint="default"/>
      </w:rPr>
    </w:lvl>
    <w:lvl w:ilvl="4">
      <w:start w:val="1"/>
      <w:numFmt w:val="decimal"/>
      <w:lvlText w:val="%1.%2.%3.%4.%5"/>
      <w:lvlJc w:val="left"/>
      <w:pPr>
        <w:tabs>
          <w:tab w:val="num" w:pos="1056"/>
        </w:tabs>
        <w:ind w:left="1056" w:hanging="1080"/>
      </w:pPr>
      <w:rPr>
        <w:rFonts w:hint="default"/>
      </w:rPr>
    </w:lvl>
    <w:lvl w:ilvl="5">
      <w:start w:val="1"/>
      <w:numFmt w:val="decimal"/>
      <w:lvlText w:val="%1.%2.%3.%4.%5.%6"/>
      <w:lvlJc w:val="left"/>
      <w:pPr>
        <w:tabs>
          <w:tab w:val="num" w:pos="1050"/>
        </w:tabs>
        <w:ind w:left="1050" w:hanging="1080"/>
      </w:pPr>
      <w:rPr>
        <w:rFonts w:hint="default"/>
      </w:rPr>
    </w:lvl>
    <w:lvl w:ilvl="6">
      <w:start w:val="1"/>
      <w:numFmt w:val="decimal"/>
      <w:lvlText w:val="%1.%2.%3.%4.%5.%6.%7"/>
      <w:lvlJc w:val="left"/>
      <w:pPr>
        <w:tabs>
          <w:tab w:val="num" w:pos="1404"/>
        </w:tabs>
        <w:ind w:left="1404" w:hanging="1440"/>
      </w:pPr>
      <w:rPr>
        <w:rFonts w:hint="default"/>
      </w:rPr>
    </w:lvl>
    <w:lvl w:ilvl="7">
      <w:start w:val="1"/>
      <w:numFmt w:val="decimal"/>
      <w:lvlText w:val="%1.%2.%3.%4.%5.%6.%7.%8"/>
      <w:lvlJc w:val="left"/>
      <w:pPr>
        <w:tabs>
          <w:tab w:val="num" w:pos="1398"/>
        </w:tabs>
        <w:ind w:left="1398" w:hanging="1440"/>
      </w:pPr>
      <w:rPr>
        <w:rFonts w:hint="default"/>
      </w:rPr>
    </w:lvl>
    <w:lvl w:ilvl="8">
      <w:start w:val="1"/>
      <w:numFmt w:val="decimal"/>
      <w:lvlText w:val="%1.%2.%3.%4.%5.%6.%7.%8.%9"/>
      <w:lvlJc w:val="left"/>
      <w:pPr>
        <w:tabs>
          <w:tab w:val="num" w:pos="1752"/>
        </w:tabs>
        <w:ind w:left="1752" w:hanging="1800"/>
      </w:pPr>
      <w:rPr>
        <w:rFonts w:hint="default"/>
      </w:rPr>
    </w:lvl>
  </w:abstractNum>
  <w:abstractNum w:abstractNumId="25" w15:restartNumberingAfterBreak="0">
    <w:nsid w:val="10083E7A"/>
    <w:multiLevelType w:val="hybridMultilevel"/>
    <w:tmpl w:val="806AC886"/>
    <w:lvl w:ilvl="0" w:tplc="D2242D5C">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101104D2"/>
    <w:multiLevelType w:val="hybridMultilevel"/>
    <w:tmpl w:val="5D3880C6"/>
    <w:lvl w:ilvl="0" w:tplc="63E241F2">
      <w:start w:val="1"/>
      <w:numFmt w:val="lowerLetter"/>
      <w:lvlText w:val="(%1)"/>
      <w:lvlJc w:val="left"/>
      <w:pPr>
        <w:tabs>
          <w:tab w:val="num" w:pos="2700"/>
        </w:tabs>
        <w:ind w:left="2268" w:firstLine="0"/>
      </w:pPr>
      <w:rPr>
        <w:rFonts w:hint="default"/>
      </w:rPr>
    </w:lvl>
    <w:lvl w:ilvl="1" w:tplc="04090019" w:tentative="1">
      <w:start w:val="1"/>
      <w:numFmt w:val="lowerLetter"/>
      <w:lvlText w:val="%2."/>
      <w:lvlJc w:val="left"/>
      <w:pPr>
        <w:tabs>
          <w:tab w:val="num" w:pos="3708"/>
        </w:tabs>
        <w:ind w:left="3708" w:hanging="360"/>
      </w:pPr>
    </w:lvl>
    <w:lvl w:ilvl="2" w:tplc="0409001B" w:tentative="1">
      <w:start w:val="1"/>
      <w:numFmt w:val="lowerRoman"/>
      <w:lvlText w:val="%3."/>
      <w:lvlJc w:val="right"/>
      <w:pPr>
        <w:tabs>
          <w:tab w:val="num" w:pos="4428"/>
        </w:tabs>
        <w:ind w:left="4428" w:hanging="180"/>
      </w:pPr>
    </w:lvl>
    <w:lvl w:ilvl="3" w:tplc="0409000F" w:tentative="1">
      <w:start w:val="1"/>
      <w:numFmt w:val="decimal"/>
      <w:lvlText w:val="%4."/>
      <w:lvlJc w:val="left"/>
      <w:pPr>
        <w:tabs>
          <w:tab w:val="num" w:pos="5148"/>
        </w:tabs>
        <w:ind w:left="5148" w:hanging="360"/>
      </w:pPr>
    </w:lvl>
    <w:lvl w:ilvl="4" w:tplc="04090019" w:tentative="1">
      <w:start w:val="1"/>
      <w:numFmt w:val="lowerLetter"/>
      <w:lvlText w:val="%5."/>
      <w:lvlJc w:val="left"/>
      <w:pPr>
        <w:tabs>
          <w:tab w:val="num" w:pos="5868"/>
        </w:tabs>
        <w:ind w:left="5868" w:hanging="360"/>
      </w:pPr>
    </w:lvl>
    <w:lvl w:ilvl="5" w:tplc="0409001B" w:tentative="1">
      <w:start w:val="1"/>
      <w:numFmt w:val="lowerRoman"/>
      <w:lvlText w:val="%6."/>
      <w:lvlJc w:val="right"/>
      <w:pPr>
        <w:tabs>
          <w:tab w:val="num" w:pos="6588"/>
        </w:tabs>
        <w:ind w:left="6588" w:hanging="180"/>
      </w:pPr>
    </w:lvl>
    <w:lvl w:ilvl="6" w:tplc="0409000F" w:tentative="1">
      <w:start w:val="1"/>
      <w:numFmt w:val="decimal"/>
      <w:lvlText w:val="%7."/>
      <w:lvlJc w:val="left"/>
      <w:pPr>
        <w:tabs>
          <w:tab w:val="num" w:pos="7308"/>
        </w:tabs>
        <w:ind w:left="7308" w:hanging="360"/>
      </w:pPr>
    </w:lvl>
    <w:lvl w:ilvl="7" w:tplc="04090019" w:tentative="1">
      <w:start w:val="1"/>
      <w:numFmt w:val="lowerLetter"/>
      <w:lvlText w:val="%8."/>
      <w:lvlJc w:val="left"/>
      <w:pPr>
        <w:tabs>
          <w:tab w:val="num" w:pos="8028"/>
        </w:tabs>
        <w:ind w:left="8028" w:hanging="360"/>
      </w:pPr>
    </w:lvl>
    <w:lvl w:ilvl="8" w:tplc="0409001B" w:tentative="1">
      <w:start w:val="1"/>
      <w:numFmt w:val="lowerRoman"/>
      <w:lvlText w:val="%9."/>
      <w:lvlJc w:val="right"/>
      <w:pPr>
        <w:tabs>
          <w:tab w:val="num" w:pos="8748"/>
        </w:tabs>
        <w:ind w:left="8748" w:hanging="180"/>
      </w:pPr>
    </w:lvl>
  </w:abstractNum>
  <w:abstractNum w:abstractNumId="27" w15:restartNumberingAfterBreak="0">
    <w:nsid w:val="102F06D5"/>
    <w:multiLevelType w:val="hybridMultilevel"/>
    <w:tmpl w:val="80245542"/>
    <w:lvl w:ilvl="0" w:tplc="5F4085BC">
      <w:start w:val="1"/>
      <w:numFmt w:val="decimal"/>
      <w:lvlText w:val="48.%1"/>
      <w:lvlJc w:val="left"/>
      <w:pPr>
        <w:ind w:left="1796"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1033360D"/>
    <w:multiLevelType w:val="hybridMultilevel"/>
    <w:tmpl w:val="0A1AFCA0"/>
    <w:lvl w:ilvl="0" w:tplc="17AA54D2">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110F160C"/>
    <w:multiLevelType w:val="hybridMultilevel"/>
    <w:tmpl w:val="204ED988"/>
    <w:lvl w:ilvl="0" w:tplc="980A568C">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11C85529"/>
    <w:multiLevelType w:val="hybridMultilevel"/>
    <w:tmpl w:val="B7B2A050"/>
    <w:lvl w:ilvl="0" w:tplc="C2361DB4">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1" w15:restartNumberingAfterBreak="0">
    <w:nsid w:val="11DA0647"/>
    <w:multiLevelType w:val="hybridMultilevel"/>
    <w:tmpl w:val="26CCAF72"/>
    <w:lvl w:ilvl="0" w:tplc="B26A05B0">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12DB18D1"/>
    <w:multiLevelType w:val="hybridMultilevel"/>
    <w:tmpl w:val="03867FC0"/>
    <w:lvl w:ilvl="0" w:tplc="F296E7A8">
      <w:start w:val="1"/>
      <w:numFmt w:val="lowerRoman"/>
      <w:lvlText w:val="(%1)"/>
      <w:lvlJc w:val="left"/>
      <w:pPr>
        <w:tabs>
          <w:tab w:val="num" w:pos="1037"/>
        </w:tabs>
        <w:ind w:left="1037" w:hanging="519"/>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12F33475"/>
    <w:multiLevelType w:val="hybridMultilevel"/>
    <w:tmpl w:val="3D88EF26"/>
    <w:lvl w:ilvl="0" w:tplc="980A568C">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130C5AEA"/>
    <w:multiLevelType w:val="multilevel"/>
    <w:tmpl w:val="04C0ACDC"/>
    <w:lvl w:ilvl="0">
      <w:start w:val="1"/>
      <w:numFmt w:val="decimal"/>
      <w:isLgl/>
      <w:lvlText w:val="%1."/>
      <w:lvlJc w:val="left"/>
      <w:pPr>
        <w:tabs>
          <w:tab w:val="num" w:pos="432"/>
        </w:tabs>
        <w:ind w:left="432" w:hanging="432"/>
      </w:pPr>
      <w:rPr>
        <w:rFonts w:hint="default"/>
        <w:b/>
        <w:i w:val="0"/>
        <w:sz w:val="24"/>
        <w:szCs w:val="24"/>
      </w:rPr>
    </w:lvl>
    <w:lvl w:ilvl="1">
      <w:start w:val="1"/>
      <w:numFmt w:val="decimal"/>
      <w:pStyle w:val="Header2-SubClauses"/>
      <w:lvlText w:val="21.%2"/>
      <w:lvlJc w:val="left"/>
      <w:pPr>
        <w:tabs>
          <w:tab w:val="num" w:pos="504"/>
        </w:tabs>
        <w:ind w:left="504" w:hanging="504"/>
      </w:pPr>
      <w:rPr>
        <w:rFonts w:hint="default"/>
        <w:b w:val="0"/>
        <w:i w:val="0"/>
        <w:sz w:val="24"/>
        <w:szCs w:val="24"/>
      </w:rPr>
    </w:lvl>
    <w:lvl w:ilvl="2">
      <w:start w:val="1"/>
      <w:numFmt w:val="lowerLetter"/>
      <w:lvlText w:val="(%3)"/>
      <w:lvlJc w:val="left"/>
      <w:pPr>
        <w:tabs>
          <w:tab w:val="num" w:pos="864"/>
        </w:tabs>
        <w:ind w:left="864" w:hanging="360"/>
      </w:pPr>
      <w:rPr>
        <w:rFonts w:hint="default"/>
        <w:b/>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15:restartNumberingAfterBreak="0">
    <w:nsid w:val="13125118"/>
    <w:multiLevelType w:val="multilevel"/>
    <w:tmpl w:val="18025438"/>
    <w:lvl w:ilvl="0">
      <w:start w:val="1"/>
      <w:numFmt w:val="decimal"/>
      <w:lvlText w:val="%1."/>
      <w:lvlJc w:val="left"/>
      <w:pPr>
        <w:tabs>
          <w:tab w:val="num" w:pos="-360"/>
        </w:tabs>
        <w:ind w:left="-360" w:hanging="360"/>
      </w:pPr>
      <w:rPr>
        <w:rFonts w:hint="default"/>
      </w:rPr>
    </w:lvl>
    <w:lvl w:ilvl="1">
      <w:start w:val="1"/>
      <w:numFmt w:val="decimal"/>
      <w:pStyle w:val="GCHeading2"/>
      <w:lvlText w:val="%1.%2"/>
      <w:lvlJc w:val="left"/>
      <w:pPr>
        <w:tabs>
          <w:tab w:val="num" w:pos="504"/>
        </w:tabs>
        <w:ind w:left="504" w:hanging="504"/>
      </w:pPr>
      <w:rPr>
        <w:rFonts w:hint="default"/>
        <w:caps w:val="0"/>
        <w:vanish w:val="0"/>
        <w:sz w:val="24"/>
        <w:szCs w:val="24"/>
      </w:rPr>
    </w:lvl>
    <w:lvl w:ilvl="2">
      <w:start w:val="1"/>
      <w:numFmt w:val="decimal"/>
      <w:pStyle w:val="GCHeading3"/>
      <w:lvlText w:val="%1.%2.%3"/>
      <w:lvlJc w:val="left"/>
      <w:pPr>
        <w:tabs>
          <w:tab w:val="num" w:pos="432"/>
        </w:tabs>
        <w:ind w:left="432" w:hanging="432"/>
      </w:pPr>
      <w:rPr>
        <w:rFonts w:hint="default"/>
      </w:rPr>
    </w:lvl>
    <w:lvl w:ilvl="3">
      <w:start w:val="1"/>
      <w:numFmt w:val="decimal"/>
      <w:lvlText w:val="(%4)"/>
      <w:lvlJc w:val="left"/>
      <w:pPr>
        <w:tabs>
          <w:tab w:val="num" w:pos="720"/>
        </w:tabs>
        <w:ind w:left="720" w:hanging="360"/>
      </w:pPr>
      <w:rPr>
        <w:rFonts w:hint="default"/>
      </w:rPr>
    </w:lvl>
    <w:lvl w:ilvl="4">
      <w:start w:val="1"/>
      <w:numFmt w:val="lowerLetter"/>
      <w:lvlText w:val="(%5)"/>
      <w:lvlJc w:val="left"/>
      <w:pPr>
        <w:tabs>
          <w:tab w:val="num" w:pos="1080"/>
        </w:tabs>
        <w:ind w:left="1080" w:hanging="360"/>
      </w:pPr>
      <w:rPr>
        <w:rFonts w:hint="default"/>
      </w:rPr>
    </w:lvl>
    <w:lvl w:ilvl="5">
      <w:start w:val="1"/>
      <w:numFmt w:val="lowerRoman"/>
      <w:lvlText w:val="(%6)"/>
      <w:lvlJc w:val="left"/>
      <w:pPr>
        <w:tabs>
          <w:tab w:val="num" w:pos="1440"/>
        </w:tabs>
        <w:ind w:left="1440" w:hanging="360"/>
      </w:pPr>
      <w:rPr>
        <w:rFonts w:hint="default"/>
      </w:rPr>
    </w:lvl>
    <w:lvl w:ilvl="6">
      <w:start w:val="1"/>
      <w:numFmt w:val="decimal"/>
      <w:lvlText w:val="%7."/>
      <w:lvlJc w:val="left"/>
      <w:pPr>
        <w:tabs>
          <w:tab w:val="num" w:pos="1800"/>
        </w:tabs>
        <w:ind w:left="1800" w:hanging="360"/>
      </w:pPr>
      <w:rPr>
        <w:rFonts w:hint="default"/>
      </w:rPr>
    </w:lvl>
    <w:lvl w:ilvl="7">
      <w:start w:val="1"/>
      <w:numFmt w:val="lowerLetter"/>
      <w:lvlText w:val="%8."/>
      <w:lvlJc w:val="left"/>
      <w:pPr>
        <w:tabs>
          <w:tab w:val="num" w:pos="2160"/>
        </w:tabs>
        <w:ind w:left="2160" w:hanging="360"/>
      </w:pPr>
      <w:rPr>
        <w:rFonts w:hint="default"/>
      </w:rPr>
    </w:lvl>
    <w:lvl w:ilvl="8">
      <w:start w:val="1"/>
      <w:numFmt w:val="lowerRoman"/>
      <w:lvlText w:val="%9."/>
      <w:lvlJc w:val="left"/>
      <w:pPr>
        <w:tabs>
          <w:tab w:val="num" w:pos="2520"/>
        </w:tabs>
        <w:ind w:left="2520" w:hanging="360"/>
      </w:pPr>
      <w:rPr>
        <w:rFonts w:hint="default"/>
      </w:rPr>
    </w:lvl>
  </w:abstractNum>
  <w:abstractNum w:abstractNumId="36" w15:restartNumberingAfterBreak="0">
    <w:nsid w:val="136650F4"/>
    <w:multiLevelType w:val="hybridMultilevel"/>
    <w:tmpl w:val="EF2292E8"/>
    <w:lvl w:ilvl="0" w:tplc="AA8C4316">
      <w:start w:val="1"/>
      <w:numFmt w:val="lowerLetter"/>
      <w:lvlText w:val="(%1)"/>
      <w:lvlJc w:val="left"/>
      <w:pPr>
        <w:tabs>
          <w:tab w:val="num" w:pos="2700"/>
        </w:tabs>
        <w:ind w:left="2268" w:firstLine="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13B957C2"/>
    <w:multiLevelType w:val="hybridMultilevel"/>
    <w:tmpl w:val="CA4C758E"/>
    <w:lvl w:ilvl="0" w:tplc="C2CED49C">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13BC41D0"/>
    <w:multiLevelType w:val="hybridMultilevel"/>
    <w:tmpl w:val="0C487CD6"/>
    <w:lvl w:ilvl="0" w:tplc="B26A05B0">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150D3A11"/>
    <w:multiLevelType w:val="hybridMultilevel"/>
    <w:tmpl w:val="99DC0610"/>
    <w:lvl w:ilvl="0" w:tplc="980A568C">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15354ABA"/>
    <w:multiLevelType w:val="hybridMultilevel"/>
    <w:tmpl w:val="1A12767A"/>
    <w:lvl w:ilvl="0" w:tplc="04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1677130F"/>
    <w:multiLevelType w:val="multilevel"/>
    <w:tmpl w:val="FB64E266"/>
    <w:lvl w:ilvl="0">
      <w:start w:val="21"/>
      <w:numFmt w:val="decimal"/>
      <w:lvlText w:val="%1"/>
      <w:lvlJc w:val="left"/>
      <w:pPr>
        <w:tabs>
          <w:tab w:val="num" w:pos="600"/>
        </w:tabs>
        <w:ind w:left="600" w:hanging="600"/>
      </w:pPr>
      <w:rPr>
        <w:rFonts w:hint="default"/>
      </w:rPr>
    </w:lvl>
    <w:lvl w:ilvl="1">
      <w:start w:val="1"/>
      <w:numFmt w:val="decimal"/>
      <w:lvlText w:val="1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168E7A8A"/>
    <w:multiLevelType w:val="hybridMultilevel"/>
    <w:tmpl w:val="8AC04EEC"/>
    <w:lvl w:ilvl="0" w:tplc="63E241F2">
      <w:start w:val="1"/>
      <w:numFmt w:val="lowerLetter"/>
      <w:lvlText w:val="(%1)"/>
      <w:lvlJc w:val="left"/>
      <w:pPr>
        <w:tabs>
          <w:tab w:val="num" w:pos="2700"/>
        </w:tabs>
        <w:ind w:left="2268" w:firstLine="0"/>
      </w:pPr>
      <w:rPr>
        <w:rFonts w:hint="default"/>
      </w:rPr>
    </w:lvl>
    <w:lvl w:ilvl="1" w:tplc="04090019" w:tentative="1">
      <w:start w:val="1"/>
      <w:numFmt w:val="lowerLetter"/>
      <w:lvlText w:val="%2."/>
      <w:lvlJc w:val="left"/>
      <w:pPr>
        <w:tabs>
          <w:tab w:val="num" w:pos="3708"/>
        </w:tabs>
        <w:ind w:left="3708" w:hanging="360"/>
      </w:pPr>
    </w:lvl>
    <w:lvl w:ilvl="2" w:tplc="0409001B" w:tentative="1">
      <w:start w:val="1"/>
      <w:numFmt w:val="lowerRoman"/>
      <w:lvlText w:val="%3."/>
      <w:lvlJc w:val="right"/>
      <w:pPr>
        <w:tabs>
          <w:tab w:val="num" w:pos="4428"/>
        </w:tabs>
        <w:ind w:left="4428" w:hanging="180"/>
      </w:pPr>
    </w:lvl>
    <w:lvl w:ilvl="3" w:tplc="0409000F" w:tentative="1">
      <w:start w:val="1"/>
      <w:numFmt w:val="decimal"/>
      <w:lvlText w:val="%4."/>
      <w:lvlJc w:val="left"/>
      <w:pPr>
        <w:tabs>
          <w:tab w:val="num" w:pos="5148"/>
        </w:tabs>
        <w:ind w:left="5148" w:hanging="360"/>
      </w:pPr>
    </w:lvl>
    <w:lvl w:ilvl="4" w:tplc="04090019" w:tentative="1">
      <w:start w:val="1"/>
      <w:numFmt w:val="lowerLetter"/>
      <w:lvlText w:val="%5."/>
      <w:lvlJc w:val="left"/>
      <w:pPr>
        <w:tabs>
          <w:tab w:val="num" w:pos="5868"/>
        </w:tabs>
        <w:ind w:left="5868" w:hanging="360"/>
      </w:pPr>
    </w:lvl>
    <w:lvl w:ilvl="5" w:tplc="0409001B" w:tentative="1">
      <w:start w:val="1"/>
      <w:numFmt w:val="lowerRoman"/>
      <w:lvlText w:val="%6."/>
      <w:lvlJc w:val="right"/>
      <w:pPr>
        <w:tabs>
          <w:tab w:val="num" w:pos="6588"/>
        </w:tabs>
        <w:ind w:left="6588" w:hanging="180"/>
      </w:pPr>
    </w:lvl>
    <w:lvl w:ilvl="6" w:tplc="0409000F" w:tentative="1">
      <w:start w:val="1"/>
      <w:numFmt w:val="decimal"/>
      <w:lvlText w:val="%7."/>
      <w:lvlJc w:val="left"/>
      <w:pPr>
        <w:tabs>
          <w:tab w:val="num" w:pos="7308"/>
        </w:tabs>
        <w:ind w:left="7308" w:hanging="360"/>
      </w:pPr>
    </w:lvl>
    <w:lvl w:ilvl="7" w:tplc="04090019" w:tentative="1">
      <w:start w:val="1"/>
      <w:numFmt w:val="lowerLetter"/>
      <w:lvlText w:val="%8."/>
      <w:lvlJc w:val="left"/>
      <w:pPr>
        <w:tabs>
          <w:tab w:val="num" w:pos="8028"/>
        </w:tabs>
        <w:ind w:left="8028" w:hanging="360"/>
      </w:pPr>
    </w:lvl>
    <w:lvl w:ilvl="8" w:tplc="0409001B" w:tentative="1">
      <w:start w:val="1"/>
      <w:numFmt w:val="lowerRoman"/>
      <w:lvlText w:val="%9."/>
      <w:lvlJc w:val="right"/>
      <w:pPr>
        <w:tabs>
          <w:tab w:val="num" w:pos="8748"/>
        </w:tabs>
        <w:ind w:left="8748" w:hanging="180"/>
      </w:pPr>
    </w:lvl>
  </w:abstractNum>
  <w:abstractNum w:abstractNumId="43" w15:restartNumberingAfterBreak="0">
    <w:nsid w:val="16C07E11"/>
    <w:multiLevelType w:val="hybridMultilevel"/>
    <w:tmpl w:val="4B1A9AC6"/>
    <w:lvl w:ilvl="0" w:tplc="5E682E9E">
      <w:start w:val="1"/>
      <w:numFmt w:val="lowerLetter"/>
      <w:lvlText w:val="(%1)"/>
      <w:lvlJc w:val="left"/>
      <w:pPr>
        <w:tabs>
          <w:tab w:val="num" w:pos="567"/>
        </w:tabs>
        <w:ind w:left="567" w:hanging="567"/>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16CF38B9"/>
    <w:multiLevelType w:val="hybridMultilevel"/>
    <w:tmpl w:val="95EE510A"/>
    <w:lvl w:ilvl="0" w:tplc="41A8194A">
      <w:start w:val="1"/>
      <w:numFmt w:val="lowerLetter"/>
      <w:lvlText w:val="(%1)"/>
      <w:lvlJc w:val="left"/>
      <w:pPr>
        <w:tabs>
          <w:tab w:val="num" w:pos="576"/>
        </w:tabs>
        <w:ind w:left="576" w:firstLine="0"/>
      </w:pPr>
      <w:rPr>
        <w:rFonts w:hint="default"/>
      </w:rPr>
    </w:lvl>
    <w:lvl w:ilvl="1" w:tplc="04090019" w:tentative="1">
      <w:start w:val="1"/>
      <w:numFmt w:val="lowerLetter"/>
      <w:lvlText w:val="%2."/>
      <w:lvlJc w:val="left"/>
      <w:pPr>
        <w:tabs>
          <w:tab w:val="num" w:pos="1296"/>
        </w:tabs>
        <w:ind w:left="1296" w:hanging="360"/>
      </w:pPr>
    </w:lvl>
    <w:lvl w:ilvl="2" w:tplc="0409001B" w:tentative="1">
      <w:start w:val="1"/>
      <w:numFmt w:val="lowerRoman"/>
      <w:lvlText w:val="%3."/>
      <w:lvlJc w:val="right"/>
      <w:pPr>
        <w:tabs>
          <w:tab w:val="num" w:pos="2016"/>
        </w:tabs>
        <w:ind w:left="2016" w:hanging="180"/>
      </w:pPr>
    </w:lvl>
    <w:lvl w:ilvl="3" w:tplc="0409000F" w:tentative="1">
      <w:start w:val="1"/>
      <w:numFmt w:val="decimal"/>
      <w:lvlText w:val="%4."/>
      <w:lvlJc w:val="left"/>
      <w:pPr>
        <w:tabs>
          <w:tab w:val="num" w:pos="2736"/>
        </w:tabs>
        <w:ind w:left="2736" w:hanging="360"/>
      </w:p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45" w15:restartNumberingAfterBreak="0">
    <w:nsid w:val="17EE37EB"/>
    <w:multiLevelType w:val="hybridMultilevel"/>
    <w:tmpl w:val="C3A64364"/>
    <w:lvl w:ilvl="0" w:tplc="E2AEE1EC">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18FB0FF5"/>
    <w:multiLevelType w:val="hybridMultilevel"/>
    <w:tmpl w:val="372AB03E"/>
    <w:lvl w:ilvl="0" w:tplc="AED6F12C">
      <w:start w:val="1"/>
      <w:numFmt w:val="lowerLetter"/>
      <w:lvlText w:val="%1."/>
      <w:lvlJc w:val="left"/>
      <w:pPr>
        <w:ind w:left="360" w:hanging="360"/>
      </w:pPr>
      <w:rPr>
        <w:b/>
        <w:i/>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1991010A"/>
    <w:multiLevelType w:val="hybridMultilevel"/>
    <w:tmpl w:val="4DC26B92"/>
    <w:lvl w:ilvl="0" w:tplc="3DD6A62A">
      <w:start w:val="1"/>
      <w:numFmt w:val="decimal"/>
      <w:lvlText w:val="25.%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19EB79A1"/>
    <w:multiLevelType w:val="hybridMultilevel"/>
    <w:tmpl w:val="AC8E6710"/>
    <w:lvl w:ilvl="0" w:tplc="52585AE6">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1A4A3090"/>
    <w:multiLevelType w:val="hybridMultilevel"/>
    <w:tmpl w:val="8FD432D2"/>
    <w:lvl w:ilvl="0" w:tplc="F418D382">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1C465A16"/>
    <w:multiLevelType w:val="hybridMultilevel"/>
    <w:tmpl w:val="789ED556"/>
    <w:lvl w:ilvl="0" w:tplc="C2CED49C">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1D421DE2"/>
    <w:multiLevelType w:val="hybridMultilevel"/>
    <w:tmpl w:val="52CEFDDC"/>
    <w:lvl w:ilvl="0" w:tplc="63E241F2">
      <w:start w:val="1"/>
      <w:numFmt w:val="lowerLetter"/>
      <w:lvlText w:val="(%1)"/>
      <w:lvlJc w:val="left"/>
      <w:pPr>
        <w:tabs>
          <w:tab w:val="num" w:pos="2700"/>
        </w:tabs>
        <w:ind w:left="2268" w:firstLine="0"/>
      </w:pPr>
      <w:rPr>
        <w:rFonts w:hint="default"/>
      </w:rPr>
    </w:lvl>
    <w:lvl w:ilvl="1" w:tplc="04090019" w:tentative="1">
      <w:start w:val="1"/>
      <w:numFmt w:val="lowerLetter"/>
      <w:lvlText w:val="%2."/>
      <w:lvlJc w:val="left"/>
      <w:pPr>
        <w:tabs>
          <w:tab w:val="num" w:pos="3708"/>
        </w:tabs>
        <w:ind w:left="3708" w:hanging="360"/>
      </w:pPr>
    </w:lvl>
    <w:lvl w:ilvl="2" w:tplc="0409001B" w:tentative="1">
      <w:start w:val="1"/>
      <w:numFmt w:val="lowerRoman"/>
      <w:lvlText w:val="%3."/>
      <w:lvlJc w:val="right"/>
      <w:pPr>
        <w:tabs>
          <w:tab w:val="num" w:pos="4428"/>
        </w:tabs>
        <w:ind w:left="4428" w:hanging="180"/>
      </w:pPr>
    </w:lvl>
    <w:lvl w:ilvl="3" w:tplc="0409000F" w:tentative="1">
      <w:start w:val="1"/>
      <w:numFmt w:val="decimal"/>
      <w:lvlText w:val="%4."/>
      <w:lvlJc w:val="left"/>
      <w:pPr>
        <w:tabs>
          <w:tab w:val="num" w:pos="5148"/>
        </w:tabs>
        <w:ind w:left="5148" w:hanging="360"/>
      </w:pPr>
    </w:lvl>
    <w:lvl w:ilvl="4" w:tplc="04090019" w:tentative="1">
      <w:start w:val="1"/>
      <w:numFmt w:val="lowerLetter"/>
      <w:lvlText w:val="%5."/>
      <w:lvlJc w:val="left"/>
      <w:pPr>
        <w:tabs>
          <w:tab w:val="num" w:pos="5868"/>
        </w:tabs>
        <w:ind w:left="5868" w:hanging="360"/>
      </w:pPr>
    </w:lvl>
    <w:lvl w:ilvl="5" w:tplc="0409001B" w:tentative="1">
      <w:start w:val="1"/>
      <w:numFmt w:val="lowerRoman"/>
      <w:lvlText w:val="%6."/>
      <w:lvlJc w:val="right"/>
      <w:pPr>
        <w:tabs>
          <w:tab w:val="num" w:pos="6588"/>
        </w:tabs>
        <w:ind w:left="6588" w:hanging="180"/>
      </w:pPr>
    </w:lvl>
    <w:lvl w:ilvl="6" w:tplc="0409000F" w:tentative="1">
      <w:start w:val="1"/>
      <w:numFmt w:val="decimal"/>
      <w:lvlText w:val="%7."/>
      <w:lvlJc w:val="left"/>
      <w:pPr>
        <w:tabs>
          <w:tab w:val="num" w:pos="7308"/>
        </w:tabs>
        <w:ind w:left="7308" w:hanging="360"/>
      </w:pPr>
    </w:lvl>
    <w:lvl w:ilvl="7" w:tplc="04090019" w:tentative="1">
      <w:start w:val="1"/>
      <w:numFmt w:val="lowerLetter"/>
      <w:lvlText w:val="%8."/>
      <w:lvlJc w:val="left"/>
      <w:pPr>
        <w:tabs>
          <w:tab w:val="num" w:pos="8028"/>
        </w:tabs>
        <w:ind w:left="8028" w:hanging="360"/>
      </w:pPr>
    </w:lvl>
    <w:lvl w:ilvl="8" w:tplc="0409001B" w:tentative="1">
      <w:start w:val="1"/>
      <w:numFmt w:val="lowerRoman"/>
      <w:lvlText w:val="%9."/>
      <w:lvlJc w:val="right"/>
      <w:pPr>
        <w:tabs>
          <w:tab w:val="num" w:pos="8748"/>
        </w:tabs>
        <w:ind w:left="8748" w:hanging="180"/>
      </w:pPr>
    </w:lvl>
  </w:abstractNum>
  <w:abstractNum w:abstractNumId="52" w15:restartNumberingAfterBreak="0">
    <w:nsid w:val="1D8771A6"/>
    <w:multiLevelType w:val="hybridMultilevel"/>
    <w:tmpl w:val="6A3E3244"/>
    <w:lvl w:ilvl="0" w:tplc="6250107C">
      <w:start w:val="1"/>
      <w:numFmt w:val="lowerLetter"/>
      <w:lvlText w:val="(%1)"/>
      <w:lvlJc w:val="left"/>
      <w:pPr>
        <w:tabs>
          <w:tab w:val="num" w:pos="2835"/>
        </w:tabs>
        <w:ind w:left="2835" w:hanging="2835"/>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1EC7700A"/>
    <w:multiLevelType w:val="hybridMultilevel"/>
    <w:tmpl w:val="1298B7F8"/>
    <w:lvl w:ilvl="0" w:tplc="F418D382">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1FAD6F9F"/>
    <w:multiLevelType w:val="hybridMultilevel"/>
    <w:tmpl w:val="F7168E4A"/>
    <w:lvl w:ilvl="0" w:tplc="5E682E9E">
      <w:start w:val="1"/>
      <w:numFmt w:val="lowerLetter"/>
      <w:lvlText w:val="(%1)"/>
      <w:lvlJc w:val="left"/>
      <w:pPr>
        <w:tabs>
          <w:tab w:val="num" w:pos="567"/>
        </w:tabs>
        <w:ind w:left="567" w:hanging="567"/>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FC74479"/>
    <w:multiLevelType w:val="multilevel"/>
    <w:tmpl w:val="AD18014C"/>
    <w:lvl w:ilvl="0">
      <w:start w:val="14"/>
      <w:numFmt w:val="decimal"/>
      <w:lvlText w:val="%1"/>
      <w:lvlJc w:val="left"/>
      <w:pPr>
        <w:tabs>
          <w:tab w:val="num" w:pos="600"/>
        </w:tabs>
        <w:ind w:left="600" w:hanging="600"/>
      </w:pPr>
      <w:rPr>
        <w:rFonts w:hint="default"/>
      </w:rPr>
    </w:lvl>
    <w:lvl w:ilvl="1">
      <w:start w:val="1"/>
      <w:numFmt w:val="decimal"/>
      <w:lvlText w:val="1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6" w15:restartNumberingAfterBreak="0">
    <w:nsid w:val="1FCF1319"/>
    <w:multiLevelType w:val="hybridMultilevel"/>
    <w:tmpl w:val="915A941A"/>
    <w:lvl w:ilvl="0" w:tplc="6038DD86">
      <w:start w:val="1"/>
      <w:numFmt w:val="lowerLetter"/>
      <w:lvlText w:val="(%1)"/>
      <w:lvlJc w:val="left"/>
      <w:pPr>
        <w:ind w:left="450" w:hanging="360"/>
      </w:pPr>
      <w:rPr>
        <w:rFonts w:hint="default"/>
        <w:color w:val="auto"/>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57" w15:restartNumberingAfterBreak="0">
    <w:nsid w:val="217005C2"/>
    <w:multiLevelType w:val="hybridMultilevel"/>
    <w:tmpl w:val="283259C8"/>
    <w:lvl w:ilvl="0" w:tplc="52585AE6">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21754673"/>
    <w:multiLevelType w:val="hybridMultilevel"/>
    <w:tmpl w:val="CB1A3B36"/>
    <w:lvl w:ilvl="0" w:tplc="57FA83FC">
      <w:start w:val="1"/>
      <w:numFmt w:val="lowerRoman"/>
      <w:lvlText w:val="(%1)"/>
      <w:lvlJc w:val="left"/>
      <w:pPr>
        <w:ind w:left="1408"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2128" w:hanging="360"/>
      </w:pPr>
    </w:lvl>
    <w:lvl w:ilvl="2" w:tplc="0409001B" w:tentative="1">
      <w:start w:val="1"/>
      <w:numFmt w:val="lowerRoman"/>
      <w:lvlText w:val="%3."/>
      <w:lvlJc w:val="right"/>
      <w:pPr>
        <w:ind w:left="2848" w:hanging="180"/>
      </w:pPr>
    </w:lvl>
    <w:lvl w:ilvl="3" w:tplc="0409000F" w:tentative="1">
      <w:start w:val="1"/>
      <w:numFmt w:val="decimal"/>
      <w:lvlText w:val="%4."/>
      <w:lvlJc w:val="left"/>
      <w:pPr>
        <w:ind w:left="3568" w:hanging="360"/>
      </w:pPr>
    </w:lvl>
    <w:lvl w:ilvl="4" w:tplc="04090019" w:tentative="1">
      <w:start w:val="1"/>
      <w:numFmt w:val="lowerLetter"/>
      <w:lvlText w:val="%5."/>
      <w:lvlJc w:val="left"/>
      <w:pPr>
        <w:ind w:left="4288" w:hanging="360"/>
      </w:pPr>
    </w:lvl>
    <w:lvl w:ilvl="5" w:tplc="0409001B" w:tentative="1">
      <w:start w:val="1"/>
      <w:numFmt w:val="lowerRoman"/>
      <w:lvlText w:val="%6."/>
      <w:lvlJc w:val="right"/>
      <w:pPr>
        <w:ind w:left="5008" w:hanging="180"/>
      </w:pPr>
    </w:lvl>
    <w:lvl w:ilvl="6" w:tplc="0409000F" w:tentative="1">
      <w:start w:val="1"/>
      <w:numFmt w:val="decimal"/>
      <w:lvlText w:val="%7."/>
      <w:lvlJc w:val="left"/>
      <w:pPr>
        <w:ind w:left="5728" w:hanging="360"/>
      </w:pPr>
    </w:lvl>
    <w:lvl w:ilvl="7" w:tplc="04090019" w:tentative="1">
      <w:start w:val="1"/>
      <w:numFmt w:val="lowerLetter"/>
      <w:lvlText w:val="%8."/>
      <w:lvlJc w:val="left"/>
      <w:pPr>
        <w:ind w:left="6448" w:hanging="360"/>
      </w:pPr>
    </w:lvl>
    <w:lvl w:ilvl="8" w:tplc="0409001B" w:tentative="1">
      <w:start w:val="1"/>
      <w:numFmt w:val="lowerRoman"/>
      <w:lvlText w:val="%9."/>
      <w:lvlJc w:val="right"/>
      <w:pPr>
        <w:ind w:left="7168" w:hanging="180"/>
      </w:pPr>
    </w:lvl>
  </w:abstractNum>
  <w:abstractNum w:abstractNumId="59" w15:restartNumberingAfterBreak="0">
    <w:nsid w:val="21C12CD4"/>
    <w:multiLevelType w:val="hybridMultilevel"/>
    <w:tmpl w:val="0EF8B36C"/>
    <w:lvl w:ilvl="0" w:tplc="63E241F2">
      <w:start w:val="1"/>
      <w:numFmt w:val="lowerLetter"/>
      <w:lvlText w:val="(%1)"/>
      <w:lvlJc w:val="left"/>
      <w:pPr>
        <w:tabs>
          <w:tab w:val="num" w:pos="2700"/>
        </w:tabs>
        <w:ind w:left="2268" w:firstLine="0"/>
      </w:pPr>
      <w:rPr>
        <w:rFonts w:hint="default"/>
      </w:rPr>
    </w:lvl>
    <w:lvl w:ilvl="1" w:tplc="04090019">
      <w:start w:val="1"/>
      <w:numFmt w:val="lowerLetter"/>
      <w:lvlText w:val="%2."/>
      <w:lvlJc w:val="left"/>
      <w:pPr>
        <w:tabs>
          <w:tab w:val="num" w:pos="3708"/>
        </w:tabs>
        <w:ind w:left="3708" w:hanging="360"/>
      </w:pPr>
    </w:lvl>
    <w:lvl w:ilvl="2" w:tplc="0409001B" w:tentative="1">
      <w:start w:val="1"/>
      <w:numFmt w:val="lowerRoman"/>
      <w:lvlText w:val="%3."/>
      <w:lvlJc w:val="right"/>
      <w:pPr>
        <w:tabs>
          <w:tab w:val="num" w:pos="4428"/>
        </w:tabs>
        <w:ind w:left="4428" w:hanging="180"/>
      </w:pPr>
    </w:lvl>
    <w:lvl w:ilvl="3" w:tplc="0409000F" w:tentative="1">
      <w:start w:val="1"/>
      <w:numFmt w:val="decimal"/>
      <w:lvlText w:val="%4."/>
      <w:lvlJc w:val="left"/>
      <w:pPr>
        <w:tabs>
          <w:tab w:val="num" w:pos="5148"/>
        </w:tabs>
        <w:ind w:left="5148" w:hanging="360"/>
      </w:pPr>
    </w:lvl>
    <w:lvl w:ilvl="4" w:tplc="04090019" w:tentative="1">
      <w:start w:val="1"/>
      <w:numFmt w:val="lowerLetter"/>
      <w:lvlText w:val="%5."/>
      <w:lvlJc w:val="left"/>
      <w:pPr>
        <w:tabs>
          <w:tab w:val="num" w:pos="5868"/>
        </w:tabs>
        <w:ind w:left="5868" w:hanging="360"/>
      </w:pPr>
    </w:lvl>
    <w:lvl w:ilvl="5" w:tplc="0409001B" w:tentative="1">
      <w:start w:val="1"/>
      <w:numFmt w:val="lowerRoman"/>
      <w:lvlText w:val="%6."/>
      <w:lvlJc w:val="right"/>
      <w:pPr>
        <w:tabs>
          <w:tab w:val="num" w:pos="6588"/>
        </w:tabs>
        <w:ind w:left="6588" w:hanging="180"/>
      </w:pPr>
    </w:lvl>
    <w:lvl w:ilvl="6" w:tplc="0409000F" w:tentative="1">
      <w:start w:val="1"/>
      <w:numFmt w:val="decimal"/>
      <w:lvlText w:val="%7."/>
      <w:lvlJc w:val="left"/>
      <w:pPr>
        <w:tabs>
          <w:tab w:val="num" w:pos="7308"/>
        </w:tabs>
        <w:ind w:left="7308" w:hanging="360"/>
      </w:pPr>
    </w:lvl>
    <w:lvl w:ilvl="7" w:tplc="04090019" w:tentative="1">
      <w:start w:val="1"/>
      <w:numFmt w:val="lowerLetter"/>
      <w:lvlText w:val="%8."/>
      <w:lvlJc w:val="left"/>
      <w:pPr>
        <w:tabs>
          <w:tab w:val="num" w:pos="8028"/>
        </w:tabs>
        <w:ind w:left="8028" w:hanging="360"/>
      </w:pPr>
    </w:lvl>
    <w:lvl w:ilvl="8" w:tplc="0409001B" w:tentative="1">
      <w:start w:val="1"/>
      <w:numFmt w:val="lowerRoman"/>
      <w:lvlText w:val="%9."/>
      <w:lvlJc w:val="right"/>
      <w:pPr>
        <w:tabs>
          <w:tab w:val="num" w:pos="8748"/>
        </w:tabs>
        <w:ind w:left="8748" w:hanging="180"/>
      </w:pPr>
    </w:lvl>
  </w:abstractNum>
  <w:abstractNum w:abstractNumId="60" w15:restartNumberingAfterBreak="0">
    <w:nsid w:val="21DE77A0"/>
    <w:multiLevelType w:val="multilevel"/>
    <w:tmpl w:val="BBD2FF86"/>
    <w:lvl w:ilvl="0">
      <w:start w:val="21"/>
      <w:numFmt w:val="decimal"/>
      <w:lvlText w:val="%1"/>
      <w:lvlJc w:val="left"/>
      <w:pPr>
        <w:tabs>
          <w:tab w:val="num" w:pos="600"/>
        </w:tabs>
        <w:ind w:left="600" w:hanging="600"/>
      </w:pPr>
      <w:rPr>
        <w:rFonts w:hint="default"/>
      </w:rPr>
    </w:lvl>
    <w:lvl w:ilvl="1">
      <w:start w:val="5"/>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1" w15:restartNumberingAfterBreak="0">
    <w:nsid w:val="22402EA6"/>
    <w:multiLevelType w:val="hybridMultilevel"/>
    <w:tmpl w:val="B1C457E0"/>
    <w:lvl w:ilvl="0" w:tplc="C2CED49C">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225F45A5"/>
    <w:multiLevelType w:val="multilevel"/>
    <w:tmpl w:val="237A7300"/>
    <w:lvl w:ilvl="0">
      <w:start w:val="1"/>
      <w:numFmt w:val="decimal"/>
      <w:lvlText w:val="%1"/>
      <w:lvlJc w:val="left"/>
      <w:pPr>
        <w:ind w:left="570" w:hanging="570"/>
      </w:pPr>
      <w:rPr>
        <w:rFonts w:hint="default"/>
        <w:b w:val="0"/>
      </w:rPr>
    </w:lvl>
    <w:lvl w:ilvl="1">
      <w:start w:val="1"/>
      <w:numFmt w:val="decimal"/>
      <w:lvlText w:val="%1.%2"/>
      <w:lvlJc w:val="left"/>
      <w:pPr>
        <w:ind w:left="570" w:hanging="57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3" w15:restartNumberingAfterBreak="0">
    <w:nsid w:val="229A13A1"/>
    <w:multiLevelType w:val="hybridMultilevel"/>
    <w:tmpl w:val="63AC1B1E"/>
    <w:lvl w:ilvl="0" w:tplc="52585AE6">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22B81D72"/>
    <w:multiLevelType w:val="multilevel"/>
    <w:tmpl w:val="A26EE0AE"/>
    <w:lvl w:ilvl="0">
      <w:start w:val="1"/>
      <w:numFmt w:val="decimal"/>
      <w:lvlText w:val="%1"/>
      <w:lvlJc w:val="left"/>
      <w:pPr>
        <w:tabs>
          <w:tab w:val="num" w:pos="885"/>
        </w:tabs>
        <w:ind w:left="885" w:hanging="885"/>
      </w:pPr>
      <w:rPr>
        <w:rFonts w:hint="default"/>
      </w:rPr>
    </w:lvl>
    <w:lvl w:ilvl="1">
      <w:start w:val="1"/>
      <w:numFmt w:val="decimal"/>
      <w:lvlText w:val="%1.%2"/>
      <w:lvlJc w:val="left"/>
      <w:pPr>
        <w:tabs>
          <w:tab w:val="num" w:pos="885"/>
        </w:tabs>
        <w:ind w:left="885" w:hanging="885"/>
      </w:pPr>
      <w:rPr>
        <w:rFonts w:hint="default"/>
      </w:rPr>
    </w:lvl>
    <w:lvl w:ilvl="2">
      <w:start w:val="3"/>
      <w:numFmt w:val="decimal"/>
      <w:lvlText w:val="%1.%2.%3"/>
      <w:lvlJc w:val="left"/>
      <w:pPr>
        <w:tabs>
          <w:tab w:val="num" w:pos="885"/>
        </w:tabs>
        <w:ind w:left="885" w:hanging="885"/>
      </w:pPr>
      <w:rPr>
        <w:rFonts w:hint="default"/>
      </w:rPr>
    </w:lvl>
    <w:lvl w:ilvl="3">
      <w:start w:val="8"/>
      <w:numFmt w:val="decimal"/>
      <w:lvlText w:val="%1.%2.%3.%4"/>
      <w:lvlJc w:val="left"/>
      <w:pPr>
        <w:tabs>
          <w:tab w:val="num" w:pos="885"/>
        </w:tabs>
        <w:ind w:left="885" w:hanging="88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5" w15:restartNumberingAfterBreak="0">
    <w:nsid w:val="2339768A"/>
    <w:multiLevelType w:val="hybridMultilevel"/>
    <w:tmpl w:val="90C8CEC0"/>
    <w:lvl w:ilvl="0" w:tplc="DD48B6F6">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6" w15:restartNumberingAfterBreak="0">
    <w:nsid w:val="23DC6DC1"/>
    <w:multiLevelType w:val="hybridMultilevel"/>
    <w:tmpl w:val="74F8C512"/>
    <w:lvl w:ilvl="0" w:tplc="9C6E9390">
      <w:start w:val="1"/>
      <w:numFmt w:val="lowerRoman"/>
      <w:lvlText w:val="(%1)"/>
      <w:lvlJc w:val="left"/>
      <w:pPr>
        <w:tabs>
          <w:tab w:val="num" w:pos="1037"/>
        </w:tabs>
        <w:ind w:left="1037" w:hanging="519"/>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15:restartNumberingAfterBreak="0">
    <w:nsid w:val="23F478F2"/>
    <w:multiLevelType w:val="hybridMultilevel"/>
    <w:tmpl w:val="7FE26D9C"/>
    <w:lvl w:ilvl="0" w:tplc="04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8" w15:restartNumberingAfterBreak="0">
    <w:nsid w:val="240E68EE"/>
    <w:multiLevelType w:val="hybridMultilevel"/>
    <w:tmpl w:val="E626D4E8"/>
    <w:lvl w:ilvl="0" w:tplc="A0AC70F0">
      <w:start w:val="1"/>
      <w:numFmt w:val="lowerRoman"/>
      <w:lvlText w:val="(%1)"/>
      <w:lvlJc w:val="left"/>
      <w:pPr>
        <w:tabs>
          <w:tab w:val="num" w:pos="1037"/>
        </w:tabs>
        <w:ind w:left="1037" w:hanging="519"/>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783"/>
        </w:tabs>
        <w:ind w:left="-783" w:hanging="360"/>
      </w:pPr>
    </w:lvl>
    <w:lvl w:ilvl="2" w:tplc="0409001B" w:tentative="1">
      <w:start w:val="1"/>
      <w:numFmt w:val="lowerRoman"/>
      <w:lvlText w:val="%3."/>
      <w:lvlJc w:val="right"/>
      <w:pPr>
        <w:tabs>
          <w:tab w:val="num" w:pos="-63"/>
        </w:tabs>
        <w:ind w:left="-63" w:hanging="180"/>
      </w:pPr>
    </w:lvl>
    <w:lvl w:ilvl="3" w:tplc="0409000F" w:tentative="1">
      <w:start w:val="1"/>
      <w:numFmt w:val="decimal"/>
      <w:lvlText w:val="%4."/>
      <w:lvlJc w:val="left"/>
      <w:pPr>
        <w:tabs>
          <w:tab w:val="num" w:pos="657"/>
        </w:tabs>
        <w:ind w:left="657" w:hanging="360"/>
      </w:pPr>
    </w:lvl>
    <w:lvl w:ilvl="4" w:tplc="04090019" w:tentative="1">
      <w:start w:val="1"/>
      <w:numFmt w:val="lowerLetter"/>
      <w:lvlText w:val="%5."/>
      <w:lvlJc w:val="left"/>
      <w:pPr>
        <w:tabs>
          <w:tab w:val="num" w:pos="1377"/>
        </w:tabs>
        <w:ind w:left="1377" w:hanging="360"/>
      </w:pPr>
    </w:lvl>
    <w:lvl w:ilvl="5" w:tplc="0409001B" w:tentative="1">
      <w:start w:val="1"/>
      <w:numFmt w:val="lowerRoman"/>
      <w:lvlText w:val="%6."/>
      <w:lvlJc w:val="right"/>
      <w:pPr>
        <w:tabs>
          <w:tab w:val="num" w:pos="2097"/>
        </w:tabs>
        <w:ind w:left="2097" w:hanging="180"/>
      </w:pPr>
    </w:lvl>
    <w:lvl w:ilvl="6" w:tplc="0409000F" w:tentative="1">
      <w:start w:val="1"/>
      <w:numFmt w:val="decimal"/>
      <w:lvlText w:val="%7."/>
      <w:lvlJc w:val="left"/>
      <w:pPr>
        <w:tabs>
          <w:tab w:val="num" w:pos="2817"/>
        </w:tabs>
        <w:ind w:left="2817" w:hanging="360"/>
      </w:pPr>
    </w:lvl>
    <w:lvl w:ilvl="7" w:tplc="04090019" w:tentative="1">
      <w:start w:val="1"/>
      <w:numFmt w:val="lowerLetter"/>
      <w:lvlText w:val="%8."/>
      <w:lvlJc w:val="left"/>
      <w:pPr>
        <w:tabs>
          <w:tab w:val="num" w:pos="3537"/>
        </w:tabs>
        <w:ind w:left="3537" w:hanging="360"/>
      </w:pPr>
    </w:lvl>
    <w:lvl w:ilvl="8" w:tplc="0409001B" w:tentative="1">
      <w:start w:val="1"/>
      <w:numFmt w:val="lowerRoman"/>
      <w:lvlText w:val="%9."/>
      <w:lvlJc w:val="right"/>
      <w:pPr>
        <w:tabs>
          <w:tab w:val="num" w:pos="4257"/>
        </w:tabs>
        <w:ind w:left="4257" w:hanging="180"/>
      </w:pPr>
    </w:lvl>
  </w:abstractNum>
  <w:abstractNum w:abstractNumId="69" w15:restartNumberingAfterBreak="0">
    <w:nsid w:val="268623A6"/>
    <w:multiLevelType w:val="hybridMultilevel"/>
    <w:tmpl w:val="7C0A030E"/>
    <w:lvl w:ilvl="0" w:tplc="A93E4DD8">
      <w:start w:val="1"/>
      <w:numFmt w:val="lowerLetter"/>
      <w:lvlText w:val="(%1)"/>
      <w:lvlJc w:val="left"/>
      <w:pPr>
        <w:tabs>
          <w:tab w:val="num" w:pos="567"/>
        </w:tabs>
        <w:ind w:left="567" w:hanging="567"/>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15:restartNumberingAfterBreak="0">
    <w:nsid w:val="27262363"/>
    <w:multiLevelType w:val="hybridMultilevel"/>
    <w:tmpl w:val="97C2840A"/>
    <w:lvl w:ilvl="0" w:tplc="68B8D134">
      <w:start w:val="1"/>
      <w:numFmt w:val="decimal"/>
      <w:lvlText w:val="3.%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1" w15:restartNumberingAfterBreak="0">
    <w:nsid w:val="280325A0"/>
    <w:multiLevelType w:val="hybridMultilevel"/>
    <w:tmpl w:val="553C7502"/>
    <w:lvl w:ilvl="0" w:tplc="0809001B">
      <w:start w:val="1"/>
      <w:numFmt w:val="lowerRoman"/>
      <w:lvlText w:val="%1."/>
      <w:lvlJc w:val="right"/>
      <w:pPr>
        <w:ind w:left="1800" w:hanging="360"/>
      </w:p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2" w15:restartNumberingAfterBreak="0">
    <w:nsid w:val="28894734"/>
    <w:multiLevelType w:val="hybridMultilevel"/>
    <w:tmpl w:val="8FB82C4E"/>
    <w:lvl w:ilvl="0" w:tplc="C2CED49C">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15:restartNumberingAfterBreak="0">
    <w:nsid w:val="29BE0EBC"/>
    <w:multiLevelType w:val="hybridMultilevel"/>
    <w:tmpl w:val="F52E7DDC"/>
    <w:lvl w:ilvl="0" w:tplc="C2CED49C">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15:restartNumberingAfterBreak="0">
    <w:nsid w:val="29FC51CC"/>
    <w:multiLevelType w:val="hybridMultilevel"/>
    <w:tmpl w:val="053ABD94"/>
    <w:lvl w:ilvl="0" w:tplc="8E829878">
      <w:start w:val="1"/>
      <w:numFmt w:val="decimal"/>
      <w:lvlText w:val="17.%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5" w15:restartNumberingAfterBreak="0">
    <w:nsid w:val="2AB22990"/>
    <w:multiLevelType w:val="hybridMultilevel"/>
    <w:tmpl w:val="803045F0"/>
    <w:lvl w:ilvl="0" w:tplc="F5B26394">
      <w:start w:val="1"/>
      <w:numFmt w:val="lowerLetter"/>
      <w:lvlText w:val="(%1)"/>
      <w:lvlJc w:val="left"/>
      <w:pPr>
        <w:tabs>
          <w:tab w:val="num" w:pos="567"/>
        </w:tabs>
        <w:ind w:left="567" w:hanging="567"/>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15:restartNumberingAfterBreak="0">
    <w:nsid w:val="2B324733"/>
    <w:multiLevelType w:val="hybridMultilevel"/>
    <w:tmpl w:val="BDEA6CC6"/>
    <w:lvl w:ilvl="0" w:tplc="455ADCD6">
      <w:start w:val="1"/>
      <w:numFmt w:val="lowerLetter"/>
      <w:lvlText w:val="(%1)"/>
      <w:lvlJc w:val="left"/>
      <w:pPr>
        <w:tabs>
          <w:tab w:val="num" w:pos="576"/>
        </w:tabs>
        <w:ind w:left="576" w:firstLine="0"/>
      </w:pPr>
      <w:rPr>
        <w:rFonts w:hint="default"/>
      </w:rPr>
    </w:lvl>
    <w:lvl w:ilvl="1" w:tplc="BD388350">
      <w:start w:val="1"/>
      <w:numFmt w:val="lowerLetter"/>
      <w:lvlText w:val="(%2)"/>
      <w:lvlJc w:val="left"/>
      <w:pPr>
        <w:tabs>
          <w:tab w:val="num" w:pos="936"/>
        </w:tabs>
        <w:ind w:left="936" w:firstLine="0"/>
      </w:pPr>
      <w:rPr>
        <w:rFonts w:hint="default"/>
      </w:rPr>
    </w:lvl>
    <w:lvl w:ilvl="2" w:tplc="F26A7182">
      <w:start w:val="1"/>
      <w:numFmt w:val="lowerRoman"/>
      <w:lvlText w:val="%3."/>
      <w:lvlJc w:val="right"/>
      <w:pPr>
        <w:tabs>
          <w:tab w:val="num" w:pos="2016"/>
        </w:tabs>
        <w:ind w:left="2016" w:hanging="180"/>
      </w:pPr>
    </w:lvl>
    <w:lvl w:ilvl="3" w:tplc="17B851E0" w:tentative="1">
      <w:start w:val="1"/>
      <w:numFmt w:val="decimal"/>
      <w:lvlText w:val="%4."/>
      <w:lvlJc w:val="left"/>
      <w:pPr>
        <w:tabs>
          <w:tab w:val="num" w:pos="2736"/>
        </w:tabs>
        <w:ind w:left="2736" w:hanging="360"/>
      </w:pPr>
    </w:lvl>
    <w:lvl w:ilvl="4" w:tplc="6D56F230" w:tentative="1">
      <w:start w:val="1"/>
      <w:numFmt w:val="lowerLetter"/>
      <w:lvlText w:val="%5."/>
      <w:lvlJc w:val="left"/>
      <w:pPr>
        <w:tabs>
          <w:tab w:val="num" w:pos="3456"/>
        </w:tabs>
        <w:ind w:left="3456" w:hanging="360"/>
      </w:pPr>
    </w:lvl>
    <w:lvl w:ilvl="5" w:tplc="A86E1614" w:tentative="1">
      <w:start w:val="1"/>
      <w:numFmt w:val="lowerRoman"/>
      <w:lvlText w:val="%6."/>
      <w:lvlJc w:val="right"/>
      <w:pPr>
        <w:tabs>
          <w:tab w:val="num" w:pos="4176"/>
        </w:tabs>
        <w:ind w:left="4176" w:hanging="180"/>
      </w:pPr>
    </w:lvl>
    <w:lvl w:ilvl="6" w:tplc="5B820836" w:tentative="1">
      <w:start w:val="1"/>
      <w:numFmt w:val="decimal"/>
      <w:lvlText w:val="%7."/>
      <w:lvlJc w:val="left"/>
      <w:pPr>
        <w:tabs>
          <w:tab w:val="num" w:pos="4896"/>
        </w:tabs>
        <w:ind w:left="4896" w:hanging="360"/>
      </w:pPr>
    </w:lvl>
    <w:lvl w:ilvl="7" w:tplc="58C4C25A" w:tentative="1">
      <w:start w:val="1"/>
      <w:numFmt w:val="lowerLetter"/>
      <w:lvlText w:val="%8."/>
      <w:lvlJc w:val="left"/>
      <w:pPr>
        <w:tabs>
          <w:tab w:val="num" w:pos="5616"/>
        </w:tabs>
        <w:ind w:left="5616" w:hanging="360"/>
      </w:pPr>
    </w:lvl>
    <w:lvl w:ilvl="8" w:tplc="77F0AE6C" w:tentative="1">
      <w:start w:val="1"/>
      <w:numFmt w:val="lowerRoman"/>
      <w:lvlText w:val="%9."/>
      <w:lvlJc w:val="right"/>
      <w:pPr>
        <w:tabs>
          <w:tab w:val="num" w:pos="6336"/>
        </w:tabs>
        <w:ind w:left="6336" w:hanging="180"/>
      </w:pPr>
    </w:lvl>
  </w:abstractNum>
  <w:abstractNum w:abstractNumId="77" w15:restartNumberingAfterBreak="0">
    <w:nsid w:val="2B4C2CB9"/>
    <w:multiLevelType w:val="hybridMultilevel"/>
    <w:tmpl w:val="D6CC08EA"/>
    <w:lvl w:ilvl="0" w:tplc="DFBE1C82">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15:restartNumberingAfterBreak="0">
    <w:nsid w:val="2BB03B3D"/>
    <w:multiLevelType w:val="hybridMultilevel"/>
    <w:tmpl w:val="BBA41C4E"/>
    <w:lvl w:ilvl="0" w:tplc="3AD2FEF8">
      <w:start w:val="1"/>
      <w:numFmt w:val="lowerLetter"/>
      <w:lvlText w:val="(%1)"/>
      <w:lvlJc w:val="left"/>
      <w:pPr>
        <w:tabs>
          <w:tab w:val="num" w:pos="567"/>
        </w:tabs>
        <w:ind w:left="567" w:hanging="567"/>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15:restartNumberingAfterBreak="0">
    <w:nsid w:val="2BC019E8"/>
    <w:multiLevelType w:val="hybridMultilevel"/>
    <w:tmpl w:val="3EF46736"/>
    <w:lvl w:ilvl="0" w:tplc="D2242D5C">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 w15:restartNumberingAfterBreak="0">
    <w:nsid w:val="2C0B5FED"/>
    <w:multiLevelType w:val="hybridMultilevel"/>
    <w:tmpl w:val="9C9216C0"/>
    <w:lvl w:ilvl="0" w:tplc="C1C8ABA8">
      <w:start w:val="1"/>
      <w:numFmt w:val="lowerLetter"/>
      <w:lvlText w:val="(%1)"/>
      <w:lvlJc w:val="left"/>
      <w:pPr>
        <w:tabs>
          <w:tab w:val="num" w:pos="567"/>
        </w:tabs>
        <w:ind w:left="567" w:hanging="567"/>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1" w15:restartNumberingAfterBreak="0">
    <w:nsid w:val="2C7D7E4E"/>
    <w:multiLevelType w:val="hybridMultilevel"/>
    <w:tmpl w:val="98CEB746"/>
    <w:lvl w:ilvl="0" w:tplc="B26A05B0">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15:restartNumberingAfterBreak="0">
    <w:nsid w:val="2CF445AC"/>
    <w:multiLevelType w:val="hybridMultilevel"/>
    <w:tmpl w:val="20966D6A"/>
    <w:lvl w:ilvl="0" w:tplc="7C5E9DD6">
      <w:start w:val="1"/>
      <w:numFmt w:val="lowerLetter"/>
      <w:pStyle w:val="DefaultParagraphFont1"/>
      <w:lvlText w:val="(%1)"/>
      <w:lvlJc w:val="left"/>
      <w:pPr>
        <w:tabs>
          <w:tab w:val="num" w:pos="567"/>
        </w:tabs>
        <w:ind w:left="567" w:hanging="567"/>
      </w:pPr>
      <w:rPr>
        <w:rFonts w:ascii="Times New Roman" w:hAnsi="Times New Roman" w:cs="Times New Roman" w:hint="default"/>
        <w:b w:val="0"/>
        <w:i w:val="0"/>
        <w:color w:val="auto"/>
        <w:sz w:val="22"/>
        <w:szCs w:val="22"/>
        <w:u w:val="none"/>
      </w:rPr>
    </w:lvl>
    <w:lvl w:ilvl="1" w:tplc="04090019">
      <w:start w:val="1"/>
      <w:numFmt w:val="lowerLetter"/>
      <w:lvlText w:val="%2."/>
      <w:lvlJc w:val="left"/>
      <w:pPr>
        <w:tabs>
          <w:tab w:val="num" w:pos="-828"/>
        </w:tabs>
        <w:ind w:left="-828" w:hanging="360"/>
      </w:pPr>
    </w:lvl>
    <w:lvl w:ilvl="2" w:tplc="0409001B">
      <w:start w:val="1"/>
      <w:numFmt w:val="lowerRoman"/>
      <w:lvlText w:val="%3."/>
      <w:lvlJc w:val="right"/>
      <w:pPr>
        <w:tabs>
          <w:tab w:val="num" w:pos="-108"/>
        </w:tabs>
        <w:ind w:left="-108" w:hanging="180"/>
      </w:pPr>
    </w:lvl>
    <w:lvl w:ilvl="3" w:tplc="0409000F">
      <w:start w:val="1"/>
      <w:numFmt w:val="decimal"/>
      <w:lvlText w:val="%4."/>
      <w:lvlJc w:val="left"/>
      <w:pPr>
        <w:tabs>
          <w:tab w:val="num" w:pos="612"/>
        </w:tabs>
        <w:ind w:left="612" w:hanging="360"/>
      </w:pPr>
    </w:lvl>
    <w:lvl w:ilvl="4" w:tplc="04090019">
      <w:start w:val="1"/>
      <w:numFmt w:val="lowerLetter"/>
      <w:lvlText w:val="%5."/>
      <w:lvlJc w:val="left"/>
      <w:pPr>
        <w:tabs>
          <w:tab w:val="num" w:pos="1332"/>
        </w:tabs>
        <w:ind w:left="1332" w:hanging="360"/>
      </w:pPr>
    </w:lvl>
    <w:lvl w:ilvl="5" w:tplc="0409001B">
      <w:start w:val="1"/>
      <w:numFmt w:val="lowerRoman"/>
      <w:lvlText w:val="%6."/>
      <w:lvlJc w:val="right"/>
      <w:pPr>
        <w:tabs>
          <w:tab w:val="num" w:pos="2052"/>
        </w:tabs>
        <w:ind w:left="2052" w:hanging="180"/>
      </w:pPr>
    </w:lvl>
    <w:lvl w:ilvl="6" w:tplc="0409000F">
      <w:start w:val="1"/>
      <w:numFmt w:val="decimal"/>
      <w:lvlText w:val="%7."/>
      <w:lvlJc w:val="left"/>
      <w:pPr>
        <w:tabs>
          <w:tab w:val="num" w:pos="2772"/>
        </w:tabs>
        <w:ind w:left="2772" w:hanging="360"/>
      </w:pPr>
    </w:lvl>
    <w:lvl w:ilvl="7" w:tplc="04090019">
      <w:start w:val="1"/>
      <w:numFmt w:val="lowerLetter"/>
      <w:lvlText w:val="%8."/>
      <w:lvlJc w:val="left"/>
      <w:pPr>
        <w:tabs>
          <w:tab w:val="num" w:pos="3492"/>
        </w:tabs>
        <w:ind w:left="3492" w:hanging="360"/>
      </w:pPr>
    </w:lvl>
    <w:lvl w:ilvl="8" w:tplc="0409001B">
      <w:start w:val="1"/>
      <w:numFmt w:val="lowerRoman"/>
      <w:lvlText w:val="%9."/>
      <w:lvlJc w:val="right"/>
      <w:pPr>
        <w:tabs>
          <w:tab w:val="num" w:pos="4212"/>
        </w:tabs>
        <w:ind w:left="4212" w:hanging="180"/>
      </w:pPr>
    </w:lvl>
  </w:abstractNum>
  <w:abstractNum w:abstractNumId="83" w15:restartNumberingAfterBreak="0">
    <w:nsid w:val="2F8F2C39"/>
    <w:multiLevelType w:val="hybridMultilevel"/>
    <w:tmpl w:val="2446DD42"/>
    <w:lvl w:ilvl="0" w:tplc="2C68EDE6">
      <w:start w:val="1"/>
      <w:numFmt w:val="lowerRoman"/>
      <w:lvlText w:val="(%1)"/>
      <w:lvlJc w:val="left"/>
      <w:pPr>
        <w:tabs>
          <w:tab w:val="num" w:pos="1037"/>
        </w:tabs>
        <w:ind w:left="1037" w:hanging="519"/>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4" w15:restartNumberingAfterBreak="0">
    <w:nsid w:val="2FE10E4C"/>
    <w:multiLevelType w:val="hybridMultilevel"/>
    <w:tmpl w:val="7C1CE1E4"/>
    <w:lvl w:ilvl="0" w:tplc="5FEE9608">
      <w:start w:val="1"/>
      <w:numFmt w:val="lowerLetter"/>
      <w:lvlText w:val="(%1)"/>
      <w:lvlJc w:val="left"/>
      <w:pPr>
        <w:tabs>
          <w:tab w:val="num" w:pos="3447"/>
        </w:tabs>
        <w:ind w:left="3447" w:hanging="567"/>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5" w15:restartNumberingAfterBreak="0">
    <w:nsid w:val="303352A6"/>
    <w:multiLevelType w:val="multilevel"/>
    <w:tmpl w:val="49BE7492"/>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6" w15:restartNumberingAfterBreak="0">
    <w:nsid w:val="30F67AEA"/>
    <w:multiLevelType w:val="hybridMultilevel"/>
    <w:tmpl w:val="4DFAF254"/>
    <w:lvl w:ilvl="0" w:tplc="0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7" w15:restartNumberingAfterBreak="0">
    <w:nsid w:val="31083892"/>
    <w:multiLevelType w:val="hybridMultilevel"/>
    <w:tmpl w:val="CEAC2714"/>
    <w:lvl w:ilvl="0" w:tplc="DFBE1C82">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8" w15:restartNumberingAfterBreak="0">
    <w:nsid w:val="32110215"/>
    <w:multiLevelType w:val="hybridMultilevel"/>
    <w:tmpl w:val="07FA4E98"/>
    <w:lvl w:ilvl="0" w:tplc="661013E0">
      <w:start w:val="1"/>
      <w:numFmt w:val="decimal"/>
      <w:lvlText w:val="36.%1"/>
      <w:lvlJc w:val="left"/>
      <w:pPr>
        <w:ind w:left="360" w:hanging="360"/>
      </w:pPr>
      <w:rPr>
        <w:rFonts w:hint="default"/>
        <w:b w:val="0"/>
        <w:i w:val="0"/>
        <w:color w:val="auto"/>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9" w15:restartNumberingAfterBreak="0">
    <w:nsid w:val="330460D5"/>
    <w:multiLevelType w:val="hybridMultilevel"/>
    <w:tmpl w:val="8D8CBC06"/>
    <w:lvl w:ilvl="0" w:tplc="48A2FC0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0" w15:restartNumberingAfterBreak="0">
    <w:nsid w:val="343B7C16"/>
    <w:multiLevelType w:val="hybridMultilevel"/>
    <w:tmpl w:val="7AF6B88A"/>
    <w:lvl w:ilvl="0" w:tplc="6038DD86">
      <w:start w:val="1"/>
      <w:numFmt w:val="lowerLetter"/>
      <w:lvlText w:val="(%1)"/>
      <w:lvlJc w:val="left"/>
      <w:pPr>
        <w:ind w:left="2160" w:hanging="360"/>
      </w:pPr>
      <w:rPr>
        <w:rFonts w:hint="default"/>
        <w:color w:val="auto"/>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91" w15:restartNumberingAfterBreak="0">
    <w:nsid w:val="34ED26B5"/>
    <w:multiLevelType w:val="hybridMultilevel"/>
    <w:tmpl w:val="6A361390"/>
    <w:lvl w:ilvl="0" w:tplc="8F7ADCC6">
      <w:start w:val="1"/>
      <w:numFmt w:val="decimal"/>
      <w:lvlText w:val="4.%1"/>
      <w:lvlJc w:val="left"/>
      <w:pPr>
        <w:ind w:left="450" w:hanging="360"/>
      </w:pPr>
      <w:rPr>
        <w:rFonts w:ascii="Times New Roman" w:hAnsi="Times New Roman" w:cs="Times New Roman" w:hint="default"/>
        <w:i w:val="0"/>
      </w:rPr>
    </w:lvl>
    <w:lvl w:ilvl="1" w:tplc="6038DD86">
      <w:start w:val="1"/>
      <w:numFmt w:val="lowerLetter"/>
      <w:lvlText w:val="(%2)"/>
      <w:lvlJc w:val="left"/>
      <w:pPr>
        <w:ind w:left="1080" w:hanging="360"/>
      </w:pPr>
      <w:rPr>
        <w:rFonts w:hint="default"/>
        <w:color w:val="auto"/>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2" w15:restartNumberingAfterBreak="0">
    <w:nsid w:val="356F3176"/>
    <w:multiLevelType w:val="multilevel"/>
    <w:tmpl w:val="CD4EA8AC"/>
    <w:lvl w:ilvl="0">
      <w:start w:val="2"/>
      <w:numFmt w:val="decimal"/>
      <w:lvlText w:val="%1"/>
      <w:lvlJc w:val="left"/>
      <w:pPr>
        <w:tabs>
          <w:tab w:val="num" w:pos="600"/>
        </w:tabs>
        <w:ind w:left="600" w:hanging="600"/>
      </w:pPr>
      <w:rPr>
        <w:rFonts w:hint="default"/>
      </w:rPr>
    </w:lvl>
    <w:lvl w:ilvl="1">
      <w:start w:val="1"/>
      <w:numFmt w:val="decimal"/>
      <w:lvlText w:val="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3" w15:restartNumberingAfterBreak="0">
    <w:nsid w:val="35774644"/>
    <w:multiLevelType w:val="hybridMultilevel"/>
    <w:tmpl w:val="C8F61334"/>
    <w:lvl w:ilvl="0" w:tplc="EB18934C">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94" w15:restartNumberingAfterBreak="0">
    <w:nsid w:val="35F42257"/>
    <w:multiLevelType w:val="hybridMultilevel"/>
    <w:tmpl w:val="2EDC0E7E"/>
    <w:lvl w:ilvl="0" w:tplc="B15CAD8C">
      <w:start w:val="1"/>
      <w:numFmt w:val="decimal"/>
      <w:lvlText w:val="42.%1"/>
      <w:lvlJc w:val="left"/>
      <w:pPr>
        <w:ind w:left="1258"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5" w15:restartNumberingAfterBreak="0">
    <w:nsid w:val="361E5E1A"/>
    <w:multiLevelType w:val="hybridMultilevel"/>
    <w:tmpl w:val="8D84AB4A"/>
    <w:lvl w:ilvl="0" w:tplc="04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6" w15:restartNumberingAfterBreak="0">
    <w:nsid w:val="378A6853"/>
    <w:multiLevelType w:val="hybridMultilevel"/>
    <w:tmpl w:val="14B6DC48"/>
    <w:lvl w:ilvl="0" w:tplc="2ABCD620">
      <w:start w:val="1"/>
      <w:numFmt w:val="decimal"/>
      <w:lvlText w:val="%1."/>
      <w:lvlJc w:val="left"/>
      <w:pPr>
        <w:ind w:left="720" w:hanging="360"/>
      </w:pPr>
      <w:rPr>
        <w:rFonts w:ascii="Times New Roman Bold" w:hAnsi="Times New Roman Bold" w:hint="default"/>
        <w:b/>
        <w:i w:val="0"/>
        <w:sz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7" w15:restartNumberingAfterBreak="0">
    <w:nsid w:val="379C1675"/>
    <w:multiLevelType w:val="hybridMultilevel"/>
    <w:tmpl w:val="7A8E3986"/>
    <w:lvl w:ilvl="0" w:tplc="8752FEC6">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8BBADF92" w:tentative="1">
      <w:start w:val="1"/>
      <w:numFmt w:val="lowerLetter"/>
      <w:lvlText w:val="%2."/>
      <w:lvlJc w:val="left"/>
      <w:pPr>
        <w:tabs>
          <w:tab w:val="num" w:pos="1440"/>
        </w:tabs>
        <w:ind w:left="1440" w:hanging="360"/>
      </w:pPr>
    </w:lvl>
    <w:lvl w:ilvl="2" w:tplc="7A30E66C" w:tentative="1">
      <w:start w:val="1"/>
      <w:numFmt w:val="lowerRoman"/>
      <w:lvlText w:val="%3."/>
      <w:lvlJc w:val="right"/>
      <w:pPr>
        <w:tabs>
          <w:tab w:val="num" w:pos="2160"/>
        </w:tabs>
        <w:ind w:left="2160" w:hanging="180"/>
      </w:pPr>
    </w:lvl>
    <w:lvl w:ilvl="3" w:tplc="4716910A" w:tentative="1">
      <w:start w:val="1"/>
      <w:numFmt w:val="decimal"/>
      <w:lvlText w:val="%4."/>
      <w:lvlJc w:val="left"/>
      <w:pPr>
        <w:tabs>
          <w:tab w:val="num" w:pos="2880"/>
        </w:tabs>
        <w:ind w:left="2880" w:hanging="360"/>
      </w:pPr>
    </w:lvl>
    <w:lvl w:ilvl="4" w:tplc="B2865B52" w:tentative="1">
      <w:start w:val="1"/>
      <w:numFmt w:val="lowerLetter"/>
      <w:lvlText w:val="%5."/>
      <w:lvlJc w:val="left"/>
      <w:pPr>
        <w:tabs>
          <w:tab w:val="num" w:pos="3600"/>
        </w:tabs>
        <w:ind w:left="3600" w:hanging="360"/>
      </w:pPr>
    </w:lvl>
    <w:lvl w:ilvl="5" w:tplc="CF663658" w:tentative="1">
      <w:start w:val="1"/>
      <w:numFmt w:val="lowerRoman"/>
      <w:lvlText w:val="%6."/>
      <w:lvlJc w:val="right"/>
      <w:pPr>
        <w:tabs>
          <w:tab w:val="num" w:pos="4320"/>
        </w:tabs>
        <w:ind w:left="4320" w:hanging="180"/>
      </w:pPr>
    </w:lvl>
    <w:lvl w:ilvl="6" w:tplc="4E8CDB16" w:tentative="1">
      <w:start w:val="1"/>
      <w:numFmt w:val="decimal"/>
      <w:lvlText w:val="%7."/>
      <w:lvlJc w:val="left"/>
      <w:pPr>
        <w:tabs>
          <w:tab w:val="num" w:pos="5040"/>
        </w:tabs>
        <w:ind w:left="5040" w:hanging="360"/>
      </w:pPr>
    </w:lvl>
    <w:lvl w:ilvl="7" w:tplc="7EF2A96C" w:tentative="1">
      <w:start w:val="1"/>
      <w:numFmt w:val="lowerLetter"/>
      <w:lvlText w:val="%8."/>
      <w:lvlJc w:val="left"/>
      <w:pPr>
        <w:tabs>
          <w:tab w:val="num" w:pos="5760"/>
        </w:tabs>
        <w:ind w:left="5760" w:hanging="360"/>
      </w:pPr>
    </w:lvl>
    <w:lvl w:ilvl="8" w:tplc="35789EBA" w:tentative="1">
      <w:start w:val="1"/>
      <w:numFmt w:val="lowerRoman"/>
      <w:lvlText w:val="%9."/>
      <w:lvlJc w:val="right"/>
      <w:pPr>
        <w:tabs>
          <w:tab w:val="num" w:pos="6480"/>
        </w:tabs>
        <w:ind w:left="6480" w:hanging="180"/>
      </w:pPr>
    </w:lvl>
  </w:abstractNum>
  <w:abstractNum w:abstractNumId="98" w15:restartNumberingAfterBreak="0">
    <w:nsid w:val="37EB7220"/>
    <w:multiLevelType w:val="hybridMultilevel"/>
    <w:tmpl w:val="888E1A7A"/>
    <w:lvl w:ilvl="0" w:tplc="0DBA041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38C76D8D"/>
    <w:multiLevelType w:val="hybridMultilevel"/>
    <w:tmpl w:val="1ED42A2A"/>
    <w:lvl w:ilvl="0" w:tplc="B26A05B0">
      <w:start w:val="1"/>
      <w:numFmt w:val="lowerLetter"/>
      <w:lvlText w:val="(%1)"/>
      <w:lvlJc w:val="left"/>
      <w:pPr>
        <w:tabs>
          <w:tab w:val="num" w:pos="2628"/>
        </w:tabs>
        <w:ind w:left="2268" w:firstLine="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0" w15:restartNumberingAfterBreak="0">
    <w:nsid w:val="3B1B3754"/>
    <w:multiLevelType w:val="hybridMultilevel"/>
    <w:tmpl w:val="AE9E5BA0"/>
    <w:lvl w:ilvl="0" w:tplc="FD3A3206">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1" w15:restartNumberingAfterBreak="0">
    <w:nsid w:val="3B1F5E8B"/>
    <w:multiLevelType w:val="hybridMultilevel"/>
    <w:tmpl w:val="729666F0"/>
    <w:lvl w:ilvl="0" w:tplc="79E6F9C4">
      <w:start w:val="1"/>
      <w:numFmt w:val="lowerLetter"/>
      <w:lvlText w:val="(%1)"/>
      <w:lvlJc w:val="left"/>
      <w:pPr>
        <w:tabs>
          <w:tab w:val="num" w:pos="2700"/>
        </w:tabs>
        <w:ind w:left="2268" w:firstLine="0"/>
      </w:pPr>
      <w:rPr>
        <w:rFonts w:hint="default"/>
      </w:rPr>
    </w:lvl>
    <w:lvl w:ilvl="1" w:tplc="04090019" w:tentative="1">
      <w:start w:val="1"/>
      <w:numFmt w:val="lowerLetter"/>
      <w:lvlText w:val="%2."/>
      <w:lvlJc w:val="left"/>
      <w:pPr>
        <w:tabs>
          <w:tab w:val="num" w:pos="3708"/>
        </w:tabs>
        <w:ind w:left="3708" w:hanging="360"/>
      </w:pPr>
    </w:lvl>
    <w:lvl w:ilvl="2" w:tplc="0409001B" w:tentative="1">
      <w:start w:val="1"/>
      <w:numFmt w:val="lowerRoman"/>
      <w:lvlText w:val="%3."/>
      <w:lvlJc w:val="right"/>
      <w:pPr>
        <w:tabs>
          <w:tab w:val="num" w:pos="4428"/>
        </w:tabs>
        <w:ind w:left="4428" w:hanging="180"/>
      </w:pPr>
    </w:lvl>
    <w:lvl w:ilvl="3" w:tplc="0409000F" w:tentative="1">
      <w:start w:val="1"/>
      <w:numFmt w:val="decimal"/>
      <w:lvlText w:val="%4."/>
      <w:lvlJc w:val="left"/>
      <w:pPr>
        <w:tabs>
          <w:tab w:val="num" w:pos="5148"/>
        </w:tabs>
        <w:ind w:left="5148" w:hanging="360"/>
      </w:pPr>
    </w:lvl>
    <w:lvl w:ilvl="4" w:tplc="04090019" w:tentative="1">
      <w:start w:val="1"/>
      <w:numFmt w:val="lowerLetter"/>
      <w:lvlText w:val="%5."/>
      <w:lvlJc w:val="left"/>
      <w:pPr>
        <w:tabs>
          <w:tab w:val="num" w:pos="5868"/>
        </w:tabs>
        <w:ind w:left="5868" w:hanging="360"/>
      </w:pPr>
    </w:lvl>
    <w:lvl w:ilvl="5" w:tplc="0409001B" w:tentative="1">
      <w:start w:val="1"/>
      <w:numFmt w:val="lowerRoman"/>
      <w:lvlText w:val="%6."/>
      <w:lvlJc w:val="right"/>
      <w:pPr>
        <w:tabs>
          <w:tab w:val="num" w:pos="6588"/>
        </w:tabs>
        <w:ind w:left="6588" w:hanging="180"/>
      </w:pPr>
    </w:lvl>
    <w:lvl w:ilvl="6" w:tplc="0409000F" w:tentative="1">
      <w:start w:val="1"/>
      <w:numFmt w:val="decimal"/>
      <w:lvlText w:val="%7."/>
      <w:lvlJc w:val="left"/>
      <w:pPr>
        <w:tabs>
          <w:tab w:val="num" w:pos="7308"/>
        </w:tabs>
        <w:ind w:left="7308" w:hanging="360"/>
      </w:pPr>
    </w:lvl>
    <w:lvl w:ilvl="7" w:tplc="04090019" w:tentative="1">
      <w:start w:val="1"/>
      <w:numFmt w:val="lowerLetter"/>
      <w:lvlText w:val="%8."/>
      <w:lvlJc w:val="left"/>
      <w:pPr>
        <w:tabs>
          <w:tab w:val="num" w:pos="8028"/>
        </w:tabs>
        <w:ind w:left="8028" w:hanging="360"/>
      </w:pPr>
    </w:lvl>
    <w:lvl w:ilvl="8" w:tplc="0409001B" w:tentative="1">
      <w:start w:val="1"/>
      <w:numFmt w:val="lowerRoman"/>
      <w:lvlText w:val="%9."/>
      <w:lvlJc w:val="right"/>
      <w:pPr>
        <w:tabs>
          <w:tab w:val="num" w:pos="8748"/>
        </w:tabs>
        <w:ind w:left="8748" w:hanging="180"/>
      </w:pPr>
    </w:lvl>
  </w:abstractNum>
  <w:abstractNum w:abstractNumId="102" w15:restartNumberingAfterBreak="0">
    <w:nsid w:val="3BB67B17"/>
    <w:multiLevelType w:val="hybridMultilevel"/>
    <w:tmpl w:val="037CEC42"/>
    <w:lvl w:ilvl="0" w:tplc="C95C8022">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3E20C364" w:tentative="1">
      <w:start w:val="1"/>
      <w:numFmt w:val="lowerLetter"/>
      <w:lvlText w:val="%2."/>
      <w:lvlJc w:val="left"/>
      <w:pPr>
        <w:tabs>
          <w:tab w:val="num" w:pos="1440"/>
        </w:tabs>
        <w:ind w:left="1440" w:hanging="360"/>
      </w:pPr>
    </w:lvl>
    <w:lvl w:ilvl="2" w:tplc="745682E6" w:tentative="1">
      <w:start w:val="1"/>
      <w:numFmt w:val="lowerRoman"/>
      <w:lvlText w:val="%3."/>
      <w:lvlJc w:val="right"/>
      <w:pPr>
        <w:tabs>
          <w:tab w:val="num" w:pos="2160"/>
        </w:tabs>
        <w:ind w:left="2160" w:hanging="180"/>
      </w:pPr>
    </w:lvl>
    <w:lvl w:ilvl="3" w:tplc="235CE532" w:tentative="1">
      <w:start w:val="1"/>
      <w:numFmt w:val="decimal"/>
      <w:lvlText w:val="%4."/>
      <w:lvlJc w:val="left"/>
      <w:pPr>
        <w:tabs>
          <w:tab w:val="num" w:pos="2880"/>
        </w:tabs>
        <w:ind w:left="2880" w:hanging="360"/>
      </w:pPr>
    </w:lvl>
    <w:lvl w:ilvl="4" w:tplc="58DA02DA" w:tentative="1">
      <w:start w:val="1"/>
      <w:numFmt w:val="lowerLetter"/>
      <w:lvlText w:val="%5."/>
      <w:lvlJc w:val="left"/>
      <w:pPr>
        <w:tabs>
          <w:tab w:val="num" w:pos="3600"/>
        </w:tabs>
        <w:ind w:left="3600" w:hanging="360"/>
      </w:pPr>
    </w:lvl>
    <w:lvl w:ilvl="5" w:tplc="B46E4DF0" w:tentative="1">
      <w:start w:val="1"/>
      <w:numFmt w:val="lowerRoman"/>
      <w:lvlText w:val="%6."/>
      <w:lvlJc w:val="right"/>
      <w:pPr>
        <w:tabs>
          <w:tab w:val="num" w:pos="4320"/>
        </w:tabs>
        <w:ind w:left="4320" w:hanging="180"/>
      </w:pPr>
    </w:lvl>
    <w:lvl w:ilvl="6" w:tplc="5C4A0F3E" w:tentative="1">
      <w:start w:val="1"/>
      <w:numFmt w:val="decimal"/>
      <w:lvlText w:val="%7."/>
      <w:lvlJc w:val="left"/>
      <w:pPr>
        <w:tabs>
          <w:tab w:val="num" w:pos="5040"/>
        </w:tabs>
        <w:ind w:left="5040" w:hanging="360"/>
      </w:pPr>
    </w:lvl>
    <w:lvl w:ilvl="7" w:tplc="FABCC35C" w:tentative="1">
      <w:start w:val="1"/>
      <w:numFmt w:val="lowerLetter"/>
      <w:lvlText w:val="%8."/>
      <w:lvlJc w:val="left"/>
      <w:pPr>
        <w:tabs>
          <w:tab w:val="num" w:pos="5760"/>
        </w:tabs>
        <w:ind w:left="5760" w:hanging="360"/>
      </w:pPr>
    </w:lvl>
    <w:lvl w:ilvl="8" w:tplc="228E143A" w:tentative="1">
      <w:start w:val="1"/>
      <w:numFmt w:val="lowerRoman"/>
      <w:lvlText w:val="%9."/>
      <w:lvlJc w:val="right"/>
      <w:pPr>
        <w:tabs>
          <w:tab w:val="num" w:pos="6480"/>
        </w:tabs>
        <w:ind w:left="6480" w:hanging="180"/>
      </w:pPr>
    </w:lvl>
  </w:abstractNum>
  <w:abstractNum w:abstractNumId="103" w15:restartNumberingAfterBreak="0">
    <w:nsid w:val="3C6B1FA0"/>
    <w:multiLevelType w:val="hybridMultilevel"/>
    <w:tmpl w:val="286E57F2"/>
    <w:lvl w:ilvl="0" w:tplc="53A0A5A6">
      <w:start w:val="1"/>
      <w:numFmt w:val="lowerLetter"/>
      <w:lvlText w:val="(%1)"/>
      <w:lvlJc w:val="left"/>
      <w:pPr>
        <w:tabs>
          <w:tab w:val="num" w:pos="576"/>
        </w:tabs>
        <w:ind w:left="1008" w:hanging="432"/>
      </w:pPr>
      <w:rPr>
        <w:rFonts w:hint="default"/>
        <w:b w:val="0"/>
      </w:rPr>
    </w:lvl>
    <w:lvl w:ilvl="1" w:tplc="050E3EBE" w:tentative="1">
      <w:start w:val="1"/>
      <w:numFmt w:val="lowerLetter"/>
      <w:lvlText w:val="%2."/>
      <w:lvlJc w:val="left"/>
      <w:pPr>
        <w:tabs>
          <w:tab w:val="num" w:pos="1440"/>
        </w:tabs>
        <w:ind w:left="1440" w:hanging="360"/>
      </w:pPr>
    </w:lvl>
    <w:lvl w:ilvl="2" w:tplc="79E0FBA6" w:tentative="1">
      <w:start w:val="1"/>
      <w:numFmt w:val="lowerRoman"/>
      <w:lvlText w:val="%3."/>
      <w:lvlJc w:val="right"/>
      <w:pPr>
        <w:tabs>
          <w:tab w:val="num" w:pos="2160"/>
        </w:tabs>
        <w:ind w:left="2160" w:hanging="180"/>
      </w:pPr>
    </w:lvl>
    <w:lvl w:ilvl="3" w:tplc="CD667728" w:tentative="1">
      <w:start w:val="1"/>
      <w:numFmt w:val="decimal"/>
      <w:lvlText w:val="%4."/>
      <w:lvlJc w:val="left"/>
      <w:pPr>
        <w:tabs>
          <w:tab w:val="num" w:pos="2880"/>
        </w:tabs>
        <w:ind w:left="2880" w:hanging="360"/>
      </w:pPr>
    </w:lvl>
    <w:lvl w:ilvl="4" w:tplc="9488A870" w:tentative="1">
      <w:start w:val="1"/>
      <w:numFmt w:val="lowerLetter"/>
      <w:lvlText w:val="%5."/>
      <w:lvlJc w:val="left"/>
      <w:pPr>
        <w:tabs>
          <w:tab w:val="num" w:pos="3600"/>
        </w:tabs>
        <w:ind w:left="3600" w:hanging="360"/>
      </w:pPr>
    </w:lvl>
    <w:lvl w:ilvl="5" w:tplc="83F0F7D0" w:tentative="1">
      <w:start w:val="1"/>
      <w:numFmt w:val="lowerRoman"/>
      <w:lvlText w:val="%6."/>
      <w:lvlJc w:val="right"/>
      <w:pPr>
        <w:tabs>
          <w:tab w:val="num" w:pos="4320"/>
        </w:tabs>
        <w:ind w:left="4320" w:hanging="180"/>
      </w:pPr>
    </w:lvl>
    <w:lvl w:ilvl="6" w:tplc="71CC35C4" w:tentative="1">
      <w:start w:val="1"/>
      <w:numFmt w:val="decimal"/>
      <w:lvlText w:val="%7."/>
      <w:lvlJc w:val="left"/>
      <w:pPr>
        <w:tabs>
          <w:tab w:val="num" w:pos="5040"/>
        </w:tabs>
        <w:ind w:left="5040" w:hanging="360"/>
      </w:pPr>
    </w:lvl>
    <w:lvl w:ilvl="7" w:tplc="F4A288DC" w:tentative="1">
      <w:start w:val="1"/>
      <w:numFmt w:val="lowerLetter"/>
      <w:lvlText w:val="%8."/>
      <w:lvlJc w:val="left"/>
      <w:pPr>
        <w:tabs>
          <w:tab w:val="num" w:pos="5760"/>
        </w:tabs>
        <w:ind w:left="5760" w:hanging="360"/>
      </w:pPr>
    </w:lvl>
    <w:lvl w:ilvl="8" w:tplc="C3042250" w:tentative="1">
      <w:start w:val="1"/>
      <w:numFmt w:val="lowerRoman"/>
      <w:lvlText w:val="%9."/>
      <w:lvlJc w:val="right"/>
      <w:pPr>
        <w:tabs>
          <w:tab w:val="num" w:pos="6480"/>
        </w:tabs>
        <w:ind w:left="6480" w:hanging="180"/>
      </w:pPr>
    </w:lvl>
  </w:abstractNum>
  <w:abstractNum w:abstractNumId="104" w15:restartNumberingAfterBreak="0">
    <w:nsid w:val="3D121DB9"/>
    <w:multiLevelType w:val="hybridMultilevel"/>
    <w:tmpl w:val="B8EA63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3ED10A5F"/>
    <w:multiLevelType w:val="multilevel"/>
    <w:tmpl w:val="47087FBE"/>
    <w:lvl w:ilvl="0">
      <w:start w:val="1"/>
      <w:numFmt w:val="decimal"/>
      <w:isLgl/>
      <w:lvlText w:val="%1."/>
      <w:lvlJc w:val="left"/>
      <w:pPr>
        <w:tabs>
          <w:tab w:val="num" w:pos="576"/>
        </w:tabs>
        <w:ind w:left="432" w:hanging="432"/>
      </w:pPr>
      <w:rPr>
        <w:rFonts w:hint="default"/>
        <w:b/>
        <w:i w:val="0"/>
        <w:sz w:val="24"/>
      </w:rPr>
    </w:lvl>
    <w:lvl w:ilvl="1">
      <w:start w:val="1"/>
      <w:numFmt w:val="decimal"/>
      <w:lvlText w:val="%1.%2"/>
      <w:lvlJc w:val="left"/>
      <w:pPr>
        <w:tabs>
          <w:tab w:val="num" w:pos="504"/>
        </w:tabs>
        <w:ind w:left="504" w:hanging="504"/>
      </w:pPr>
      <w:rPr>
        <w:rFonts w:ascii="Times New Roman" w:hAnsi="Times New Roman" w:hint="default"/>
        <w:b/>
        <w:i w:val="0"/>
        <w:sz w:val="24"/>
      </w:rPr>
    </w:lvl>
    <w:lvl w:ilvl="2">
      <w:start w:val="1"/>
      <w:numFmt w:val="lowerLetter"/>
      <w:pStyle w:val="P3Header1-Clauses"/>
      <w:lvlText w:val="(%3)"/>
      <w:lvlJc w:val="left"/>
      <w:pPr>
        <w:tabs>
          <w:tab w:val="num" w:pos="864"/>
        </w:tabs>
        <w:ind w:left="432" w:firstLine="144"/>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06" w15:restartNumberingAfterBreak="0">
    <w:nsid w:val="3F0973A4"/>
    <w:multiLevelType w:val="hybridMultilevel"/>
    <w:tmpl w:val="855CB8A4"/>
    <w:lvl w:ilvl="0" w:tplc="0414D44E">
      <w:start w:val="1"/>
      <w:numFmt w:val="lowerLetter"/>
      <w:lvlText w:val="(%1)"/>
      <w:lvlJc w:val="left"/>
      <w:pPr>
        <w:ind w:left="690" w:hanging="360"/>
      </w:pPr>
      <w:rPr>
        <w:rFonts w:hint="default"/>
        <w:b w:val="0"/>
        <w:color w:val="auto"/>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07" w15:restartNumberingAfterBreak="0">
    <w:nsid w:val="3F4E44B3"/>
    <w:multiLevelType w:val="hybridMultilevel"/>
    <w:tmpl w:val="B14098CE"/>
    <w:lvl w:ilvl="0" w:tplc="04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8" w15:restartNumberingAfterBreak="0">
    <w:nsid w:val="40164D97"/>
    <w:multiLevelType w:val="hybridMultilevel"/>
    <w:tmpl w:val="A7109DCE"/>
    <w:lvl w:ilvl="0" w:tplc="2578EBA8">
      <w:start w:val="1"/>
      <w:numFmt w:val="lowerLetter"/>
      <w:lvlText w:val="(%1)"/>
      <w:lvlJc w:val="left"/>
      <w:pPr>
        <w:ind w:left="360" w:hanging="360"/>
      </w:pPr>
      <w:rPr>
        <w:rFonts w:hint="default"/>
        <w:i w:val="0"/>
      </w:rPr>
    </w:lvl>
    <w:lvl w:ilvl="1" w:tplc="140A0019">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09" w15:restartNumberingAfterBreak="0">
    <w:nsid w:val="42C6751C"/>
    <w:multiLevelType w:val="hybridMultilevel"/>
    <w:tmpl w:val="FB4634C8"/>
    <w:lvl w:ilvl="0" w:tplc="39F60E3A">
      <w:start w:val="1"/>
      <w:numFmt w:val="lowerLetter"/>
      <w:lvlText w:val="(%1)"/>
      <w:lvlJc w:val="left"/>
      <w:pPr>
        <w:tabs>
          <w:tab w:val="num" w:pos="576"/>
        </w:tabs>
        <w:ind w:left="1008" w:hanging="432"/>
      </w:pPr>
      <w:rPr>
        <w:rFonts w:hint="default"/>
      </w:rPr>
    </w:lvl>
    <w:lvl w:ilvl="1" w:tplc="050E3EBE" w:tentative="1">
      <w:start w:val="1"/>
      <w:numFmt w:val="lowerLetter"/>
      <w:lvlText w:val="%2."/>
      <w:lvlJc w:val="left"/>
      <w:pPr>
        <w:tabs>
          <w:tab w:val="num" w:pos="1440"/>
        </w:tabs>
        <w:ind w:left="1440" w:hanging="360"/>
      </w:pPr>
    </w:lvl>
    <w:lvl w:ilvl="2" w:tplc="79E0FBA6" w:tentative="1">
      <w:start w:val="1"/>
      <w:numFmt w:val="lowerRoman"/>
      <w:lvlText w:val="%3."/>
      <w:lvlJc w:val="right"/>
      <w:pPr>
        <w:tabs>
          <w:tab w:val="num" w:pos="2160"/>
        </w:tabs>
        <w:ind w:left="2160" w:hanging="180"/>
      </w:pPr>
    </w:lvl>
    <w:lvl w:ilvl="3" w:tplc="CD667728" w:tentative="1">
      <w:start w:val="1"/>
      <w:numFmt w:val="decimal"/>
      <w:lvlText w:val="%4."/>
      <w:lvlJc w:val="left"/>
      <w:pPr>
        <w:tabs>
          <w:tab w:val="num" w:pos="2880"/>
        </w:tabs>
        <w:ind w:left="2880" w:hanging="360"/>
      </w:pPr>
    </w:lvl>
    <w:lvl w:ilvl="4" w:tplc="9488A870" w:tentative="1">
      <w:start w:val="1"/>
      <w:numFmt w:val="lowerLetter"/>
      <w:lvlText w:val="%5."/>
      <w:lvlJc w:val="left"/>
      <w:pPr>
        <w:tabs>
          <w:tab w:val="num" w:pos="3600"/>
        </w:tabs>
        <w:ind w:left="3600" w:hanging="360"/>
      </w:pPr>
    </w:lvl>
    <w:lvl w:ilvl="5" w:tplc="83F0F7D0" w:tentative="1">
      <w:start w:val="1"/>
      <w:numFmt w:val="lowerRoman"/>
      <w:lvlText w:val="%6."/>
      <w:lvlJc w:val="right"/>
      <w:pPr>
        <w:tabs>
          <w:tab w:val="num" w:pos="4320"/>
        </w:tabs>
        <w:ind w:left="4320" w:hanging="180"/>
      </w:pPr>
    </w:lvl>
    <w:lvl w:ilvl="6" w:tplc="71CC35C4" w:tentative="1">
      <w:start w:val="1"/>
      <w:numFmt w:val="decimal"/>
      <w:lvlText w:val="%7."/>
      <w:lvlJc w:val="left"/>
      <w:pPr>
        <w:tabs>
          <w:tab w:val="num" w:pos="5040"/>
        </w:tabs>
        <w:ind w:left="5040" w:hanging="360"/>
      </w:pPr>
    </w:lvl>
    <w:lvl w:ilvl="7" w:tplc="F4A288DC" w:tentative="1">
      <w:start w:val="1"/>
      <w:numFmt w:val="lowerLetter"/>
      <w:lvlText w:val="%8."/>
      <w:lvlJc w:val="left"/>
      <w:pPr>
        <w:tabs>
          <w:tab w:val="num" w:pos="5760"/>
        </w:tabs>
        <w:ind w:left="5760" w:hanging="360"/>
      </w:pPr>
    </w:lvl>
    <w:lvl w:ilvl="8" w:tplc="C3042250" w:tentative="1">
      <w:start w:val="1"/>
      <w:numFmt w:val="lowerRoman"/>
      <w:lvlText w:val="%9."/>
      <w:lvlJc w:val="right"/>
      <w:pPr>
        <w:tabs>
          <w:tab w:val="num" w:pos="6480"/>
        </w:tabs>
        <w:ind w:left="6480" w:hanging="180"/>
      </w:pPr>
    </w:lvl>
  </w:abstractNum>
  <w:abstractNum w:abstractNumId="110" w15:restartNumberingAfterBreak="0">
    <w:nsid w:val="42E86FD1"/>
    <w:multiLevelType w:val="hybridMultilevel"/>
    <w:tmpl w:val="03CCF798"/>
    <w:lvl w:ilvl="0" w:tplc="4CD4AFA6">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1" w15:restartNumberingAfterBreak="0">
    <w:nsid w:val="431B2891"/>
    <w:multiLevelType w:val="hybridMultilevel"/>
    <w:tmpl w:val="DDFC9B30"/>
    <w:lvl w:ilvl="0" w:tplc="DFBE1C82">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2" w15:restartNumberingAfterBreak="0">
    <w:nsid w:val="435D7B99"/>
    <w:multiLevelType w:val="multilevel"/>
    <w:tmpl w:val="53B2332E"/>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3" w15:restartNumberingAfterBreak="0">
    <w:nsid w:val="43A95B3C"/>
    <w:multiLevelType w:val="hybridMultilevel"/>
    <w:tmpl w:val="1A12767A"/>
    <w:lvl w:ilvl="0" w:tplc="04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4" w15:restartNumberingAfterBreak="0">
    <w:nsid w:val="43CA68BB"/>
    <w:multiLevelType w:val="hybridMultilevel"/>
    <w:tmpl w:val="55AAF186"/>
    <w:lvl w:ilvl="0" w:tplc="60E460A6">
      <w:start w:val="1"/>
      <w:numFmt w:val="lowerLetter"/>
      <w:lvlText w:val="(%1)"/>
      <w:lvlJc w:val="left"/>
      <w:pPr>
        <w:ind w:left="1152" w:hanging="360"/>
      </w:pPr>
      <w:rPr>
        <w:rFonts w:ascii="Times New Roman" w:hAnsi="Times New Roman" w:cs="Times New Roman" w:hint="default"/>
        <w:b w:val="0"/>
        <w:color w:val="000000" w:themeColor="text1"/>
        <w:sz w:val="24"/>
        <w:szCs w:val="24"/>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15" w15:restartNumberingAfterBreak="0">
    <w:nsid w:val="44122526"/>
    <w:multiLevelType w:val="multilevel"/>
    <w:tmpl w:val="CBEE21D0"/>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6" w15:restartNumberingAfterBreak="0">
    <w:nsid w:val="463515AC"/>
    <w:multiLevelType w:val="hybridMultilevel"/>
    <w:tmpl w:val="4FD069AE"/>
    <w:lvl w:ilvl="0" w:tplc="C2CED49C">
      <w:start w:val="1"/>
      <w:numFmt w:val="lowerLetter"/>
      <w:lvlText w:val="(%1)"/>
      <w:lvlJc w:val="left"/>
      <w:pPr>
        <w:tabs>
          <w:tab w:val="num" w:pos="567"/>
        </w:tabs>
        <w:ind w:left="567" w:hanging="567"/>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7" w15:restartNumberingAfterBreak="0">
    <w:nsid w:val="46944EE4"/>
    <w:multiLevelType w:val="hybridMultilevel"/>
    <w:tmpl w:val="E02ED33E"/>
    <w:lvl w:ilvl="0" w:tplc="0409000F">
      <w:start w:val="1"/>
      <w:numFmt w:val="decimal"/>
      <w:lvlText w:val="%1."/>
      <w:lvlJc w:val="left"/>
      <w:pPr>
        <w:ind w:left="63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47037F6C"/>
    <w:multiLevelType w:val="hybridMultilevel"/>
    <w:tmpl w:val="2A403134"/>
    <w:lvl w:ilvl="0" w:tplc="A93E4DD8">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9" w15:restartNumberingAfterBreak="0">
    <w:nsid w:val="47176F64"/>
    <w:multiLevelType w:val="hybridMultilevel"/>
    <w:tmpl w:val="CB52B8F0"/>
    <w:lvl w:ilvl="0" w:tplc="D2242D5C">
      <w:start w:val="1"/>
      <w:numFmt w:val="lowerLetter"/>
      <w:lvlText w:val="(%1)"/>
      <w:lvlJc w:val="left"/>
      <w:pPr>
        <w:tabs>
          <w:tab w:val="num" w:pos="687"/>
        </w:tabs>
        <w:ind w:left="687" w:hanging="705"/>
      </w:pPr>
      <w:rPr>
        <w:rFonts w:hint="default"/>
      </w:rPr>
    </w:lvl>
    <w:lvl w:ilvl="1" w:tplc="04090019" w:tentative="1">
      <w:start w:val="1"/>
      <w:numFmt w:val="lowerLetter"/>
      <w:lvlText w:val="%2."/>
      <w:lvlJc w:val="left"/>
      <w:pPr>
        <w:tabs>
          <w:tab w:val="num" w:pos="1062"/>
        </w:tabs>
        <w:ind w:left="1062" w:hanging="360"/>
      </w:pPr>
    </w:lvl>
    <w:lvl w:ilvl="2" w:tplc="0409001B" w:tentative="1">
      <w:start w:val="1"/>
      <w:numFmt w:val="lowerRoman"/>
      <w:lvlText w:val="%3."/>
      <w:lvlJc w:val="right"/>
      <w:pPr>
        <w:tabs>
          <w:tab w:val="num" w:pos="1782"/>
        </w:tabs>
        <w:ind w:left="1782" w:hanging="180"/>
      </w:pPr>
    </w:lvl>
    <w:lvl w:ilvl="3" w:tplc="0409000F" w:tentative="1">
      <w:start w:val="1"/>
      <w:numFmt w:val="decimal"/>
      <w:lvlText w:val="%4."/>
      <w:lvlJc w:val="left"/>
      <w:pPr>
        <w:tabs>
          <w:tab w:val="num" w:pos="2502"/>
        </w:tabs>
        <w:ind w:left="2502" w:hanging="360"/>
      </w:pPr>
    </w:lvl>
    <w:lvl w:ilvl="4" w:tplc="04090019" w:tentative="1">
      <w:start w:val="1"/>
      <w:numFmt w:val="lowerLetter"/>
      <w:lvlText w:val="%5."/>
      <w:lvlJc w:val="left"/>
      <w:pPr>
        <w:tabs>
          <w:tab w:val="num" w:pos="3222"/>
        </w:tabs>
        <w:ind w:left="3222" w:hanging="360"/>
      </w:pPr>
    </w:lvl>
    <w:lvl w:ilvl="5" w:tplc="0409001B" w:tentative="1">
      <w:start w:val="1"/>
      <w:numFmt w:val="lowerRoman"/>
      <w:lvlText w:val="%6."/>
      <w:lvlJc w:val="right"/>
      <w:pPr>
        <w:tabs>
          <w:tab w:val="num" w:pos="3942"/>
        </w:tabs>
        <w:ind w:left="3942" w:hanging="180"/>
      </w:pPr>
    </w:lvl>
    <w:lvl w:ilvl="6" w:tplc="0409000F" w:tentative="1">
      <w:start w:val="1"/>
      <w:numFmt w:val="decimal"/>
      <w:lvlText w:val="%7."/>
      <w:lvlJc w:val="left"/>
      <w:pPr>
        <w:tabs>
          <w:tab w:val="num" w:pos="4662"/>
        </w:tabs>
        <w:ind w:left="4662" w:hanging="360"/>
      </w:pPr>
    </w:lvl>
    <w:lvl w:ilvl="7" w:tplc="04090019" w:tentative="1">
      <w:start w:val="1"/>
      <w:numFmt w:val="lowerLetter"/>
      <w:lvlText w:val="%8."/>
      <w:lvlJc w:val="left"/>
      <w:pPr>
        <w:tabs>
          <w:tab w:val="num" w:pos="5382"/>
        </w:tabs>
        <w:ind w:left="5382" w:hanging="360"/>
      </w:pPr>
    </w:lvl>
    <w:lvl w:ilvl="8" w:tplc="0409001B" w:tentative="1">
      <w:start w:val="1"/>
      <w:numFmt w:val="lowerRoman"/>
      <w:lvlText w:val="%9."/>
      <w:lvlJc w:val="right"/>
      <w:pPr>
        <w:tabs>
          <w:tab w:val="num" w:pos="6102"/>
        </w:tabs>
        <w:ind w:left="6102" w:hanging="180"/>
      </w:pPr>
    </w:lvl>
  </w:abstractNum>
  <w:abstractNum w:abstractNumId="120" w15:restartNumberingAfterBreak="0">
    <w:nsid w:val="481344B0"/>
    <w:multiLevelType w:val="hybridMultilevel"/>
    <w:tmpl w:val="1B700ADE"/>
    <w:lvl w:ilvl="0" w:tplc="57FA83FC">
      <w:start w:val="1"/>
      <w:numFmt w:val="lowerRoman"/>
      <w:lvlText w:val="(%1)"/>
      <w:lvlJc w:val="left"/>
      <w:pPr>
        <w:tabs>
          <w:tab w:val="num" w:pos="1037"/>
        </w:tabs>
        <w:ind w:left="1037" w:hanging="519"/>
      </w:pPr>
      <w:rPr>
        <w:rFonts w:ascii="Times New Roman" w:hAnsi="Times New Roman" w:cs="Times New Roman" w:hint="default"/>
        <w:b w:val="0"/>
        <w:i w:val="0"/>
        <w:color w:val="auto"/>
        <w:sz w:val="24"/>
        <w:szCs w:val="24"/>
        <w:u w:val="no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1" w15:restartNumberingAfterBreak="0">
    <w:nsid w:val="484C59E9"/>
    <w:multiLevelType w:val="hybridMultilevel"/>
    <w:tmpl w:val="25F2FFE6"/>
    <w:lvl w:ilvl="0" w:tplc="1C623876">
      <w:start w:val="1"/>
      <w:numFmt w:val="lowerLetter"/>
      <w:lvlText w:val="(%1)"/>
      <w:lvlJc w:val="left"/>
      <w:pPr>
        <w:tabs>
          <w:tab w:val="num" w:pos="2700"/>
        </w:tabs>
        <w:ind w:left="2268" w:firstLine="0"/>
      </w:pPr>
      <w:rPr>
        <w:rFonts w:hint="default"/>
      </w:rPr>
    </w:lvl>
    <w:lvl w:ilvl="1" w:tplc="04090019">
      <w:start w:val="1"/>
      <w:numFmt w:val="lowerLetter"/>
      <w:lvlText w:val="%2."/>
      <w:lvlJc w:val="left"/>
      <w:pPr>
        <w:tabs>
          <w:tab w:val="num" w:pos="3708"/>
        </w:tabs>
        <w:ind w:left="3708" w:hanging="360"/>
      </w:pPr>
    </w:lvl>
    <w:lvl w:ilvl="2" w:tplc="0409001B" w:tentative="1">
      <w:start w:val="1"/>
      <w:numFmt w:val="lowerRoman"/>
      <w:lvlText w:val="%3."/>
      <w:lvlJc w:val="right"/>
      <w:pPr>
        <w:tabs>
          <w:tab w:val="num" w:pos="4428"/>
        </w:tabs>
        <w:ind w:left="4428" w:hanging="180"/>
      </w:pPr>
    </w:lvl>
    <w:lvl w:ilvl="3" w:tplc="0409000F" w:tentative="1">
      <w:start w:val="1"/>
      <w:numFmt w:val="decimal"/>
      <w:lvlText w:val="%4."/>
      <w:lvlJc w:val="left"/>
      <w:pPr>
        <w:tabs>
          <w:tab w:val="num" w:pos="5148"/>
        </w:tabs>
        <w:ind w:left="5148" w:hanging="360"/>
      </w:pPr>
    </w:lvl>
    <w:lvl w:ilvl="4" w:tplc="04090019" w:tentative="1">
      <w:start w:val="1"/>
      <w:numFmt w:val="lowerLetter"/>
      <w:lvlText w:val="%5."/>
      <w:lvlJc w:val="left"/>
      <w:pPr>
        <w:tabs>
          <w:tab w:val="num" w:pos="5868"/>
        </w:tabs>
        <w:ind w:left="5868" w:hanging="360"/>
      </w:pPr>
    </w:lvl>
    <w:lvl w:ilvl="5" w:tplc="0409001B" w:tentative="1">
      <w:start w:val="1"/>
      <w:numFmt w:val="lowerRoman"/>
      <w:lvlText w:val="%6."/>
      <w:lvlJc w:val="right"/>
      <w:pPr>
        <w:tabs>
          <w:tab w:val="num" w:pos="6588"/>
        </w:tabs>
        <w:ind w:left="6588" w:hanging="180"/>
      </w:pPr>
    </w:lvl>
    <w:lvl w:ilvl="6" w:tplc="0409000F" w:tentative="1">
      <w:start w:val="1"/>
      <w:numFmt w:val="decimal"/>
      <w:lvlText w:val="%7."/>
      <w:lvlJc w:val="left"/>
      <w:pPr>
        <w:tabs>
          <w:tab w:val="num" w:pos="7308"/>
        </w:tabs>
        <w:ind w:left="7308" w:hanging="360"/>
      </w:pPr>
    </w:lvl>
    <w:lvl w:ilvl="7" w:tplc="04090019" w:tentative="1">
      <w:start w:val="1"/>
      <w:numFmt w:val="lowerLetter"/>
      <w:lvlText w:val="%8."/>
      <w:lvlJc w:val="left"/>
      <w:pPr>
        <w:tabs>
          <w:tab w:val="num" w:pos="8028"/>
        </w:tabs>
        <w:ind w:left="8028" w:hanging="360"/>
      </w:pPr>
    </w:lvl>
    <w:lvl w:ilvl="8" w:tplc="0409001B" w:tentative="1">
      <w:start w:val="1"/>
      <w:numFmt w:val="lowerRoman"/>
      <w:lvlText w:val="%9."/>
      <w:lvlJc w:val="right"/>
      <w:pPr>
        <w:tabs>
          <w:tab w:val="num" w:pos="8748"/>
        </w:tabs>
        <w:ind w:left="8748" w:hanging="180"/>
      </w:pPr>
    </w:lvl>
  </w:abstractNum>
  <w:abstractNum w:abstractNumId="122" w15:restartNumberingAfterBreak="0">
    <w:nsid w:val="48663AD4"/>
    <w:multiLevelType w:val="multilevel"/>
    <w:tmpl w:val="1C101C4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5"/>
      <w:numFmt w:val="decimal"/>
      <w:lvlText w:val="%1.%2.%3"/>
      <w:lvlJc w:val="left"/>
      <w:pPr>
        <w:tabs>
          <w:tab w:val="num" w:pos="720"/>
        </w:tabs>
        <w:ind w:left="720" w:hanging="720"/>
      </w:pPr>
      <w:rPr>
        <w:rFonts w:hint="default"/>
      </w:rPr>
    </w:lvl>
    <w:lvl w:ilvl="3">
      <w:start w:val="8"/>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3" w15:restartNumberingAfterBreak="0">
    <w:nsid w:val="488F48E9"/>
    <w:multiLevelType w:val="singleLevel"/>
    <w:tmpl w:val="2578EBA8"/>
    <w:lvl w:ilvl="0">
      <w:start w:val="1"/>
      <w:numFmt w:val="lowerLetter"/>
      <w:lvlText w:val="(%1)"/>
      <w:lvlJc w:val="left"/>
      <w:pPr>
        <w:tabs>
          <w:tab w:val="num" w:pos="420"/>
        </w:tabs>
        <w:ind w:left="420" w:hanging="420"/>
      </w:pPr>
      <w:rPr>
        <w:rFonts w:hint="default"/>
        <w:i w:val="0"/>
      </w:rPr>
    </w:lvl>
  </w:abstractNum>
  <w:abstractNum w:abstractNumId="124" w15:restartNumberingAfterBreak="0">
    <w:nsid w:val="49CE1A1F"/>
    <w:multiLevelType w:val="hybridMultilevel"/>
    <w:tmpl w:val="B7F47DDE"/>
    <w:lvl w:ilvl="0" w:tplc="04090019">
      <w:start w:val="1"/>
      <w:numFmt w:val="lowerLetter"/>
      <w:lvlText w:val="%1."/>
      <w:lvlJc w:val="left"/>
      <w:pPr>
        <w:ind w:left="45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25" w15:restartNumberingAfterBreak="0">
    <w:nsid w:val="49FE5087"/>
    <w:multiLevelType w:val="hybridMultilevel"/>
    <w:tmpl w:val="3D66CB7E"/>
    <w:lvl w:ilvl="0" w:tplc="706C7568">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82F466EE" w:tentative="1">
      <w:start w:val="1"/>
      <w:numFmt w:val="lowerLetter"/>
      <w:lvlText w:val="%2."/>
      <w:lvlJc w:val="left"/>
      <w:pPr>
        <w:tabs>
          <w:tab w:val="num" w:pos="1440"/>
        </w:tabs>
        <w:ind w:left="1440" w:hanging="360"/>
      </w:pPr>
    </w:lvl>
    <w:lvl w:ilvl="2" w:tplc="2DE4DA1A" w:tentative="1">
      <w:start w:val="1"/>
      <w:numFmt w:val="lowerRoman"/>
      <w:lvlText w:val="%3."/>
      <w:lvlJc w:val="right"/>
      <w:pPr>
        <w:tabs>
          <w:tab w:val="num" w:pos="2160"/>
        </w:tabs>
        <w:ind w:left="2160" w:hanging="180"/>
      </w:pPr>
    </w:lvl>
    <w:lvl w:ilvl="3" w:tplc="DB284C12" w:tentative="1">
      <w:start w:val="1"/>
      <w:numFmt w:val="decimal"/>
      <w:lvlText w:val="%4."/>
      <w:lvlJc w:val="left"/>
      <w:pPr>
        <w:tabs>
          <w:tab w:val="num" w:pos="2880"/>
        </w:tabs>
        <w:ind w:left="2880" w:hanging="360"/>
      </w:pPr>
    </w:lvl>
    <w:lvl w:ilvl="4" w:tplc="C054D86C" w:tentative="1">
      <w:start w:val="1"/>
      <w:numFmt w:val="lowerLetter"/>
      <w:lvlText w:val="%5."/>
      <w:lvlJc w:val="left"/>
      <w:pPr>
        <w:tabs>
          <w:tab w:val="num" w:pos="3600"/>
        </w:tabs>
        <w:ind w:left="3600" w:hanging="360"/>
      </w:pPr>
    </w:lvl>
    <w:lvl w:ilvl="5" w:tplc="41524F38" w:tentative="1">
      <w:start w:val="1"/>
      <w:numFmt w:val="lowerRoman"/>
      <w:lvlText w:val="%6."/>
      <w:lvlJc w:val="right"/>
      <w:pPr>
        <w:tabs>
          <w:tab w:val="num" w:pos="4320"/>
        </w:tabs>
        <w:ind w:left="4320" w:hanging="180"/>
      </w:pPr>
    </w:lvl>
    <w:lvl w:ilvl="6" w:tplc="95C66C6E" w:tentative="1">
      <w:start w:val="1"/>
      <w:numFmt w:val="decimal"/>
      <w:lvlText w:val="%7."/>
      <w:lvlJc w:val="left"/>
      <w:pPr>
        <w:tabs>
          <w:tab w:val="num" w:pos="5040"/>
        </w:tabs>
        <w:ind w:left="5040" w:hanging="360"/>
      </w:pPr>
    </w:lvl>
    <w:lvl w:ilvl="7" w:tplc="2F704A82" w:tentative="1">
      <w:start w:val="1"/>
      <w:numFmt w:val="lowerLetter"/>
      <w:lvlText w:val="%8."/>
      <w:lvlJc w:val="left"/>
      <w:pPr>
        <w:tabs>
          <w:tab w:val="num" w:pos="5760"/>
        </w:tabs>
        <w:ind w:left="5760" w:hanging="360"/>
      </w:pPr>
    </w:lvl>
    <w:lvl w:ilvl="8" w:tplc="D33C36E6" w:tentative="1">
      <w:start w:val="1"/>
      <w:numFmt w:val="lowerRoman"/>
      <w:lvlText w:val="%9."/>
      <w:lvlJc w:val="right"/>
      <w:pPr>
        <w:tabs>
          <w:tab w:val="num" w:pos="6480"/>
        </w:tabs>
        <w:ind w:left="6480" w:hanging="180"/>
      </w:pPr>
    </w:lvl>
  </w:abstractNum>
  <w:abstractNum w:abstractNumId="126" w15:restartNumberingAfterBreak="0">
    <w:nsid w:val="4AFA13A0"/>
    <w:multiLevelType w:val="hybridMultilevel"/>
    <w:tmpl w:val="08C6F092"/>
    <w:lvl w:ilvl="0" w:tplc="9D86B2A0">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7" w15:restartNumberingAfterBreak="0">
    <w:nsid w:val="4EBF2CC7"/>
    <w:multiLevelType w:val="multilevel"/>
    <w:tmpl w:val="00B22822"/>
    <w:lvl w:ilvl="0">
      <w:start w:val="1"/>
      <w:numFmt w:val="decimal"/>
      <w:pStyle w:val="Sec1-ClausesAfter10pt1"/>
      <w:lvlText w:val="%1."/>
      <w:lvlJc w:val="left"/>
      <w:pPr>
        <w:ind w:left="720" w:hanging="360"/>
      </w:pPr>
      <w:rPr>
        <w:rFonts w:hint="default"/>
        <w:sz w:val="24"/>
        <w:szCs w:val="24"/>
      </w:rPr>
    </w:lvl>
    <w:lvl w:ilvl="1">
      <w:start w:val="1"/>
      <w:numFmt w:val="decimal"/>
      <w:isLgl/>
      <w:lvlText w:val="%1.%2"/>
      <w:lvlJc w:val="left"/>
      <w:pPr>
        <w:ind w:left="660" w:hanging="6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8" w15:restartNumberingAfterBreak="0">
    <w:nsid w:val="4F6068B0"/>
    <w:multiLevelType w:val="hybridMultilevel"/>
    <w:tmpl w:val="3CB20900"/>
    <w:lvl w:ilvl="0" w:tplc="634494F8">
      <w:start w:val="1"/>
      <w:numFmt w:val="lowerLetter"/>
      <w:lvlText w:val="(%1)"/>
      <w:lvlJc w:val="left"/>
      <w:pPr>
        <w:tabs>
          <w:tab w:val="num" w:pos="2700"/>
        </w:tabs>
        <w:ind w:left="2268" w:firstLine="0"/>
      </w:pPr>
      <w:rPr>
        <w:rFonts w:hint="default"/>
      </w:rPr>
    </w:lvl>
    <w:lvl w:ilvl="1" w:tplc="9B78DE6A">
      <w:start w:val="1"/>
      <w:numFmt w:val="lowerRoman"/>
      <w:lvlText w:val="(%2)"/>
      <w:lvlJc w:val="left"/>
      <w:pPr>
        <w:tabs>
          <w:tab w:val="num" w:pos="3768"/>
        </w:tabs>
        <w:ind w:left="3768" w:hanging="420"/>
      </w:pPr>
      <w:rPr>
        <w:rFonts w:hint="default"/>
      </w:rPr>
    </w:lvl>
    <w:lvl w:ilvl="2" w:tplc="187A5722" w:tentative="1">
      <w:start w:val="1"/>
      <w:numFmt w:val="lowerRoman"/>
      <w:lvlText w:val="%3."/>
      <w:lvlJc w:val="right"/>
      <w:pPr>
        <w:tabs>
          <w:tab w:val="num" w:pos="4428"/>
        </w:tabs>
        <w:ind w:left="4428" w:hanging="180"/>
      </w:pPr>
    </w:lvl>
    <w:lvl w:ilvl="3" w:tplc="233AF050" w:tentative="1">
      <w:start w:val="1"/>
      <w:numFmt w:val="decimal"/>
      <w:lvlText w:val="%4."/>
      <w:lvlJc w:val="left"/>
      <w:pPr>
        <w:tabs>
          <w:tab w:val="num" w:pos="5148"/>
        </w:tabs>
        <w:ind w:left="5148" w:hanging="360"/>
      </w:pPr>
    </w:lvl>
    <w:lvl w:ilvl="4" w:tplc="BBBED814" w:tentative="1">
      <w:start w:val="1"/>
      <w:numFmt w:val="lowerLetter"/>
      <w:lvlText w:val="%5."/>
      <w:lvlJc w:val="left"/>
      <w:pPr>
        <w:tabs>
          <w:tab w:val="num" w:pos="5868"/>
        </w:tabs>
        <w:ind w:left="5868" w:hanging="360"/>
      </w:pPr>
    </w:lvl>
    <w:lvl w:ilvl="5" w:tplc="EE82AAD4" w:tentative="1">
      <w:start w:val="1"/>
      <w:numFmt w:val="lowerRoman"/>
      <w:lvlText w:val="%6."/>
      <w:lvlJc w:val="right"/>
      <w:pPr>
        <w:tabs>
          <w:tab w:val="num" w:pos="6588"/>
        </w:tabs>
        <w:ind w:left="6588" w:hanging="180"/>
      </w:pPr>
    </w:lvl>
    <w:lvl w:ilvl="6" w:tplc="049068D2" w:tentative="1">
      <w:start w:val="1"/>
      <w:numFmt w:val="decimal"/>
      <w:lvlText w:val="%7."/>
      <w:lvlJc w:val="left"/>
      <w:pPr>
        <w:tabs>
          <w:tab w:val="num" w:pos="7308"/>
        </w:tabs>
        <w:ind w:left="7308" w:hanging="360"/>
      </w:pPr>
    </w:lvl>
    <w:lvl w:ilvl="7" w:tplc="9782C8F2" w:tentative="1">
      <w:start w:val="1"/>
      <w:numFmt w:val="lowerLetter"/>
      <w:lvlText w:val="%8."/>
      <w:lvlJc w:val="left"/>
      <w:pPr>
        <w:tabs>
          <w:tab w:val="num" w:pos="8028"/>
        </w:tabs>
        <w:ind w:left="8028" w:hanging="360"/>
      </w:pPr>
    </w:lvl>
    <w:lvl w:ilvl="8" w:tplc="9C5E3A70" w:tentative="1">
      <w:start w:val="1"/>
      <w:numFmt w:val="lowerRoman"/>
      <w:lvlText w:val="%9."/>
      <w:lvlJc w:val="right"/>
      <w:pPr>
        <w:tabs>
          <w:tab w:val="num" w:pos="8748"/>
        </w:tabs>
        <w:ind w:left="8748" w:hanging="180"/>
      </w:pPr>
    </w:lvl>
  </w:abstractNum>
  <w:abstractNum w:abstractNumId="129" w15:restartNumberingAfterBreak="0">
    <w:nsid w:val="4FB7591E"/>
    <w:multiLevelType w:val="multilevel"/>
    <w:tmpl w:val="4B14A36C"/>
    <w:lvl w:ilvl="0">
      <w:start w:val="3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0" w15:restartNumberingAfterBreak="0">
    <w:nsid w:val="5115659E"/>
    <w:multiLevelType w:val="hybridMultilevel"/>
    <w:tmpl w:val="679E86D4"/>
    <w:lvl w:ilvl="0" w:tplc="63E241F2">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97FE66FC"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1" w15:restartNumberingAfterBreak="0">
    <w:nsid w:val="51265FB0"/>
    <w:multiLevelType w:val="hybridMultilevel"/>
    <w:tmpl w:val="5AE2E9BC"/>
    <w:lvl w:ilvl="0" w:tplc="DFBE1C82">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2" w15:restartNumberingAfterBreak="0">
    <w:nsid w:val="513D511C"/>
    <w:multiLevelType w:val="multilevel"/>
    <w:tmpl w:val="B704A99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4"/>
        </w:tabs>
        <w:ind w:left="354" w:hanging="360"/>
      </w:pPr>
      <w:rPr>
        <w:rFonts w:hint="default"/>
      </w:rPr>
    </w:lvl>
    <w:lvl w:ilvl="2">
      <w:start w:val="4"/>
      <w:numFmt w:val="decimal"/>
      <w:lvlText w:val="%1.%2.%3"/>
      <w:lvlJc w:val="left"/>
      <w:pPr>
        <w:tabs>
          <w:tab w:val="num" w:pos="708"/>
        </w:tabs>
        <w:ind w:left="708" w:hanging="720"/>
      </w:pPr>
      <w:rPr>
        <w:rFonts w:hint="default"/>
      </w:rPr>
    </w:lvl>
    <w:lvl w:ilvl="3">
      <w:start w:val="12"/>
      <w:numFmt w:val="decimal"/>
      <w:lvlText w:val="%1.%2.%3.%4"/>
      <w:lvlJc w:val="left"/>
      <w:pPr>
        <w:tabs>
          <w:tab w:val="num" w:pos="702"/>
        </w:tabs>
        <w:ind w:left="702" w:hanging="720"/>
      </w:pPr>
      <w:rPr>
        <w:rFonts w:hint="default"/>
      </w:rPr>
    </w:lvl>
    <w:lvl w:ilvl="4">
      <w:start w:val="1"/>
      <w:numFmt w:val="decimal"/>
      <w:lvlText w:val="%1.%2.%3.%4.%5"/>
      <w:lvlJc w:val="left"/>
      <w:pPr>
        <w:tabs>
          <w:tab w:val="num" w:pos="1056"/>
        </w:tabs>
        <w:ind w:left="1056" w:hanging="1080"/>
      </w:pPr>
      <w:rPr>
        <w:rFonts w:hint="default"/>
      </w:rPr>
    </w:lvl>
    <w:lvl w:ilvl="5">
      <w:start w:val="1"/>
      <w:numFmt w:val="decimal"/>
      <w:lvlText w:val="%1.%2.%3.%4.%5.%6"/>
      <w:lvlJc w:val="left"/>
      <w:pPr>
        <w:tabs>
          <w:tab w:val="num" w:pos="1050"/>
        </w:tabs>
        <w:ind w:left="1050" w:hanging="1080"/>
      </w:pPr>
      <w:rPr>
        <w:rFonts w:hint="default"/>
      </w:rPr>
    </w:lvl>
    <w:lvl w:ilvl="6">
      <w:start w:val="1"/>
      <w:numFmt w:val="decimal"/>
      <w:lvlText w:val="%1.%2.%3.%4.%5.%6.%7"/>
      <w:lvlJc w:val="left"/>
      <w:pPr>
        <w:tabs>
          <w:tab w:val="num" w:pos="1404"/>
        </w:tabs>
        <w:ind w:left="1404" w:hanging="1440"/>
      </w:pPr>
      <w:rPr>
        <w:rFonts w:hint="default"/>
      </w:rPr>
    </w:lvl>
    <w:lvl w:ilvl="7">
      <w:start w:val="1"/>
      <w:numFmt w:val="decimal"/>
      <w:lvlText w:val="%1.%2.%3.%4.%5.%6.%7.%8"/>
      <w:lvlJc w:val="left"/>
      <w:pPr>
        <w:tabs>
          <w:tab w:val="num" w:pos="1398"/>
        </w:tabs>
        <w:ind w:left="1398" w:hanging="1440"/>
      </w:pPr>
      <w:rPr>
        <w:rFonts w:hint="default"/>
      </w:rPr>
    </w:lvl>
    <w:lvl w:ilvl="8">
      <w:start w:val="1"/>
      <w:numFmt w:val="decimal"/>
      <w:lvlText w:val="%1.%2.%3.%4.%5.%6.%7.%8.%9"/>
      <w:lvlJc w:val="left"/>
      <w:pPr>
        <w:tabs>
          <w:tab w:val="num" w:pos="1752"/>
        </w:tabs>
        <w:ind w:left="1752" w:hanging="1800"/>
      </w:pPr>
      <w:rPr>
        <w:rFonts w:hint="default"/>
      </w:rPr>
    </w:lvl>
  </w:abstractNum>
  <w:abstractNum w:abstractNumId="133" w15:restartNumberingAfterBreak="0">
    <w:nsid w:val="51F611B2"/>
    <w:multiLevelType w:val="hybridMultilevel"/>
    <w:tmpl w:val="B3902B34"/>
    <w:lvl w:ilvl="0" w:tplc="F4E48FEE">
      <w:start w:val="1"/>
      <w:numFmt w:val="lowerRoman"/>
      <w:lvlText w:val="(%1)"/>
      <w:lvlJc w:val="left"/>
      <w:pPr>
        <w:tabs>
          <w:tab w:val="num" w:pos="1037"/>
        </w:tabs>
        <w:ind w:left="1037" w:hanging="519"/>
      </w:pPr>
      <w:rPr>
        <w:rFonts w:ascii="Times New Roman" w:hAnsi="Times New Roman" w:cs="Times New Roman" w:hint="default"/>
        <w:b w:val="0"/>
        <w:i w:val="0"/>
        <w:color w:val="auto"/>
        <w:sz w:val="24"/>
        <w:szCs w:val="24"/>
        <w:u w:val="none"/>
      </w:rPr>
    </w:lvl>
    <w:lvl w:ilvl="1" w:tplc="18886E6C" w:tentative="1">
      <w:start w:val="1"/>
      <w:numFmt w:val="lowerLetter"/>
      <w:lvlText w:val="%2."/>
      <w:lvlJc w:val="left"/>
      <w:pPr>
        <w:tabs>
          <w:tab w:val="num" w:pos="1440"/>
        </w:tabs>
        <w:ind w:left="1440" w:hanging="360"/>
      </w:pPr>
    </w:lvl>
    <w:lvl w:ilvl="2" w:tplc="87E27CF6" w:tentative="1">
      <w:start w:val="1"/>
      <w:numFmt w:val="lowerRoman"/>
      <w:lvlText w:val="%3."/>
      <w:lvlJc w:val="right"/>
      <w:pPr>
        <w:tabs>
          <w:tab w:val="num" w:pos="2160"/>
        </w:tabs>
        <w:ind w:left="2160" w:hanging="180"/>
      </w:pPr>
    </w:lvl>
    <w:lvl w:ilvl="3" w:tplc="8936479A" w:tentative="1">
      <w:start w:val="1"/>
      <w:numFmt w:val="decimal"/>
      <w:lvlText w:val="%4."/>
      <w:lvlJc w:val="left"/>
      <w:pPr>
        <w:tabs>
          <w:tab w:val="num" w:pos="2880"/>
        </w:tabs>
        <w:ind w:left="2880" w:hanging="360"/>
      </w:pPr>
    </w:lvl>
    <w:lvl w:ilvl="4" w:tplc="2E1A0454" w:tentative="1">
      <w:start w:val="1"/>
      <w:numFmt w:val="lowerLetter"/>
      <w:lvlText w:val="%5."/>
      <w:lvlJc w:val="left"/>
      <w:pPr>
        <w:tabs>
          <w:tab w:val="num" w:pos="3600"/>
        </w:tabs>
        <w:ind w:left="3600" w:hanging="360"/>
      </w:pPr>
    </w:lvl>
    <w:lvl w:ilvl="5" w:tplc="503A3D88" w:tentative="1">
      <w:start w:val="1"/>
      <w:numFmt w:val="lowerRoman"/>
      <w:lvlText w:val="%6."/>
      <w:lvlJc w:val="right"/>
      <w:pPr>
        <w:tabs>
          <w:tab w:val="num" w:pos="4320"/>
        </w:tabs>
        <w:ind w:left="4320" w:hanging="180"/>
      </w:pPr>
    </w:lvl>
    <w:lvl w:ilvl="6" w:tplc="D3062AA4" w:tentative="1">
      <w:start w:val="1"/>
      <w:numFmt w:val="decimal"/>
      <w:lvlText w:val="%7."/>
      <w:lvlJc w:val="left"/>
      <w:pPr>
        <w:tabs>
          <w:tab w:val="num" w:pos="5040"/>
        </w:tabs>
        <w:ind w:left="5040" w:hanging="360"/>
      </w:pPr>
    </w:lvl>
    <w:lvl w:ilvl="7" w:tplc="495815DA" w:tentative="1">
      <w:start w:val="1"/>
      <w:numFmt w:val="lowerLetter"/>
      <w:lvlText w:val="%8."/>
      <w:lvlJc w:val="left"/>
      <w:pPr>
        <w:tabs>
          <w:tab w:val="num" w:pos="5760"/>
        </w:tabs>
        <w:ind w:left="5760" w:hanging="360"/>
      </w:pPr>
    </w:lvl>
    <w:lvl w:ilvl="8" w:tplc="950C549C" w:tentative="1">
      <w:start w:val="1"/>
      <w:numFmt w:val="lowerRoman"/>
      <w:lvlText w:val="%9."/>
      <w:lvlJc w:val="right"/>
      <w:pPr>
        <w:tabs>
          <w:tab w:val="num" w:pos="6480"/>
        </w:tabs>
        <w:ind w:left="6480" w:hanging="180"/>
      </w:pPr>
    </w:lvl>
  </w:abstractNum>
  <w:abstractNum w:abstractNumId="134" w15:restartNumberingAfterBreak="0">
    <w:nsid w:val="530125ED"/>
    <w:multiLevelType w:val="hybridMultilevel"/>
    <w:tmpl w:val="7334F7E6"/>
    <w:lvl w:ilvl="0" w:tplc="0809001B">
      <w:start w:val="1"/>
      <w:numFmt w:val="lowerRoman"/>
      <w:lvlText w:val="%1."/>
      <w:lvlJc w:val="righ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5" w15:restartNumberingAfterBreak="0">
    <w:nsid w:val="53552461"/>
    <w:multiLevelType w:val="hybridMultilevel"/>
    <w:tmpl w:val="A9D61314"/>
    <w:lvl w:ilvl="0" w:tplc="AB78BF58">
      <w:start w:val="1"/>
      <w:numFmt w:val="lowerLetter"/>
      <w:lvlText w:val="(%1)"/>
      <w:lvlJc w:val="left"/>
      <w:pPr>
        <w:tabs>
          <w:tab w:val="num" w:pos="567"/>
        </w:tabs>
        <w:ind w:left="567" w:hanging="567"/>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6" w15:restartNumberingAfterBreak="0">
    <w:nsid w:val="535A7D1C"/>
    <w:multiLevelType w:val="hybridMultilevel"/>
    <w:tmpl w:val="F2B6AF44"/>
    <w:lvl w:ilvl="0" w:tplc="C1EE69D0">
      <w:start w:val="1"/>
      <w:numFmt w:val="decimal"/>
      <w:lvlText w:val="41.%1"/>
      <w:lvlJc w:val="left"/>
      <w:pPr>
        <w:ind w:left="1258"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7" w15:restartNumberingAfterBreak="0">
    <w:nsid w:val="53B621DE"/>
    <w:multiLevelType w:val="hybridMultilevel"/>
    <w:tmpl w:val="1A1289D0"/>
    <w:lvl w:ilvl="0" w:tplc="F5B26394">
      <w:start w:val="1"/>
      <w:numFmt w:val="lowerLetter"/>
      <w:lvlText w:val="(%1)"/>
      <w:lvlJc w:val="left"/>
      <w:pPr>
        <w:tabs>
          <w:tab w:val="num" w:pos="2700"/>
        </w:tabs>
        <w:ind w:left="2268" w:firstLine="0"/>
      </w:pPr>
      <w:rPr>
        <w:rFonts w:hint="default"/>
      </w:rPr>
    </w:lvl>
    <w:lvl w:ilvl="1" w:tplc="04090019" w:tentative="1">
      <w:start w:val="1"/>
      <w:numFmt w:val="lowerLetter"/>
      <w:lvlText w:val="%2."/>
      <w:lvlJc w:val="left"/>
      <w:pPr>
        <w:tabs>
          <w:tab w:val="num" w:pos="3708"/>
        </w:tabs>
        <w:ind w:left="3708" w:hanging="360"/>
      </w:pPr>
    </w:lvl>
    <w:lvl w:ilvl="2" w:tplc="0409001B" w:tentative="1">
      <w:start w:val="1"/>
      <w:numFmt w:val="lowerRoman"/>
      <w:lvlText w:val="%3."/>
      <w:lvlJc w:val="right"/>
      <w:pPr>
        <w:tabs>
          <w:tab w:val="num" w:pos="4428"/>
        </w:tabs>
        <w:ind w:left="4428" w:hanging="180"/>
      </w:pPr>
    </w:lvl>
    <w:lvl w:ilvl="3" w:tplc="0409000F" w:tentative="1">
      <w:start w:val="1"/>
      <w:numFmt w:val="decimal"/>
      <w:lvlText w:val="%4."/>
      <w:lvlJc w:val="left"/>
      <w:pPr>
        <w:tabs>
          <w:tab w:val="num" w:pos="5148"/>
        </w:tabs>
        <w:ind w:left="5148" w:hanging="360"/>
      </w:pPr>
    </w:lvl>
    <w:lvl w:ilvl="4" w:tplc="04090019" w:tentative="1">
      <w:start w:val="1"/>
      <w:numFmt w:val="lowerLetter"/>
      <w:lvlText w:val="%5."/>
      <w:lvlJc w:val="left"/>
      <w:pPr>
        <w:tabs>
          <w:tab w:val="num" w:pos="5868"/>
        </w:tabs>
        <w:ind w:left="5868" w:hanging="360"/>
      </w:pPr>
    </w:lvl>
    <w:lvl w:ilvl="5" w:tplc="0409001B" w:tentative="1">
      <w:start w:val="1"/>
      <w:numFmt w:val="lowerRoman"/>
      <w:lvlText w:val="%6."/>
      <w:lvlJc w:val="right"/>
      <w:pPr>
        <w:tabs>
          <w:tab w:val="num" w:pos="6588"/>
        </w:tabs>
        <w:ind w:left="6588" w:hanging="180"/>
      </w:pPr>
    </w:lvl>
    <w:lvl w:ilvl="6" w:tplc="0409000F" w:tentative="1">
      <w:start w:val="1"/>
      <w:numFmt w:val="decimal"/>
      <w:lvlText w:val="%7."/>
      <w:lvlJc w:val="left"/>
      <w:pPr>
        <w:tabs>
          <w:tab w:val="num" w:pos="7308"/>
        </w:tabs>
        <w:ind w:left="7308" w:hanging="360"/>
      </w:pPr>
    </w:lvl>
    <w:lvl w:ilvl="7" w:tplc="04090019" w:tentative="1">
      <w:start w:val="1"/>
      <w:numFmt w:val="lowerLetter"/>
      <w:lvlText w:val="%8."/>
      <w:lvlJc w:val="left"/>
      <w:pPr>
        <w:tabs>
          <w:tab w:val="num" w:pos="8028"/>
        </w:tabs>
        <w:ind w:left="8028" w:hanging="360"/>
      </w:pPr>
    </w:lvl>
    <w:lvl w:ilvl="8" w:tplc="0409001B" w:tentative="1">
      <w:start w:val="1"/>
      <w:numFmt w:val="lowerRoman"/>
      <w:lvlText w:val="%9."/>
      <w:lvlJc w:val="right"/>
      <w:pPr>
        <w:tabs>
          <w:tab w:val="num" w:pos="8748"/>
        </w:tabs>
        <w:ind w:left="8748" w:hanging="180"/>
      </w:pPr>
    </w:lvl>
  </w:abstractNum>
  <w:abstractNum w:abstractNumId="138" w15:restartNumberingAfterBreak="0">
    <w:nsid w:val="548839B6"/>
    <w:multiLevelType w:val="hybridMultilevel"/>
    <w:tmpl w:val="800CEFBC"/>
    <w:lvl w:ilvl="0" w:tplc="63E241F2">
      <w:start w:val="1"/>
      <w:numFmt w:val="lowerRoman"/>
      <w:lvlText w:val="(%1)"/>
      <w:lvlJc w:val="left"/>
      <w:pPr>
        <w:tabs>
          <w:tab w:val="num" w:pos="1037"/>
        </w:tabs>
        <w:ind w:left="1037" w:hanging="519"/>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9" w15:restartNumberingAfterBreak="0">
    <w:nsid w:val="549A680C"/>
    <w:multiLevelType w:val="hybridMultilevel"/>
    <w:tmpl w:val="E140DBC4"/>
    <w:lvl w:ilvl="0" w:tplc="BBA2BCF2">
      <w:start w:val="1"/>
      <w:numFmt w:val="lowerLetter"/>
      <w:lvlText w:val="(%1)"/>
      <w:lvlJc w:val="left"/>
      <w:pPr>
        <w:tabs>
          <w:tab w:val="num" w:pos="567"/>
        </w:tabs>
        <w:ind w:left="567" w:hanging="567"/>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0" w15:restartNumberingAfterBreak="0">
    <w:nsid w:val="56705438"/>
    <w:multiLevelType w:val="hybridMultilevel"/>
    <w:tmpl w:val="491633E4"/>
    <w:lvl w:ilvl="0" w:tplc="DFBE1C82">
      <w:start w:val="1"/>
      <w:numFmt w:val="lowerRoman"/>
      <w:lvlText w:val="(%1)"/>
      <w:lvlJc w:val="left"/>
      <w:pPr>
        <w:tabs>
          <w:tab w:val="num" w:pos="1037"/>
        </w:tabs>
        <w:ind w:left="1037" w:hanging="519"/>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1" w15:restartNumberingAfterBreak="0">
    <w:nsid w:val="57231190"/>
    <w:multiLevelType w:val="multilevel"/>
    <w:tmpl w:val="074C33CC"/>
    <w:lvl w:ilvl="0">
      <w:start w:val="1"/>
      <w:numFmt w:val="decimal"/>
      <w:pStyle w:val="StyleHeader1-ClausesLeft0Hanging03After0pt"/>
      <w:lvlText w:val="%1."/>
      <w:lvlJc w:val="left"/>
      <w:pPr>
        <w:tabs>
          <w:tab w:val="num" w:pos="360"/>
        </w:tabs>
        <w:ind w:left="360" w:hanging="360"/>
      </w:pPr>
      <w:rPr>
        <w:b/>
        <w:i w:val="0"/>
      </w:rPr>
    </w:lvl>
    <w:lvl w:ilvl="1">
      <w:start w:val="1"/>
      <w:numFmt w:val="decimal"/>
      <w:lvlText w:val="%1.%2."/>
      <w:lvlJc w:val="left"/>
      <w:pPr>
        <w:tabs>
          <w:tab w:val="num" w:pos="1152"/>
        </w:tabs>
        <w:ind w:left="1152" w:hanging="432"/>
      </w:pPr>
      <w:rPr>
        <w:b w:val="0"/>
      </w:rPr>
    </w:lvl>
    <w:lvl w:ilvl="2">
      <w:start w:val="1"/>
      <w:numFmt w:val="decimal"/>
      <w:lvlText w:val="%1.%2.%3."/>
      <w:lvlJc w:val="left"/>
      <w:pPr>
        <w:tabs>
          <w:tab w:val="num" w:pos="1800"/>
        </w:tabs>
        <w:ind w:left="1584" w:hanging="504"/>
      </w:pPr>
    </w:lvl>
    <w:lvl w:ilvl="3">
      <w:start w:val="1"/>
      <w:numFmt w:val="decimal"/>
      <w:lvlText w:val="%1.%2.%3.%4."/>
      <w:lvlJc w:val="left"/>
      <w:pPr>
        <w:tabs>
          <w:tab w:val="num" w:pos="216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142" w15:restartNumberingAfterBreak="0">
    <w:nsid w:val="575B0791"/>
    <w:multiLevelType w:val="hybridMultilevel"/>
    <w:tmpl w:val="FC18C6B4"/>
    <w:lvl w:ilvl="0" w:tplc="60F86666">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3" w15:restartNumberingAfterBreak="0">
    <w:nsid w:val="576472EE"/>
    <w:multiLevelType w:val="hybridMultilevel"/>
    <w:tmpl w:val="ADE8155A"/>
    <w:lvl w:ilvl="0" w:tplc="C2CED49C">
      <w:start w:val="1"/>
      <w:numFmt w:val="lowerLetter"/>
      <w:lvlText w:val="(%1)"/>
      <w:lvlJc w:val="left"/>
      <w:pPr>
        <w:tabs>
          <w:tab w:val="num" w:pos="567"/>
        </w:tabs>
        <w:ind w:left="567" w:hanging="567"/>
      </w:pPr>
      <w:rPr>
        <w:rFonts w:ascii="Times New Roman" w:hAnsi="Times New Roman" w:cs="Times New Roman" w:hint="default"/>
        <w:b w:val="0"/>
        <w:i w:val="0"/>
        <w:color w:val="auto"/>
        <w:sz w:val="24"/>
        <w:szCs w:val="24"/>
        <w:u w:val="none"/>
      </w:rPr>
    </w:lvl>
    <w:lvl w:ilvl="1" w:tplc="04090019">
      <w:start w:val="1"/>
      <w:numFmt w:val="lowerRoman"/>
      <w:lvlText w:val="(%2)"/>
      <w:lvlJc w:val="left"/>
      <w:pPr>
        <w:tabs>
          <w:tab w:val="num" w:pos="1037"/>
        </w:tabs>
        <w:ind w:left="1037" w:hanging="519"/>
      </w:pPr>
      <w:rPr>
        <w:rFonts w:ascii="Times New Roman" w:hAnsi="Times New Roman" w:cs="Times New Roman" w:hint="default"/>
        <w:b w:val="0"/>
        <w:i w:val="0"/>
        <w:color w:val="auto"/>
        <w:sz w:val="24"/>
        <w:szCs w:val="24"/>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4" w15:restartNumberingAfterBreak="0">
    <w:nsid w:val="58A201A4"/>
    <w:multiLevelType w:val="hybridMultilevel"/>
    <w:tmpl w:val="64A68CA8"/>
    <w:lvl w:ilvl="0" w:tplc="A93E4DD8">
      <w:start w:val="1"/>
      <w:numFmt w:val="lowerLetter"/>
      <w:lvlText w:val="(%1)"/>
      <w:lvlJc w:val="left"/>
      <w:pPr>
        <w:tabs>
          <w:tab w:val="num" w:pos="567"/>
        </w:tabs>
        <w:ind w:left="567" w:hanging="567"/>
      </w:pPr>
      <w:rPr>
        <w:rFonts w:ascii="Times New Roman" w:hAnsi="Times New Roman" w:cs="Times New Roman" w:hint="default"/>
        <w:b w:val="0"/>
        <w:i w:val="0"/>
        <w:color w:val="auto"/>
        <w:sz w:val="24"/>
        <w:szCs w:val="24"/>
        <w:u w:val="none"/>
      </w:rPr>
    </w:lvl>
    <w:lvl w:ilvl="1" w:tplc="058E60D8"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5" w15:restartNumberingAfterBreak="0">
    <w:nsid w:val="5A010F3F"/>
    <w:multiLevelType w:val="hybridMultilevel"/>
    <w:tmpl w:val="0C28C652"/>
    <w:lvl w:ilvl="0" w:tplc="60AAF8A8">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6" w15:restartNumberingAfterBreak="0">
    <w:nsid w:val="5AEF3D1D"/>
    <w:multiLevelType w:val="hybridMultilevel"/>
    <w:tmpl w:val="A52C2A64"/>
    <w:lvl w:ilvl="0" w:tplc="C78E4B9C">
      <w:start w:val="1"/>
      <w:numFmt w:val="lowerLetter"/>
      <w:lvlText w:val="(%1)"/>
      <w:lvlJc w:val="left"/>
      <w:pPr>
        <w:tabs>
          <w:tab w:val="num" w:pos="2700"/>
        </w:tabs>
        <w:ind w:left="2268" w:firstLine="0"/>
      </w:pPr>
      <w:rPr>
        <w:rFonts w:hint="default"/>
      </w:rPr>
    </w:lvl>
    <w:lvl w:ilvl="1" w:tplc="FFDEA8B4" w:tentative="1">
      <w:start w:val="1"/>
      <w:numFmt w:val="lowerLetter"/>
      <w:lvlText w:val="%2."/>
      <w:lvlJc w:val="left"/>
      <w:pPr>
        <w:tabs>
          <w:tab w:val="num" w:pos="3708"/>
        </w:tabs>
        <w:ind w:left="3708" w:hanging="360"/>
      </w:pPr>
    </w:lvl>
    <w:lvl w:ilvl="2" w:tplc="9D148372" w:tentative="1">
      <w:start w:val="1"/>
      <w:numFmt w:val="lowerRoman"/>
      <w:lvlText w:val="%3."/>
      <w:lvlJc w:val="right"/>
      <w:pPr>
        <w:tabs>
          <w:tab w:val="num" w:pos="4428"/>
        </w:tabs>
        <w:ind w:left="4428" w:hanging="180"/>
      </w:pPr>
    </w:lvl>
    <w:lvl w:ilvl="3" w:tplc="2AC4F310" w:tentative="1">
      <w:start w:val="1"/>
      <w:numFmt w:val="decimal"/>
      <w:lvlText w:val="%4."/>
      <w:lvlJc w:val="left"/>
      <w:pPr>
        <w:tabs>
          <w:tab w:val="num" w:pos="5148"/>
        </w:tabs>
        <w:ind w:left="5148" w:hanging="360"/>
      </w:pPr>
    </w:lvl>
    <w:lvl w:ilvl="4" w:tplc="67EADB1C" w:tentative="1">
      <w:start w:val="1"/>
      <w:numFmt w:val="lowerLetter"/>
      <w:lvlText w:val="%5."/>
      <w:lvlJc w:val="left"/>
      <w:pPr>
        <w:tabs>
          <w:tab w:val="num" w:pos="5868"/>
        </w:tabs>
        <w:ind w:left="5868" w:hanging="360"/>
      </w:pPr>
    </w:lvl>
    <w:lvl w:ilvl="5" w:tplc="84ECF374" w:tentative="1">
      <w:start w:val="1"/>
      <w:numFmt w:val="lowerRoman"/>
      <w:lvlText w:val="%6."/>
      <w:lvlJc w:val="right"/>
      <w:pPr>
        <w:tabs>
          <w:tab w:val="num" w:pos="6588"/>
        </w:tabs>
        <w:ind w:left="6588" w:hanging="180"/>
      </w:pPr>
    </w:lvl>
    <w:lvl w:ilvl="6" w:tplc="690E94F4" w:tentative="1">
      <w:start w:val="1"/>
      <w:numFmt w:val="decimal"/>
      <w:lvlText w:val="%7."/>
      <w:lvlJc w:val="left"/>
      <w:pPr>
        <w:tabs>
          <w:tab w:val="num" w:pos="7308"/>
        </w:tabs>
        <w:ind w:left="7308" w:hanging="360"/>
      </w:pPr>
    </w:lvl>
    <w:lvl w:ilvl="7" w:tplc="F98289CE" w:tentative="1">
      <w:start w:val="1"/>
      <w:numFmt w:val="lowerLetter"/>
      <w:lvlText w:val="%8."/>
      <w:lvlJc w:val="left"/>
      <w:pPr>
        <w:tabs>
          <w:tab w:val="num" w:pos="8028"/>
        </w:tabs>
        <w:ind w:left="8028" w:hanging="360"/>
      </w:pPr>
    </w:lvl>
    <w:lvl w:ilvl="8" w:tplc="1A42CAD0" w:tentative="1">
      <w:start w:val="1"/>
      <w:numFmt w:val="lowerRoman"/>
      <w:lvlText w:val="%9."/>
      <w:lvlJc w:val="right"/>
      <w:pPr>
        <w:tabs>
          <w:tab w:val="num" w:pos="8748"/>
        </w:tabs>
        <w:ind w:left="8748" w:hanging="180"/>
      </w:pPr>
    </w:lvl>
  </w:abstractNum>
  <w:abstractNum w:abstractNumId="147" w15:restartNumberingAfterBreak="0">
    <w:nsid w:val="5C113F88"/>
    <w:multiLevelType w:val="hybridMultilevel"/>
    <w:tmpl w:val="EAAAFFB4"/>
    <w:lvl w:ilvl="0" w:tplc="E2AEE1EC">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8" w15:restartNumberingAfterBreak="0">
    <w:nsid w:val="5C405022"/>
    <w:multiLevelType w:val="hybridMultilevel"/>
    <w:tmpl w:val="BB760FE2"/>
    <w:lvl w:ilvl="0" w:tplc="63E241F2">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9" w15:restartNumberingAfterBreak="0">
    <w:nsid w:val="5CD072D6"/>
    <w:multiLevelType w:val="multilevel"/>
    <w:tmpl w:val="F8E8845A"/>
    <w:lvl w:ilvl="0">
      <w:start w:val="1"/>
      <w:numFmt w:val="decimal"/>
      <w:pStyle w:val="Section1-Clauses"/>
      <w:lvlText w:val="%1."/>
      <w:lvlJc w:val="left"/>
      <w:pPr>
        <w:ind w:left="720" w:hanging="360"/>
      </w:p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0" w15:restartNumberingAfterBreak="0">
    <w:nsid w:val="5D0423BD"/>
    <w:multiLevelType w:val="hybridMultilevel"/>
    <w:tmpl w:val="7BC6D8FC"/>
    <w:lvl w:ilvl="0" w:tplc="980A568C">
      <w:start w:val="1"/>
      <w:numFmt w:val="lowerLetter"/>
      <w:lvlText w:val="(%1)"/>
      <w:lvlJc w:val="left"/>
      <w:pPr>
        <w:tabs>
          <w:tab w:val="num" w:pos="2700"/>
        </w:tabs>
        <w:ind w:left="2268" w:firstLine="0"/>
      </w:pPr>
      <w:rPr>
        <w:rFonts w:hint="default"/>
      </w:rPr>
    </w:lvl>
    <w:lvl w:ilvl="1" w:tplc="04090019" w:tentative="1">
      <w:start w:val="1"/>
      <w:numFmt w:val="lowerLetter"/>
      <w:lvlText w:val="%2."/>
      <w:lvlJc w:val="left"/>
      <w:pPr>
        <w:tabs>
          <w:tab w:val="num" w:pos="3708"/>
        </w:tabs>
        <w:ind w:left="3708" w:hanging="360"/>
      </w:pPr>
    </w:lvl>
    <w:lvl w:ilvl="2" w:tplc="0409001B" w:tentative="1">
      <w:start w:val="1"/>
      <w:numFmt w:val="lowerRoman"/>
      <w:lvlText w:val="%3."/>
      <w:lvlJc w:val="right"/>
      <w:pPr>
        <w:tabs>
          <w:tab w:val="num" w:pos="4428"/>
        </w:tabs>
        <w:ind w:left="4428" w:hanging="180"/>
      </w:pPr>
    </w:lvl>
    <w:lvl w:ilvl="3" w:tplc="0409000F" w:tentative="1">
      <w:start w:val="1"/>
      <w:numFmt w:val="decimal"/>
      <w:lvlText w:val="%4."/>
      <w:lvlJc w:val="left"/>
      <w:pPr>
        <w:tabs>
          <w:tab w:val="num" w:pos="5148"/>
        </w:tabs>
        <w:ind w:left="5148" w:hanging="360"/>
      </w:pPr>
    </w:lvl>
    <w:lvl w:ilvl="4" w:tplc="04090019" w:tentative="1">
      <w:start w:val="1"/>
      <w:numFmt w:val="lowerLetter"/>
      <w:lvlText w:val="%5."/>
      <w:lvlJc w:val="left"/>
      <w:pPr>
        <w:tabs>
          <w:tab w:val="num" w:pos="5868"/>
        </w:tabs>
        <w:ind w:left="5868" w:hanging="360"/>
      </w:pPr>
    </w:lvl>
    <w:lvl w:ilvl="5" w:tplc="0409001B" w:tentative="1">
      <w:start w:val="1"/>
      <w:numFmt w:val="lowerRoman"/>
      <w:lvlText w:val="%6."/>
      <w:lvlJc w:val="right"/>
      <w:pPr>
        <w:tabs>
          <w:tab w:val="num" w:pos="6588"/>
        </w:tabs>
        <w:ind w:left="6588" w:hanging="180"/>
      </w:pPr>
    </w:lvl>
    <w:lvl w:ilvl="6" w:tplc="0409000F" w:tentative="1">
      <w:start w:val="1"/>
      <w:numFmt w:val="decimal"/>
      <w:lvlText w:val="%7."/>
      <w:lvlJc w:val="left"/>
      <w:pPr>
        <w:tabs>
          <w:tab w:val="num" w:pos="7308"/>
        </w:tabs>
        <w:ind w:left="7308" w:hanging="360"/>
      </w:pPr>
    </w:lvl>
    <w:lvl w:ilvl="7" w:tplc="04090019" w:tentative="1">
      <w:start w:val="1"/>
      <w:numFmt w:val="lowerLetter"/>
      <w:lvlText w:val="%8."/>
      <w:lvlJc w:val="left"/>
      <w:pPr>
        <w:tabs>
          <w:tab w:val="num" w:pos="8028"/>
        </w:tabs>
        <w:ind w:left="8028" w:hanging="360"/>
      </w:pPr>
    </w:lvl>
    <w:lvl w:ilvl="8" w:tplc="0409001B" w:tentative="1">
      <w:start w:val="1"/>
      <w:numFmt w:val="lowerRoman"/>
      <w:lvlText w:val="%9."/>
      <w:lvlJc w:val="right"/>
      <w:pPr>
        <w:tabs>
          <w:tab w:val="num" w:pos="8748"/>
        </w:tabs>
        <w:ind w:left="8748" w:hanging="180"/>
      </w:pPr>
    </w:lvl>
  </w:abstractNum>
  <w:abstractNum w:abstractNumId="151" w15:restartNumberingAfterBreak="0">
    <w:nsid w:val="5D1A67AB"/>
    <w:multiLevelType w:val="multilevel"/>
    <w:tmpl w:val="A530B0DE"/>
    <w:lvl w:ilvl="0">
      <w:start w:val="4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3592" w:hanging="720"/>
      </w:pPr>
      <w:rPr>
        <w:rFonts w:hint="default"/>
      </w:rPr>
    </w:lvl>
    <w:lvl w:ilvl="3">
      <w:start w:val="1"/>
      <w:numFmt w:val="decimal"/>
      <w:lvlText w:val="%1.%2.%3.%4"/>
      <w:lvlJc w:val="left"/>
      <w:pPr>
        <w:ind w:left="5028" w:hanging="720"/>
      </w:pPr>
      <w:rPr>
        <w:rFonts w:hint="default"/>
      </w:rPr>
    </w:lvl>
    <w:lvl w:ilvl="4">
      <w:start w:val="1"/>
      <w:numFmt w:val="decimal"/>
      <w:lvlText w:val="%1.%2.%3.%4.%5"/>
      <w:lvlJc w:val="left"/>
      <w:pPr>
        <w:ind w:left="6824" w:hanging="1080"/>
      </w:pPr>
      <w:rPr>
        <w:rFonts w:hint="default"/>
      </w:rPr>
    </w:lvl>
    <w:lvl w:ilvl="5">
      <w:start w:val="1"/>
      <w:numFmt w:val="decimal"/>
      <w:lvlText w:val="%1.%2.%3.%4.%5.%6"/>
      <w:lvlJc w:val="left"/>
      <w:pPr>
        <w:ind w:left="8260" w:hanging="1080"/>
      </w:pPr>
      <w:rPr>
        <w:rFonts w:hint="default"/>
      </w:rPr>
    </w:lvl>
    <w:lvl w:ilvl="6">
      <w:start w:val="1"/>
      <w:numFmt w:val="decimal"/>
      <w:lvlText w:val="%1.%2.%3.%4.%5.%6.%7"/>
      <w:lvlJc w:val="left"/>
      <w:pPr>
        <w:ind w:left="10056" w:hanging="1440"/>
      </w:pPr>
      <w:rPr>
        <w:rFonts w:hint="default"/>
      </w:rPr>
    </w:lvl>
    <w:lvl w:ilvl="7">
      <w:start w:val="1"/>
      <w:numFmt w:val="decimal"/>
      <w:lvlText w:val="%1.%2.%3.%4.%5.%6.%7.%8"/>
      <w:lvlJc w:val="left"/>
      <w:pPr>
        <w:ind w:left="11492" w:hanging="1440"/>
      </w:pPr>
      <w:rPr>
        <w:rFonts w:hint="default"/>
      </w:rPr>
    </w:lvl>
    <w:lvl w:ilvl="8">
      <w:start w:val="1"/>
      <w:numFmt w:val="decimal"/>
      <w:lvlText w:val="%1.%2.%3.%4.%5.%6.%7.%8.%9"/>
      <w:lvlJc w:val="left"/>
      <w:pPr>
        <w:ind w:left="13288" w:hanging="1800"/>
      </w:pPr>
      <w:rPr>
        <w:rFonts w:hint="default"/>
      </w:rPr>
    </w:lvl>
  </w:abstractNum>
  <w:abstractNum w:abstractNumId="152" w15:restartNumberingAfterBreak="0">
    <w:nsid w:val="5DE2730B"/>
    <w:multiLevelType w:val="hybridMultilevel"/>
    <w:tmpl w:val="835A93A4"/>
    <w:lvl w:ilvl="0" w:tplc="AA621FDC">
      <w:start w:val="1"/>
      <w:numFmt w:val="lowerLetter"/>
      <w:lvlText w:val="(%1)"/>
      <w:lvlJc w:val="left"/>
      <w:pPr>
        <w:tabs>
          <w:tab w:val="num" w:pos="567"/>
        </w:tabs>
        <w:ind w:left="567" w:hanging="567"/>
      </w:pPr>
      <w:rPr>
        <w:rFonts w:ascii="Times New Roman" w:hAnsi="Times New Roman" w:cs="Times New Roman" w:hint="default"/>
        <w:b w:val="0"/>
        <w:i w:val="0"/>
        <w:color w:val="auto"/>
        <w:sz w:val="24"/>
        <w:szCs w:val="24"/>
        <w:u w:val="none"/>
      </w:rPr>
    </w:lvl>
    <w:lvl w:ilvl="1" w:tplc="B8FE9FB4" w:tentative="1">
      <w:start w:val="1"/>
      <w:numFmt w:val="lowerLetter"/>
      <w:lvlText w:val="%2."/>
      <w:lvlJc w:val="left"/>
      <w:pPr>
        <w:tabs>
          <w:tab w:val="num" w:pos="-828"/>
        </w:tabs>
        <w:ind w:left="-828" w:hanging="360"/>
      </w:pPr>
    </w:lvl>
    <w:lvl w:ilvl="2" w:tplc="3C1C8726" w:tentative="1">
      <w:start w:val="1"/>
      <w:numFmt w:val="lowerRoman"/>
      <w:lvlText w:val="%3."/>
      <w:lvlJc w:val="right"/>
      <w:pPr>
        <w:tabs>
          <w:tab w:val="num" w:pos="-108"/>
        </w:tabs>
        <w:ind w:left="-108" w:hanging="180"/>
      </w:pPr>
    </w:lvl>
    <w:lvl w:ilvl="3" w:tplc="1E9C9196" w:tentative="1">
      <w:start w:val="1"/>
      <w:numFmt w:val="decimal"/>
      <w:lvlText w:val="%4."/>
      <w:lvlJc w:val="left"/>
      <w:pPr>
        <w:tabs>
          <w:tab w:val="num" w:pos="612"/>
        </w:tabs>
        <w:ind w:left="612" w:hanging="360"/>
      </w:pPr>
    </w:lvl>
    <w:lvl w:ilvl="4" w:tplc="D4A2FE42" w:tentative="1">
      <w:start w:val="1"/>
      <w:numFmt w:val="lowerLetter"/>
      <w:lvlText w:val="%5."/>
      <w:lvlJc w:val="left"/>
      <w:pPr>
        <w:tabs>
          <w:tab w:val="num" w:pos="1332"/>
        </w:tabs>
        <w:ind w:left="1332" w:hanging="360"/>
      </w:pPr>
    </w:lvl>
    <w:lvl w:ilvl="5" w:tplc="BA7A50E4" w:tentative="1">
      <w:start w:val="1"/>
      <w:numFmt w:val="lowerRoman"/>
      <w:lvlText w:val="%6."/>
      <w:lvlJc w:val="right"/>
      <w:pPr>
        <w:tabs>
          <w:tab w:val="num" w:pos="2052"/>
        </w:tabs>
        <w:ind w:left="2052" w:hanging="180"/>
      </w:pPr>
    </w:lvl>
    <w:lvl w:ilvl="6" w:tplc="AE046B38" w:tentative="1">
      <w:start w:val="1"/>
      <w:numFmt w:val="decimal"/>
      <w:lvlText w:val="%7."/>
      <w:lvlJc w:val="left"/>
      <w:pPr>
        <w:tabs>
          <w:tab w:val="num" w:pos="2772"/>
        </w:tabs>
        <w:ind w:left="2772" w:hanging="360"/>
      </w:pPr>
    </w:lvl>
    <w:lvl w:ilvl="7" w:tplc="E45666A4" w:tentative="1">
      <w:start w:val="1"/>
      <w:numFmt w:val="lowerLetter"/>
      <w:lvlText w:val="%8."/>
      <w:lvlJc w:val="left"/>
      <w:pPr>
        <w:tabs>
          <w:tab w:val="num" w:pos="3492"/>
        </w:tabs>
        <w:ind w:left="3492" w:hanging="360"/>
      </w:pPr>
    </w:lvl>
    <w:lvl w:ilvl="8" w:tplc="3312831E" w:tentative="1">
      <w:start w:val="1"/>
      <w:numFmt w:val="lowerRoman"/>
      <w:lvlText w:val="%9."/>
      <w:lvlJc w:val="right"/>
      <w:pPr>
        <w:tabs>
          <w:tab w:val="num" w:pos="4212"/>
        </w:tabs>
        <w:ind w:left="4212" w:hanging="180"/>
      </w:pPr>
    </w:lvl>
  </w:abstractNum>
  <w:abstractNum w:abstractNumId="153" w15:restartNumberingAfterBreak="0">
    <w:nsid w:val="5E966BEC"/>
    <w:multiLevelType w:val="hybridMultilevel"/>
    <w:tmpl w:val="12243406"/>
    <w:lvl w:ilvl="0" w:tplc="0809001B">
      <w:start w:val="1"/>
      <w:numFmt w:val="lowerRoman"/>
      <w:lvlText w:val="%1."/>
      <w:lvlJc w:val="right"/>
      <w:pPr>
        <w:ind w:left="1800" w:hanging="360"/>
      </w:p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54" w15:restartNumberingAfterBreak="0">
    <w:nsid w:val="5F7976E6"/>
    <w:multiLevelType w:val="hybridMultilevel"/>
    <w:tmpl w:val="3386077C"/>
    <w:lvl w:ilvl="0" w:tplc="0809001B">
      <w:start w:val="1"/>
      <w:numFmt w:val="lowerRoman"/>
      <w:lvlText w:val="%1."/>
      <w:lvlJc w:val="righ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5" w15:restartNumberingAfterBreak="0">
    <w:nsid w:val="5FA33169"/>
    <w:multiLevelType w:val="hybridMultilevel"/>
    <w:tmpl w:val="68365CE4"/>
    <w:lvl w:ilvl="0" w:tplc="24380008">
      <w:start w:val="1"/>
      <w:numFmt w:val="lowerLetter"/>
      <w:lvlText w:val="(%1)"/>
      <w:lvlJc w:val="left"/>
      <w:pPr>
        <w:tabs>
          <w:tab w:val="num" w:pos="1440"/>
        </w:tabs>
        <w:ind w:left="1440" w:hanging="720"/>
      </w:pPr>
      <w:rPr>
        <w:rFonts w:hint="default"/>
      </w:rPr>
    </w:lvl>
    <w:lvl w:ilvl="1" w:tplc="8C168E64" w:tentative="1">
      <w:start w:val="1"/>
      <w:numFmt w:val="lowerLetter"/>
      <w:lvlText w:val="%2."/>
      <w:lvlJc w:val="left"/>
      <w:pPr>
        <w:tabs>
          <w:tab w:val="num" w:pos="1440"/>
        </w:tabs>
        <w:ind w:left="1440" w:hanging="360"/>
      </w:pPr>
    </w:lvl>
    <w:lvl w:ilvl="2" w:tplc="2CBA32DE" w:tentative="1">
      <w:start w:val="1"/>
      <w:numFmt w:val="lowerRoman"/>
      <w:lvlText w:val="%3."/>
      <w:lvlJc w:val="right"/>
      <w:pPr>
        <w:tabs>
          <w:tab w:val="num" w:pos="2160"/>
        </w:tabs>
        <w:ind w:left="2160" w:hanging="180"/>
      </w:pPr>
    </w:lvl>
    <w:lvl w:ilvl="3" w:tplc="D7A09532" w:tentative="1">
      <w:start w:val="1"/>
      <w:numFmt w:val="decimal"/>
      <w:lvlText w:val="%4."/>
      <w:lvlJc w:val="left"/>
      <w:pPr>
        <w:tabs>
          <w:tab w:val="num" w:pos="2880"/>
        </w:tabs>
        <w:ind w:left="2880" w:hanging="360"/>
      </w:pPr>
    </w:lvl>
    <w:lvl w:ilvl="4" w:tplc="2CE6F016" w:tentative="1">
      <w:start w:val="1"/>
      <w:numFmt w:val="lowerLetter"/>
      <w:lvlText w:val="%5."/>
      <w:lvlJc w:val="left"/>
      <w:pPr>
        <w:tabs>
          <w:tab w:val="num" w:pos="3600"/>
        </w:tabs>
        <w:ind w:left="3600" w:hanging="360"/>
      </w:pPr>
    </w:lvl>
    <w:lvl w:ilvl="5" w:tplc="01CE795E" w:tentative="1">
      <w:start w:val="1"/>
      <w:numFmt w:val="lowerRoman"/>
      <w:lvlText w:val="%6."/>
      <w:lvlJc w:val="right"/>
      <w:pPr>
        <w:tabs>
          <w:tab w:val="num" w:pos="4320"/>
        </w:tabs>
        <w:ind w:left="4320" w:hanging="180"/>
      </w:pPr>
    </w:lvl>
    <w:lvl w:ilvl="6" w:tplc="AA040B1C" w:tentative="1">
      <w:start w:val="1"/>
      <w:numFmt w:val="decimal"/>
      <w:lvlText w:val="%7."/>
      <w:lvlJc w:val="left"/>
      <w:pPr>
        <w:tabs>
          <w:tab w:val="num" w:pos="5040"/>
        </w:tabs>
        <w:ind w:left="5040" w:hanging="360"/>
      </w:pPr>
    </w:lvl>
    <w:lvl w:ilvl="7" w:tplc="9D0C597A" w:tentative="1">
      <w:start w:val="1"/>
      <w:numFmt w:val="lowerLetter"/>
      <w:lvlText w:val="%8."/>
      <w:lvlJc w:val="left"/>
      <w:pPr>
        <w:tabs>
          <w:tab w:val="num" w:pos="5760"/>
        </w:tabs>
        <w:ind w:left="5760" w:hanging="360"/>
      </w:pPr>
    </w:lvl>
    <w:lvl w:ilvl="8" w:tplc="399C7DA0" w:tentative="1">
      <w:start w:val="1"/>
      <w:numFmt w:val="lowerRoman"/>
      <w:lvlText w:val="%9."/>
      <w:lvlJc w:val="right"/>
      <w:pPr>
        <w:tabs>
          <w:tab w:val="num" w:pos="6480"/>
        </w:tabs>
        <w:ind w:left="6480" w:hanging="180"/>
      </w:pPr>
    </w:lvl>
  </w:abstractNum>
  <w:abstractNum w:abstractNumId="156" w15:restartNumberingAfterBreak="0">
    <w:nsid w:val="5FD77EF7"/>
    <w:multiLevelType w:val="hybridMultilevel"/>
    <w:tmpl w:val="1BD06D3A"/>
    <w:lvl w:ilvl="0" w:tplc="CA9E9F3E">
      <w:start w:val="1"/>
      <w:numFmt w:val="lowerLetter"/>
      <w:lvlText w:val="(%1)"/>
      <w:lvlJc w:val="left"/>
      <w:pPr>
        <w:tabs>
          <w:tab w:val="num" w:pos="1615"/>
        </w:tabs>
        <w:ind w:left="1615" w:hanging="567"/>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15:restartNumberingAfterBreak="0">
    <w:nsid w:val="60014FC0"/>
    <w:multiLevelType w:val="hybridMultilevel"/>
    <w:tmpl w:val="67DA9230"/>
    <w:lvl w:ilvl="0" w:tplc="63E241F2">
      <w:start w:val="1"/>
      <w:numFmt w:val="lowerLetter"/>
      <w:lvlText w:val="(%1)"/>
      <w:lvlJc w:val="left"/>
      <w:pPr>
        <w:tabs>
          <w:tab w:val="num" w:pos="1296"/>
        </w:tabs>
        <w:ind w:left="1296" w:hanging="576"/>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584"/>
        </w:tabs>
        <w:ind w:left="1584" w:hanging="360"/>
      </w:pPr>
    </w:lvl>
    <w:lvl w:ilvl="2" w:tplc="0409001B" w:tentative="1">
      <w:start w:val="1"/>
      <w:numFmt w:val="lowerRoman"/>
      <w:lvlText w:val="%3."/>
      <w:lvlJc w:val="right"/>
      <w:pPr>
        <w:tabs>
          <w:tab w:val="num" w:pos="2304"/>
        </w:tabs>
        <w:ind w:left="2304" w:hanging="180"/>
      </w:pPr>
    </w:lvl>
    <w:lvl w:ilvl="3" w:tplc="0409000F" w:tentative="1">
      <w:start w:val="1"/>
      <w:numFmt w:val="decimal"/>
      <w:lvlText w:val="%4."/>
      <w:lvlJc w:val="left"/>
      <w:pPr>
        <w:tabs>
          <w:tab w:val="num" w:pos="3024"/>
        </w:tabs>
        <w:ind w:left="3024" w:hanging="360"/>
      </w:pPr>
    </w:lvl>
    <w:lvl w:ilvl="4" w:tplc="04090019" w:tentative="1">
      <w:start w:val="1"/>
      <w:numFmt w:val="lowerLetter"/>
      <w:lvlText w:val="%5."/>
      <w:lvlJc w:val="left"/>
      <w:pPr>
        <w:tabs>
          <w:tab w:val="num" w:pos="3744"/>
        </w:tabs>
        <w:ind w:left="3744" w:hanging="360"/>
      </w:pPr>
    </w:lvl>
    <w:lvl w:ilvl="5" w:tplc="0409001B" w:tentative="1">
      <w:start w:val="1"/>
      <w:numFmt w:val="lowerRoman"/>
      <w:lvlText w:val="%6."/>
      <w:lvlJc w:val="right"/>
      <w:pPr>
        <w:tabs>
          <w:tab w:val="num" w:pos="4464"/>
        </w:tabs>
        <w:ind w:left="4464" w:hanging="180"/>
      </w:pPr>
    </w:lvl>
    <w:lvl w:ilvl="6" w:tplc="0409000F" w:tentative="1">
      <w:start w:val="1"/>
      <w:numFmt w:val="decimal"/>
      <w:lvlText w:val="%7."/>
      <w:lvlJc w:val="left"/>
      <w:pPr>
        <w:tabs>
          <w:tab w:val="num" w:pos="5184"/>
        </w:tabs>
        <w:ind w:left="5184" w:hanging="360"/>
      </w:pPr>
    </w:lvl>
    <w:lvl w:ilvl="7" w:tplc="04090019" w:tentative="1">
      <w:start w:val="1"/>
      <w:numFmt w:val="lowerLetter"/>
      <w:lvlText w:val="%8."/>
      <w:lvlJc w:val="left"/>
      <w:pPr>
        <w:tabs>
          <w:tab w:val="num" w:pos="5904"/>
        </w:tabs>
        <w:ind w:left="5904" w:hanging="360"/>
      </w:pPr>
    </w:lvl>
    <w:lvl w:ilvl="8" w:tplc="0409001B" w:tentative="1">
      <w:start w:val="1"/>
      <w:numFmt w:val="lowerRoman"/>
      <w:lvlText w:val="%9."/>
      <w:lvlJc w:val="right"/>
      <w:pPr>
        <w:tabs>
          <w:tab w:val="num" w:pos="6624"/>
        </w:tabs>
        <w:ind w:left="6624" w:hanging="180"/>
      </w:pPr>
    </w:lvl>
  </w:abstractNum>
  <w:abstractNum w:abstractNumId="158" w15:restartNumberingAfterBreak="0">
    <w:nsid w:val="60DC2C26"/>
    <w:multiLevelType w:val="hybridMultilevel"/>
    <w:tmpl w:val="170A5810"/>
    <w:lvl w:ilvl="0" w:tplc="89E6AEDC">
      <w:start w:val="2"/>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9" w15:restartNumberingAfterBreak="0">
    <w:nsid w:val="619A0BE5"/>
    <w:multiLevelType w:val="hybridMultilevel"/>
    <w:tmpl w:val="0C5C8592"/>
    <w:lvl w:ilvl="0" w:tplc="5FE652C8">
      <w:start w:val="1"/>
      <w:numFmt w:val="lowerLetter"/>
      <w:lvlText w:val="(%1)"/>
      <w:lvlJc w:val="left"/>
      <w:pPr>
        <w:tabs>
          <w:tab w:val="num" w:pos="567"/>
        </w:tabs>
        <w:ind w:left="567" w:hanging="567"/>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0" w15:restartNumberingAfterBreak="0">
    <w:nsid w:val="62397C7D"/>
    <w:multiLevelType w:val="hybridMultilevel"/>
    <w:tmpl w:val="B96AB682"/>
    <w:lvl w:ilvl="0" w:tplc="CEA2CCA6">
      <w:start w:val="1"/>
      <w:numFmt w:val="lowerLetter"/>
      <w:lvlText w:val="(%1)"/>
      <w:lvlJc w:val="left"/>
      <w:pPr>
        <w:tabs>
          <w:tab w:val="num" w:pos="2700"/>
        </w:tabs>
        <w:ind w:left="2268" w:firstLine="0"/>
      </w:pPr>
      <w:rPr>
        <w:rFonts w:hint="default"/>
      </w:rPr>
    </w:lvl>
    <w:lvl w:ilvl="1" w:tplc="A02C22FC">
      <w:start w:val="1"/>
      <w:numFmt w:val="lowerRoman"/>
      <w:lvlText w:val="(%2)"/>
      <w:lvlJc w:val="left"/>
      <w:pPr>
        <w:tabs>
          <w:tab w:val="num" w:pos="3768"/>
        </w:tabs>
        <w:ind w:left="3768" w:hanging="420"/>
      </w:pPr>
      <w:rPr>
        <w:rFonts w:hint="default"/>
      </w:rPr>
    </w:lvl>
    <w:lvl w:ilvl="2" w:tplc="887A267E" w:tentative="1">
      <w:start w:val="1"/>
      <w:numFmt w:val="lowerRoman"/>
      <w:lvlText w:val="%3."/>
      <w:lvlJc w:val="right"/>
      <w:pPr>
        <w:tabs>
          <w:tab w:val="num" w:pos="4428"/>
        </w:tabs>
        <w:ind w:left="4428" w:hanging="180"/>
      </w:pPr>
    </w:lvl>
    <w:lvl w:ilvl="3" w:tplc="F8600BD0" w:tentative="1">
      <w:start w:val="1"/>
      <w:numFmt w:val="decimal"/>
      <w:lvlText w:val="%4."/>
      <w:lvlJc w:val="left"/>
      <w:pPr>
        <w:tabs>
          <w:tab w:val="num" w:pos="5148"/>
        </w:tabs>
        <w:ind w:left="5148" w:hanging="360"/>
      </w:pPr>
    </w:lvl>
    <w:lvl w:ilvl="4" w:tplc="804ED03A" w:tentative="1">
      <w:start w:val="1"/>
      <w:numFmt w:val="lowerLetter"/>
      <w:lvlText w:val="%5."/>
      <w:lvlJc w:val="left"/>
      <w:pPr>
        <w:tabs>
          <w:tab w:val="num" w:pos="5868"/>
        </w:tabs>
        <w:ind w:left="5868" w:hanging="360"/>
      </w:pPr>
    </w:lvl>
    <w:lvl w:ilvl="5" w:tplc="E68E8108" w:tentative="1">
      <w:start w:val="1"/>
      <w:numFmt w:val="lowerRoman"/>
      <w:lvlText w:val="%6."/>
      <w:lvlJc w:val="right"/>
      <w:pPr>
        <w:tabs>
          <w:tab w:val="num" w:pos="6588"/>
        </w:tabs>
        <w:ind w:left="6588" w:hanging="180"/>
      </w:pPr>
    </w:lvl>
    <w:lvl w:ilvl="6" w:tplc="7C507DCE" w:tentative="1">
      <w:start w:val="1"/>
      <w:numFmt w:val="decimal"/>
      <w:lvlText w:val="%7."/>
      <w:lvlJc w:val="left"/>
      <w:pPr>
        <w:tabs>
          <w:tab w:val="num" w:pos="7308"/>
        </w:tabs>
        <w:ind w:left="7308" w:hanging="360"/>
      </w:pPr>
    </w:lvl>
    <w:lvl w:ilvl="7" w:tplc="BC1858E4" w:tentative="1">
      <w:start w:val="1"/>
      <w:numFmt w:val="lowerLetter"/>
      <w:lvlText w:val="%8."/>
      <w:lvlJc w:val="left"/>
      <w:pPr>
        <w:tabs>
          <w:tab w:val="num" w:pos="8028"/>
        </w:tabs>
        <w:ind w:left="8028" w:hanging="360"/>
      </w:pPr>
    </w:lvl>
    <w:lvl w:ilvl="8" w:tplc="A1A25F2E" w:tentative="1">
      <w:start w:val="1"/>
      <w:numFmt w:val="lowerRoman"/>
      <w:lvlText w:val="%9."/>
      <w:lvlJc w:val="right"/>
      <w:pPr>
        <w:tabs>
          <w:tab w:val="num" w:pos="8748"/>
        </w:tabs>
        <w:ind w:left="8748" w:hanging="180"/>
      </w:pPr>
    </w:lvl>
  </w:abstractNum>
  <w:abstractNum w:abstractNumId="161" w15:restartNumberingAfterBreak="0">
    <w:nsid w:val="626C0376"/>
    <w:multiLevelType w:val="multilevel"/>
    <w:tmpl w:val="D0AE1B50"/>
    <w:lvl w:ilvl="0">
      <w:start w:val="7"/>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62" w15:restartNumberingAfterBreak="0">
    <w:nsid w:val="62757161"/>
    <w:multiLevelType w:val="hybridMultilevel"/>
    <w:tmpl w:val="B9FEC770"/>
    <w:lvl w:ilvl="0" w:tplc="26029564">
      <w:start w:val="1"/>
      <w:numFmt w:val="lowerRoman"/>
      <w:lvlText w:val="(%1)"/>
      <w:lvlJc w:val="left"/>
      <w:pPr>
        <w:tabs>
          <w:tab w:val="num" w:pos="519"/>
        </w:tabs>
        <w:ind w:left="519" w:hanging="519"/>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3" w15:restartNumberingAfterBreak="0">
    <w:nsid w:val="64EB4B5A"/>
    <w:multiLevelType w:val="hybridMultilevel"/>
    <w:tmpl w:val="228E0B10"/>
    <w:lvl w:ilvl="0" w:tplc="63E241F2">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97FE66FC"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4" w15:restartNumberingAfterBreak="0">
    <w:nsid w:val="659B2FE6"/>
    <w:multiLevelType w:val="hybridMultilevel"/>
    <w:tmpl w:val="005AD570"/>
    <w:lvl w:ilvl="0" w:tplc="04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5" w15:restartNumberingAfterBreak="0">
    <w:nsid w:val="66436B7C"/>
    <w:multiLevelType w:val="hybridMultilevel"/>
    <w:tmpl w:val="7938F10E"/>
    <w:lvl w:ilvl="0" w:tplc="89E6AEDC">
      <w:start w:val="1"/>
      <w:numFmt w:val="lowerLetter"/>
      <w:lvlText w:val="(%1)"/>
      <w:lvlJc w:val="left"/>
      <w:pPr>
        <w:tabs>
          <w:tab w:val="num" w:pos="567"/>
        </w:tabs>
        <w:ind w:left="567" w:hanging="567"/>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6" w15:restartNumberingAfterBreak="0">
    <w:nsid w:val="66AD3895"/>
    <w:multiLevelType w:val="hybridMultilevel"/>
    <w:tmpl w:val="05B2DC18"/>
    <w:lvl w:ilvl="0" w:tplc="67000052">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7" w15:restartNumberingAfterBreak="0">
    <w:nsid w:val="67BF60D1"/>
    <w:multiLevelType w:val="hybridMultilevel"/>
    <w:tmpl w:val="E9D29D24"/>
    <w:lvl w:ilvl="0" w:tplc="D2242D5C">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8" w15:restartNumberingAfterBreak="0">
    <w:nsid w:val="6826424A"/>
    <w:multiLevelType w:val="multilevel"/>
    <w:tmpl w:val="46021E8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4"/>
        </w:tabs>
        <w:ind w:left="354" w:hanging="360"/>
      </w:pPr>
      <w:rPr>
        <w:rFonts w:hint="default"/>
      </w:rPr>
    </w:lvl>
    <w:lvl w:ilvl="2">
      <w:start w:val="2"/>
      <w:numFmt w:val="decimal"/>
      <w:lvlText w:val="%1.%2.%3"/>
      <w:lvlJc w:val="left"/>
      <w:pPr>
        <w:tabs>
          <w:tab w:val="num" w:pos="708"/>
        </w:tabs>
        <w:ind w:left="708" w:hanging="720"/>
      </w:pPr>
      <w:rPr>
        <w:rFonts w:hint="default"/>
      </w:rPr>
    </w:lvl>
    <w:lvl w:ilvl="3">
      <w:start w:val="10"/>
      <w:numFmt w:val="decimal"/>
      <w:lvlText w:val="%1.%2.%3.%4"/>
      <w:lvlJc w:val="left"/>
      <w:pPr>
        <w:tabs>
          <w:tab w:val="num" w:pos="702"/>
        </w:tabs>
        <w:ind w:left="702" w:hanging="720"/>
      </w:pPr>
      <w:rPr>
        <w:rFonts w:hint="default"/>
        <w:b w:val="0"/>
      </w:rPr>
    </w:lvl>
    <w:lvl w:ilvl="4">
      <w:start w:val="1"/>
      <w:numFmt w:val="decimal"/>
      <w:lvlText w:val="%1.%2.%3.%4.%5"/>
      <w:lvlJc w:val="left"/>
      <w:pPr>
        <w:tabs>
          <w:tab w:val="num" w:pos="1056"/>
        </w:tabs>
        <w:ind w:left="1056" w:hanging="1080"/>
      </w:pPr>
      <w:rPr>
        <w:rFonts w:hint="default"/>
      </w:rPr>
    </w:lvl>
    <w:lvl w:ilvl="5">
      <w:start w:val="1"/>
      <w:numFmt w:val="decimal"/>
      <w:lvlText w:val="%1.%2.%3.%4.%5.%6"/>
      <w:lvlJc w:val="left"/>
      <w:pPr>
        <w:tabs>
          <w:tab w:val="num" w:pos="1050"/>
        </w:tabs>
        <w:ind w:left="1050" w:hanging="1080"/>
      </w:pPr>
      <w:rPr>
        <w:rFonts w:hint="default"/>
      </w:rPr>
    </w:lvl>
    <w:lvl w:ilvl="6">
      <w:start w:val="1"/>
      <w:numFmt w:val="decimal"/>
      <w:lvlText w:val="%1.%2.%3.%4.%5.%6.%7"/>
      <w:lvlJc w:val="left"/>
      <w:pPr>
        <w:tabs>
          <w:tab w:val="num" w:pos="1404"/>
        </w:tabs>
        <w:ind w:left="1404" w:hanging="1440"/>
      </w:pPr>
      <w:rPr>
        <w:rFonts w:hint="default"/>
      </w:rPr>
    </w:lvl>
    <w:lvl w:ilvl="7">
      <w:start w:val="1"/>
      <w:numFmt w:val="decimal"/>
      <w:lvlText w:val="%1.%2.%3.%4.%5.%6.%7.%8"/>
      <w:lvlJc w:val="left"/>
      <w:pPr>
        <w:tabs>
          <w:tab w:val="num" w:pos="1398"/>
        </w:tabs>
        <w:ind w:left="1398" w:hanging="1440"/>
      </w:pPr>
      <w:rPr>
        <w:rFonts w:hint="default"/>
      </w:rPr>
    </w:lvl>
    <w:lvl w:ilvl="8">
      <w:start w:val="1"/>
      <w:numFmt w:val="decimal"/>
      <w:lvlText w:val="%1.%2.%3.%4.%5.%6.%7.%8.%9"/>
      <w:lvlJc w:val="left"/>
      <w:pPr>
        <w:tabs>
          <w:tab w:val="num" w:pos="1752"/>
        </w:tabs>
        <w:ind w:left="1752" w:hanging="1800"/>
      </w:pPr>
      <w:rPr>
        <w:rFonts w:hint="default"/>
      </w:rPr>
    </w:lvl>
  </w:abstractNum>
  <w:abstractNum w:abstractNumId="169" w15:restartNumberingAfterBreak="0">
    <w:nsid w:val="691934F1"/>
    <w:multiLevelType w:val="hybridMultilevel"/>
    <w:tmpl w:val="6310EB00"/>
    <w:lvl w:ilvl="0" w:tplc="AF8033CA">
      <w:start w:val="1"/>
      <w:numFmt w:val="lowerLetter"/>
      <w:lvlText w:val="(%1)"/>
      <w:lvlJc w:val="left"/>
      <w:pPr>
        <w:ind w:left="946" w:hanging="360"/>
      </w:pPr>
    </w:lvl>
    <w:lvl w:ilvl="1" w:tplc="04090019" w:tentative="1">
      <w:start w:val="1"/>
      <w:numFmt w:val="lowerLetter"/>
      <w:lvlText w:val="%2."/>
      <w:lvlJc w:val="left"/>
      <w:pPr>
        <w:ind w:left="1666" w:hanging="360"/>
      </w:pPr>
    </w:lvl>
    <w:lvl w:ilvl="2" w:tplc="0409001B" w:tentative="1">
      <w:start w:val="1"/>
      <w:numFmt w:val="lowerRoman"/>
      <w:lvlText w:val="%3."/>
      <w:lvlJc w:val="right"/>
      <w:pPr>
        <w:ind w:left="2386" w:hanging="180"/>
      </w:pPr>
    </w:lvl>
    <w:lvl w:ilvl="3" w:tplc="0409000F" w:tentative="1">
      <w:start w:val="1"/>
      <w:numFmt w:val="decimal"/>
      <w:lvlText w:val="%4."/>
      <w:lvlJc w:val="left"/>
      <w:pPr>
        <w:ind w:left="3106" w:hanging="360"/>
      </w:pPr>
    </w:lvl>
    <w:lvl w:ilvl="4" w:tplc="04090019" w:tentative="1">
      <w:start w:val="1"/>
      <w:numFmt w:val="lowerLetter"/>
      <w:lvlText w:val="%5."/>
      <w:lvlJc w:val="left"/>
      <w:pPr>
        <w:ind w:left="3826" w:hanging="360"/>
      </w:pPr>
    </w:lvl>
    <w:lvl w:ilvl="5" w:tplc="0409001B" w:tentative="1">
      <w:start w:val="1"/>
      <w:numFmt w:val="lowerRoman"/>
      <w:lvlText w:val="%6."/>
      <w:lvlJc w:val="right"/>
      <w:pPr>
        <w:ind w:left="4546" w:hanging="180"/>
      </w:pPr>
    </w:lvl>
    <w:lvl w:ilvl="6" w:tplc="0409000F" w:tentative="1">
      <w:start w:val="1"/>
      <w:numFmt w:val="decimal"/>
      <w:lvlText w:val="%7."/>
      <w:lvlJc w:val="left"/>
      <w:pPr>
        <w:ind w:left="5266" w:hanging="360"/>
      </w:pPr>
    </w:lvl>
    <w:lvl w:ilvl="7" w:tplc="04090019" w:tentative="1">
      <w:start w:val="1"/>
      <w:numFmt w:val="lowerLetter"/>
      <w:lvlText w:val="%8."/>
      <w:lvlJc w:val="left"/>
      <w:pPr>
        <w:ind w:left="5986" w:hanging="360"/>
      </w:pPr>
    </w:lvl>
    <w:lvl w:ilvl="8" w:tplc="0409001B" w:tentative="1">
      <w:start w:val="1"/>
      <w:numFmt w:val="lowerRoman"/>
      <w:lvlText w:val="%9."/>
      <w:lvlJc w:val="right"/>
      <w:pPr>
        <w:ind w:left="6706" w:hanging="180"/>
      </w:pPr>
    </w:lvl>
  </w:abstractNum>
  <w:abstractNum w:abstractNumId="170" w15:restartNumberingAfterBreak="0">
    <w:nsid w:val="69232F3C"/>
    <w:multiLevelType w:val="hybridMultilevel"/>
    <w:tmpl w:val="D276878A"/>
    <w:lvl w:ilvl="0" w:tplc="AD6219BA">
      <w:start w:val="2"/>
      <w:numFmt w:val="lowerRoman"/>
      <w:lvlText w:val="(%1)"/>
      <w:lvlJc w:val="left"/>
      <w:pPr>
        <w:tabs>
          <w:tab w:val="num" w:pos="3515"/>
        </w:tabs>
        <w:ind w:left="3515" w:hanging="680"/>
      </w:pPr>
      <w:rPr>
        <w:rFonts w:ascii="Times New Roman" w:hAnsi="Times New Roman" w:cs="Times New Roman" w:hint="default"/>
        <w:b w:val="0"/>
        <w:i w:val="0"/>
        <w:color w:val="auto"/>
        <w:sz w:val="22"/>
        <w:szCs w:val="22"/>
        <w:u w:val="none"/>
      </w:rPr>
    </w:lvl>
    <w:lvl w:ilvl="1" w:tplc="04090019">
      <w:start w:val="1"/>
      <w:numFmt w:val="lowerRoman"/>
      <w:lvlText w:val="(%2)"/>
      <w:lvlJc w:val="left"/>
      <w:pPr>
        <w:tabs>
          <w:tab w:val="num" w:pos="1037"/>
        </w:tabs>
        <w:ind w:left="1037" w:hanging="519"/>
      </w:pPr>
      <w:rPr>
        <w:rFonts w:ascii="Times New Roman" w:hAnsi="Times New Roman" w:cs="Times New Roman" w:hint="default"/>
        <w:b w:val="0"/>
        <w:i w:val="0"/>
        <w:color w:val="auto"/>
        <w:sz w:val="24"/>
        <w:szCs w:val="24"/>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1" w15:restartNumberingAfterBreak="0">
    <w:nsid w:val="693D0A7C"/>
    <w:multiLevelType w:val="multilevel"/>
    <w:tmpl w:val="325664F8"/>
    <w:lvl w:ilvl="0">
      <w:start w:val="21"/>
      <w:numFmt w:val="decimal"/>
      <w:lvlText w:val="%1"/>
      <w:lvlJc w:val="left"/>
      <w:pPr>
        <w:tabs>
          <w:tab w:val="num" w:pos="600"/>
        </w:tabs>
        <w:ind w:left="600" w:hanging="600"/>
      </w:pPr>
      <w:rPr>
        <w:rFonts w:hint="default"/>
      </w:rPr>
    </w:lvl>
    <w:lvl w:ilvl="1">
      <w:start w:val="2"/>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2" w15:restartNumberingAfterBreak="0">
    <w:nsid w:val="6A300E18"/>
    <w:multiLevelType w:val="hybridMultilevel"/>
    <w:tmpl w:val="B19431C6"/>
    <w:lvl w:ilvl="0" w:tplc="44B06018">
      <w:start w:val="1"/>
      <w:numFmt w:val="decimal"/>
      <w:lvlText w:val="46.%1"/>
      <w:lvlJc w:val="left"/>
      <w:pPr>
        <w:ind w:left="2872"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3" w15:restartNumberingAfterBreak="0">
    <w:nsid w:val="6B8770AB"/>
    <w:multiLevelType w:val="hybridMultilevel"/>
    <w:tmpl w:val="21BEF038"/>
    <w:lvl w:ilvl="0" w:tplc="AD6219BA">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4" w15:restartNumberingAfterBreak="0">
    <w:nsid w:val="6B990A28"/>
    <w:multiLevelType w:val="hybridMultilevel"/>
    <w:tmpl w:val="9E9C4038"/>
    <w:lvl w:ilvl="0" w:tplc="A7004638">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2A902C18" w:tentative="1">
      <w:start w:val="1"/>
      <w:numFmt w:val="lowerLetter"/>
      <w:lvlText w:val="%2."/>
      <w:lvlJc w:val="left"/>
      <w:pPr>
        <w:tabs>
          <w:tab w:val="num" w:pos="1440"/>
        </w:tabs>
        <w:ind w:left="1440" w:hanging="360"/>
      </w:pPr>
    </w:lvl>
    <w:lvl w:ilvl="2" w:tplc="02B89B70" w:tentative="1">
      <w:start w:val="1"/>
      <w:numFmt w:val="lowerRoman"/>
      <w:lvlText w:val="%3."/>
      <w:lvlJc w:val="right"/>
      <w:pPr>
        <w:tabs>
          <w:tab w:val="num" w:pos="2160"/>
        </w:tabs>
        <w:ind w:left="2160" w:hanging="180"/>
      </w:pPr>
    </w:lvl>
    <w:lvl w:ilvl="3" w:tplc="C5DE81FC" w:tentative="1">
      <w:start w:val="1"/>
      <w:numFmt w:val="decimal"/>
      <w:lvlText w:val="%4."/>
      <w:lvlJc w:val="left"/>
      <w:pPr>
        <w:tabs>
          <w:tab w:val="num" w:pos="2880"/>
        </w:tabs>
        <w:ind w:left="2880" w:hanging="360"/>
      </w:pPr>
    </w:lvl>
    <w:lvl w:ilvl="4" w:tplc="32B23930" w:tentative="1">
      <w:start w:val="1"/>
      <w:numFmt w:val="lowerLetter"/>
      <w:lvlText w:val="%5."/>
      <w:lvlJc w:val="left"/>
      <w:pPr>
        <w:tabs>
          <w:tab w:val="num" w:pos="3600"/>
        </w:tabs>
        <w:ind w:left="3600" w:hanging="360"/>
      </w:pPr>
    </w:lvl>
    <w:lvl w:ilvl="5" w:tplc="5ACE2334" w:tentative="1">
      <w:start w:val="1"/>
      <w:numFmt w:val="lowerRoman"/>
      <w:lvlText w:val="%6."/>
      <w:lvlJc w:val="right"/>
      <w:pPr>
        <w:tabs>
          <w:tab w:val="num" w:pos="4320"/>
        </w:tabs>
        <w:ind w:left="4320" w:hanging="180"/>
      </w:pPr>
    </w:lvl>
    <w:lvl w:ilvl="6" w:tplc="0324E564" w:tentative="1">
      <w:start w:val="1"/>
      <w:numFmt w:val="decimal"/>
      <w:lvlText w:val="%7."/>
      <w:lvlJc w:val="left"/>
      <w:pPr>
        <w:tabs>
          <w:tab w:val="num" w:pos="5040"/>
        </w:tabs>
        <w:ind w:left="5040" w:hanging="360"/>
      </w:pPr>
    </w:lvl>
    <w:lvl w:ilvl="7" w:tplc="D57CAA8E" w:tentative="1">
      <w:start w:val="1"/>
      <w:numFmt w:val="lowerLetter"/>
      <w:lvlText w:val="%8."/>
      <w:lvlJc w:val="left"/>
      <w:pPr>
        <w:tabs>
          <w:tab w:val="num" w:pos="5760"/>
        </w:tabs>
        <w:ind w:left="5760" w:hanging="360"/>
      </w:pPr>
    </w:lvl>
    <w:lvl w:ilvl="8" w:tplc="96A831DA" w:tentative="1">
      <w:start w:val="1"/>
      <w:numFmt w:val="lowerRoman"/>
      <w:lvlText w:val="%9."/>
      <w:lvlJc w:val="right"/>
      <w:pPr>
        <w:tabs>
          <w:tab w:val="num" w:pos="6480"/>
        </w:tabs>
        <w:ind w:left="6480" w:hanging="180"/>
      </w:pPr>
    </w:lvl>
  </w:abstractNum>
  <w:abstractNum w:abstractNumId="175" w15:restartNumberingAfterBreak="0">
    <w:nsid w:val="6C20660D"/>
    <w:multiLevelType w:val="hybridMultilevel"/>
    <w:tmpl w:val="793A05D6"/>
    <w:lvl w:ilvl="0" w:tplc="9506960C">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4148E5DC"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6" w15:restartNumberingAfterBreak="0">
    <w:nsid w:val="6C392214"/>
    <w:multiLevelType w:val="hybridMultilevel"/>
    <w:tmpl w:val="13A4E30E"/>
    <w:lvl w:ilvl="0" w:tplc="F418D382">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7" w15:restartNumberingAfterBreak="0">
    <w:nsid w:val="6D511C1F"/>
    <w:multiLevelType w:val="hybridMultilevel"/>
    <w:tmpl w:val="27BC9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8" w15:restartNumberingAfterBreak="0">
    <w:nsid w:val="6FC824FD"/>
    <w:multiLevelType w:val="hybridMultilevel"/>
    <w:tmpl w:val="77A80990"/>
    <w:lvl w:ilvl="0" w:tplc="DFBE1C82">
      <w:start w:val="1"/>
      <w:numFmt w:val="lowerLetter"/>
      <w:lvlText w:val="(%1)"/>
      <w:lvlJc w:val="left"/>
      <w:pPr>
        <w:tabs>
          <w:tab w:val="num" w:pos="2700"/>
        </w:tabs>
        <w:ind w:left="2268" w:firstLine="0"/>
      </w:pPr>
      <w:rPr>
        <w:rFonts w:hint="default"/>
      </w:rPr>
    </w:lvl>
    <w:lvl w:ilvl="1" w:tplc="04090019" w:tentative="1">
      <w:start w:val="1"/>
      <w:numFmt w:val="lowerLetter"/>
      <w:lvlText w:val="%2."/>
      <w:lvlJc w:val="left"/>
      <w:pPr>
        <w:tabs>
          <w:tab w:val="num" w:pos="3708"/>
        </w:tabs>
        <w:ind w:left="3708" w:hanging="360"/>
      </w:pPr>
    </w:lvl>
    <w:lvl w:ilvl="2" w:tplc="0409001B" w:tentative="1">
      <w:start w:val="1"/>
      <w:numFmt w:val="lowerRoman"/>
      <w:lvlText w:val="%3."/>
      <w:lvlJc w:val="right"/>
      <w:pPr>
        <w:tabs>
          <w:tab w:val="num" w:pos="4428"/>
        </w:tabs>
        <w:ind w:left="4428" w:hanging="180"/>
      </w:pPr>
    </w:lvl>
    <w:lvl w:ilvl="3" w:tplc="0409000F" w:tentative="1">
      <w:start w:val="1"/>
      <w:numFmt w:val="decimal"/>
      <w:lvlText w:val="%4."/>
      <w:lvlJc w:val="left"/>
      <w:pPr>
        <w:tabs>
          <w:tab w:val="num" w:pos="5148"/>
        </w:tabs>
        <w:ind w:left="5148" w:hanging="360"/>
      </w:pPr>
    </w:lvl>
    <w:lvl w:ilvl="4" w:tplc="04090019" w:tentative="1">
      <w:start w:val="1"/>
      <w:numFmt w:val="lowerLetter"/>
      <w:lvlText w:val="%5."/>
      <w:lvlJc w:val="left"/>
      <w:pPr>
        <w:tabs>
          <w:tab w:val="num" w:pos="5868"/>
        </w:tabs>
        <w:ind w:left="5868" w:hanging="360"/>
      </w:pPr>
    </w:lvl>
    <w:lvl w:ilvl="5" w:tplc="0409001B" w:tentative="1">
      <w:start w:val="1"/>
      <w:numFmt w:val="lowerRoman"/>
      <w:lvlText w:val="%6."/>
      <w:lvlJc w:val="right"/>
      <w:pPr>
        <w:tabs>
          <w:tab w:val="num" w:pos="6588"/>
        </w:tabs>
        <w:ind w:left="6588" w:hanging="180"/>
      </w:pPr>
    </w:lvl>
    <w:lvl w:ilvl="6" w:tplc="0409000F" w:tentative="1">
      <w:start w:val="1"/>
      <w:numFmt w:val="decimal"/>
      <w:lvlText w:val="%7."/>
      <w:lvlJc w:val="left"/>
      <w:pPr>
        <w:tabs>
          <w:tab w:val="num" w:pos="7308"/>
        </w:tabs>
        <w:ind w:left="7308" w:hanging="360"/>
      </w:pPr>
    </w:lvl>
    <w:lvl w:ilvl="7" w:tplc="04090019" w:tentative="1">
      <w:start w:val="1"/>
      <w:numFmt w:val="lowerLetter"/>
      <w:lvlText w:val="%8."/>
      <w:lvlJc w:val="left"/>
      <w:pPr>
        <w:tabs>
          <w:tab w:val="num" w:pos="8028"/>
        </w:tabs>
        <w:ind w:left="8028" w:hanging="360"/>
      </w:pPr>
    </w:lvl>
    <w:lvl w:ilvl="8" w:tplc="0409001B" w:tentative="1">
      <w:start w:val="1"/>
      <w:numFmt w:val="lowerRoman"/>
      <w:lvlText w:val="%9."/>
      <w:lvlJc w:val="right"/>
      <w:pPr>
        <w:tabs>
          <w:tab w:val="num" w:pos="8748"/>
        </w:tabs>
        <w:ind w:left="8748" w:hanging="180"/>
      </w:pPr>
    </w:lvl>
  </w:abstractNum>
  <w:abstractNum w:abstractNumId="179" w15:restartNumberingAfterBreak="0">
    <w:nsid w:val="70194A70"/>
    <w:multiLevelType w:val="hybridMultilevel"/>
    <w:tmpl w:val="F1B06E22"/>
    <w:lvl w:ilvl="0" w:tplc="F3AEDD64">
      <w:start w:val="1"/>
      <w:numFmt w:val="decimal"/>
      <w:lvlText w:val="41.%1"/>
      <w:lvlJc w:val="left"/>
      <w:pPr>
        <w:ind w:left="1301"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0" w15:restartNumberingAfterBreak="0">
    <w:nsid w:val="701B19BE"/>
    <w:multiLevelType w:val="hybridMultilevel"/>
    <w:tmpl w:val="9EF48E08"/>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1" w15:restartNumberingAfterBreak="0">
    <w:nsid w:val="70275D71"/>
    <w:multiLevelType w:val="hybridMultilevel"/>
    <w:tmpl w:val="AE52FAA6"/>
    <w:lvl w:ilvl="0" w:tplc="C4F21FE4">
      <w:start w:val="1"/>
      <w:numFmt w:val="decimal"/>
      <w:lvlText w:val="39.%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2" w15:restartNumberingAfterBreak="0">
    <w:nsid w:val="70762B41"/>
    <w:multiLevelType w:val="hybridMultilevel"/>
    <w:tmpl w:val="52C4B044"/>
    <w:lvl w:ilvl="0" w:tplc="C2CED49C">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3" w15:restartNumberingAfterBreak="0">
    <w:nsid w:val="70900721"/>
    <w:multiLevelType w:val="hybridMultilevel"/>
    <w:tmpl w:val="9F0062AA"/>
    <w:lvl w:ilvl="0" w:tplc="8DBA7D9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4" w15:restartNumberingAfterBreak="0">
    <w:nsid w:val="709250C1"/>
    <w:multiLevelType w:val="hybridMultilevel"/>
    <w:tmpl w:val="F7168E4A"/>
    <w:lvl w:ilvl="0" w:tplc="5E682E9E">
      <w:start w:val="1"/>
      <w:numFmt w:val="lowerLetter"/>
      <w:lvlText w:val="(%1)"/>
      <w:lvlJc w:val="left"/>
      <w:pPr>
        <w:tabs>
          <w:tab w:val="num" w:pos="567"/>
        </w:tabs>
        <w:ind w:left="567" w:hanging="567"/>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5" w15:restartNumberingAfterBreak="0">
    <w:nsid w:val="70DB4481"/>
    <w:multiLevelType w:val="hybridMultilevel"/>
    <w:tmpl w:val="41663C26"/>
    <w:lvl w:ilvl="0" w:tplc="52585AE6">
      <w:start w:val="4"/>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6" w15:restartNumberingAfterBreak="0">
    <w:nsid w:val="710819CE"/>
    <w:multiLevelType w:val="hybridMultilevel"/>
    <w:tmpl w:val="65C80C40"/>
    <w:lvl w:ilvl="0" w:tplc="6038DD86">
      <w:start w:val="1"/>
      <w:numFmt w:val="lowerLetter"/>
      <w:lvlText w:val="(%1)"/>
      <w:lvlJc w:val="left"/>
      <w:pPr>
        <w:ind w:left="1080" w:hanging="360"/>
      </w:pPr>
      <w:rPr>
        <w:rFonts w:hint="default"/>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7" w15:restartNumberingAfterBreak="0">
    <w:nsid w:val="713B3BF7"/>
    <w:multiLevelType w:val="hybridMultilevel"/>
    <w:tmpl w:val="7B864F9E"/>
    <w:lvl w:ilvl="0" w:tplc="4E709CF6">
      <w:start w:val="1"/>
      <w:numFmt w:val="decimal"/>
      <w:lvlText w:val="5.%1"/>
      <w:lvlJc w:val="left"/>
      <w:pPr>
        <w:ind w:left="1306" w:hanging="360"/>
      </w:pPr>
      <w:rPr>
        <w:rFonts w:hint="default"/>
      </w:rPr>
    </w:lvl>
    <w:lvl w:ilvl="1" w:tplc="04090019" w:tentative="1">
      <w:start w:val="1"/>
      <w:numFmt w:val="lowerLetter"/>
      <w:lvlText w:val="%2."/>
      <w:lvlJc w:val="left"/>
      <w:pPr>
        <w:ind w:left="2026" w:hanging="360"/>
      </w:pPr>
    </w:lvl>
    <w:lvl w:ilvl="2" w:tplc="0409001B" w:tentative="1">
      <w:start w:val="1"/>
      <w:numFmt w:val="lowerRoman"/>
      <w:lvlText w:val="%3."/>
      <w:lvlJc w:val="right"/>
      <w:pPr>
        <w:ind w:left="2746" w:hanging="180"/>
      </w:pPr>
    </w:lvl>
    <w:lvl w:ilvl="3" w:tplc="0409000F" w:tentative="1">
      <w:start w:val="1"/>
      <w:numFmt w:val="decimal"/>
      <w:lvlText w:val="%4."/>
      <w:lvlJc w:val="left"/>
      <w:pPr>
        <w:ind w:left="3466" w:hanging="360"/>
      </w:pPr>
    </w:lvl>
    <w:lvl w:ilvl="4" w:tplc="04090019" w:tentative="1">
      <w:start w:val="1"/>
      <w:numFmt w:val="lowerLetter"/>
      <w:lvlText w:val="%5."/>
      <w:lvlJc w:val="left"/>
      <w:pPr>
        <w:ind w:left="4186" w:hanging="360"/>
      </w:pPr>
    </w:lvl>
    <w:lvl w:ilvl="5" w:tplc="0409001B" w:tentative="1">
      <w:start w:val="1"/>
      <w:numFmt w:val="lowerRoman"/>
      <w:lvlText w:val="%6."/>
      <w:lvlJc w:val="right"/>
      <w:pPr>
        <w:ind w:left="4906" w:hanging="180"/>
      </w:pPr>
    </w:lvl>
    <w:lvl w:ilvl="6" w:tplc="0409000F" w:tentative="1">
      <w:start w:val="1"/>
      <w:numFmt w:val="decimal"/>
      <w:lvlText w:val="%7."/>
      <w:lvlJc w:val="left"/>
      <w:pPr>
        <w:ind w:left="5626" w:hanging="360"/>
      </w:pPr>
    </w:lvl>
    <w:lvl w:ilvl="7" w:tplc="04090019" w:tentative="1">
      <w:start w:val="1"/>
      <w:numFmt w:val="lowerLetter"/>
      <w:lvlText w:val="%8."/>
      <w:lvlJc w:val="left"/>
      <w:pPr>
        <w:ind w:left="6346" w:hanging="360"/>
      </w:pPr>
    </w:lvl>
    <w:lvl w:ilvl="8" w:tplc="0409001B" w:tentative="1">
      <w:start w:val="1"/>
      <w:numFmt w:val="lowerRoman"/>
      <w:lvlText w:val="%9."/>
      <w:lvlJc w:val="right"/>
      <w:pPr>
        <w:ind w:left="7066" w:hanging="180"/>
      </w:pPr>
    </w:lvl>
  </w:abstractNum>
  <w:abstractNum w:abstractNumId="188" w15:restartNumberingAfterBreak="0">
    <w:nsid w:val="71D84B7D"/>
    <w:multiLevelType w:val="hybridMultilevel"/>
    <w:tmpl w:val="73FC2DB2"/>
    <w:lvl w:ilvl="0" w:tplc="63E241F2">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9" w15:restartNumberingAfterBreak="0">
    <w:nsid w:val="72B13369"/>
    <w:multiLevelType w:val="hybridMultilevel"/>
    <w:tmpl w:val="16C259A0"/>
    <w:lvl w:ilvl="0" w:tplc="D09432B0">
      <w:start w:val="1"/>
      <w:numFmt w:val="decimal"/>
      <w:lvlText w:val="43.%1"/>
      <w:lvlJc w:val="left"/>
      <w:pPr>
        <w:ind w:left="1258"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0" w15:restartNumberingAfterBreak="0">
    <w:nsid w:val="72CC49DB"/>
    <w:multiLevelType w:val="hybridMultilevel"/>
    <w:tmpl w:val="3D069BA2"/>
    <w:lvl w:ilvl="0" w:tplc="D2242D5C">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1" w15:restartNumberingAfterBreak="0">
    <w:nsid w:val="74832240"/>
    <w:multiLevelType w:val="hybridMultilevel"/>
    <w:tmpl w:val="54CEF456"/>
    <w:lvl w:ilvl="0" w:tplc="EF7CE6D4">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2" w15:restartNumberingAfterBreak="0">
    <w:nsid w:val="75D13416"/>
    <w:multiLevelType w:val="multilevel"/>
    <w:tmpl w:val="BCB281A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0"/>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3" w15:restartNumberingAfterBreak="0">
    <w:nsid w:val="79725D0E"/>
    <w:multiLevelType w:val="hybridMultilevel"/>
    <w:tmpl w:val="A9467B6C"/>
    <w:lvl w:ilvl="0" w:tplc="52585AE6">
      <w:start w:val="1"/>
      <w:numFmt w:val="lowerRoman"/>
      <w:lvlText w:val="(%1)"/>
      <w:lvlJc w:val="left"/>
      <w:pPr>
        <w:tabs>
          <w:tab w:val="num" w:pos="1037"/>
        </w:tabs>
        <w:ind w:left="1037" w:hanging="519"/>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4" w15:restartNumberingAfterBreak="0">
    <w:nsid w:val="79FE5E63"/>
    <w:multiLevelType w:val="hybridMultilevel"/>
    <w:tmpl w:val="A888088A"/>
    <w:lvl w:ilvl="0" w:tplc="D388B424">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80BC1344" w:tentative="1">
      <w:start w:val="1"/>
      <w:numFmt w:val="lowerLetter"/>
      <w:lvlText w:val="%2."/>
      <w:lvlJc w:val="left"/>
      <w:pPr>
        <w:tabs>
          <w:tab w:val="num" w:pos="1440"/>
        </w:tabs>
        <w:ind w:left="1440" w:hanging="360"/>
      </w:pPr>
    </w:lvl>
    <w:lvl w:ilvl="2" w:tplc="5DC6037A" w:tentative="1">
      <w:start w:val="1"/>
      <w:numFmt w:val="lowerRoman"/>
      <w:lvlText w:val="%3."/>
      <w:lvlJc w:val="right"/>
      <w:pPr>
        <w:tabs>
          <w:tab w:val="num" w:pos="2160"/>
        </w:tabs>
        <w:ind w:left="2160" w:hanging="180"/>
      </w:pPr>
    </w:lvl>
    <w:lvl w:ilvl="3" w:tplc="AD7E306C" w:tentative="1">
      <w:start w:val="1"/>
      <w:numFmt w:val="decimal"/>
      <w:lvlText w:val="%4."/>
      <w:lvlJc w:val="left"/>
      <w:pPr>
        <w:tabs>
          <w:tab w:val="num" w:pos="2880"/>
        </w:tabs>
        <w:ind w:left="2880" w:hanging="360"/>
      </w:pPr>
    </w:lvl>
    <w:lvl w:ilvl="4" w:tplc="1028353E" w:tentative="1">
      <w:start w:val="1"/>
      <w:numFmt w:val="lowerLetter"/>
      <w:lvlText w:val="%5."/>
      <w:lvlJc w:val="left"/>
      <w:pPr>
        <w:tabs>
          <w:tab w:val="num" w:pos="3600"/>
        </w:tabs>
        <w:ind w:left="3600" w:hanging="360"/>
      </w:pPr>
    </w:lvl>
    <w:lvl w:ilvl="5" w:tplc="D4D804F0" w:tentative="1">
      <w:start w:val="1"/>
      <w:numFmt w:val="lowerRoman"/>
      <w:lvlText w:val="%6."/>
      <w:lvlJc w:val="right"/>
      <w:pPr>
        <w:tabs>
          <w:tab w:val="num" w:pos="4320"/>
        </w:tabs>
        <w:ind w:left="4320" w:hanging="180"/>
      </w:pPr>
    </w:lvl>
    <w:lvl w:ilvl="6" w:tplc="D9064D92" w:tentative="1">
      <w:start w:val="1"/>
      <w:numFmt w:val="decimal"/>
      <w:lvlText w:val="%7."/>
      <w:lvlJc w:val="left"/>
      <w:pPr>
        <w:tabs>
          <w:tab w:val="num" w:pos="5040"/>
        </w:tabs>
        <w:ind w:left="5040" w:hanging="360"/>
      </w:pPr>
    </w:lvl>
    <w:lvl w:ilvl="7" w:tplc="39468C96" w:tentative="1">
      <w:start w:val="1"/>
      <w:numFmt w:val="lowerLetter"/>
      <w:lvlText w:val="%8."/>
      <w:lvlJc w:val="left"/>
      <w:pPr>
        <w:tabs>
          <w:tab w:val="num" w:pos="5760"/>
        </w:tabs>
        <w:ind w:left="5760" w:hanging="360"/>
      </w:pPr>
    </w:lvl>
    <w:lvl w:ilvl="8" w:tplc="D46CE830" w:tentative="1">
      <w:start w:val="1"/>
      <w:numFmt w:val="lowerRoman"/>
      <w:lvlText w:val="%9."/>
      <w:lvlJc w:val="right"/>
      <w:pPr>
        <w:tabs>
          <w:tab w:val="num" w:pos="6480"/>
        </w:tabs>
        <w:ind w:left="6480" w:hanging="180"/>
      </w:pPr>
    </w:lvl>
  </w:abstractNum>
  <w:abstractNum w:abstractNumId="195" w15:restartNumberingAfterBreak="0">
    <w:nsid w:val="7A0F578A"/>
    <w:multiLevelType w:val="hybridMultilevel"/>
    <w:tmpl w:val="39584F48"/>
    <w:lvl w:ilvl="0" w:tplc="04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6" w15:restartNumberingAfterBreak="0">
    <w:nsid w:val="7B333448"/>
    <w:multiLevelType w:val="hybridMultilevel"/>
    <w:tmpl w:val="ADDEC73A"/>
    <w:lvl w:ilvl="0" w:tplc="04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7" w15:restartNumberingAfterBreak="0">
    <w:nsid w:val="7C8F51E9"/>
    <w:multiLevelType w:val="hybridMultilevel"/>
    <w:tmpl w:val="19CAB606"/>
    <w:lvl w:ilvl="0" w:tplc="6B3C5690">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3F84397E" w:tentative="1">
      <w:start w:val="1"/>
      <w:numFmt w:val="lowerLetter"/>
      <w:lvlText w:val="%2."/>
      <w:lvlJc w:val="left"/>
      <w:pPr>
        <w:tabs>
          <w:tab w:val="num" w:pos="1440"/>
        </w:tabs>
        <w:ind w:left="1440" w:hanging="360"/>
      </w:pPr>
    </w:lvl>
    <w:lvl w:ilvl="2" w:tplc="141A68A4" w:tentative="1">
      <w:start w:val="1"/>
      <w:numFmt w:val="lowerRoman"/>
      <w:lvlText w:val="%3."/>
      <w:lvlJc w:val="right"/>
      <w:pPr>
        <w:tabs>
          <w:tab w:val="num" w:pos="2160"/>
        </w:tabs>
        <w:ind w:left="2160" w:hanging="180"/>
      </w:pPr>
    </w:lvl>
    <w:lvl w:ilvl="3" w:tplc="DF148056" w:tentative="1">
      <w:start w:val="1"/>
      <w:numFmt w:val="decimal"/>
      <w:lvlText w:val="%4."/>
      <w:lvlJc w:val="left"/>
      <w:pPr>
        <w:tabs>
          <w:tab w:val="num" w:pos="2880"/>
        </w:tabs>
        <w:ind w:left="2880" w:hanging="360"/>
      </w:pPr>
    </w:lvl>
    <w:lvl w:ilvl="4" w:tplc="D758DEFC" w:tentative="1">
      <w:start w:val="1"/>
      <w:numFmt w:val="lowerLetter"/>
      <w:lvlText w:val="%5."/>
      <w:lvlJc w:val="left"/>
      <w:pPr>
        <w:tabs>
          <w:tab w:val="num" w:pos="3600"/>
        </w:tabs>
        <w:ind w:left="3600" w:hanging="360"/>
      </w:pPr>
    </w:lvl>
    <w:lvl w:ilvl="5" w:tplc="EC76064A" w:tentative="1">
      <w:start w:val="1"/>
      <w:numFmt w:val="lowerRoman"/>
      <w:lvlText w:val="%6."/>
      <w:lvlJc w:val="right"/>
      <w:pPr>
        <w:tabs>
          <w:tab w:val="num" w:pos="4320"/>
        </w:tabs>
        <w:ind w:left="4320" w:hanging="180"/>
      </w:pPr>
    </w:lvl>
    <w:lvl w:ilvl="6" w:tplc="BC06EBFA" w:tentative="1">
      <w:start w:val="1"/>
      <w:numFmt w:val="decimal"/>
      <w:lvlText w:val="%7."/>
      <w:lvlJc w:val="left"/>
      <w:pPr>
        <w:tabs>
          <w:tab w:val="num" w:pos="5040"/>
        </w:tabs>
        <w:ind w:left="5040" w:hanging="360"/>
      </w:pPr>
    </w:lvl>
    <w:lvl w:ilvl="7" w:tplc="6AFEF552" w:tentative="1">
      <w:start w:val="1"/>
      <w:numFmt w:val="lowerLetter"/>
      <w:lvlText w:val="%8."/>
      <w:lvlJc w:val="left"/>
      <w:pPr>
        <w:tabs>
          <w:tab w:val="num" w:pos="5760"/>
        </w:tabs>
        <w:ind w:left="5760" w:hanging="360"/>
      </w:pPr>
    </w:lvl>
    <w:lvl w:ilvl="8" w:tplc="0E066EA6" w:tentative="1">
      <w:start w:val="1"/>
      <w:numFmt w:val="lowerRoman"/>
      <w:lvlText w:val="%9."/>
      <w:lvlJc w:val="right"/>
      <w:pPr>
        <w:tabs>
          <w:tab w:val="num" w:pos="6480"/>
        </w:tabs>
        <w:ind w:left="6480" w:hanging="180"/>
      </w:pPr>
    </w:lvl>
  </w:abstractNum>
  <w:abstractNum w:abstractNumId="198" w15:restartNumberingAfterBreak="0">
    <w:nsid w:val="7EB41ED7"/>
    <w:multiLevelType w:val="hybridMultilevel"/>
    <w:tmpl w:val="FB4634C8"/>
    <w:lvl w:ilvl="0" w:tplc="39F60E3A">
      <w:start w:val="1"/>
      <w:numFmt w:val="lowerLetter"/>
      <w:lvlText w:val="(%1)"/>
      <w:lvlJc w:val="left"/>
      <w:pPr>
        <w:tabs>
          <w:tab w:val="num" w:pos="576"/>
        </w:tabs>
        <w:ind w:left="1008" w:hanging="432"/>
      </w:pPr>
      <w:rPr>
        <w:rFonts w:hint="default"/>
      </w:rPr>
    </w:lvl>
    <w:lvl w:ilvl="1" w:tplc="050E3EBE" w:tentative="1">
      <w:start w:val="1"/>
      <w:numFmt w:val="lowerLetter"/>
      <w:lvlText w:val="%2."/>
      <w:lvlJc w:val="left"/>
      <w:pPr>
        <w:tabs>
          <w:tab w:val="num" w:pos="1440"/>
        </w:tabs>
        <w:ind w:left="1440" w:hanging="360"/>
      </w:pPr>
    </w:lvl>
    <w:lvl w:ilvl="2" w:tplc="79E0FBA6" w:tentative="1">
      <w:start w:val="1"/>
      <w:numFmt w:val="lowerRoman"/>
      <w:lvlText w:val="%3."/>
      <w:lvlJc w:val="right"/>
      <w:pPr>
        <w:tabs>
          <w:tab w:val="num" w:pos="2160"/>
        </w:tabs>
        <w:ind w:left="2160" w:hanging="180"/>
      </w:pPr>
    </w:lvl>
    <w:lvl w:ilvl="3" w:tplc="CD667728" w:tentative="1">
      <w:start w:val="1"/>
      <w:numFmt w:val="decimal"/>
      <w:lvlText w:val="%4."/>
      <w:lvlJc w:val="left"/>
      <w:pPr>
        <w:tabs>
          <w:tab w:val="num" w:pos="2880"/>
        </w:tabs>
        <w:ind w:left="2880" w:hanging="360"/>
      </w:pPr>
    </w:lvl>
    <w:lvl w:ilvl="4" w:tplc="9488A870" w:tentative="1">
      <w:start w:val="1"/>
      <w:numFmt w:val="lowerLetter"/>
      <w:lvlText w:val="%5."/>
      <w:lvlJc w:val="left"/>
      <w:pPr>
        <w:tabs>
          <w:tab w:val="num" w:pos="3600"/>
        </w:tabs>
        <w:ind w:left="3600" w:hanging="360"/>
      </w:pPr>
    </w:lvl>
    <w:lvl w:ilvl="5" w:tplc="83F0F7D0" w:tentative="1">
      <w:start w:val="1"/>
      <w:numFmt w:val="lowerRoman"/>
      <w:lvlText w:val="%6."/>
      <w:lvlJc w:val="right"/>
      <w:pPr>
        <w:tabs>
          <w:tab w:val="num" w:pos="4320"/>
        </w:tabs>
        <w:ind w:left="4320" w:hanging="180"/>
      </w:pPr>
    </w:lvl>
    <w:lvl w:ilvl="6" w:tplc="71CC35C4" w:tentative="1">
      <w:start w:val="1"/>
      <w:numFmt w:val="decimal"/>
      <w:lvlText w:val="%7."/>
      <w:lvlJc w:val="left"/>
      <w:pPr>
        <w:tabs>
          <w:tab w:val="num" w:pos="5040"/>
        </w:tabs>
        <w:ind w:left="5040" w:hanging="360"/>
      </w:pPr>
    </w:lvl>
    <w:lvl w:ilvl="7" w:tplc="F4A288DC" w:tentative="1">
      <w:start w:val="1"/>
      <w:numFmt w:val="lowerLetter"/>
      <w:lvlText w:val="%8."/>
      <w:lvlJc w:val="left"/>
      <w:pPr>
        <w:tabs>
          <w:tab w:val="num" w:pos="5760"/>
        </w:tabs>
        <w:ind w:left="5760" w:hanging="360"/>
      </w:pPr>
    </w:lvl>
    <w:lvl w:ilvl="8" w:tplc="C3042250" w:tentative="1">
      <w:start w:val="1"/>
      <w:numFmt w:val="lowerRoman"/>
      <w:lvlText w:val="%9."/>
      <w:lvlJc w:val="right"/>
      <w:pPr>
        <w:tabs>
          <w:tab w:val="num" w:pos="6480"/>
        </w:tabs>
        <w:ind w:left="6480" w:hanging="180"/>
      </w:pPr>
    </w:lvl>
  </w:abstractNum>
  <w:abstractNum w:abstractNumId="199" w15:restartNumberingAfterBreak="0">
    <w:nsid w:val="7EBE2091"/>
    <w:multiLevelType w:val="hybridMultilevel"/>
    <w:tmpl w:val="2B0A7CFC"/>
    <w:lvl w:ilvl="0" w:tplc="BE7889F6">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0" w15:restartNumberingAfterBreak="0">
    <w:nsid w:val="7ECC3C36"/>
    <w:multiLevelType w:val="hybridMultilevel"/>
    <w:tmpl w:val="B9F21090"/>
    <w:lvl w:ilvl="0" w:tplc="AAA2AFC0">
      <w:start w:val="1"/>
      <w:numFmt w:val="decimal"/>
      <w:lvlText w:val="%1."/>
      <w:lvlJc w:val="left"/>
      <w:pPr>
        <w:ind w:left="720" w:hanging="360"/>
      </w:pPr>
      <w:rPr>
        <w:rFonts w:hint="default"/>
        <w:b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1" w15:restartNumberingAfterBreak="0">
    <w:nsid w:val="7F885564"/>
    <w:multiLevelType w:val="hybridMultilevel"/>
    <w:tmpl w:val="6C0216F0"/>
    <w:lvl w:ilvl="0" w:tplc="FFFFFFFF">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23"/>
  </w:num>
  <w:num w:numId="2">
    <w:abstractNumId w:val="19"/>
  </w:num>
  <w:num w:numId="3">
    <w:abstractNumId w:val="141"/>
  </w:num>
  <w:num w:numId="4">
    <w:abstractNumId w:val="105"/>
  </w:num>
  <w:num w:numId="5">
    <w:abstractNumId w:val="26"/>
  </w:num>
  <w:num w:numId="6">
    <w:abstractNumId w:val="150"/>
  </w:num>
  <w:num w:numId="7">
    <w:abstractNumId w:val="121"/>
  </w:num>
  <w:num w:numId="8">
    <w:abstractNumId w:val="101"/>
  </w:num>
  <w:num w:numId="9">
    <w:abstractNumId w:val="128"/>
  </w:num>
  <w:num w:numId="10">
    <w:abstractNumId w:val="138"/>
  </w:num>
  <w:num w:numId="11">
    <w:abstractNumId w:val="133"/>
  </w:num>
  <w:num w:numId="12">
    <w:abstractNumId w:val="83"/>
  </w:num>
  <w:num w:numId="13">
    <w:abstractNumId w:val="193"/>
  </w:num>
  <w:num w:numId="14">
    <w:abstractNumId w:val="66"/>
  </w:num>
  <w:num w:numId="15">
    <w:abstractNumId w:val="12"/>
  </w:num>
  <w:num w:numId="16">
    <w:abstractNumId w:val="170"/>
  </w:num>
  <w:num w:numId="17">
    <w:abstractNumId w:val="68"/>
  </w:num>
  <w:num w:numId="18">
    <w:abstractNumId w:val="99"/>
  </w:num>
  <w:num w:numId="19">
    <w:abstractNumId w:val="64"/>
  </w:num>
  <w:num w:numId="20">
    <w:abstractNumId w:val="192"/>
  </w:num>
  <w:num w:numId="21">
    <w:abstractNumId w:val="132"/>
  </w:num>
  <w:num w:numId="22">
    <w:abstractNumId w:val="122"/>
  </w:num>
  <w:num w:numId="23">
    <w:abstractNumId w:val="24"/>
  </w:num>
  <w:num w:numId="24">
    <w:abstractNumId w:val="166"/>
  </w:num>
  <w:num w:numId="25">
    <w:abstractNumId w:val="84"/>
  </w:num>
  <w:num w:numId="26">
    <w:abstractNumId w:val="52"/>
  </w:num>
  <w:num w:numId="27">
    <w:abstractNumId w:val="16"/>
  </w:num>
  <w:num w:numId="28">
    <w:abstractNumId w:val="163"/>
  </w:num>
  <w:num w:numId="29">
    <w:abstractNumId w:val="25"/>
  </w:num>
  <w:num w:numId="30">
    <w:abstractNumId w:val="87"/>
  </w:num>
  <w:num w:numId="31">
    <w:abstractNumId w:val="130"/>
  </w:num>
  <w:num w:numId="32">
    <w:abstractNumId w:val="110"/>
  </w:num>
  <w:num w:numId="33">
    <w:abstractNumId w:val="77"/>
  </w:num>
  <w:num w:numId="34">
    <w:abstractNumId w:val="73"/>
  </w:num>
  <w:num w:numId="35">
    <w:abstractNumId w:val="201"/>
  </w:num>
  <w:num w:numId="36">
    <w:abstractNumId w:val="148"/>
  </w:num>
  <w:num w:numId="37">
    <w:abstractNumId w:val="175"/>
  </w:num>
  <w:num w:numId="38">
    <w:abstractNumId w:val="72"/>
  </w:num>
  <w:num w:numId="39">
    <w:abstractNumId w:val="197"/>
  </w:num>
  <w:num w:numId="40">
    <w:abstractNumId w:val="142"/>
  </w:num>
  <w:num w:numId="41">
    <w:abstractNumId w:val="111"/>
  </w:num>
  <w:num w:numId="42">
    <w:abstractNumId w:val="37"/>
  </w:num>
  <w:num w:numId="43">
    <w:abstractNumId w:val="50"/>
  </w:num>
  <w:num w:numId="44">
    <w:abstractNumId w:val="173"/>
  </w:num>
  <w:num w:numId="45">
    <w:abstractNumId w:val="53"/>
  </w:num>
  <w:num w:numId="46">
    <w:abstractNumId w:val="48"/>
  </w:num>
  <w:num w:numId="47">
    <w:abstractNumId w:val="63"/>
  </w:num>
  <w:num w:numId="48">
    <w:abstractNumId w:val="176"/>
  </w:num>
  <w:num w:numId="49">
    <w:abstractNumId w:val="57"/>
  </w:num>
  <w:num w:numId="50">
    <w:abstractNumId w:val="80"/>
  </w:num>
  <w:num w:numId="51">
    <w:abstractNumId w:val="167"/>
  </w:num>
  <w:num w:numId="52">
    <w:abstractNumId w:val="33"/>
  </w:num>
  <w:num w:numId="53">
    <w:abstractNumId w:val="39"/>
  </w:num>
  <w:num w:numId="54">
    <w:abstractNumId w:val="7"/>
  </w:num>
  <w:num w:numId="55">
    <w:abstractNumId w:val="147"/>
  </w:num>
  <w:num w:numId="56">
    <w:abstractNumId w:val="29"/>
  </w:num>
  <w:num w:numId="57">
    <w:abstractNumId w:val="185"/>
  </w:num>
  <w:num w:numId="58">
    <w:abstractNumId w:val="45"/>
  </w:num>
  <w:num w:numId="59">
    <w:abstractNumId w:val="145"/>
  </w:num>
  <w:num w:numId="60">
    <w:abstractNumId w:val="188"/>
  </w:num>
  <w:num w:numId="61">
    <w:abstractNumId w:val="10"/>
  </w:num>
  <w:num w:numId="62">
    <w:abstractNumId w:val="140"/>
  </w:num>
  <w:num w:numId="63">
    <w:abstractNumId w:val="194"/>
  </w:num>
  <w:num w:numId="64">
    <w:abstractNumId w:val="97"/>
  </w:num>
  <w:num w:numId="65">
    <w:abstractNumId w:val="31"/>
  </w:num>
  <w:num w:numId="66">
    <w:abstractNumId w:val="81"/>
  </w:num>
  <w:num w:numId="67">
    <w:abstractNumId w:val="131"/>
  </w:num>
  <w:num w:numId="68">
    <w:abstractNumId w:val="93"/>
  </w:num>
  <w:num w:numId="69">
    <w:abstractNumId w:val="38"/>
  </w:num>
  <w:num w:numId="70">
    <w:abstractNumId w:val="158"/>
  </w:num>
  <w:num w:numId="71">
    <w:abstractNumId w:val="125"/>
  </w:num>
  <w:num w:numId="72">
    <w:abstractNumId w:val="100"/>
  </w:num>
  <w:num w:numId="73">
    <w:abstractNumId w:val="144"/>
  </w:num>
  <w:num w:numId="74">
    <w:abstractNumId w:val="139"/>
  </w:num>
  <w:num w:numId="75">
    <w:abstractNumId w:val="116"/>
  </w:num>
  <w:num w:numId="76">
    <w:abstractNumId w:val="165"/>
  </w:num>
  <w:num w:numId="77">
    <w:abstractNumId w:val="69"/>
  </w:num>
  <w:num w:numId="78">
    <w:abstractNumId w:val="143"/>
  </w:num>
  <w:num w:numId="79">
    <w:abstractNumId w:val="135"/>
  </w:num>
  <w:num w:numId="80">
    <w:abstractNumId w:val="75"/>
  </w:num>
  <w:num w:numId="81">
    <w:abstractNumId w:val="162"/>
  </w:num>
  <w:num w:numId="82">
    <w:abstractNumId w:val="78"/>
  </w:num>
  <w:num w:numId="83">
    <w:abstractNumId w:val="43"/>
  </w:num>
  <w:num w:numId="84">
    <w:abstractNumId w:val="13"/>
  </w:num>
  <w:num w:numId="85">
    <w:abstractNumId w:val="23"/>
  </w:num>
  <w:num w:numId="86">
    <w:abstractNumId w:val="54"/>
  </w:num>
  <w:num w:numId="87">
    <w:abstractNumId w:val="119"/>
  </w:num>
  <w:num w:numId="88">
    <w:abstractNumId w:val="1"/>
  </w:num>
  <w:num w:numId="89">
    <w:abstractNumId w:val="82"/>
  </w:num>
  <w:num w:numId="90">
    <w:abstractNumId w:val="157"/>
  </w:num>
  <w:num w:numId="91">
    <w:abstractNumId w:val="0"/>
  </w:num>
  <w:num w:numId="92">
    <w:abstractNumId w:val="183"/>
  </w:num>
  <w:num w:numId="93">
    <w:abstractNumId w:val="47"/>
  </w:num>
  <w:num w:numId="94">
    <w:abstractNumId w:val="18"/>
  </w:num>
  <w:num w:numId="95">
    <w:abstractNumId w:val="74"/>
  </w:num>
  <w:num w:numId="96">
    <w:abstractNumId w:val="169"/>
  </w:num>
  <w:num w:numId="97">
    <w:abstractNumId w:val="88"/>
  </w:num>
  <w:num w:numId="98">
    <w:abstractNumId w:val="181"/>
  </w:num>
  <w:num w:numId="99">
    <w:abstractNumId w:val="187"/>
  </w:num>
  <w:num w:numId="100">
    <w:abstractNumId w:val="34"/>
  </w:num>
  <w:num w:numId="101">
    <w:abstractNumId w:val="112"/>
  </w:num>
  <w:num w:numId="102">
    <w:abstractNumId w:val="35"/>
  </w:num>
  <w:num w:numId="103">
    <w:abstractNumId w:val="70"/>
  </w:num>
  <w:num w:numId="104">
    <w:abstractNumId w:val="149"/>
  </w:num>
  <w:num w:numId="105">
    <w:abstractNumId w:val="104"/>
  </w:num>
  <w:num w:numId="106">
    <w:abstractNumId w:val="124"/>
  </w:num>
  <w:num w:numId="107">
    <w:abstractNumId w:val="129"/>
  </w:num>
  <w:num w:numId="108">
    <w:abstractNumId w:val="15"/>
  </w:num>
  <w:num w:numId="109">
    <w:abstractNumId w:val="44"/>
  </w:num>
  <w:num w:numId="110">
    <w:abstractNumId w:val="109"/>
  </w:num>
  <w:num w:numId="111">
    <w:abstractNumId w:val="168"/>
  </w:num>
  <w:num w:numId="112">
    <w:abstractNumId w:val="160"/>
  </w:num>
  <w:num w:numId="113">
    <w:abstractNumId w:val="146"/>
  </w:num>
  <w:num w:numId="114">
    <w:abstractNumId w:val="137"/>
  </w:num>
  <w:num w:numId="115">
    <w:abstractNumId w:val="51"/>
  </w:num>
  <w:num w:numId="116">
    <w:abstractNumId w:val="42"/>
  </w:num>
  <w:num w:numId="117">
    <w:abstractNumId w:val="59"/>
  </w:num>
  <w:num w:numId="118">
    <w:abstractNumId w:val="178"/>
  </w:num>
  <w:num w:numId="119">
    <w:abstractNumId w:val="14"/>
  </w:num>
  <w:num w:numId="120">
    <w:abstractNumId w:val="2"/>
  </w:num>
  <w:num w:numId="121">
    <w:abstractNumId w:val="36"/>
  </w:num>
  <w:num w:numId="122">
    <w:abstractNumId w:val="118"/>
  </w:num>
  <w:num w:numId="123">
    <w:abstractNumId w:val="79"/>
  </w:num>
  <w:num w:numId="124">
    <w:abstractNumId w:val="182"/>
  </w:num>
  <w:num w:numId="125">
    <w:abstractNumId w:val="126"/>
  </w:num>
  <w:num w:numId="126">
    <w:abstractNumId w:val="191"/>
  </w:num>
  <w:num w:numId="127">
    <w:abstractNumId w:val="102"/>
  </w:num>
  <w:num w:numId="128">
    <w:abstractNumId w:val="120"/>
  </w:num>
  <w:num w:numId="129">
    <w:abstractNumId w:val="28"/>
  </w:num>
  <w:num w:numId="130">
    <w:abstractNumId w:val="174"/>
  </w:num>
  <w:num w:numId="131">
    <w:abstractNumId w:val="17"/>
  </w:num>
  <w:num w:numId="132">
    <w:abstractNumId w:val="4"/>
  </w:num>
  <w:num w:numId="133">
    <w:abstractNumId w:val="21"/>
  </w:num>
  <w:num w:numId="134">
    <w:abstractNumId w:val="61"/>
  </w:num>
  <w:num w:numId="135">
    <w:abstractNumId w:val="32"/>
  </w:num>
  <w:num w:numId="136">
    <w:abstractNumId w:val="152"/>
  </w:num>
  <w:num w:numId="137">
    <w:abstractNumId w:val="49"/>
  </w:num>
  <w:num w:numId="138">
    <w:abstractNumId w:val="190"/>
  </w:num>
  <w:num w:numId="139">
    <w:abstractNumId w:val="6"/>
  </w:num>
  <w:num w:numId="140">
    <w:abstractNumId w:val="159"/>
  </w:num>
  <w:num w:numId="141">
    <w:abstractNumId w:val="30"/>
  </w:num>
  <w:num w:numId="142">
    <w:abstractNumId w:val="58"/>
  </w:num>
  <w:num w:numId="143">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180"/>
  </w:num>
  <w:num w:numId="145">
    <w:abstractNumId w:val="156"/>
  </w:num>
  <w:num w:numId="146">
    <w:abstractNumId w:val="96"/>
  </w:num>
  <w:num w:numId="147">
    <w:abstractNumId w:val="199"/>
  </w:num>
  <w:num w:numId="148">
    <w:abstractNumId w:val="86"/>
  </w:num>
  <w:num w:numId="149">
    <w:abstractNumId w:val="5"/>
  </w:num>
  <w:num w:numId="150">
    <w:abstractNumId w:val="98"/>
  </w:num>
  <w:num w:numId="151">
    <w:abstractNumId w:val="200"/>
  </w:num>
  <w:num w:numId="152">
    <w:abstractNumId w:val="90"/>
  </w:num>
  <w:num w:numId="153">
    <w:abstractNumId w:val="62"/>
  </w:num>
  <w:num w:numId="154">
    <w:abstractNumId w:val="91"/>
  </w:num>
  <w:num w:numId="155">
    <w:abstractNumId w:val="186"/>
  </w:num>
  <w:num w:numId="156">
    <w:abstractNumId w:val="108"/>
  </w:num>
  <w:num w:numId="157">
    <w:abstractNumId w:val="198"/>
  </w:num>
  <w:num w:numId="158">
    <w:abstractNumId w:val="103"/>
  </w:num>
  <w:num w:numId="159">
    <w:abstractNumId w:val="9"/>
  </w:num>
  <w:num w:numId="160">
    <w:abstractNumId w:val="22"/>
  </w:num>
  <w:num w:numId="161">
    <w:abstractNumId w:val="184"/>
  </w:num>
  <w:num w:numId="162">
    <w:abstractNumId w:val="106"/>
  </w:num>
  <w:num w:numId="163">
    <w:abstractNumId w:val="56"/>
  </w:num>
  <w:num w:numId="164">
    <w:abstractNumId w:val="136"/>
  </w:num>
  <w:num w:numId="165">
    <w:abstractNumId w:val="94"/>
  </w:num>
  <w:num w:numId="166">
    <w:abstractNumId w:val="189"/>
  </w:num>
  <w:num w:numId="167">
    <w:abstractNumId w:val="8"/>
  </w:num>
  <w:num w:numId="168">
    <w:abstractNumId w:val="27"/>
  </w:num>
  <w:num w:numId="169">
    <w:abstractNumId w:val="20"/>
  </w:num>
  <w:num w:numId="170">
    <w:abstractNumId w:val="172"/>
  </w:num>
  <w:num w:numId="171">
    <w:abstractNumId w:val="114"/>
  </w:num>
  <w:num w:numId="172">
    <w:abstractNumId w:val="151"/>
  </w:num>
  <w:num w:numId="173">
    <w:abstractNumId w:val="115"/>
  </w:num>
  <w:num w:numId="174">
    <w:abstractNumId w:val="40"/>
  </w:num>
  <w:num w:numId="175">
    <w:abstractNumId w:val="113"/>
  </w:num>
  <w:num w:numId="176">
    <w:abstractNumId w:val="95"/>
  </w:num>
  <w:num w:numId="177">
    <w:abstractNumId w:val="154"/>
  </w:num>
  <w:num w:numId="178">
    <w:abstractNumId w:val="65"/>
  </w:num>
  <w:num w:numId="179">
    <w:abstractNumId w:val="67"/>
  </w:num>
  <w:num w:numId="180">
    <w:abstractNumId w:val="134"/>
  </w:num>
  <w:num w:numId="181">
    <w:abstractNumId w:val="195"/>
  </w:num>
  <w:num w:numId="182">
    <w:abstractNumId w:val="107"/>
  </w:num>
  <w:num w:numId="183">
    <w:abstractNumId w:val="164"/>
  </w:num>
  <w:num w:numId="184">
    <w:abstractNumId w:val="3"/>
  </w:num>
  <w:num w:numId="185">
    <w:abstractNumId w:val="196"/>
  </w:num>
  <w:num w:numId="186">
    <w:abstractNumId w:val="153"/>
  </w:num>
  <w:num w:numId="187">
    <w:abstractNumId w:val="71"/>
  </w:num>
  <w:num w:numId="188">
    <w:abstractNumId w:val="41"/>
  </w:num>
  <w:num w:numId="189">
    <w:abstractNumId w:val="60"/>
  </w:num>
  <w:num w:numId="190">
    <w:abstractNumId w:val="171"/>
  </w:num>
  <w:num w:numId="191">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2">
    <w:abstractNumId w:val="89"/>
  </w:num>
  <w:num w:numId="193">
    <w:abstractNumId w:val="92"/>
  </w:num>
  <w:num w:numId="194">
    <w:abstractNumId w:val="161"/>
  </w:num>
  <w:num w:numId="195">
    <w:abstractNumId w:val="85"/>
  </w:num>
  <w:num w:numId="196">
    <w:abstractNumId w:val="55"/>
  </w:num>
  <w:num w:numId="197">
    <w:abstractNumId w:val="11"/>
  </w:num>
  <w:num w:numId="198">
    <w:abstractNumId w:val="179"/>
  </w:num>
  <w:num w:numId="199">
    <w:abstractNumId w:val="127"/>
  </w:num>
  <w:num w:numId="200">
    <w:abstractNumId w:val="155"/>
  </w:num>
  <w:num w:numId="201">
    <w:abstractNumId w:val="117"/>
  </w:num>
  <w:num w:numId="202">
    <w:abstractNumId w:val="46"/>
  </w:num>
  <w:num w:numId="203">
    <w:abstractNumId w:val="177"/>
  </w:num>
  <w:numIdMacAtCleanup w:val="2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activeWritingStyle w:appName="MSWord" w:lang="en-US" w:vendorID="64" w:dllVersion="6" w:nlCheck="1" w:checkStyle="0"/>
  <w:activeWritingStyle w:appName="MSWord" w:lang="es-ES_tradnl" w:vendorID="64" w:dllVersion="6" w:nlCheck="1" w:checkStyle="1"/>
  <w:activeWritingStyle w:appName="MSWord" w:lang="en-GB"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en-GB" w:vendorID="64" w:dllVersion="131078" w:nlCheck="1" w:checkStyle="1"/>
  <w:activeWritingStyle w:appName="MSWord" w:lang="en-US" w:vendorID="64" w:dllVersion="131078" w:nlCheck="1" w:checkStyle="1"/>
  <w:proofState w:spelling="clean" w:grammar="clean"/>
  <w:stylePaneFormatFilter w:val="0204" w:allStyles="0" w:customStyles="0" w:latentStyles="1" w:stylesInUse="0" w:headingStyles="0" w:numberingStyles="0" w:tableStyles="0" w:directFormattingOnRuns="0" w:directFormattingOnParagraphs="1" w:directFormattingOnNumbering="0" w:directFormattingOnTables="0" w:clearFormatting="0" w:top3HeadingStyles="0" w:visibleStyles="0" w:alternateStyleNames="0"/>
  <w:defaultTabStop w:val="720"/>
  <w:hyphenationZone w:val="994"/>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numRestart w:val="eachSect"/>
    <w:footnote w:id="-1"/>
    <w:footnote w:id="0"/>
    <w:footnote w:id="1"/>
  </w:footnotePr>
  <w:endnotePr>
    <w:pos w:val="sectEnd"/>
    <w:numFmt w:val="decimal"/>
    <w:endnote w:id="-1"/>
    <w:endnote w:id="0"/>
    <w:endnote w:id="1"/>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D2E"/>
    <w:rsid w:val="000007AB"/>
    <w:rsid w:val="00001787"/>
    <w:rsid w:val="00001C0B"/>
    <w:rsid w:val="000020A8"/>
    <w:rsid w:val="00002B58"/>
    <w:rsid w:val="0000360C"/>
    <w:rsid w:val="00004FFE"/>
    <w:rsid w:val="000051BF"/>
    <w:rsid w:val="000062E2"/>
    <w:rsid w:val="00006351"/>
    <w:rsid w:val="00006CBD"/>
    <w:rsid w:val="00007054"/>
    <w:rsid w:val="000072EB"/>
    <w:rsid w:val="00007D27"/>
    <w:rsid w:val="00010DFD"/>
    <w:rsid w:val="00011109"/>
    <w:rsid w:val="0001143B"/>
    <w:rsid w:val="00011A85"/>
    <w:rsid w:val="00011AF9"/>
    <w:rsid w:val="00011C41"/>
    <w:rsid w:val="00011DB4"/>
    <w:rsid w:val="0001231C"/>
    <w:rsid w:val="000128A1"/>
    <w:rsid w:val="00012DC5"/>
    <w:rsid w:val="000138F7"/>
    <w:rsid w:val="00013948"/>
    <w:rsid w:val="00013D13"/>
    <w:rsid w:val="0001434F"/>
    <w:rsid w:val="000149D7"/>
    <w:rsid w:val="00014F2F"/>
    <w:rsid w:val="000150A0"/>
    <w:rsid w:val="000158BC"/>
    <w:rsid w:val="000158D5"/>
    <w:rsid w:val="000159A6"/>
    <w:rsid w:val="00015BAD"/>
    <w:rsid w:val="000166FC"/>
    <w:rsid w:val="00016747"/>
    <w:rsid w:val="00017A39"/>
    <w:rsid w:val="00020D36"/>
    <w:rsid w:val="00021112"/>
    <w:rsid w:val="00022D42"/>
    <w:rsid w:val="0002312A"/>
    <w:rsid w:val="00023160"/>
    <w:rsid w:val="00023889"/>
    <w:rsid w:val="0002389B"/>
    <w:rsid w:val="0002440D"/>
    <w:rsid w:val="000246DD"/>
    <w:rsid w:val="00024F5A"/>
    <w:rsid w:val="00026126"/>
    <w:rsid w:val="0002665C"/>
    <w:rsid w:val="00026DCD"/>
    <w:rsid w:val="00030045"/>
    <w:rsid w:val="000302CF"/>
    <w:rsid w:val="000307AF"/>
    <w:rsid w:val="00030EAF"/>
    <w:rsid w:val="000310AB"/>
    <w:rsid w:val="00031407"/>
    <w:rsid w:val="0003148E"/>
    <w:rsid w:val="000323AF"/>
    <w:rsid w:val="00032F04"/>
    <w:rsid w:val="0003424D"/>
    <w:rsid w:val="00034614"/>
    <w:rsid w:val="00034696"/>
    <w:rsid w:val="000348BF"/>
    <w:rsid w:val="00034F0B"/>
    <w:rsid w:val="0003636F"/>
    <w:rsid w:val="00036E90"/>
    <w:rsid w:val="0003793D"/>
    <w:rsid w:val="00037F34"/>
    <w:rsid w:val="000400B6"/>
    <w:rsid w:val="00040A8A"/>
    <w:rsid w:val="00040FA3"/>
    <w:rsid w:val="000410FA"/>
    <w:rsid w:val="0004137A"/>
    <w:rsid w:val="00042314"/>
    <w:rsid w:val="000430A6"/>
    <w:rsid w:val="0004352B"/>
    <w:rsid w:val="0004464D"/>
    <w:rsid w:val="0004478D"/>
    <w:rsid w:val="0004491A"/>
    <w:rsid w:val="00044E80"/>
    <w:rsid w:val="000465D2"/>
    <w:rsid w:val="00046A3F"/>
    <w:rsid w:val="000471F8"/>
    <w:rsid w:val="000500F4"/>
    <w:rsid w:val="00050B50"/>
    <w:rsid w:val="00050D58"/>
    <w:rsid w:val="00051604"/>
    <w:rsid w:val="000518A5"/>
    <w:rsid w:val="00051E4C"/>
    <w:rsid w:val="00054177"/>
    <w:rsid w:val="00054F26"/>
    <w:rsid w:val="00055043"/>
    <w:rsid w:val="00055206"/>
    <w:rsid w:val="00055657"/>
    <w:rsid w:val="00055C2E"/>
    <w:rsid w:val="00056EF6"/>
    <w:rsid w:val="00057AE0"/>
    <w:rsid w:val="0006018A"/>
    <w:rsid w:val="00060993"/>
    <w:rsid w:val="00060E91"/>
    <w:rsid w:val="00061338"/>
    <w:rsid w:val="0006144C"/>
    <w:rsid w:val="00062489"/>
    <w:rsid w:val="00062906"/>
    <w:rsid w:val="000630F7"/>
    <w:rsid w:val="00063649"/>
    <w:rsid w:val="0006384D"/>
    <w:rsid w:val="00063AF3"/>
    <w:rsid w:val="000645DC"/>
    <w:rsid w:val="00064FF2"/>
    <w:rsid w:val="000652CC"/>
    <w:rsid w:val="00065698"/>
    <w:rsid w:val="000658C6"/>
    <w:rsid w:val="00065BFE"/>
    <w:rsid w:val="00066A62"/>
    <w:rsid w:val="0006747A"/>
    <w:rsid w:val="000677B4"/>
    <w:rsid w:val="00067BC5"/>
    <w:rsid w:val="00067EBD"/>
    <w:rsid w:val="000705B9"/>
    <w:rsid w:val="00070929"/>
    <w:rsid w:val="00070EC0"/>
    <w:rsid w:val="00071E5D"/>
    <w:rsid w:val="00071FED"/>
    <w:rsid w:val="00072D8B"/>
    <w:rsid w:val="00072ECA"/>
    <w:rsid w:val="00073059"/>
    <w:rsid w:val="00073D9E"/>
    <w:rsid w:val="00073F55"/>
    <w:rsid w:val="0007486C"/>
    <w:rsid w:val="00074BF7"/>
    <w:rsid w:val="0007582D"/>
    <w:rsid w:val="00075FBC"/>
    <w:rsid w:val="000767FF"/>
    <w:rsid w:val="00077243"/>
    <w:rsid w:val="000772A6"/>
    <w:rsid w:val="00080B40"/>
    <w:rsid w:val="0008125D"/>
    <w:rsid w:val="00081734"/>
    <w:rsid w:val="0008225C"/>
    <w:rsid w:val="00082AD3"/>
    <w:rsid w:val="00082BD8"/>
    <w:rsid w:val="00082C27"/>
    <w:rsid w:val="00083518"/>
    <w:rsid w:val="000848F9"/>
    <w:rsid w:val="00084CE9"/>
    <w:rsid w:val="000858F7"/>
    <w:rsid w:val="0008638E"/>
    <w:rsid w:val="000912CB"/>
    <w:rsid w:val="00091C48"/>
    <w:rsid w:val="00092150"/>
    <w:rsid w:val="000933E6"/>
    <w:rsid w:val="00093DCD"/>
    <w:rsid w:val="000948E5"/>
    <w:rsid w:val="000949D0"/>
    <w:rsid w:val="00094BCD"/>
    <w:rsid w:val="00094F3A"/>
    <w:rsid w:val="000951D9"/>
    <w:rsid w:val="000951ED"/>
    <w:rsid w:val="00095BF8"/>
    <w:rsid w:val="0009648D"/>
    <w:rsid w:val="000965A8"/>
    <w:rsid w:val="0009710D"/>
    <w:rsid w:val="000A177A"/>
    <w:rsid w:val="000A2D4A"/>
    <w:rsid w:val="000A2FE4"/>
    <w:rsid w:val="000A4709"/>
    <w:rsid w:val="000A49C7"/>
    <w:rsid w:val="000A530E"/>
    <w:rsid w:val="000A550D"/>
    <w:rsid w:val="000A5AA5"/>
    <w:rsid w:val="000A5D77"/>
    <w:rsid w:val="000A5FBC"/>
    <w:rsid w:val="000A6384"/>
    <w:rsid w:val="000A6C23"/>
    <w:rsid w:val="000A6F91"/>
    <w:rsid w:val="000A755E"/>
    <w:rsid w:val="000B0134"/>
    <w:rsid w:val="000B0C60"/>
    <w:rsid w:val="000B0E8D"/>
    <w:rsid w:val="000B217E"/>
    <w:rsid w:val="000B2A38"/>
    <w:rsid w:val="000B4079"/>
    <w:rsid w:val="000B4849"/>
    <w:rsid w:val="000B4E20"/>
    <w:rsid w:val="000B53BE"/>
    <w:rsid w:val="000B54CE"/>
    <w:rsid w:val="000B55B0"/>
    <w:rsid w:val="000B55CD"/>
    <w:rsid w:val="000B6741"/>
    <w:rsid w:val="000B68DE"/>
    <w:rsid w:val="000B6EC1"/>
    <w:rsid w:val="000B75C3"/>
    <w:rsid w:val="000B7C75"/>
    <w:rsid w:val="000C0940"/>
    <w:rsid w:val="000C35D7"/>
    <w:rsid w:val="000C554A"/>
    <w:rsid w:val="000C626D"/>
    <w:rsid w:val="000C727D"/>
    <w:rsid w:val="000C7A4A"/>
    <w:rsid w:val="000D0653"/>
    <w:rsid w:val="000D12A8"/>
    <w:rsid w:val="000D1941"/>
    <w:rsid w:val="000D203F"/>
    <w:rsid w:val="000D204A"/>
    <w:rsid w:val="000D25EE"/>
    <w:rsid w:val="000D3417"/>
    <w:rsid w:val="000D4EC3"/>
    <w:rsid w:val="000D5FAC"/>
    <w:rsid w:val="000D60A2"/>
    <w:rsid w:val="000D77C3"/>
    <w:rsid w:val="000D7DB0"/>
    <w:rsid w:val="000E061A"/>
    <w:rsid w:val="000E1BB1"/>
    <w:rsid w:val="000E3729"/>
    <w:rsid w:val="000E3760"/>
    <w:rsid w:val="000E4006"/>
    <w:rsid w:val="000E4287"/>
    <w:rsid w:val="000E43D1"/>
    <w:rsid w:val="000E4BCC"/>
    <w:rsid w:val="000E5B64"/>
    <w:rsid w:val="000E5FFB"/>
    <w:rsid w:val="000E618B"/>
    <w:rsid w:val="000E6281"/>
    <w:rsid w:val="000E67CB"/>
    <w:rsid w:val="000E754D"/>
    <w:rsid w:val="000E79E6"/>
    <w:rsid w:val="000F0796"/>
    <w:rsid w:val="000F0F35"/>
    <w:rsid w:val="000F1168"/>
    <w:rsid w:val="000F1B87"/>
    <w:rsid w:val="000F2060"/>
    <w:rsid w:val="000F2235"/>
    <w:rsid w:val="000F23AF"/>
    <w:rsid w:val="000F2EA6"/>
    <w:rsid w:val="000F4749"/>
    <w:rsid w:val="000F509A"/>
    <w:rsid w:val="000F670D"/>
    <w:rsid w:val="000F6AFC"/>
    <w:rsid w:val="000F6B0B"/>
    <w:rsid w:val="000F778D"/>
    <w:rsid w:val="000F7DC1"/>
    <w:rsid w:val="00100248"/>
    <w:rsid w:val="001007D0"/>
    <w:rsid w:val="0010103B"/>
    <w:rsid w:val="0010128A"/>
    <w:rsid w:val="001019DF"/>
    <w:rsid w:val="00101CAC"/>
    <w:rsid w:val="001020FB"/>
    <w:rsid w:val="00102264"/>
    <w:rsid w:val="00102FE3"/>
    <w:rsid w:val="00103464"/>
    <w:rsid w:val="0010421A"/>
    <w:rsid w:val="00104414"/>
    <w:rsid w:val="001048C3"/>
    <w:rsid w:val="001048DA"/>
    <w:rsid w:val="00105BFC"/>
    <w:rsid w:val="00106FA5"/>
    <w:rsid w:val="00106FF0"/>
    <w:rsid w:val="00107E17"/>
    <w:rsid w:val="00110EF3"/>
    <w:rsid w:val="001111BC"/>
    <w:rsid w:val="00111BED"/>
    <w:rsid w:val="00111D4D"/>
    <w:rsid w:val="00112D79"/>
    <w:rsid w:val="0011479E"/>
    <w:rsid w:val="00114AA7"/>
    <w:rsid w:val="001151C9"/>
    <w:rsid w:val="00115918"/>
    <w:rsid w:val="00115E76"/>
    <w:rsid w:val="00116979"/>
    <w:rsid w:val="00117F7C"/>
    <w:rsid w:val="00120205"/>
    <w:rsid w:val="0012029B"/>
    <w:rsid w:val="00120774"/>
    <w:rsid w:val="0012169C"/>
    <w:rsid w:val="0012177D"/>
    <w:rsid w:val="00122121"/>
    <w:rsid w:val="001231BD"/>
    <w:rsid w:val="0012328C"/>
    <w:rsid w:val="0012397D"/>
    <w:rsid w:val="00126031"/>
    <w:rsid w:val="00127DAF"/>
    <w:rsid w:val="0013088D"/>
    <w:rsid w:val="00130FA4"/>
    <w:rsid w:val="0013189C"/>
    <w:rsid w:val="00131DC3"/>
    <w:rsid w:val="001332CE"/>
    <w:rsid w:val="001337DB"/>
    <w:rsid w:val="00133A84"/>
    <w:rsid w:val="00133ADA"/>
    <w:rsid w:val="00134C46"/>
    <w:rsid w:val="0013631E"/>
    <w:rsid w:val="0013784A"/>
    <w:rsid w:val="00137AB9"/>
    <w:rsid w:val="0014136F"/>
    <w:rsid w:val="00141668"/>
    <w:rsid w:val="00141D70"/>
    <w:rsid w:val="001424F1"/>
    <w:rsid w:val="0014250D"/>
    <w:rsid w:val="00142BE4"/>
    <w:rsid w:val="00142F48"/>
    <w:rsid w:val="001436F3"/>
    <w:rsid w:val="00143D42"/>
    <w:rsid w:val="0014422E"/>
    <w:rsid w:val="00144EE0"/>
    <w:rsid w:val="00145427"/>
    <w:rsid w:val="00145B03"/>
    <w:rsid w:val="00145B11"/>
    <w:rsid w:val="00146728"/>
    <w:rsid w:val="001469E4"/>
    <w:rsid w:val="00147407"/>
    <w:rsid w:val="001476FB"/>
    <w:rsid w:val="001479C1"/>
    <w:rsid w:val="001502C9"/>
    <w:rsid w:val="00150805"/>
    <w:rsid w:val="00150CE7"/>
    <w:rsid w:val="001518A8"/>
    <w:rsid w:val="00151ECE"/>
    <w:rsid w:val="00154B52"/>
    <w:rsid w:val="001556EA"/>
    <w:rsid w:val="00157429"/>
    <w:rsid w:val="00157674"/>
    <w:rsid w:val="001609EB"/>
    <w:rsid w:val="0016179C"/>
    <w:rsid w:val="00161B31"/>
    <w:rsid w:val="00161D3F"/>
    <w:rsid w:val="00162042"/>
    <w:rsid w:val="00162D2E"/>
    <w:rsid w:val="00162ECB"/>
    <w:rsid w:val="00163502"/>
    <w:rsid w:val="00163620"/>
    <w:rsid w:val="00163DBC"/>
    <w:rsid w:val="00163E9B"/>
    <w:rsid w:val="00163F7E"/>
    <w:rsid w:val="001640F8"/>
    <w:rsid w:val="0016531F"/>
    <w:rsid w:val="00165F20"/>
    <w:rsid w:val="00166449"/>
    <w:rsid w:val="001675D2"/>
    <w:rsid w:val="00167753"/>
    <w:rsid w:val="00167B2E"/>
    <w:rsid w:val="00171145"/>
    <w:rsid w:val="0017158E"/>
    <w:rsid w:val="0017164E"/>
    <w:rsid w:val="0017171B"/>
    <w:rsid w:val="00171C0C"/>
    <w:rsid w:val="00171E6B"/>
    <w:rsid w:val="00172034"/>
    <w:rsid w:val="00172CE8"/>
    <w:rsid w:val="00173016"/>
    <w:rsid w:val="001741EA"/>
    <w:rsid w:val="00174860"/>
    <w:rsid w:val="00174E6F"/>
    <w:rsid w:val="001754B6"/>
    <w:rsid w:val="001770E2"/>
    <w:rsid w:val="001807E3"/>
    <w:rsid w:val="0018107F"/>
    <w:rsid w:val="00181321"/>
    <w:rsid w:val="00182DC5"/>
    <w:rsid w:val="001837A4"/>
    <w:rsid w:val="001839A3"/>
    <w:rsid w:val="00184C0A"/>
    <w:rsid w:val="0018534D"/>
    <w:rsid w:val="001854CA"/>
    <w:rsid w:val="00185F4D"/>
    <w:rsid w:val="00185FAE"/>
    <w:rsid w:val="001869C6"/>
    <w:rsid w:val="00186AF9"/>
    <w:rsid w:val="00186B6F"/>
    <w:rsid w:val="00186DDF"/>
    <w:rsid w:val="00186EF1"/>
    <w:rsid w:val="0018748C"/>
    <w:rsid w:val="00187666"/>
    <w:rsid w:val="00187F11"/>
    <w:rsid w:val="00191EFD"/>
    <w:rsid w:val="00192DB8"/>
    <w:rsid w:val="00192DE9"/>
    <w:rsid w:val="00192FA7"/>
    <w:rsid w:val="00193DB1"/>
    <w:rsid w:val="00195150"/>
    <w:rsid w:val="00195163"/>
    <w:rsid w:val="00195455"/>
    <w:rsid w:val="00195EBB"/>
    <w:rsid w:val="001966BA"/>
    <w:rsid w:val="00197C03"/>
    <w:rsid w:val="00197E1A"/>
    <w:rsid w:val="001A0A9A"/>
    <w:rsid w:val="001A0C95"/>
    <w:rsid w:val="001A0CB5"/>
    <w:rsid w:val="001A0DA5"/>
    <w:rsid w:val="001A111A"/>
    <w:rsid w:val="001A20A6"/>
    <w:rsid w:val="001A2FF2"/>
    <w:rsid w:val="001A3CA9"/>
    <w:rsid w:val="001A3FA9"/>
    <w:rsid w:val="001A4746"/>
    <w:rsid w:val="001A5639"/>
    <w:rsid w:val="001A6A9C"/>
    <w:rsid w:val="001A6E77"/>
    <w:rsid w:val="001A755B"/>
    <w:rsid w:val="001B016B"/>
    <w:rsid w:val="001B0CB7"/>
    <w:rsid w:val="001B133C"/>
    <w:rsid w:val="001B188B"/>
    <w:rsid w:val="001B1914"/>
    <w:rsid w:val="001B1B95"/>
    <w:rsid w:val="001B2396"/>
    <w:rsid w:val="001B244F"/>
    <w:rsid w:val="001B2718"/>
    <w:rsid w:val="001B391E"/>
    <w:rsid w:val="001B4FC9"/>
    <w:rsid w:val="001B56F7"/>
    <w:rsid w:val="001B58FA"/>
    <w:rsid w:val="001B65B0"/>
    <w:rsid w:val="001B6988"/>
    <w:rsid w:val="001B6996"/>
    <w:rsid w:val="001B7A5A"/>
    <w:rsid w:val="001C04B9"/>
    <w:rsid w:val="001C113A"/>
    <w:rsid w:val="001C1945"/>
    <w:rsid w:val="001C1C54"/>
    <w:rsid w:val="001C1C6B"/>
    <w:rsid w:val="001C2271"/>
    <w:rsid w:val="001C5B0E"/>
    <w:rsid w:val="001C5E9C"/>
    <w:rsid w:val="001C65C3"/>
    <w:rsid w:val="001C7325"/>
    <w:rsid w:val="001D0087"/>
    <w:rsid w:val="001D03A7"/>
    <w:rsid w:val="001D07F6"/>
    <w:rsid w:val="001D2B0F"/>
    <w:rsid w:val="001D3828"/>
    <w:rsid w:val="001D4760"/>
    <w:rsid w:val="001D588D"/>
    <w:rsid w:val="001D6732"/>
    <w:rsid w:val="001D6BC5"/>
    <w:rsid w:val="001D7150"/>
    <w:rsid w:val="001D7549"/>
    <w:rsid w:val="001E008B"/>
    <w:rsid w:val="001E07DF"/>
    <w:rsid w:val="001E0810"/>
    <w:rsid w:val="001E171C"/>
    <w:rsid w:val="001E1B4B"/>
    <w:rsid w:val="001E246E"/>
    <w:rsid w:val="001E28B8"/>
    <w:rsid w:val="001E4475"/>
    <w:rsid w:val="001E5AB6"/>
    <w:rsid w:val="001E5C51"/>
    <w:rsid w:val="001E5F9E"/>
    <w:rsid w:val="001E60BB"/>
    <w:rsid w:val="001E6453"/>
    <w:rsid w:val="001E693B"/>
    <w:rsid w:val="001E73E9"/>
    <w:rsid w:val="001E7465"/>
    <w:rsid w:val="001F218A"/>
    <w:rsid w:val="001F2B2B"/>
    <w:rsid w:val="001F2EA7"/>
    <w:rsid w:val="001F4AAE"/>
    <w:rsid w:val="001F642A"/>
    <w:rsid w:val="001F69C8"/>
    <w:rsid w:val="001F6E19"/>
    <w:rsid w:val="001F6F7F"/>
    <w:rsid w:val="002014D0"/>
    <w:rsid w:val="002021CD"/>
    <w:rsid w:val="00203283"/>
    <w:rsid w:val="00203320"/>
    <w:rsid w:val="0020433B"/>
    <w:rsid w:val="0020458A"/>
    <w:rsid w:val="00206583"/>
    <w:rsid w:val="0020687D"/>
    <w:rsid w:val="0020716F"/>
    <w:rsid w:val="00207466"/>
    <w:rsid w:val="00207787"/>
    <w:rsid w:val="00210004"/>
    <w:rsid w:val="002100E0"/>
    <w:rsid w:val="00210935"/>
    <w:rsid w:val="00210D9D"/>
    <w:rsid w:val="002118E9"/>
    <w:rsid w:val="00211D99"/>
    <w:rsid w:val="0021215B"/>
    <w:rsid w:val="00212F8A"/>
    <w:rsid w:val="002143A2"/>
    <w:rsid w:val="00215270"/>
    <w:rsid w:val="00215BA0"/>
    <w:rsid w:val="002166E6"/>
    <w:rsid w:val="002169C4"/>
    <w:rsid w:val="00221E04"/>
    <w:rsid w:val="00221E16"/>
    <w:rsid w:val="00222855"/>
    <w:rsid w:val="002230D2"/>
    <w:rsid w:val="00223CEC"/>
    <w:rsid w:val="00225139"/>
    <w:rsid w:val="0022585E"/>
    <w:rsid w:val="00226395"/>
    <w:rsid w:val="00226853"/>
    <w:rsid w:val="00227BC4"/>
    <w:rsid w:val="00230108"/>
    <w:rsid w:val="0023032F"/>
    <w:rsid w:val="002303B3"/>
    <w:rsid w:val="002319C9"/>
    <w:rsid w:val="00231ED1"/>
    <w:rsid w:val="00232017"/>
    <w:rsid w:val="00232988"/>
    <w:rsid w:val="00232B37"/>
    <w:rsid w:val="00233AD2"/>
    <w:rsid w:val="00233DBF"/>
    <w:rsid w:val="00233E6D"/>
    <w:rsid w:val="00234000"/>
    <w:rsid w:val="00234EB9"/>
    <w:rsid w:val="0023552A"/>
    <w:rsid w:val="0023595E"/>
    <w:rsid w:val="00235987"/>
    <w:rsid w:val="00236988"/>
    <w:rsid w:val="0023742A"/>
    <w:rsid w:val="00237745"/>
    <w:rsid w:val="00237DB1"/>
    <w:rsid w:val="0024005D"/>
    <w:rsid w:val="00240203"/>
    <w:rsid w:val="00240273"/>
    <w:rsid w:val="00240C8D"/>
    <w:rsid w:val="002429A7"/>
    <w:rsid w:val="0024405D"/>
    <w:rsid w:val="00244436"/>
    <w:rsid w:val="0024470F"/>
    <w:rsid w:val="00245558"/>
    <w:rsid w:val="00245749"/>
    <w:rsid w:val="00245F8C"/>
    <w:rsid w:val="00246B4D"/>
    <w:rsid w:val="0024761D"/>
    <w:rsid w:val="00247F44"/>
    <w:rsid w:val="0025068D"/>
    <w:rsid w:val="00250EDD"/>
    <w:rsid w:val="00251CB3"/>
    <w:rsid w:val="00253146"/>
    <w:rsid w:val="00253A7A"/>
    <w:rsid w:val="00253CB9"/>
    <w:rsid w:val="00254035"/>
    <w:rsid w:val="00255856"/>
    <w:rsid w:val="00255B06"/>
    <w:rsid w:val="00257005"/>
    <w:rsid w:val="0025716C"/>
    <w:rsid w:val="00257C21"/>
    <w:rsid w:val="00257EAC"/>
    <w:rsid w:val="00261D9B"/>
    <w:rsid w:val="00262A2E"/>
    <w:rsid w:val="00262B2E"/>
    <w:rsid w:val="00262D5B"/>
    <w:rsid w:val="00263010"/>
    <w:rsid w:val="002633E3"/>
    <w:rsid w:val="002640CF"/>
    <w:rsid w:val="00264F59"/>
    <w:rsid w:val="00265A41"/>
    <w:rsid w:val="0026633F"/>
    <w:rsid w:val="0026664C"/>
    <w:rsid w:val="00266D01"/>
    <w:rsid w:val="00266D7F"/>
    <w:rsid w:val="00266E62"/>
    <w:rsid w:val="002671EF"/>
    <w:rsid w:val="00267684"/>
    <w:rsid w:val="00267FDD"/>
    <w:rsid w:val="00270B4D"/>
    <w:rsid w:val="0027169F"/>
    <w:rsid w:val="00271E51"/>
    <w:rsid w:val="0027253B"/>
    <w:rsid w:val="0027271B"/>
    <w:rsid w:val="00272ECF"/>
    <w:rsid w:val="0027312B"/>
    <w:rsid w:val="002749BF"/>
    <w:rsid w:val="00274CC8"/>
    <w:rsid w:val="002755B6"/>
    <w:rsid w:val="00275F91"/>
    <w:rsid w:val="002778A8"/>
    <w:rsid w:val="00280024"/>
    <w:rsid w:val="00280C70"/>
    <w:rsid w:val="00281003"/>
    <w:rsid w:val="00281AD0"/>
    <w:rsid w:val="00281C09"/>
    <w:rsid w:val="00281C2C"/>
    <w:rsid w:val="00282274"/>
    <w:rsid w:val="0028315E"/>
    <w:rsid w:val="002849BD"/>
    <w:rsid w:val="00284E7A"/>
    <w:rsid w:val="00285386"/>
    <w:rsid w:val="00285C49"/>
    <w:rsid w:val="00285E80"/>
    <w:rsid w:val="00287E71"/>
    <w:rsid w:val="0029119D"/>
    <w:rsid w:val="00291A70"/>
    <w:rsid w:val="0029247B"/>
    <w:rsid w:val="00292D9D"/>
    <w:rsid w:val="00292E9E"/>
    <w:rsid w:val="00293402"/>
    <w:rsid w:val="00293A4F"/>
    <w:rsid w:val="0029458E"/>
    <w:rsid w:val="00296D7F"/>
    <w:rsid w:val="002975F8"/>
    <w:rsid w:val="00297F0A"/>
    <w:rsid w:val="002A0B22"/>
    <w:rsid w:val="002A243F"/>
    <w:rsid w:val="002A3360"/>
    <w:rsid w:val="002A3A6E"/>
    <w:rsid w:val="002A3C4B"/>
    <w:rsid w:val="002A445E"/>
    <w:rsid w:val="002A499B"/>
    <w:rsid w:val="002A50BC"/>
    <w:rsid w:val="002A5569"/>
    <w:rsid w:val="002A586A"/>
    <w:rsid w:val="002A6ACD"/>
    <w:rsid w:val="002A751F"/>
    <w:rsid w:val="002A7942"/>
    <w:rsid w:val="002A7C10"/>
    <w:rsid w:val="002A7EAA"/>
    <w:rsid w:val="002B01EC"/>
    <w:rsid w:val="002B07BE"/>
    <w:rsid w:val="002B1116"/>
    <w:rsid w:val="002B24DC"/>
    <w:rsid w:val="002B3D70"/>
    <w:rsid w:val="002B457C"/>
    <w:rsid w:val="002B68A8"/>
    <w:rsid w:val="002B6BEB"/>
    <w:rsid w:val="002B76DB"/>
    <w:rsid w:val="002C0CC2"/>
    <w:rsid w:val="002C0F21"/>
    <w:rsid w:val="002C1BFF"/>
    <w:rsid w:val="002C1C88"/>
    <w:rsid w:val="002C30C7"/>
    <w:rsid w:val="002C3A4F"/>
    <w:rsid w:val="002C3DD8"/>
    <w:rsid w:val="002C49E3"/>
    <w:rsid w:val="002C4A00"/>
    <w:rsid w:val="002C4ADA"/>
    <w:rsid w:val="002C5163"/>
    <w:rsid w:val="002C5F87"/>
    <w:rsid w:val="002C6156"/>
    <w:rsid w:val="002C6A64"/>
    <w:rsid w:val="002C7F47"/>
    <w:rsid w:val="002C7F4A"/>
    <w:rsid w:val="002D0210"/>
    <w:rsid w:val="002D0285"/>
    <w:rsid w:val="002D06D8"/>
    <w:rsid w:val="002D06F8"/>
    <w:rsid w:val="002D0A35"/>
    <w:rsid w:val="002D0CAC"/>
    <w:rsid w:val="002D1BFB"/>
    <w:rsid w:val="002D1E4F"/>
    <w:rsid w:val="002D2DC1"/>
    <w:rsid w:val="002D34D1"/>
    <w:rsid w:val="002D377B"/>
    <w:rsid w:val="002D38AE"/>
    <w:rsid w:val="002D4012"/>
    <w:rsid w:val="002D4527"/>
    <w:rsid w:val="002D5075"/>
    <w:rsid w:val="002D5266"/>
    <w:rsid w:val="002D5F69"/>
    <w:rsid w:val="002D6D14"/>
    <w:rsid w:val="002D731C"/>
    <w:rsid w:val="002E02BF"/>
    <w:rsid w:val="002E08B2"/>
    <w:rsid w:val="002E094D"/>
    <w:rsid w:val="002E0B45"/>
    <w:rsid w:val="002E162C"/>
    <w:rsid w:val="002E1792"/>
    <w:rsid w:val="002E18D6"/>
    <w:rsid w:val="002E362F"/>
    <w:rsid w:val="002E3837"/>
    <w:rsid w:val="002E385E"/>
    <w:rsid w:val="002E3F03"/>
    <w:rsid w:val="002E45A0"/>
    <w:rsid w:val="002E4B12"/>
    <w:rsid w:val="002E5586"/>
    <w:rsid w:val="002E72CA"/>
    <w:rsid w:val="002F0099"/>
    <w:rsid w:val="002F0454"/>
    <w:rsid w:val="002F1DF3"/>
    <w:rsid w:val="002F1F89"/>
    <w:rsid w:val="002F2153"/>
    <w:rsid w:val="002F2277"/>
    <w:rsid w:val="002F22DA"/>
    <w:rsid w:val="002F2FEC"/>
    <w:rsid w:val="002F406D"/>
    <w:rsid w:val="002F526D"/>
    <w:rsid w:val="002F55E6"/>
    <w:rsid w:val="002F5625"/>
    <w:rsid w:val="002F642F"/>
    <w:rsid w:val="002F69B7"/>
    <w:rsid w:val="002F6A64"/>
    <w:rsid w:val="002F6AE5"/>
    <w:rsid w:val="002F6E1D"/>
    <w:rsid w:val="002F73CF"/>
    <w:rsid w:val="00300E48"/>
    <w:rsid w:val="0030183F"/>
    <w:rsid w:val="00301B77"/>
    <w:rsid w:val="0030400E"/>
    <w:rsid w:val="003045DD"/>
    <w:rsid w:val="00304C6E"/>
    <w:rsid w:val="00305355"/>
    <w:rsid w:val="0030610F"/>
    <w:rsid w:val="00306AA8"/>
    <w:rsid w:val="00306D47"/>
    <w:rsid w:val="00306F8B"/>
    <w:rsid w:val="00307463"/>
    <w:rsid w:val="00310130"/>
    <w:rsid w:val="00310AA6"/>
    <w:rsid w:val="00312CC3"/>
    <w:rsid w:val="00313A74"/>
    <w:rsid w:val="00313E82"/>
    <w:rsid w:val="0031409B"/>
    <w:rsid w:val="00314F66"/>
    <w:rsid w:val="00315954"/>
    <w:rsid w:val="003162B6"/>
    <w:rsid w:val="003169D1"/>
    <w:rsid w:val="00317276"/>
    <w:rsid w:val="003172B2"/>
    <w:rsid w:val="003174C0"/>
    <w:rsid w:val="0031766B"/>
    <w:rsid w:val="00320892"/>
    <w:rsid w:val="00320BDC"/>
    <w:rsid w:val="00320E7D"/>
    <w:rsid w:val="00321190"/>
    <w:rsid w:val="0032132C"/>
    <w:rsid w:val="003226F0"/>
    <w:rsid w:val="003230A9"/>
    <w:rsid w:val="0032328B"/>
    <w:rsid w:val="00324C1D"/>
    <w:rsid w:val="00325275"/>
    <w:rsid w:val="00325455"/>
    <w:rsid w:val="00325AF0"/>
    <w:rsid w:val="003261DC"/>
    <w:rsid w:val="003262DB"/>
    <w:rsid w:val="0032641C"/>
    <w:rsid w:val="00326A11"/>
    <w:rsid w:val="0032719F"/>
    <w:rsid w:val="00327BF9"/>
    <w:rsid w:val="00330083"/>
    <w:rsid w:val="003302CF"/>
    <w:rsid w:val="003309BA"/>
    <w:rsid w:val="00330DCC"/>
    <w:rsid w:val="00332037"/>
    <w:rsid w:val="00332A70"/>
    <w:rsid w:val="00333766"/>
    <w:rsid w:val="003345CA"/>
    <w:rsid w:val="0033464C"/>
    <w:rsid w:val="00334AD9"/>
    <w:rsid w:val="00336738"/>
    <w:rsid w:val="00336E4A"/>
    <w:rsid w:val="003372C7"/>
    <w:rsid w:val="00340E4E"/>
    <w:rsid w:val="00341216"/>
    <w:rsid w:val="003425A5"/>
    <w:rsid w:val="003431A8"/>
    <w:rsid w:val="00344C0D"/>
    <w:rsid w:val="00344F0C"/>
    <w:rsid w:val="00345DAD"/>
    <w:rsid w:val="00346FB9"/>
    <w:rsid w:val="00347B46"/>
    <w:rsid w:val="0035095C"/>
    <w:rsid w:val="00352017"/>
    <w:rsid w:val="003527E4"/>
    <w:rsid w:val="00352A39"/>
    <w:rsid w:val="00352BAE"/>
    <w:rsid w:val="003547D1"/>
    <w:rsid w:val="00355B2C"/>
    <w:rsid w:val="003563D0"/>
    <w:rsid w:val="00356574"/>
    <w:rsid w:val="003579EB"/>
    <w:rsid w:val="00357DFE"/>
    <w:rsid w:val="00360232"/>
    <w:rsid w:val="00361204"/>
    <w:rsid w:val="003621E8"/>
    <w:rsid w:val="00363F0B"/>
    <w:rsid w:val="00364162"/>
    <w:rsid w:val="003650CA"/>
    <w:rsid w:val="003652A8"/>
    <w:rsid w:val="00365CFB"/>
    <w:rsid w:val="00365F25"/>
    <w:rsid w:val="00366119"/>
    <w:rsid w:val="00366B13"/>
    <w:rsid w:val="00367B42"/>
    <w:rsid w:val="0037089E"/>
    <w:rsid w:val="00371601"/>
    <w:rsid w:val="00371FB5"/>
    <w:rsid w:val="00371FC7"/>
    <w:rsid w:val="0037206B"/>
    <w:rsid w:val="00372213"/>
    <w:rsid w:val="00373298"/>
    <w:rsid w:val="0037360A"/>
    <w:rsid w:val="00373DDA"/>
    <w:rsid w:val="00374165"/>
    <w:rsid w:val="00374D31"/>
    <w:rsid w:val="00375008"/>
    <w:rsid w:val="0037518D"/>
    <w:rsid w:val="003753AA"/>
    <w:rsid w:val="00375BDD"/>
    <w:rsid w:val="00376264"/>
    <w:rsid w:val="00376639"/>
    <w:rsid w:val="00376DCC"/>
    <w:rsid w:val="00377D13"/>
    <w:rsid w:val="00380779"/>
    <w:rsid w:val="00381BBB"/>
    <w:rsid w:val="00382D18"/>
    <w:rsid w:val="00383234"/>
    <w:rsid w:val="00383296"/>
    <w:rsid w:val="003833E7"/>
    <w:rsid w:val="003838AA"/>
    <w:rsid w:val="00383B05"/>
    <w:rsid w:val="00383EC0"/>
    <w:rsid w:val="00385866"/>
    <w:rsid w:val="00386070"/>
    <w:rsid w:val="0038689C"/>
    <w:rsid w:val="00386DD3"/>
    <w:rsid w:val="00386ECA"/>
    <w:rsid w:val="0038742F"/>
    <w:rsid w:val="00387812"/>
    <w:rsid w:val="00390376"/>
    <w:rsid w:val="00390835"/>
    <w:rsid w:val="00391719"/>
    <w:rsid w:val="00391BDC"/>
    <w:rsid w:val="003925BD"/>
    <w:rsid w:val="00393029"/>
    <w:rsid w:val="0039378A"/>
    <w:rsid w:val="003943FD"/>
    <w:rsid w:val="003964A3"/>
    <w:rsid w:val="00396740"/>
    <w:rsid w:val="003977D8"/>
    <w:rsid w:val="00397AC2"/>
    <w:rsid w:val="003A0051"/>
    <w:rsid w:val="003A1612"/>
    <w:rsid w:val="003A1B5B"/>
    <w:rsid w:val="003A25C6"/>
    <w:rsid w:val="003A28FB"/>
    <w:rsid w:val="003A2A90"/>
    <w:rsid w:val="003A31DB"/>
    <w:rsid w:val="003A3C6D"/>
    <w:rsid w:val="003A4477"/>
    <w:rsid w:val="003A4507"/>
    <w:rsid w:val="003A4922"/>
    <w:rsid w:val="003A4B18"/>
    <w:rsid w:val="003A57BD"/>
    <w:rsid w:val="003A6C24"/>
    <w:rsid w:val="003A7E1B"/>
    <w:rsid w:val="003B0DCB"/>
    <w:rsid w:val="003B1F0E"/>
    <w:rsid w:val="003B29C0"/>
    <w:rsid w:val="003B2C21"/>
    <w:rsid w:val="003B2E8B"/>
    <w:rsid w:val="003B3266"/>
    <w:rsid w:val="003B3C34"/>
    <w:rsid w:val="003B49CF"/>
    <w:rsid w:val="003B4BD0"/>
    <w:rsid w:val="003B504D"/>
    <w:rsid w:val="003B6615"/>
    <w:rsid w:val="003B6989"/>
    <w:rsid w:val="003B6D5C"/>
    <w:rsid w:val="003B6E72"/>
    <w:rsid w:val="003B71A1"/>
    <w:rsid w:val="003B75EC"/>
    <w:rsid w:val="003B78AF"/>
    <w:rsid w:val="003C0124"/>
    <w:rsid w:val="003C0888"/>
    <w:rsid w:val="003C0988"/>
    <w:rsid w:val="003C0E27"/>
    <w:rsid w:val="003C120A"/>
    <w:rsid w:val="003C12C3"/>
    <w:rsid w:val="003C1EFD"/>
    <w:rsid w:val="003C4C54"/>
    <w:rsid w:val="003C578F"/>
    <w:rsid w:val="003C5E12"/>
    <w:rsid w:val="003C63B1"/>
    <w:rsid w:val="003C7E5B"/>
    <w:rsid w:val="003D0034"/>
    <w:rsid w:val="003D0964"/>
    <w:rsid w:val="003D0FD2"/>
    <w:rsid w:val="003D2626"/>
    <w:rsid w:val="003D2CEF"/>
    <w:rsid w:val="003D2E1C"/>
    <w:rsid w:val="003D3142"/>
    <w:rsid w:val="003D48FE"/>
    <w:rsid w:val="003D4DFF"/>
    <w:rsid w:val="003D4E3E"/>
    <w:rsid w:val="003D5175"/>
    <w:rsid w:val="003D5508"/>
    <w:rsid w:val="003D64F0"/>
    <w:rsid w:val="003D69A0"/>
    <w:rsid w:val="003D6C30"/>
    <w:rsid w:val="003D731A"/>
    <w:rsid w:val="003E01C2"/>
    <w:rsid w:val="003E125A"/>
    <w:rsid w:val="003E14F0"/>
    <w:rsid w:val="003E28E8"/>
    <w:rsid w:val="003E2C71"/>
    <w:rsid w:val="003E4EFB"/>
    <w:rsid w:val="003E5026"/>
    <w:rsid w:val="003E5EC1"/>
    <w:rsid w:val="003E5F32"/>
    <w:rsid w:val="003E631A"/>
    <w:rsid w:val="003E6CC8"/>
    <w:rsid w:val="003E7B33"/>
    <w:rsid w:val="003E7E60"/>
    <w:rsid w:val="003F0554"/>
    <w:rsid w:val="003F0815"/>
    <w:rsid w:val="003F0E84"/>
    <w:rsid w:val="003F115F"/>
    <w:rsid w:val="003F11AD"/>
    <w:rsid w:val="003F12BF"/>
    <w:rsid w:val="003F1E94"/>
    <w:rsid w:val="003F1EA9"/>
    <w:rsid w:val="003F32F3"/>
    <w:rsid w:val="003F34DA"/>
    <w:rsid w:val="003F4633"/>
    <w:rsid w:val="003F4862"/>
    <w:rsid w:val="003F49AC"/>
    <w:rsid w:val="003F4B67"/>
    <w:rsid w:val="003F56A8"/>
    <w:rsid w:val="003F5C57"/>
    <w:rsid w:val="003F5CEA"/>
    <w:rsid w:val="003F6937"/>
    <w:rsid w:val="003F6B2D"/>
    <w:rsid w:val="003F78EE"/>
    <w:rsid w:val="00401DED"/>
    <w:rsid w:val="004032A3"/>
    <w:rsid w:val="004033FB"/>
    <w:rsid w:val="0040406C"/>
    <w:rsid w:val="004040FD"/>
    <w:rsid w:val="0040440E"/>
    <w:rsid w:val="00404FD2"/>
    <w:rsid w:val="004052F9"/>
    <w:rsid w:val="0040549A"/>
    <w:rsid w:val="00405851"/>
    <w:rsid w:val="00405A35"/>
    <w:rsid w:val="00405BF5"/>
    <w:rsid w:val="00406492"/>
    <w:rsid w:val="00406D5D"/>
    <w:rsid w:val="00407080"/>
    <w:rsid w:val="00407D21"/>
    <w:rsid w:val="00410076"/>
    <w:rsid w:val="00410370"/>
    <w:rsid w:val="004106C9"/>
    <w:rsid w:val="00411312"/>
    <w:rsid w:val="0041158D"/>
    <w:rsid w:val="00411812"/>
    <w:rsid w:val="00415A56"/>
    <w:rsid w:val="00416BB6"/>
    <w:rsid w:val="004170C1"/>
    <w:rsid w:val="00417ABE"/>
    <w:rsid w:val="00417ACE"/>
    <w:rsid w:val="00420473"/>
    <w:rsid w:val="0042047B"/>
    <w:rsid w:val="0042051F"/>
    <w:rsid w:val="00420BDD"/>
    <w:rsid w:val="004235F2"/>
    <w:rsid w:val="00423DDF"/>
    <w:rsid w:val="00423E19"/>
    <w:rsid w:val="00424500"/>
    <w:rsid w:val="00424C2A"/>
    <w:rsid w:val="0042578E"/>
    <w:rsid w:val="004263FD"/>
    <w:rsid w:val="00426478"/>
    <w:rsid w:val="00426501"/>
    <w:rsid w:val="004268E6"/>
    <w:rsid w:val="00430118"/>
    <w:rsid w:val="00430910"/>
    <w:rsid w:val="00431826"/>
    <w:rsid w:val="00432088"/>
    <w:rsid w:val="004324D1"/>
    <w:rsid w:val="00432552"/>
    <w:rsid w:val="00432EA9"/>
    <w:rsid w:val="00433E5C"/>
    <w:rsid w:val="0043473D"/>
    <w:rsid w:val="00434F50"/>
    <w:rsid w:val="004355FF"/>
    <w:rsid w:val="00435DDC"/>
    <w:rsid w:val="00436064"/>
    <w:rsid w:val="00436648"/>
    <w:rsid w:val="004371CA"/>
    <w:rsid w:val="0043761A"/>
    <w:rsid w:val="00437812"/>
    <w:rsid w:val="00437913"/>
    <w:rsid w:val="00441569"/>
    <w:rsid w:val="00441814"/>
    <w:rsid w:val="00441C67"/>
    <w:rsid w:val="00442C98"/>
    <w:rsid w:val="0044370A"/>
    <w:rsid w:val="004444AC"/>
    <w:rsid w:val="00447980"/>
    <w:rsid w:val="0045017F"/>
    <w:rsid w:val="004526C4"/>
    <w:rsid w:val="00452730"/>
    <w:rsid w:val="00453C86"/>
    <w:rsid w:val="00454698"/>
    <w:rsid w:val="00454E68"/>
    <w:rsid w:val="004562AA"/>
    <w:rsid w:val="00456946"/>
    <w:rsid w:val="00456B0A"/>
    <w:rsid w:val="00457E17"/>
    <w:rsid w:val="00457F4D"/>
    <w:rsid w:val="00460814"/>
    <w:rsid w:val="00460882"/>
    <w:rsid w:val="0046164A"/>
    <w:rsid w:val="00462A52"/>
    <w:rsid w:val="00462CF9"/>
    <w:rsid w:val="0046308A"/>
    <w:rsid w:val="004635BA"/>
    <w:rsid w:val="00464339"/>
    <w:rsid w:val="0046560D"/>
    <w:rsid w:val="004656A1"/>
    <w:rsid w:val="00465876"/>
    <w:rsid w:val="004675BF"/>
    <w:rsid w:val="00470228"/>
    <w:rsid w:val="00470404"/>
    <w:rsid w:val="00470FCB"/>
    <w:rsid w:val="004724BE"/>
    <w:rsid w:val="00472B5D"/>
    <w:rsid w:val="00474165"/>
    <w:rsid w:val="004742A7"/>
    <w:rsid w:val="00474986"/>
    <w:rsid w:val="00477FAB"/>
    <w:rsid w:val="00480CFB"/>
    <w:rsid w:val="00480D7D"/>
    <w:rsid w:val="004813DB"/>
    <w:rsid w:val="00481D30"/>
    <w:rsid w:val="00482675"/>
    <w:rsid w:val="004834F5"/>
    <w:rsid w:val="00483F3F"/>
    <w:rsid w:val="00483FA5"/>
    <w:rsid w:val="004850E4"/>
    <w:rsid w:val="00485357"/>
    <w:rsid w:val="004859AA"/>
    <w:rsid w:val="00486390"/>
    <w:rsid w:val="00486896"/>
    <w:rsid w:val="00486A0C"/>
    <w:rsid w:val="00487812"/>
    <w:rsid w:val="00487998"/>
    <w:rsid w:val="00490768"/>
    <w:rsid w:val="00490B7F"/>
    <w:rsid w:val="00492429"/>
    <w:rsid w:val="00492A77"/>
    <w:rsid w:val="004930C5"/>
    <w:rsid w:val="004932D9"/>
    <w:rsid w:val="0049338C"/>
    <w:rsid w:val="004938D3"/>
    <w:rsid w:val="00493A48"/>
    <w:rsid w:val="004949E1"/>
    <w:rsid w:val="00495DBC"/>
    <w:rsid w:val="00496967"/>
    <w:rsid w:val="00496F3A"/>
    <w:rsid w:val="00497715"/>
    <w:rsid w:val="00497CF9"/>
    <w:rsid w:val="00497F45"/>
    <w:rsid w:val="004A040D"/>
    <w:rsid w:val="004A2C46"/>
    <w:rsid w:val="004A3DB1"/>
    <w:rsid w:val="004A3F06"/>
    <w:rsid w:val="004A73DD"/>
    <w:rsid w:val="004A780B"/>
    <w:rsid w:val="004A7A49"/>
    <w:rsid w:val="004A7F72"/>
    <w:rsid w:val="004B0351"/>
    <w:rsid w:val="004B0469"/>
    <w:rsid w:val="004B091C"/>
    <w:rsid w:val="004B105F"/>
    <w:rsid w:val="004B19C4"/>
    <w:rsid w:val="004B1E1F"/>
    <w:rsid w:val="004B1F66"/>
    <w:rsid w:val="004B22B3"/>
    <w:rsid w:val="004B3157"/>
    <w:rsid w:val="004B45AD"/>
    <w:rsid w:val="004B4C26"/>
    <w:rsid w:val="004B6B67"/>
    <w:rsid w:val="004C03A5"/>
    <w:rsid w:val="004C0FE8"/>
    <w:rsid w:val="004C1BB7"/>
    <w:rsid w:val="004C1F33"/>
    <w:rsid w:val="004C2999"/>
    <w:rsid w:val="004C5E45"/>
    <w:rsid w:val="004C616F"/>
    <w:rsid w:val="004C633B"/>
    <w:rsid w:val="004C6506"/>
    <w:rsid w:val="004C691E"/>
    <w:rsid w:val="004C6B3E"/>
    <w:rsid w:val="004C6F18"/>
    <w:rsid w:val="004C70D7"/>
    <w:rsid w:val="004C733A"/>
    <w:rsid w:val="004C78A9"/>
    <w:rsid w:val="004D018F"/>
    <w:rsid w:val="004D19F7"/>
    <w:rsid w:val="004D2B16"/>
    <w:rsid w:val="004D2C2C"/>
    <w:rsid w:val="004D34DE"/>
    <w:rsid w:val="004D3CAC"/>
    <w:rsid w:val="004D4390"/>
    <w:rsid w:val="004D4C6E"/>
    <w:rsid w:val="004D55CC"/>
    <w:rsid w:val="004D5FB5"/>
    <w:rsid w:val="004D656D"/>
    <w:rsid w:val="004D658E"/>
    <w:rsid w:val="004D69DC"/>
    <w:rsid w:val="004D717B"/>
    <w:rsid w:val="004D77FC"/>
    <w:rsid w:val="004E006B"/>
    <w:rsid w:val="004E04B9"/>
    <w:rsid w:val="004E175F"/>
    <w:rsid w:val="004E1F00"/>
    <w:rsid w:val="004E237B"/>
    <w:rsid w:val="004E27D8"/>
    <w:rsid w:val="004E29E3"/>
    <w:rsid w:val="004E32D1"/>
    <w:rsid w:val="004E35F6"/>
    <w:rsid w:val="004E3D43"/>
    <w:rsid w:val="004E3D99"/>
    <w:rsid w:val="004E3F15"/>
    <w:rsid w:val="004E4094"/>
    <w:rsid w:val="004E4798"/>
    <w:rsid w:val="004E4DD1"/>
    <w:rsid w:val="004E5FF0"/>
    <w:rsid w:val="004E6668"/>
    <w:rsid w:val="004E68D2"/>
    <w:rsid w:val="004E6BAA"/>
    <w:rsid w:val="004E73B4"/>
    <w:rsid w:val="004E74F6"/>
    <w:rsid w:val="004E7DA7"/>
    <w:rsid w:val="004F000E"/>
    <w:rsid w:val="004F1211"/>
    <w:rsid w:val="004F131B"/>
    <w:rsid w:val="004F1333"/>
    <w:rsid w:val="004F22C4"/>
    <w:rsid w:val="004F2976"/>
    <w:rsid w:val="004F2D13"/>
    <w:rsid w:val="004F4391"/>
    <w:rsid w:val="004F514F"/>
    <w:rsid w:val="004F5A2F"/>
    <w:rsid w:val="004F5CFE"/>
    <w:rsid w:val="004F5D44"/>
    <w:rsid w:val="004F5F7C"/>
    <w:rsid w:val="004F69A9"/>
    <w:rsid w:val="00500489"/>
    <w:rsid w:val="00500607"/>
    <w:rsid w:val="00500709"/>
    <w:rsid w:val="00500ED0"/>
    <w:rsid w:val="005018A2"/>
    <w:rsid w:val="0050239B"/>
    <w:rsid w:val="005025E0"/>
    <w:rsid w:val="00503823"/>
    <w:rsid w:val="0050409F"/>
    <w:rsid w:val="0050457F"/>
    <w:rsid w:val="0050465F"/>
    <w:rsid w:val="00504C44"/>
    <w:rsid w:val="00504F89"/>
    <w:rsid w:val="005059D7"/>
    <w:rsid w:val="005065F4"/>
    <w:rsid w:val="0050680B"/>
    <w:rsid w:val="00511294"/>
    <w:rsid w:val="005120A9"/>
    <w:rsid w:val="00512B3B"/>
    <w:rsid w:val="0051386B"/>
    <w:rsid w:val="00514357"/>
    <w:rsid w:val="0051522A"/>
    <w:rsid w:val="00515753"/>
    <w:rsid w:val="005160C7"/>
    <w:rsid w:val="005175C9"/>
    <w:rsid w:val="005221A2"/>
    <w:rsid w:val="00523256"/>
    <w:rsid w:val="00523692"/>
    <w:rsid w:val="00524246"/>
    <w:rsid w:val="005247C0"/>
    <w:rsid w:val="0052480D"/>
    <w:rsid w:val="00525B26"/>
    <w:rsid w:val="0052690D"/>
    <w:rsid w:val="00526938"/>
    <w:rsid w:val="00527E27"/>
    <w:rsid w:val="005314A8"/>
    <w:rsid w:val="005319F5"/>
    <w:rsid w:val="00531D78"/>
    <w:rsid w:val="005327F7"/>
    <w:rsid w:val="00532BFD"/>
    <w:rsid w:val="0053422A"/>
    <w:rsid w:val="0053449D"/>
    <w:rsid w:val="0053450F"/>
    <w:rsid w:val="00534ED0"/>
    <w:rsid w:val="00535258"/>
    <w:rsid w:val="00535485"/>
    <w:rsid w:val="005364EA"/>
    <w:rsid w:val="00536792"/>
    <w:rsid w:val="005368D5"/>
    <w:rsid w:val="00536AC2"/>
    <w:rsid w:val="00540020"/>
    <w:rsid w:val="0054065B"/>
    <w:rsid w:val="00540A3A"/>
    <w:rsid w:val="00540E61"/>
    <w:rsid w:val="0054132E"/>
    <w:rsid w:val="00541B2F"/>
    <w:rsid w:val="005428C6"/>
    <w:rsid w:val="0054309B"/>
    <w:rsid w:val="00543547"/>
    <w:rsid w:val="0054597D"/>
    <w:rsid w:val="00546773"/>
    <w:rsid w:val="00547C25"/>
    <w:rsid w:val="00550781"/>
    <w:rsid w:val="00553BEC"/>
    <w:rsid w:val="00553E59"/>
    <w:rsid w:val="005544E8"/>
    <w:rsid w:val="00554A1C"/>
    <w:rsid w:val="00554AB1"/>
    <w:rsid w:val="00554B03"/>
    <w:rsid w:val="00554B46"/>
    <w:rsid w:val="00554BF8"/>
    <w:rsid w:val="00555533"/>
    <w:rsid w:val="00555CED"/>
    <w:rsid w:val="00555FF3"/>
    <w:rsid w:val="005562A8"/>
    <w:rsid w:val="00557D21"/>
    <w:rsid w:val="0056097B"/>
    <w:rsid w:val="00560A06"/>
    <w:rsid w:val="0056245B"/>
    <w:rsid w:val="005626FD"/>
    <w:rsid w:val="0056323A"/>
    <w:rsid w:val="00563D80"/>
    <w:rsid w:val="0056558F"/>
    <w:rsid w:val="0056560D"/>
    <w:rsid w:val="00565736"/>
    <w:rsid w:val="005669C6"/>
    <w:rsid w:val="005675C5"/>
    <w:rsid w:val="0057012E"/>
    <w:rsid w:val="00570422"/>
    <w:rsid w:val="00570A30"/>
    <w:rsid w:val="00570BE7"/>
    <w:rsid w:val="00570ED0"/>
    <w:rsid w:val="0057221D"/>
    <w:rsid w:val="0057281C"/>
    <w:rsid w:val="00574AE0"/>
    <w:rsid w:val="00574C59"/>
    <w:rsid w:val="00575040"/>
    <w:rsid w:val="00575568"/>
    <w:rsid w:val="00575A46"/>
    <w:rsid w:val="00575B75"/>
    <w:rsid w:val="00575E80"/>
    <w:rsid w:val="0057609A"/>
    <w:rsid w:val="005771DD"/>
    <w:rsid w:val="00577F2C"/>
    <w:rsid w:val="005800C9"/>
    <w:rsid w:val="0058075B"/>
    <w:rsid w:val="0058086B"/>
    <w:rsid w:val="00581735"/>
    <w:rsid w:val="00581C71"/>
    <w:rsid w:val="00581F2D"/>
    <w:rsid w:val="00582F05"/>
    <w:rsid w:val="0058337D"/>
    <w:rsid w:val="00583646"/>
    <w:rsid w:val="00583876"/>
    <w:rsid w:val="00584E1B"/>
    <w:rsid w:val="0058569A"/>
    <w:rsid w:val="00585B57"/>
    <w:rsid w:val="005864A7"/>
    <w:rsid w:val="0058650A"/>
    <w:rsid w:val="00587261"/>
    <w:rsid w:val="0058734E"/>
    <w:rsid w:val="005879D1"/>
    <w:rsid w:val="0059147D"/>
    <w:rsid w:val="005915C3"/>
    <w:rsid w:val="00591666"/>
    <w:rsid w:val="00591C4F"/>
    <w:rsid w:val="00593226"/>
    <w:rsid w:val="005938EA"/>
    <w:rsid w:val="00593B18"/>
    <w:rsid w:val="0059412E"/>
    <w:rsid w:val="00594DC0"/>
    <w:rsid w:val="00595795"/>
    <w:rsid w:val="0059583A"/>
    <w:rsid w:val="005965B5"/>
    <w:rsid w:val="005965EB"/>
    <w:rsid w:val="00596E02"/>
    <w:rsid w:val="005A28F9"/>
    <w:rsid w:val="005A30EC"/>
    <w:rsid w:val="005A5056"/>
    <w:rsid w:val="005A585C"/>
    <w:rsid w:val="005A5D30"/>
    <w:rsid w:val="005A650C"/>
    <w:rsid w:val="005A6897"/>
    <w:rsid w:val="005A6FF0"/>
    <w:rsid w:val="005A73D7"/>
    <w:rsid w:val="005A7A1B"/>
    <w:rsid w:val="005B0046"/>
    <w:rsid w:val="005B0740"/>
    <w:rsid w:val="005B0853"/>
    <w:rsid w:val="005B0FB7"/>
    <w:rsid w:val="005B1D45"/>
    <w:rsid w:val="005B241F"/>
    <w:rsid w:val="005B347D"/>
    <w:rsid w:val="005B3715"/>
    <w:rsid w:val="005B3B2F"/>
    <w:rsid w:val="005B495B"/>
    <w:rsid w:val="005B5E6A"/>
    <w:rsid w:val="005B64A6"/>
    <w:rsid w:val="005B6A31"/>
    <w:rsid w:val="005B6AF5"/>
    <w:rsid w:val="005C1210"/>
    <w:rsid w:val="005C1344"/>
    <w:rsid w:val="005C1AFE"/>
    <w:rsid w:val="005C1C89"/>
    <w:rsid w:val="005C2CF9"/>
    <w:rsid w:val="005C393F"/>
    <w:rsid w:val="005C41E0"/>
    <w:rsid w:val="005C469A"/>
    <w:rsid w:val="005C5267"/>
    <w:rsid w:val="005C529A"/>
    <w:rsid w:val="005C5495"/>
    <w:rsid w:val="005C63E6"/>
    <w:rsid w:val="005C7C06"/>
    <w:rsid w:val="005D04FE"/>
    <w:rsid w:val="005D1BB9"/>
    <w:rsid w:val="005D4E83"/>
    <w:rsid w:val="005D526D"/>
    <w:rsid w:val="005D5323"/>
    <w:rsid w:val="005D53D3"/>
    <w:rsid w:val="005D5EE5"/>
    <w:rsid w:val="005D6053"/>
    <w:rsid w:val="005D6551"/>
    <w:rsid w:val="005D6F51"/>
    <w:rsid w:val="005D789A"/>
    <w:rsid w:val="005D7BB5"/>
    <w:rsid w:val="005E060A"/>
    <w:rsid w:val="005E0A12"/>
    <w:rsid w:val="005E24E3"/>
    <w:rsid w:val="005E26D4"/>
    <w:rsid w:val="005E276D"/>
    <w:rsid w:val="005E2A86"/>
    <w:rsid w:val="005E2C82"/>
    <w:rsid w:val="005E34E1"/>
    <w:rsid w:val="005E35A8"/>
    <w:rsid w:val="005E3AD7"/>
    <w:rsid w:val="005E3BF3"/>
    <w:rsid w:val="005E4C36"/>
    <w:rsid w:val="005E4E28"/>
    <w:rsid w:val="005E56BD"/>
    <w:rsid w:val="005E5844"/>
    <w:rsid w:val="005E6324"/>
    <w:rsid w:val="005E64C4"/>
    <w:rsid w:val="005E6C3A"/>
    <w:rsid w:val="005E6F6C"/>
    <w:rsid w:val="005E7D3E"/>
    <w:rsid w:val="005F0AD8"/>
    <w:rsid w:val="005F1298"/>
    <w:rsid w:val="005F1A37"/>
    <w:rsid w:val="005F22F9"/>
    <w:rsid w:val="005F28B8"/>
    <w:rsid w:val="005F4A30"/>
    <w:rsid w:val="005F55FC"/>
    <w:rsid w:val="005F64D4"/>
    <w:rsid w:val="005F788C"/>
    <w:rsid w:val="0060048C"/>
    <w:rsid w:val="00601F55"/>
    <w:rsid w:val="00602086"/>
    <w:rsid w:val="00602478"/>
    <w:rsid w:val="00604014"/>
    <w:rsid w:val="00605031"/>
    <w:rsid w:val="00605C0E"/>
    <w:rsid w:val="00607F08"/>
    <w:rsid w:val="006103B2"/>
    <w:rsid w:val="00610C08"/>
    <w:rsid w:val="00611090"/>
    <w:rsid w:val="006116B5"/>
    <w:rsid w:val="00611770"/>
    <w:rsid w:val="00611AF4"/>
    <w:rsid w:val="00612296"/>
    <w:rsid w:val="00612ABF"/>
    <w:rsid w:val="00613E55"/>
    <w:rsid w:val="006141C1"/>
    <w:rsid w:val="0061421F"/>
    <w:rsid w:val="0061446A"/>
    <w:rsid w:val="006150FD"/>
    <w:rsid w:val="00615314"/>
    <w:rsid w:val="00616B71"/>
    <w:rsid w:val="00616CF2"/>
    <w:rsid w:val="00617528"/>
    <w:rsid w:val="00617550"/>
    <w:rsid w:val="00617970"/>
    <w:rsid w:val="00617AF0"/>
    <w:rsid w:val="00620403"/>
    <w:rsid w:val="00620427"/>
    <w:rsid w:val="00620E50"/>
    <w:rsid w:val="0062103E"/>
    <w:rsid w:val="00621122"/>
    <w:rsid w:val="006211D8"/>
    <w:rsid w:val="006218BC"/>
    <w:rsid w:val="00621EF0"/>
    <w:rsid w:val="00622576"/>
    <w:rsid w:val="00622CCE"/>
    <w:rsid w:val="00623706"/>
    <w:rsid w:val="0062474C"/>
    <w:rsid w:val="00624D5F"/>
    <w:rsid w:val="006257AB"/>
    <w:rsid w:val="00627B23"/>
    <w:rsid w:val="006304C0"/>
    <w:rsid w:val="006309F7"/>
    <w:rsid w:val="00631885"/>
    <w:rsid w:val="00631AE1"/>
    <w:rsid w:val="00632E58"/>
    <w:rsid w:val="00633B86"/>
    <w:rsid w:val="00635C9F"/>
    <w:rsid w:val="00636FBC"/>
    <w:rsid w:val="00637570"/>
    <w:rsid w:val="006375E4"/>
    <w:rsid w:val="00637669"/>
    <w:rsid w:val="00637AFC"/>
    <w:rsid w:val="00637EE2"/>
    <w:rsid w:val="00641358"/>
    <w:rsid w:val="006417F5"/>
    <w:rsid w:val="00641BDA"/>
    <w:rsid w:val="00641FB2"/>
    <w:rsid w:val="006426B5"/>
    <w:rsid w:val="006428D4"/>
    <w:rsid w:val="00643517"/>
    <w:rsid w:val="006437E2"/>
    <w:rsid w:val="00645E86"/>
    <w:rsid w:val="006473F5"/>
    <w:rsid w:val="006474AD"/>
    <w:rsid w:val="00647819"/>
    <w:rsid w:val="006502DD"/>
    <w:rsid w:val="00652063"/>
    <w:rsid w:val="00652D33"/>
    <w:rsid w:val="006550A2"/>
    <w:rsid w:val="00655DDC"/>
    <w:rsid w:val="00656254"/>
    <w:rsid w:val="00656729"/>
    <w:rsid w:val="006568F7"/>
    <w:rsid w:val="00656D40"/>
    <w:rsid w:val="006574E2"/>
    <w:rsid w:val="006578AC"/>
    <w:rsid w:val="00657B93"/>
    <w:rsid w:val="00657CAB"/>
    <w:rsid w:val="006605C6"/>
    <w:rsid w:val="00660983"/>
    <w:rsid w:val="006609D0"/>
    <w:rsid w:val="00660A1C"/>
    <w:rsid w:val="0066185F"/>
    <w:rsid w:val="00662043"/>
    <w:rsid w:val="00663BE1"/>
    <w:rsid w:val="00663FB9"/>
    <w:rsid w:val="0066567F"/>
    <w:rsid w:val="0066587E"/>
    <w:rsid w:val="00665B8C"/>
    <w:rsid w:val="0066646D"/>
    <w:rsid w:val="006668A0"/>
    <w:rsid w:val="00667692"/>
    <w:rsid w:val="006679E2"/>
    <w:rsid w:val="0067010D"/>
    <w:rsid w:val="00670376"/>
    <w:rsid w:val="006719FB"/>
    <w:rsid w:val="00671FBD"/>
    <w:rsid w:val="00672998"/>
    <w:rsid w:val="00673512"/>
    <w:rsid w:val="00674137"/>
    <w:rsid w:val="006742BB"/>
    <w:rsid w:val="006743D7"/>
    <w:rsid w:val="00674AD5"/>
    <w:rsid w:val="00676225"/>
    <w:rsid w:val="0067639B"/>
    <w:rsid w:val="00676E03"/>
    <w:rsid w:val="00677B37"/>
    <w:rsid w:val="00677D92"/>
    <w:rsid w:val="00677FD8"/>
    <w:rsid w:val="00680BD6"/>
    <w:rsid w:val="00681675"/>
    <w:rsid w:val="0068186C"/>
    <w:rsid w:val="006824C4"/>
    <w:rsid w:val="0068250A"/>
    <w:rsid w:val="006828C6"/>
    <w:rsid w:val="00682A4D"/>
    <w:rsid w:val="00682CC8"/>
    <w:rsid w:val="006830A7"/>
    <w:rsid w:val="0068538B"/>
    <w:rsid w:val="0068666B"/>
    <w:rsid w:val="006867E9"/>
    <w:rsid w:val="00686A79"/>
    <w:rsid w:val="0068743E"/>
    <w:rsid w:val="00687567"/>
    <w:rsid w:val="00687913"/>
    <w:rsid w:val="00691B18"/>
    <w:rsid w:val="00691ED8"/>
    <w:rsid w:val="0069208F"/>
    <w:rsid w:val="0069221D"/>
    <w:rsid w:val="00692B5E"/>
    <w:rsid w:val="00693105"/>
    <w:rsid w:val="00693AFC"/>
    <w:rsid w:val="0069429F"/>
    <w:rsid w:val="006946EB"/>
    <w:rsid w:val="00695EC1"/>
    <w:rsid w:val="006961DA"/>
    <w:rsid w:val="0069675A"/>
    <w:rsid w:val="006A0506"/>
    <w:rsid w:val="006A0556"/>
    <w:rsid w:val="006A080F"/>
    <w:rsid w:val="006A0E41"/>
    <w:rsid w:val="006A1DDA"/>
    <w:rsid w:val="006A1E44"/>
    <w:rsid w:val="006A2098"/>
    <w:rsid w:val="006A3001"/>
    <w:rsid w:val="006A3575"/>
    <w:rsid w:val="006A3B8D"/>
    <w:rsid w:val="006A3D71"/>
    <w:rsid w:val="006A420B"/>
    <w:rsid w:val="006A47E7"/>
    <w:rsid w:val="006A513E"/>
    <w:rsid w:val="006A5407"/>
    <w:rsid w:val="006A5ED5"/>
    <w:rsid w:val="006A674A"/>
    <w:rsid w:val="006A6FAD"/>
    <w:rsid w:val="006A7531"/>
    <w:rsid w:val="006B1751"/>
    <w:rsid w:val="006B1C3D"/>
    <w:rsid w:val="006B2125"/>
    <w:rsid w:val="006B25B7"/>
    <w:rsid w:val="006B2C78"/>
    <w:rsid w:val="006B3303"/>
    <w:rsid w:val="006B3D71"/>
    <w:rsid w:val="006B3F3E"/>
    <w:rsid w:val="006B565D"/>
    <w:rsid w:val="006B5C44"/>
    <w:rsid w:val="006B6553"/>
    <w:rsid w:val="006B6D2A"/>
    <w:rsid w:val="006C2362"/>
    <w:rsid w:val="006C26B4"/>
    <w:rsid w:val="006C2F82"/>
    <w:rsid w:val="006C47CC"/>
    <w:rsid w:val="006C4FFC"/>
    <w:rsid w:val="006C5E84"/>
    <w:rsid w:val="006C5F3B"/>
    <w:rsid w:val="006C5FFC"/>
    <w:rsid w:val="006C689E"/>
    <w:rsid w:val="006C6BA6"/>
    <w:rsid w:val="006C730C"/>
    <w:rsid w:val="006D02FA"/>
    <w:rsid w:val="006D0490"/>
    <w:rsid w:val="006D0DE7"/>
    <w:rsid w:val="006D0E02"/>
    <w:rsid w:val="006D0E5E"/>
    <w:rsid w:val="006D1DC9"/>
    <w:rsid w:val="006D253A"/>
    <w:rsid w:val="006D2BAB"/>
    <w:rsid w:val="006D2DE1"/>
    <w:rsid w:val="006D3397"/>
    <w:rsid w:val="006D3EC1"/>
    <w:rsid w:val="006D3F6D"/>
    <w:rsid w:val="006D4488"/>
    <w:rsid w:val="006D4934"/>
    <w:rsid w:val="006D5A00"/>
    <w:rsid w:val="006D5D46"/>
    <w:rsid w:val="006D610F"/>
    <w:rsid w:val="006D66B1"/>
    <w:rsid w:val="006D6BAD"/>
    <w:rsid w:val="006D7C9F"/>
    <w:rsid w:val="006E06DB"/>
    <w:rsid w:val="006E12AB"/>
    <w:rsid w:val="006E15B2"/>
    <w:rsid w:val="006E3103"/>
    <w:rsid w:val="006E3E1F"/>
    <w:rsid w:val="006E3F7B"/>
    <w:rsid w:val="006E4069"/>
    <w:rsid w:val="006E4D70"/>
    <w:rsid w:val="006E4FC6"/>
    <w:rsid w:val="006E531F"/>
    <w:rsid w:val="006E5516"/>
    <w:rsid w:val="006E5A9C"/>
    <w:rsid w:val="006E6B50"/>
    <w:rsid w:val="006E735D"/>
    <w:rsid w:val="006F05C9"/>
    <w:rsid w:val="006F0897"/>
    <w:rsid w:val="006F0F6B"/>
    <w:rsid w:val="006F260E"/>
    <w:rsid w:val="006F391F"/>
    <w:rsid w:val="006F4699"/>
    <w:rsid w:val="006F472F"/>
    <w:rsid w:val="006F4BF1"/>
    <w:rsid w:val="006F4E26"/>
    <w:rsid w:val="006F585F"/>
    <w:rsid w:val="006F58E8"/>
    <w:rsid w:val="006F6356"/>
    <w:rsid w:val="006F79C1"/>
    <w:rsid w:val="006F7CCB"/>
    <w:rsid w:val="00700433"/>
    <w:rsid w:val="00700748"/>
    <w:rsid w:val="00700ACD"/>
    <w:rsid w:val="00700D62"/>
    <w:rsid w:val="007017BD"/>
    <w:rsid w:val="00701CE2"/>
    <w:rsid w:val="007022DF"/>
    <w:rsid w:val="00702ED9"/>
    <w:rsid w:val="00704687"/>
    <w:rsid w:val="00706832"/>
    <w:rsid w:val="00706DE7"/>
    <w:rsid w:val="007078AD"/>
    <w:rsid w:val="00711009"/>
    <w:rsid w:val="0071101E"/>
    <w:rsid w:val="0071110B"/>
    <w:rsid w:val="00713069"/>
    <w:rsid w:val="0071426B"/>
    <w:rsid w:val="007144E9"/>
    <w:rsid w:val="00714FE4"/>
    <w:rsid w:val="0071531A"/>
    <w:rsid w:val="0071539C"/>
    <w:rsid w:val="00715FB1"/>
    <w:rsid w:val="007161DE"/>
    <w:rsid w:val="00716423"/>
    <w:rsid w:val="007209EF"/>
    <w:rsid w:val="0072131E"/>
    <w:rsid w:val="00721A37"/>
    <w:rsid w:val="007221E5"/>
    <w:rsid w:val="007225E1"/>
    <w:rsid w:val="00722676"/>
    <w:rsid w:val="00722EEF"/>
    <w:rsid w:val="00723404"/>
    <w:rsid w:val="00724C8B"/>
    <w:rsid w:val="007253EC"/>
    <w:rsid w:val="00725B6E"/>
    <w:rsid w:val="00726638"/>
    <w:rsid w:val="007267DB"/>
    <w:rsid w:val="00726EB9"/>
    <w:rsid w:val="00727356"/>
    <w:rsid w:val="007301AC"/>
    <w:rsid w:val="00730985"/>
    <w:rsid w:val="007311E7"/>
    <w:rsid w:val="00731551"/>
    <w:rsid w:val="00731EB3"/>
    <w:rsid w:val="00732D0C"/>
    <w:rsid w:val="00732FEF"/>
    <w:rsid w:val="007349E1"/>
    <w:rsid w:val="00734EEB"/>
    <w:rsid w:val="007356CB"/>
    <w:rsid w:val="00735F77"/>
    <w:rsid w:val="007363C6"/>
    <w:rsid w:val="0073691A"/>
    <w:rsid w:val="00737359"/>
    <w:rsid w:val="007377FE"/>
    <w:rsid w:val="00740639"/>
    <w:rsid w:val="00740A65"/>
    <w:rsid w:val="00741CD9"/>
    <w:rsid w:val="00742C21"/>
    <w:rsid w:val="007431C1"/>
    <w:rsid w:val="00743380"/>
    <w:rsid w:val="00743887"/>
    <w:rsid w:val="00743A81"/>
    <w:rsid w:val="00744C08"/>
    <w:rsid w:val="00745F06"/>
    <w:rsid w:val="007460DD"/>
    <w:rsid w:val="007462DD"/>
    <w:rsid w:val="007464F7"/>
    <w:rsid w:val="00747546"/>
    <w:rsid w:val="00747918"/>
    <w:rsid w:val="00750279"/>
    <w:rsid w:val="00751C84"/>
    <w:rsid w:val="007524BF"/>
    <w:rsid w:val="00752DF7"/>
    <w:rsid w:val="00752F84"/>
    <w:rsid w:val="00753054"/>
    <w:rsid w:val="007538DD"/>
    <w:rsid w:val="00754AB4"/>
    <w:rsid w:val="00754AD9"/>
    <w:rsid w:val="00754DD3"/>
    <w:rsid w:val="007566E9"/>
    <w:rsid w:val="00756D1F"/>
    <w:rsid w:val="00756E26"/>
    <w:rsid w:val="007619FA"/>
    <w:rsid w:val="00761F46"/>
    <w:rsid w:val="0076317D"/>
    <w:rsid w:val="00763EC7"/>
    <w:rsid w:val="00764139"/>
    <w:rsid w:val="00764813"/>
    <w:rsid w:val="00764B7E"/>
    <w:rsid w:val="00764FD4"/>
    <w:rsid w:val="007650E4"/>
    <w:rsid w:val="007651F0"/>
    <w:rsid w:val="00765B46"/>
    <w:rsid w:val="00765ED4"/>
    <w:rsid w:val="00766170"/>
    <w:rsid w:val="00766DC3"/>
    <w:rsid w:val="0076782D"/>
    <w:rsid w:val="00767BE5"/>
    <w:rsid w:val="007703A3"/>
    <w:rsid w:val="0077157B"/>
    <w:rsid w:val="00771587"/>
    <w:rsid w:val="00771E93"/>
    <w:rsid w:val="007721CF"/>
    <w:rsid w:val="0077322D"/>
    <w:rsid w:val="00773DE1"/>
    <w:rsid w:val="00773F0E"/>
    <w:rsid w:val="00773FD4"/>
    <w:rsid w:val="00773FE3"/>
    <w:rsid w:val="0077491D"/>
    <w:rsid w:val="00774B26"/>
    <w:rsid w:val="00775454"/>
    <w:rsid w:val="00775B33"/>
    <w:rsid w:val="00775BDF"/>
    <w:rsid w:val="00775F46"/>
    <w:rsid w:val="00776A44"/>
    <w:rsid w:val="00776C9E"/>
    <w:rsid w:val="00777149"/>
    <w:rsid w:val="007779E8"/>
    <w:rsid w:val="007802CF"/>
    <w:rsid w:val="00780A77"/>
    <w:rsid w:val="00780C63"/>
    <w:rsid w:val="00781A1D"/>
    <w:rsid w:val="0078346F"/>
    <w:rsid w:val="00783494"/>
    <w:rsid w:val="00783E3A"/>
    <w:rsid w:val="00784313"/>
    <w:rsid w:val="0078487D"/>
    <w:rsid w:val="00784CD7"/>
    <w:rsid w:val="007853A7"/>
    <w:rsid w:val="007864CC"/>
    <w:rsid w:val="00786E89"/>
    <w:rsid w:val="0078750D"/>
    <w:rsid w:val="00787C08"/>
    <w:rsid w:val="00790E8C"/>
    <w:rsid w:val="00791BDB"/>
    <w:rsid w:val="00792667"/>
    <w:rsid w:val="00792A84"/>
    <w:rsid w:val="00793F74"/>
    <w:rsid w:val="00794EEF"/>
    <w:rsid w:val="00795208"/>
    <w:rsid w:val="007956DD"/>
    <w:rsid w:val="00795B59"/>
    <w:rsid w:val="007963FC"/>
    <w:rsid w:val="00796772"/>
    <w:rsid w:val="00796CC9"/>
    <w:rsid w:val="00797701"/>
    <w:rsid w:val="007A0D00"/>
    <w:rsid w:val="007A134D"/>
    <w:rsid w:val="007A35FF"/>
    <w:rsid w:val="007A3C11"/>
    <w:rsid w:val="007A4896"/>
    <w:rsid w:val="007A4E76"/>
    <w:rsid w:val="007A5942"/>
    <w:rsid w:val="007A5A80"/>
    <w:rsid w:val="007A7151"/>
    <w:rsid w:val="007A7BFF"/>
    <w:rsid w:val="007A7C0A"/>
    <w:rsid w:val="007A7EF6"/>
    <w:rsid w:val="007B08A8"/>
    <w:rsid w:val="007B0CC7"/>
    <w:rsid w:val="007B1045"/>
    <w:rsid w:val="007B1A9C"/>
    <w:rsid w:val="007B1FE4"/>
    <w:rsid w:val="007B371D"/>
    <w:rsid w:val="007B42BF"/>
    <w:rsid w:val="007B475F"/>
    <w:rsid w:val="007B47C6"/>
    <w:rsid w:val="007B4AF7"/>
    <w:rsid w:val="007B56C3"/>
    <w:rsid w:val="007B5C40"/>
    <w:rsid w:val="007B5E9D"/>
    <w:rsid w:val="007B694D"/>
    <w:rsid w:val="007B7563"/>
    <w:rsid w:val="007B7A4A"/>
    <w:rsid w:val="007B7A7D"/>
    <w:rsid w:val="007C0AAE"/>
    <w:rsid w:val="007C0B5C"/>
    <w:rsid w:val="007C20B9"/>
    <w:rsid w:val="007C210B"/>
    <w:rsid w:val="007C272A"/>
    <w:rsid w:val="007C488A"/>
    <w:rsid w:val="007C4CDB"/>
    <w:rsid w:val="007C54C0"/>
    <w:rsid w:val="007C58A5"/>
    <w:rsid w:val="007C6014"/>
    <w:rsid w:val="007C6196"/>
    <w:rsid w:val="007C6D68"/>
    <w:rsid w:val="007C78BC"/>
    <w:rsid w:val="007D0683"/>
    <w:rsid w:val="007D0B3A"/>
    <w:rsid w:val="007D0D3E"/>
    <w:rsid w:val="007D0FB9"/>
    <w:rsid w:val="007D2716"/>
    <w:rsid w:val="007D2B0E"/>
    <w:rsid w:val="007D345B"/>
    <w:rsid w:val="007D38A2"/>
    <w:rsid w:val="007D3CDC"/>
    <w:rsid w:val="007D3EE8"/>
    <w:rsid w:val="007D4B5B"/>
    <w:rsid w:val="007D5B74"/>
    <w:rsid w:val="007D6024"/>
    <w:rsid w:val="007D6641"/>
    <w:rsid w:val="007D6893"/>
    <w:rsid w:val="007D6CF8"/>
    <w:rsid w:val="007D6FBB"/>
    <w:rsid w:val="007D77EF"/>
    <w:rsid w:val="007E0139"/>
    <w:rsid w:val="007E0AD8"/>
    <w:rsid w:val="007E1E96"/>
    <w:rsid w:val="007E345C"/>
    <w:rsid w:val="007E4869"/>
    <w:rsid w:val="007E5476"/>
    <w:rsid w:val="007E6249"/>
    <w:rsid w:val="007E6BFE"/>
    <w:rsid w:val="007E76CF"/>
    <w:rsid w:val="007E788C"/>
    <w:rsid w:val="007F0320"/>
    <w:rsid w:val="007F14E6"/>
    <w:rsid w:val="007F1ACE"/>
    <w:rsid w:val="007F3D98"/>
    <w:rsid w:val="007F42FE"/>
    <w:rsid w:val="007F49D3"/>
    <w:rsid w:val="007F5626"/>
    <w:rsid w:val="007F66B5"/>
    <w:rsid w:val="007F718D"/>
    <w:rsid w:val="007F731C"/>
    <w:rsid w:val="007F7A03"/>
    <w:rsid w:val="0080087A"/>
    <w:rsid w:val="008015F6"/>
    <w:rsid w:val="008027E8"/>
    <w:rsid w:val="00802EED"/>
    <w:rsid w:val="008031E0"/>
    <w:rsid w:val="00803BEE"/>
    <w:rsid w:val="0080436D"/>
    <w:rsid w:val="00804E11"/>
    <w:rsid w:val="0080505F"/>
    <w:rsid w:val="00805C71"/>
    <w:rsid w:val="008068A0"/>
    <w:rsid w:val="0080712A"/>
    <w:rsid w:val="00807421"/>
    <w:rsid w:val="008074B9"/>
    <w:rsid w:val="00807E51"/>
    <w:rsid w:val="008107F9"/>
    <w:rsid w:val="00810921"/>
    <w:rsid w:val="00811971"/>
    <w:rsid w:val="008128B3"/>
    <w:rsid w:val="00812CBE"/>
    <w:rsid w:val="008144AD"/>
    <w:rsid w:val="00814ADB"/>
    <w:rsid w:val="00814BBC"/>
    <w:rsid w:val="0081502F"/>
    <w:rsid w:val="008155A6"/>
    <w:rsid w:val="00820292"/>
    <w:rsid w:val="00820BBE"/>
    <w:rsid w:val="0082153D"/>
    <w:rsid w:val="008219EF"/>
    <w:rsid w:val="00821A2B"/>
    <w:rsid w:val="00821D0D"/>
    <w:rsid w:val="00822070"/>
    <w:rsid w:val="00822C1E"/>
    <w:rsid w:val="008234BB"/>
    <w:rsid w:val="00823CC3"/>
    <w:rsid w:val="00824E02"/>
    <w:rsid w:val="00826009"/>
    <w:rsid w:val="008260DD"/>
    <w:rsid w:val="008263C3"/>
    <w:rsid w:val="00827CE3"/>
    <w:rsid w:val="0083033A"/>
    <w:rsid w:val="008306E8"/>
    <w:rsid w:val="008307A5"/>
    <w:rsid w:val="00830808"/>
    <w:rsid w:val="00830C39"/>
    <w:rsid w:val="00831011"/>
    <w:rsid w:val="0083101B"/>
    <w:rsid w:val="00831200"/>
    <w:rsid w:val="008313A3"/>
    <w:rsid w:val="00831862"/>
    <w:rsid w:val="00832484"/>
    <w:rsid w:val="00832EE1"/>
    <w:rsid w:val="00833691"/>
    <w:rsid w:val="00833741"/>
    <w:rsid w:val="00834233"/>
    <w:rsid w:val="00835EE3"/>
    <w:rsid w:val="00836089"/>
    <w:rsid w:val="00836128"/>
    <w:rsid w:val="00836419"/>
    <w:rsid w:val="00836485"/>
    <w:rsid w:val="00836752"/>
    <w:rsid w:val="008368F5"/>
    <w:rsid w:val="008371A2"/>
    <w:rsid w:val="008371A5"/>
    <w:rsid w:val="00840102"/>
    <w:rsid w:val="0084023E"/>
    <w:rsid w:val="008404D5"/>
    <w:rsid w:val="008415E7"/>
    <w:rsid w:val="00842061"/>
    <w:rsid w:val="00842F49"/>
    <w:rsid w:val="00843389"/>
    <w:rsid w:val="00844149"/>
    <w:rsid w:val="00844764"/>
    <w:rsid w:val="00844BE0"/>
    <w:rsid w:val="00845041"/>
    <w:rsid w:val="00845169"/>
    <w:rsid w:val="0084603F"/>
    <w:rsid w:val="0084643F"/>
    <w:rsid w:val="008466CF"/>
    <w:rsid w:val="00846BD7"/>
    <w:rsid w:val="00846F5E"/>
    <w:rsid w:val="00850252"/>
    <w:rsid w:val="00851018"/>
    <w:rsid w:val="0085113C"/>
    <w:rsid w:val="00851545"/>
    <w:rsid w:val="008517DE"/>
    <w:rsid w:val="00851BB4"/>
    <w:rsid w:val="00851FF6"/>
    <w:rsid w:val="008543AD"/>
    <w:rsid w:val="0085557E"/>
    <w:rsid w:val="008556F0"/>
    <w:rsid w:val="00855787"/>
    <w:rsid w:val="00855BDE"/>
    <w:rsid w:val="00855ED3"/>
    <w:rsid w:val="00856310"/>
    <w:rsid w:val="00856B4B"/>
    <w:rsid w:val="00857632"/>
    <w:rsid w:val="00860471"/>
    <w:rsid w:val="008609C0"/>
    <w:rsid w:val="00861874"/>
    <w:rsid w:val="00862FFF"/>
    <w:rsid w:val="00863B6C"/>
    <w:rsid w:val="0086403A"/>
    <w:rsid w:val="00864769"/>
    <w:rsid w:val="008647C6"/>
    <w:rsid w:val="008647EA"/>
    <w:rsid w:val="0086482B"/>
    <w:rsid w:val="00864A6C"/>
    <w:rsid w:val="00864CA5"/>
    <w:rsid w:val="008655AF"/>
    <w:rsid w:val="008655E7"/>
    <w:rsid w:val="00865C27"/>
    <w:rsid w:val="008671D5"/>
    <w:rsid w:val="00871804"/>
    <w:rsid w:val="00871911"/>
    <w:rsid w:val="00872990"/>
    <w:rsid w:val="00872F55"/>
    <w:rsid w:val="008732DC"/>
    <w:rsid w:val="0087360E"/>
    <w:rsid w:val="00874666"/>
    <w:rsid w:val="008749B0"/>
    <w:rsid w:val="008749FE"/>
    <w:rsid w:val="00874B97"/>
    <w:rsid w:val="00876672"/>
    <w:rsid w:val="00880804"/>
    <w:rsid w:val="008809A6"/>
    <w:rsid w:val="008813E4"/>
    <w:rsid w:val="00881FB4"/>
    <w:rsid w:val="00882061"/>
    <w:rsid w:val="00882DCB"/>
    <w:rsid w:val="008838C1"/>
    <w:rsid w:val="00883ACF"/>
    <w:rsid w:val="00883D3D"/>
    <w:rsid w:val="0088413C"/>
    <w:rsid w:val="008842CA"/>
    <w:rsid w:val="00886C03"/>
    <w:rsid w:val="00886E55"/>
    <w:rsid w:val="00887051"/>
    <w:rsid w:val="0088725C"/>
    <w:rsid w:val="008879A7"/>
    <w:rsid w:val="00887B6A"/>
    <w:rsid w:val="00887FCC"/>
    <w:rsid w:val="008908E8"/>
    <w:rsid w:val="00890E79"/>
    <w:rsid w:val="008911ED"/>
    <w:rsid w:val="008914DB"/>
    <w:rsid w:val="008918F4"/>
    <w:rsid w:val="00891BAE"/>
    <w:rsid w:val="008922FC"/>
    <w:rsid w:val="008923C3"/>
    <w:rsid w:val="00892656"/>
    <w:rsid w:val="00892DE1"/>
    <w:rsid w:val="0089315F"/>
    <w:rsid w:val="00893A05"/>
    <w:rsid w:val="00896B51"/>
    <w:rsid w:val="008974EB"/>
    <w:rsid w:val="00897605"/>
    <w:rsid w:val="0089797F"/>
    <w:rsid w:val="00897989"/>
    <w:rsid w:val="00897B8E"/>
    <w:rsid w:val="00897F27"/>
    <w:rsid w:val="008A05D2"/>
    <w:rsid w:val="008A0BFF"/>
    <w:rsid w:val="008A1228"/>
    <w:rsid w:val="008A14ED"/>
    <w:rsid w:val="008A1D28"/>
    <w:rsid w:val="008A2053"/>
    <w:rsid w:val="008A352F"/>
    <w:rsid w:val="008A3739"/>
    <w:rsid w:val="008A396C"/>
    <w:rsid w:val="008A4839"/>
    <w:rsid w:val="008A59F2"/>
    <w:rsid w:val="008A5C7A"/>
    <w:rsid w:val="008A76A6"/>
    <w:rsid w:val="008A7DA2"/>
    <w:rsid w:val="008A7DE6"/>
    <w:rsid w:val="008B0D8A"/>
    <w:rsid w:val="008B17F6"/>
    <w:rsid w:val="008B2C21"/>
    <w:rsid w:val="008B488D"/>
    <w:rsid w:val="008B4AA1"/>
    <w:rsid w:val="008B5B42"/>
    <w:rsid w:val="008B5E1B"/>
    <w:rsid w:val="008B7358"/>
    <w:rsid w:val="008B744E"/>
    <w:rsid w:val="008B78BE"/>
    <w:rsid w:val="008B7D44"/>
    <w:rsid w:val="008B7FD3"/>
    <w:rsid w:val="008C25A3"/>
    <w:rsid w:val="008C2FB9"/>
    <w:rsid w:val="008C3066"/>
    <w:rsid w:val="008C34A7"/>
    <w:rsid w:val="008C3BF7"/>
    <w:rsid w:val="008C3D31"/>
    <w:rsid w:val="008C406B"/>
    <w:rsid w:val="008C4A4D"/>
    <w:rsid w:val="008C6D93"/>
    <w:rsid w:val="008C79C0"/>
    <w:rsid w:val="008D126D"/>
    <w:rsid w:val="008D1DA2"/>
    <w:rsid w:val="008D25F7"/>
    <w:rsid w:val="008D2761"/>
    <w:rsid w:val="008D2C80"/>
    <w:rsid w:val="008D31A3"/>
    <w:rsid w:val="008D3EF8"/>
    <w:rsid w:val="008D43E5"/>
    <w:rsid w:val="008D47B9"/>
    <w:rsid w:val="008D51C8"/>
    <w:rsid w:val="008D525C"/>
    <w:rsid w:val="008D542B"/>
    <w:rsid w:val="008D5926"/>
    <w:rsid w:val="008D65BE"/>
    <w:rsid w:val="008D7666"/>
    <w:rsid w:val="008E0083"/>
    <w:rsid w:val="008E085A"/>
    <w:rsid w:val="008E0D50"/>
    <w:rsid w:val="008E13BB"/>
    <w:rsid w:val="008E2812"/>
    <w:rsid w:val="008E45A0"/>
    <w:rsid w:val="008E4695"/>
    <w:rsid w:val="008E50D4"/>
    <w:rsid w:val="008E5729"/>
    <w:rsid w:val="008E6643"/>
    <w:rsid w:val="008E68D3"/>
    <w:rsid w:val="008E6D4B"/>
    <w:rsid w:val="008E7E94"/>
    <w:rsid w:val="008F001D"/>
    <w:rsid w:val="008F02C7"/>
    <w:rsid w:val="008F0925"/>
    <w:rsid w:val="008F111C"/>
    <w:rsid w:val="008F15B9"/>
    <w:rsid w:val="008F1D15"/>
    <w:rsid w:val="008F21E0"/>
    <w:rsid w:val="008F241C"/>
    <w:rsid w:val="008F2F1E"/>
    <w:rsid w:val="008F45C6"/>
    <w:rsid w:val="008F487C"/>
    <w:rsid w:val="008F4A0C"/>
    <w:rsid w:val="008F53BC"/>
    <w:rsid w:val="008F582C"/>
    <w:rsid w:val="008F5EDF"/>
    <w:rsid w:val="008F6037"/>
    <w:rsid w:val="008F63EF"/>
    <w:rsid w:val="008F67E3"/>
    <w:rsid w:val="008F708E"/>
    <w:rsid w:val="008F72AF"/>
    <w:rsid w:val="008F7872"/>
    <w:rsid w:val="00900551"/>
    <w:rsid w:val="00900BF8"/>
    <w:rsid w:val="00900E13"/>
    <w:rsid w:val="00901649"/>
    <w:rsid w:val="00902139"/>
    <w:rsid w:val="009040CA"/>
    <w:rsid w:val="00904BB3"/>
    <w:rsid w:val="009058C4"/>
    <w:rsid w:val="00905CD6"/>
    <w:rsid w:val="00906217"/>
    <w:rsid w:val="0090645E"/>
    <w:rsid w:val="00907169"/>
    <w:rsid w:val="0090756E"/>
    <w:rsid w:val="00907B90"/>
    <w:rsid w:val="00910FF9"/>
    <w:rsid w:val="00911F10"/>
    <w:rsid w:val="00912B26"/>
    <w:rsid w:val="00912B54"/>
    <w:rsid w:val="009131C8"/>
    <w:rsid w:val="0091352A"/>
    <w:rsid w:val="00914B44"/>
    <w:rsid w:val="00915166"/>
    <w:rsid w:val="0091628B"/>
    <w:rsid w:val="0091799B"/>
    <w:rsid w:val="00917E0E"/>
    <w:rsid w:val="00917E70"/>
    <w:rsid w:val="00920D82"/>
    <w:rsid w:val="00920F23"/>
    <w:rsid w:val="00921F10"/>
    <w:rsid w:val="00923848"/>
    <w:rsid w:val="009243D1"/>
    <w:rsid w:val="009245BF"/>
    <w:rsid w:val="009251C4"/>
    <w:rsid w:val="009271CF"/>
    <w:rsid w:val="00927869"/>
    <w:rsid w:val="009314E8"/>
    <w:rsid w:val="009319C6"/>
    <w:rsid w:val="00931B60"/>
    <w:rsid w:val="00932643"/>
    <w:rsid w:val="009327B7"/>
    <w:rsid w:val="009328E7"/>
    <w:rsid w:val="00932B4D"/>
    <w:rsid w:val="00933359"/>
    <w:rsid w:val="00933929"/>
    <w:rsid w:val="00933C20"/>
    <w:rsid w:val="00935639"/>
    <w:rsid w:val="00935DD8"/>
    <w:rsid w:val="00935E96"/>
    <w:rsid w:val="00936AEE"/>
    <w:rsid w:val="00936D7E"/>
    <w:rsid w:val="00937249"/>
    <w:rsid w:val="00937E51"/>
    <w:rsid w:val="00940C53"/>
    <w:rsid w:val="00940D8C"/>
    <w:rsid w:val="00941071"/>
    <w:rsid w:val="00941739"/>
    <w:rsid w:val="00941A94"/>
    <w:rsid w:val="00941B90"/>
    <w:rsid w:val="00942539"/>
    <w:rsid w:val="00942FA3"/>
    <w:rsid w:val="009433B3"/>
    <w:rsid w:val="00943CA9"/>
    <w:rsid w:val="00944054"/>
    <w:rsid w:val="009443F1"/>
    <w:rsid w:val="00945203"/>
    <w:rsid w:val="00945A6B"/>
    <w:rsid w:val="00945B3C"/>
    <w:rsid w:val="0094654A"/>
    <w:rsid w:val="00947267"/>
    <w:rsid w:val="009474CC"/>
    <w:rsid w:val="00947682"/>
    <w:rsid w:val="00947A33"/>
    <w:rsid w:val="00950260"/>
    <w:rsid w:val="009505B7"/>
    <w:rsid w:val="00950D6A"/>
    <w:rsid w:val="00950F62"/>
    <w:rsid w:val="00951EE5"/>
    <w:rsid w:val="0095294D"/>
    <w:rsid w:val="009537D8"/>
    <w:rsid w:val="009540D5"/>
    <w:rsid w:val="0095470F"/>
    <w:rsid w:val="0095480A"/>
    <w:rsid w:val="00955E4C"/>
    <w:rsid w:val="009568B7"/>
    <w:rsid w:val="00957B4C"/>
    <w:rsid w:val="00957CA5"/>
    <w:rsid w:val="00960522"/>
    <w:rsid w:val="0096067A"/>
    <w:rsid w:val="00961164"/>
    <w:rsid w:val="0096215A"/>
    <w:rsid w:val="00962480"/>
    <w:rsid w:val="0096320D"/>
    <w:rsid w:val="009636AA"/>
    <w:rsid w:val="00964BA0"/>
    <w:rsid w:val="009653B8"/>
    <w:rsid w:val="00965F68"/>
    <w:rsid w:val="00966AB8"/>
    <w:rsid w:val="00966C22"/>
    <w:rsid w:val="009701E3"/>
    <w:rsid w:val="00970763"/>
    <w:rsid w:val="00970D0E"/>
    <w:rsid w:val="0097115F"/>
    <w:rsid w:val="0097206F"/>
    <w:rsid w:val="00972138"/>
    <w:rsid w:val="0097233E"/>
    <w:rsid w:val="00972591"/>
    <w:rsid w:val="0097283D"/>
    <w:rsid w:val="00972AE9"/>
    <w:rsid w:val="00972C7E"/>
    <w:rsid w:val="00973178"/>
    <w:rsid w:val="0097735B"/>
    <w:rsid w:val="00981CF6"/>
    <w:rsid w:val="00981E23"/>
    <w:rsid w:val="00982B71"/>
    <w:rsid w:val="00982DB1"/>
    <w:rsid w:val="009830F6"/>
    <w:rsid w:val="00983C88"/>
    <w:rsid w:val="0098602D"/>
    <w:rsid w:val="00986326"/>
    <w:rsid w:val="00986AD2"/>
    <w:rsid w:val="00986C79"/>
    <w:rsid w:val="0098754A"/>
    <w:rsid w:val="009876CD"/>
    <w:rsid w:val="009877D7"/>
    <w:rsid w:val="009879D0"/>
    <w:rsid w:val="00987ABF"/>
    <w:rsid w:val="00987C5B"/>
    <w:rsid w:val="00987ED8"/>
    <w:rsid w:val="00990C2A"/>
    <w:rsid w:val="009916EA"/>
    <w:rsid w:val="0099222D"/>
    <w:rsid w:val="0099229E"/>
    <w:rsid w:val="00992FCA"/>
    <w:rsid w:val="0099421B"/>
    <w:rsid w:val="00994984"/>
    <w:rsid w:val="00994B4D"/>
    <w:rsid w:val="009950E9"/>
    <w:rsid w:val="00995968"/>
    <w:rsid w:val="00996AE4"/>
    <w:rsid w:val="00997AF4"/>
    <w:rsid w:val="00997D0B"/>
    <w:rsid w:val="009A02F9"/>
    <w:rsid w:val="009A3B6F"/>
    <w:rsid w:val="009A3CF9"/>
    <w:rsid w:val="009A3D10"/>
    <w:rsid w:val="009A4312"/>
    <w:rsid w:val="009A482D"/>
    <w:rsid w:val="009A4AFB"/>
    <w:rsid w:val="009A4D1B"/>
    <w:rsid w:val="009A5565"/>
    <w:rsid w:val="009A60FD"/>
    <w:rsid w:val="009A676E"/>
    <w:rsid w:val="009A6895"/>
    <w:rsid w:val="009A6CC5"/>
    <w:rsid w:val="009A6F98"/>
    <w:rsid w:val="009A7182"/>
    <w:rsid w:val="009A78B7"/>
    <w:rsid w:val="009B0677"/>
    <w:rsid w:val="009B0C38"/>
    <w:rsid w:val="009B13DF"/>
    <w:rsid w:val="009B17DD"/>
    <w:rsid w:val="009B4FB1"/>
    <w:rsid w:val="009B5064"/>
    <w:rsid w:val="009B5DA0"/>
    <w:rsid w:val="009B5F48"/>
    <w:rsid w:val="009B7120"/>
    <w:rsid w:val="009C06CC"/>
    <w:rsid w:val="009C1031"/>
    <w:rsid w:val="009C19B6"/>
    <w:rsid w:val="009C2066"/>
    <w:rsid w:val="009C2844"/>
    <w:rsid w:val="009C391F"/>
    <w:rsid w:val="009C3C6B"/>
    <w:rsid w:val="009C3C75"/>
    <w:rsid w:val="009C4252"/>
    <w:rsid w:val="009C491C"/>
    <w:rsid w:val="009C5079"/>
    <w:rsid w:val="009C5B97"/>
    <w:rsid w:val="009C614A"/>
    <w:rsid w:val="009C62B8"/>
    <w:rsid w:val="009C6467"/>
    <w:rsid w:val="009C7A23"/>
    <w:rsid w:val="009C7BE7"/>
    <w:rsid w:val="009C7D30"/>
    <w:rsid w:val="009D04C9"/>
    <w:rsid w:val="009D07EE"/>
    <w:rsid w:val="009D09C5"/>
    <w:rsid w:val="009D0E48"/>
    <w:rsid w:val="009D209B"/>
    <w:rsid w:val="009D282C"/>
    <w:rsid w:val="009D2EE6"/>
    <w:rsid w:val="009D35C2"/>
    <w:rsid w:val="009D3BFB"/>
    <w:rsid w:val="009D45B8"/>
    <w:rsid w:val="009D5075"/>
    <w:rsid w:val="009D509B"/>
    <w:rsid w:val="009D5A7D"/>
    <w:rsid w:val="009D5DBD"/>
    <w:rsid w:val="009D6567"/>
    <w:rsid w:val="009D6D7F"/>
    <w:rsid w:val="009E00BE"/>
    <w:rsid w:val="009E0320"/>
    <w:rsid w:val="009E0F28"/>
    <w:rsid w:val="009E1404"/>
    <w:rsid w:val="009E29DC"/>
    <w:rsid w:val="009E384B"/>
    <w:rsid w:val="009E437A"/>
    <w:rsid w:val="009E67FD"/>
    <w:rsid w:val="009E6808"/>
    <w:rsid w:val="009F0A3F"/>
    <w:rsid w:val="009F1113"/>
    <w:rsid w:val="009F141C"/>
    <w:rsid w:val="009F1421"/>
    <w:rsid w:val="009F1851"/>
    <w:rsid w:val="009F2336"/>
    <w:rsid w:val="009F24B2"/>
    <w:rsid w:val="009F2951"/>
    <w:rsid w:val="009F30BF"/>
    <w:rsid w:val="009F30E4"/>
    <w:rsid w:val="009F4218"/>
    <w:rsid w:val="009F45D9"/>
    <w:rsid w:val="009F52A7"/>
    <w:rsid w:val="009F531D"/>
    <w:rsid w:val="009F5EA5"/>
    <w:rsid w:val="009F65EE"/>
    <w:rsid w:val="009F6D5B"/>
    <w:rsid w:val="009F753C"/>
    <w:rsid w:val="009F7766"/>
    <w:rsid w:val="00A002DC"/>
    <w:rsid w:val="00A00E4F"/>
    <w:rsid w:val="00A0225C"/>
    <w:rsid w:val="00A035FD"/>
    <w:rsid w:val="00A036D6"/>
    <w:rsid w:val="00A03AC5"/>
    <w:rsid w:val="00A040EE"/>
    <w:rsid w:val="00A049C9"/>
    <w:rsid w:val="00A04C19"/>
    <w:rsid w:val="00A057E8"/>
    <w:rsid w:val="00A06169"/>
    <w:rsid w:val="00A07E63"/>
    <w:rsid w:val="00A116FF"/>
    <w:rsid w:val="00A14E06"/>
    <w:rsid w:val="00A15BF4"/>
    <w:rsid w:val="00A16061"/>
    <w:rsid w:val="00A1665A"/>
    <w:rsid w:val="00A17219"/>
    <w:rsid w:val="00A17FFB"/>
    <w:rsid w:val="00A227C4"/>
    <w:rsid w:val="00A23827"/>
    <w:rsid w:val="00A23A6C"/>
    <w:rsid w:val="00A24D5E"/>
    <w:rsid w:val="00A25753"/>
    <w:rsid w:val="00A263D0"/>
    <w:rsid w:val="00A26821"/>
    <w:rsid w:val="00A30AF6"/>
    <w:rsid w:val="00A3201D"/>
    <w:rsid w:val="00A325E9"/>
    <w:rsid w:val="00A3265E"/>
    <w:rsid w:val="00A3291A"/>
    <w:rsid w:val="00A32D1C"/>
    <w:rsid w:val="00A33326"/>
    <w:rsid w:val="00A34093"/>
    <w:rsid w:val="00A347C5"/>
    <w:rsid w:val="00A34E62"/>
    <w:rsid w:val="00A359AF"/>
    <w:rsid w:val="00A367ED"/>
    <w:rsid w:val="00A36B86"/>
    <w:rsid w:val="00A36FDE"/>
    <w:rsid w:val="00A372E9"/>
    <w:rsid w:val="00A373BA"/>
    <w:rsid w:val="00A37A49"/>
    <w:rsid w:val="00A40191"/>
    <w:rsid w:val="00A41369"/>
    <w:rsid w:val="00A42F42"/>
    <w:rsid w:val="00A4341B"/>
    <w:rsid w:val="00A4371A"/>
    <w:rsid w:val="00A43AE8"/>
    <w:rsid w:val="00A43B14"/>
    <w:rsid w:val="00A44230"/>
    <w:rsid w:val="00A44237"/>
    <w:rsid w:val="00A448F3"/>
    <w:rsid w:val="00A44AC6"/>
    <w:rsid w:val="00A44C89"/>
    <w:rsid w:val="00A46361"/>
    <w:rsid w:val="00A46D87"/>
    <w:rsid w:val="00A47C95"/>
    <w:rsid w:val="00A47FA1"/>
    <w:rsid w:val="00A507E0"/>
    <w:rsid w:val="00A50A58"/>
    <w:rsid w:val="00A516EA"/>
    <w:rsid w:val="00A531B0"/>
    <w:rsid w:val="00A53D20"/>
    <w:rsid w:val="00A53D59"/>
    <w:rsid w:val="00A541B0"/>
    <w:rsid w:val="00A54380"/>
    <w:rsid w:val="00A544A7"/>
    <w:rsid w:val="00A54976"/>
    <w:rsid w:val="00A55556"/>
    <w:rsid w:val="00A557BD"/>
    <w:rsid w:val="00A5598D"/>
    <w:rsid w:val="00A55C85"/>
    <w:rsid w:val="00A57690"/>
    <w:rsid w:val="00A57D3C"/>
    <w:rsid w:val="00A6327B"/>
    <w:rsid w:val="00A64829"/>
    <w:rsid w:val="00A64A3D"/>
    <w:rsid w:val="00A64EB7"/>
    <w:rsid w:val="00A6547B"/>
    <w:rsid w:val="00A65B93"/>
    <w:rsid w:val="00A67C2F"/>
    <w:rsid w:val="00A70345"/>
    <w:rsid w:val="00A7061B"/>
    <w:rsid w:val="00A70731"/>
    <w:rsid w:val="00A7120F"/>
    <w:rsid w:val="00A7136B"/>
    <w:rsid w:val="00A715F6"/>
    <w:rsid w:val="00A717CF"/>
    <w:rsid w:val="00A71CC8"/>
    <w:rsid w:val="00A731DB"/>
    <w:rsid w:val="00A73A57"/>
    <w:rsid w:val="00A73ECC"/>
    <w:rsid w:val="00A743C0"/>
    <w:rsid w:val="00A80063"/>
    <w:rsid w:val="00A80A09"/>
    <w:rsid w:val="00A8153F"/>
    <w:rsid w:val="00A81DAD"/>
    <w:rsid w:val="00A8210E"/>
    <w:rsid w:val="00A822FB"/>
    <w:rsid w:val="00A82305"/>
    <w:rsid w:val="00A838AC"/>
    <w:rsid w:val="00A85306"/>
    <w:rsid w:val="00A8584F"/>
    <w:rsid w:val="00A867E7"/>
    <w:rsid w:val="00A86A5A"/>
    <w:rsid w:val="00A903B6"/>
    <w:rsid w:val="00A91939"/>
    <w:rsid w:val="00A92A2C"/>
    <w:rsid w:val="00A92E2D"/>
    <w:rsid w:val="00A948BE"/>
    <w:rsid w:val="00A94A01"/>
    <w:rsid w:val="00A951F8"/>
    <w:rsid w:val="00A956D8"/>
    <w:rsid w:val="00A95FB7"/>
    <w:rsid w:val="00A96F49"/>
    <w:rsid w:val="00A9700E"/>
    <w:rsid w:val="00A97AA0"/>
    <w:rsid w:val="00AA07D1"/>
    <w:rsid w:val="00AA0BA7"/>
    <w:rsid w:val="00AA0E94"/>
    <w:rsid w:val="00AA0F77"/>
    <w:rsid w:val="00AA16FC"/>
    <w:rsid w:val="00AA26B3"/>
    <w:rsid w:val="00AA2E41"/>
    <w:rsid w:val="00AA3B7F"/>
    <w:rsid w:val="00AA3E7E"/>
    <w:rsid w:val="00AA4517"/>
    <w:rsid w:val="00AA4E58"/>
    <w:rsid w:val="00AA5030"/>
    <w:rsid w:val="00AA65E6"/>
    <w:rsid w:val="00AA668B"/>
    <w:rsid w:val="00AA7883"/>
    <w:rsid w:val="00AA7CD4"/>
    <w:rsid w:val="00AA7F8A"/>
    <w:rsid w:val="00AB08A8"/>
    <w:rsid w:val="00AB11DB"/>
    <w:rsid w:val="00AB1416"/>
    <w:rsid w:val="00AB1922"/>
    <w:rsid w:val="00AB1E3B"/>
    <w:rsid w:val="00AB20D7"/>
    <w:rsid w:val="00AB2E31"/>
    <w:rsid w:val="00AB2FB8"/>
    <w:rsid w:val="00AB38CC"/>
    <w:rsid w:val="00AB3D72"/>
    <w:rsid w:val="00AB3D82"/>
    <w:rsid w:val="00AB4073"/>
    <w:rsid w:val="00AB4818"/>
    <w:rsid w:val="00AB4AFF"/>
    <w:rsid w:val="00AB5704"/>
    <w:rsid w:val="00AB5FF5"/>
    <w:rsid w:val="00AB6FDE"/>
    <w:rsid w:val="00AB774B"/>
    <w:rsid w:val="00AC04E6"/>
    <w:rsid w:val="00AC10A1"/>
    <w:rsid w:val="00AC1E29"/>
    <w:rsid w:val="00AC2073"/>
    <w:rsid w:val="00AC26EB"/>
    <w:rsid w:val="00AC37FD"/>
    <w:rsid w:val="00AC3925"/>
    <w:rsid w:val="00AC5097"/>
    <w:rsid w:val="00AC544B"/>
    <w:rsid w:val="00AC5FAC"/>
    <w:rsid w:val="00AC6969"/>
    <w:rsid w:val="00AC71B2"/>
    <w:rsid w:val="00AD00C6"/>
    <w:rsid w:val="00AD0180"/>
    <w:rsid w:val="00AD0349"/>
    <w:rsid w:val="00AD0676"/>
    <w:rsid w:val="00AD1B3D"/>
    <w:rsid w:val="00AD21D8"/>
    <w:rsid w:val="00AD38CC"/>
    <w:rsid w:val="00AD3EC4"/>
    <w:rsid w:val="00AD445D"/>
    <w:rsid w:val="00AD45F3"/>
    <w:rsid w:val="00AD52D7"/>
    <w:rsid w:val="00AD5A3C"/>
    <w:rsid w:val="00AD5B5F"/>
    <w:rsid w:val="00AD5DDC"/>
    <w:rsid w:val="00AD5F86"/>
    <w:rsid w:val="00AD60A1"/>
    <w:rsid w:val="00AD62F4"/>
    <w:rsid w:val="00AD6369"/>
    <w:rsid w:val="00AD6932"/>
    <w:rsid w:val="00AD711C"/>
    <w:rsid w:val="00AD7188"/>
    <w:rsid w:val="00AE0C3A"/>
    <w:rsid w:val="00AE0F9E"/>
    <w:rsid w:val="00AE1CC3"/>
    <w:rsid w:val="00AE1F86"/>
    <w:rsid w:val="00AE20EA"/>
    <w:rsid w:val="00AE2916"/>
    <w:rsid w:val="00AE3182"/>
    <w:rsid w:val="00AE331B"/>
    <w:rsid w:val="00AE4FFC"/>
    <w:rsid w:val="00AE5D61"/>
    <w:rsid w:val="00AE688F"/>
    <w:rsid w:val="00AE6A92"/>
    <w:rsid w:val="00AE6F8E"/>
    <w:rsid w:val="00AE6FD5"/>
    <w:rsid w:val="00AE74E6"/>
    <w:rsid w:val="00AF005B"/>
    <w:rsid w:val="00AF0DBC"/>
    <w:rsid w:val="00AF1456"/>
    <w:rsid w:val="00AF21B8"/>
    <w:rsid w:val="00AF21EB"/>
    <w:rsid w:val="00AF2748"/>
    <w:rsid w:val="00AF2A6B"/>
    <w:rsid w:val="00AF3E8D"/>
    <w:rsid w:val="00AF40AD"/>
    <w:rsid w:val="00AF4CFE"/>
    <w:rsid w:val="00AF51B1"/>
    <w:rsid w:val="00AF59A8"/>
    <w:rsid w:val="00AF59AE"/>
    <w:rsid w:val="00AF5DED"/>
    <w:rsid w:val="00AF61A2"/>
    <w:rsid w:val="00AF68FC"/>
    <w:rsid w:val="00AF6DCB"/>
    <w:rsid w:val="00AF71FC"/>
    <w:rsid w:val="00AF7321"/>
    <w:rsid w:val="00B00D5F"/>
    <w:rsid w:val="00B00F6E"/>
    <w:rsid w:val="00B0102C"/>
    <w:rsid w:val="00B023AB"/>
    <w:rsid w:val="00B02646"/>
    <w:rsid w:val="00B027BE"/>
    <w:rsid w:val="00B033F0"/>
    <w:rsid w:val="00B0350F"/>
    <w:rsid w:val="00B039EA"/>
    <w:rsid w:val="00B041DA"/>
    <w:rsid w:val="00B043B2"/>
    <w:rsid w:val="00B04553"/>
    <w:rsid w:val="00B0486F"/>
    <w:rsid w:val="00B048B9"/>
    <w:rsid w:val="00B0490C"/>
    <w:rsid w:val="00B04EC6"/>
    <w:rsid w:val="00B04F50"/>
    <w:rsid w:val="00B05A61"/>
    <w:rsid w:val="00B06BA5"/>
    <w:rsid w:val="00B06E62"/>
    <w:rsid w:val="00B070DD"/>
    <w:rsid w:val="00B073D7"/>
    <w:rsid w:val="00B10AD4"/>
    <w:rsid w:val="00B10B7C"/>
    <w:rsid w:val="00B11B9C"/>
    <w:rsid w:val="00B11E50"/>
    <w:rsid w:val="00B123A4"/>
    <w:rsid w:val="00B12528"/>
    <w:rsid w:val="00B12596"/>
    <w:rsid w:val="00B12780"/>
    <w:rsid w:val="00B127B8"/>
    <w:rsid w:val="00B133DD"/>
    <w:rsid w:val="00B13553"/>
    <w:rsid w:val="00B13E93"/>
    <w:rsid w:val="00B14760"/>
    <w:rsid w:val="00B14AC6"/>
    <w:rsid w:val="00B15A5C"/>
    <w:rsid w:val="00B167C4"/>
    <w:rsid w:val="00B16891"/>
    <w:rsid w:val="00B16D01"/>
    <w:rsid w:val="00B17AF0"/>
    <w:rsid w:val="00B2009D"/>
    <w:rsid w:val="00B2044E"/>
    <w:rsid w:val="00B21221"/>
    <w:rsid w:val="00B2339E"/>
    <w:rsid w:val="00B23B88"/>
    <w:rsid w:val="00B24349"/>
    <w:rsid w:val="00B2449E"/>
    <w:rsid w:val="00B24E46"/>
    <w:rsid w:val="00B26009"/>
    <w:rsid w:val="00B2654F"/>
    <w:rsid w:val="00B301EA"/>
    <w:rsid w:val="00B30B7F"/>
    <w:rsid w:val="00B32ACF"/>
    <w:rsid w:val="00B32B9E"/>
    <w:rsid w:val="00B32BA2"/>
    <w:rsid w:val="00B32C3F"/>
    <w:rsid w:val="00B32DC8"/>
    <w:rsid w:val="00B335EA"/>
    <w:rsid w:val="00B33E04"/>
    <w:rsid w:val="00B34604"/>
    <w:rsid w:val="00B34810"/>
    <w:rsid w:val="00B3482D"/>
    <w:rsid w:val="00B34949"/>
    <w:rsid w:val="00B36381"/>
    <w:rsid w:val="00B36FA8"/>
    <w:rsid w:val="00B3776B"/>
    <w:rsid w:val="00B37A48"/>
    <w:rsid w:val="00B37DE9"/>
    <w:rsid w:val="00B37F73"/>
    <w:rsid w:val="00B405A6"/>
    <w:rsid w:val="00B4079E"/>
    <w:rsid w:val="00B40808"/>
    <w:rsid w:val="00B409C6"/>
    <w:rsid w:val="00B41401"/>
    <w:rsid w:val="00B41E75"/>
    <w:rsid w:val="00B421E3"/>
    <w:rsid w:val="00B4321F"/>
    <w:rsid w:val="00B4365B"/>
    <w:rsid w:val="00B439FA"/>
    <w:rsid w:val="00B44451"/>
    <w:rsid w:val="00B447C9"/>
    <w:rsid w:val="00B44E06"/>
    <w:rsid w:val="00B4522F"/>
    <w:rsid w:val="00B4604D"/>
    <w:rsid w:val="00B4676B"/>
    <w:rsid w:val="00B4764C"/>
    <w:rsid w:val="00B47B62"/>
    <w:rsid w:val="00B503D0"/>
    <w:rsid w:val="00B507EB"/>
    <w:rsid w:val="00B51845"/>
    <w:rsid w:val="00B51A7E"/>
    <w:rsid w:val="00B51AFB"/>
    <w:rsid w:val="00B52664"/>
    <w:rsid w:val="00B5389D"/>
    <w:rsid w:val="00B54F11"/>
    <w:rsid w:val="00B554CE"/>
    <w:rsid w:val="00B55512"/>
    <w:rsid w:val="00B557EC"/>
    <w:rsid w:val="00B55818"/>
    <w:rsid w:val="00B5648D"/>
    <w:rsid w:val="00B5709D"/>
    <w:rsid w:val="00B5782D"/>
    <w:rsid w:val="00B60533"/>
    <w:rsid w:val="00B60725"/>
    <w:rsid w:val="00B60D22"/>
    <w:rsid w:val="00B618F3"/>
    <w:rsid w:val="00B62883"/>
    <w:rsid w:val="00B62EA9"/>
    <w:rsid w:val="00B63353"/>
    <w:rsid w:val="00B6362B"/>
    <w:rsid w:val="00B64947"/>
    <w:rsid w:val="00B649FD"/>
    <w:rsid w:val="00B64E8D"/>
    <w:rsid w:val="00B65409"/>
    <w:rsid w:val="00B6693E"/>
    <w:rsid w:val="00B66E26"/>
    <w:rsid w:val="00B670D4"/>
    <w:rsid w:val="00B67293"/>
    <w:rsid w:val="00B701D1"/>
    <w:rsid w:val="00B70E27"/>
    <w:rsid w:val="00B710C2"/>
    <w:rsid w:val="00B710C6"/>
    <w:rsid w:val="00B72125"/>
    <w:rsid w:val="00B7298B"/>
    <w:rsid w:val="00B72CF7"/>
    <w:rsid w:val="00B74403"/>
    <w:rsid w:val="00B74706"/>
    <w:rsid w:val="00B74BE6"/>
    <w:rsid w:val="00B75B8A"/>
    <w:rsid w:val="00B7621E"/>
    <w:rsid w:val="00B768F2"/>
    <w:rsid w:val="00B7695B"/>
    <w:rsid w:val="00B773CD"/>
    <w:rsid w:val="00B77C9D"/>
    <w:rsid w:val="00B80096"/>
    <w:rsid w:val="00B80D61"/>
    <w:rsid w:val="00B816EA"/>
    <w:rsid w:val="00B81BE2"/>
    <w:rsid w:val="00B82671"/>
    <w:rsid w:val="00B833DF"/>
    <w:rsid w:val="00B8374F"/>
    <w:rsid w:val="00B83864"/>
    <w:rsid w:val="00B83CC6"/>
    <w:rsid w:val="00B83E44"/>
    <w:rsid w:val="00B85487"/>
    <w:rsid w:val="00B85F6C"/>
    <w:rsid w:val="00B868B0"/>
    <w:rsid w:val="00B86E6D"/>
    <w:rsid w:val="00B91489"/>
    <w:rsid w:val="00B92FF2"/>
    <w:rsid w:val="00B93217"/>
    <w:rsid w:val="00B9382B"/>
    <w:rsid w:val="00B93E7E"/>
    <w:rsid w:val="00B93F86"/>
    <w:rsid w:val="00B94082"/>
    <w:rsid w:val="00B94B83"/>
    <w:rsid w:val="00B94FBF"/>
    <w:rsid w:val="00B956BE"/>
    <w:rsid w:val="00B95934"/>
    <w:rsid w:val="00B95BC2"/>
    <w:rsid w:val="00B96313"/>
    <w:rsid w:val="00B96AF1"/>
    <w:rsid w:val="00B971F9"/>
    <w:rsid w:val="00BA0250"/>
    <w:rsid w:val="00BA0535"/>
    <w:rsid w:val="00BA0BB2"/>
    <w:rsid w:val="00BA0CF6"/>
    <w:rsid w:val="00BA10EF"/>
    <w:rsid w:val="00BA1FB0"/>
    <w:rsid w:val="00BA4036"/>
    <w:rsid w:val="00BA4050"/>
    <w:rsid w:val="00BA4148"/>
    <w:rsid w:val="00BA4580"/>
    <w:rsid w:val="00BA5302"/>
    <w:rsid w:val="00BA59CD"/>
    <w:rsid w:val="00BA61D3"/>
    <w:rsid w:val="00BB098F"/>
    <w:rsid w:val="00BB133A"/>
    <w:rsid w:val="00BB1429"/>
    <w:rsid w:val="00BB17FB"/>
    <w:rsid w:val="00BB2AB4"/>
    <w:rsid w:val="00BB6973"/>
    <w:rsid w:val="00BB6D4D"/>
    <w:rsid w:val="00BB6D69"/>
    <w:rsid w:val="00BB7F21"/>
    <w:rsid w:val="00BC09A2"/>
    <w:rsid w:val="00BC12E6"/>
    <w:rsid w:val="00BC1AE8"/>
    <w:rsid w:val="00BC1C59"/>
    <w:rsid w:val="00BC1FF5"/>
    <w:rsid w:val="00BC244C"/>
    <w:rsid w:val="00BC2BA1"/>
    <w:rsid w:val="00BC4331"/>
    <w:rsid w:val="00BC43C9"/>
    <w:rsid w:val="00BC4754"/>
    <w:rsid w:val="00BC5997"/>
    <w:rsid w:val="00BC5A3C"/>
    <w:rsid w:val="00BC5AEB"/>
    <w:rsid w:val="00BC6328"/>
    <w:rsid w:val="00BC64F2"/>
    <w:rsid w:val="00BC6B1A"/>
    <w:rsid w:val="00BC7D73"/>
    <w:rsid w:val="00BD189B"/>
    <w:rsid w:val="00BD1EE3"/>
    <w:rsid w:val="00BD1EFE"/>
    <w:rsid w:val="00BD373F"/>
    <w:rsid w:val="00BD3747"/>
    <w:rsid w:val="00BD3D58"/>
    <w:rsid w:val="00BD3F95"/>
    <w:rsid w:val="00BD4998"/>
    <w:rsid w:val="00BD49C5"/>
    <w:rsid w:val="00BD54F7"/>
    <w:rsid w:val="00BD6F95"/>
    <w:rsid w:val="00BD7101"/>
    <w:rsid w:val="00BE0BDA"/>
    <w:rsid w:val="00BE1D4C"/>
    <w:rsid w:val="00BE1EE7"/>
    <w:rsid w:val="00BE2BE4"/>
    <w:rsid w:val="00BE2F66"/>
    <w:rsid w:val="00BE3378"/>
    <w:rsid w:val="00BE3FB4"/>
    <w:rsid w:val="00BE4B7C"/>
    <w:rsid w:val="00BE4CA8"/>
    <w:rsid w:val="00BE5E8F"/>
    <w:rsid w:val="00BE601F"/>
    <w:rsid w:val="00BE72FD"/>
    <w:rsid w:val="00BE751E"/>
    <w:rsid w:val="00BE786C"/>
    <w:rsid w:val="00BF0793"/>
    <w:rsid w:val="00BF0DE5"/>
    <w:rsid w:val="00BF12A1"/>
    <w:rsid w:val="00BF2A24"/>
    <w:rsid w:val="00BF439E"/>
    <w:rsid w:val="00BF4C32"/>
    <w:rsid w:val="00BF594F"/>
    <w:rsid w:val="00BF5A17"/>
    <w:rsid w:val="00BF6BD9"/>
    <w:rsid w:val="00BF6CA6"/>
    <w:rsid w:val="00BF7085"/>
    <w:rsid w:val="00C005E1"/>
    <w:rsid w:val="00C007F8"/>
    <w:rsid w:val="00C02E9B"/>
    <w:rsid w:val="00C02EE2"/>
    <w:rsid w:val="00C04B62"/>
    <w:rsid w:val="00C04DE0"/>
    <w:rsid w:val="00C0612B"/>
    <w:rsid w:val="00C06BA8"/>
    <w:rsid w:val="00C073B1"/>
    <w:rsid w:val="00C07574"/>
    <w:rsid w:val="00C101AE"/>
    <w:rsid w:val="00C108FE"/>
    <w:rsid w:val="00C10956"/>
    <w:rsid w:val="00C111EB"/>
    <w:rsid w:val="00C11763"/>
    <w:rsid w:val="00C12230"/>
    <w:rsid w:val="00C124D3"/>
    <w:rsid w:val="00C12C43"/>
    <w:rsid w:val="00C12E03"/>
    <w:rsid w:val="00C13808"/>
    <w:rsid w:val="00C139C6"/>
    <w:rsid w:val="00C13C2F"/>
    <w:rsid w:val="00C13DAD"/>
    <w:rsid w:val="00C144B9"/>
    <w:rsid w:val="00C145BF"/>
    <w:rsid w:val="00C15B6A"/>
    <w:rsid w:val="00C15CA8"/>
    <w:rsid w:val="00C16CB6"/>
    <w:rsid w:val="00C16D91"/>
    <w:rsid w:val="00C17FB3"/>
    <w:rsid w:val="00C207B4"/>
    <w:rsid w:val="00C20B23"/>
    <w:rsid w:val="00C2257D"/>
    <w:rsid w:val="00C23A3E"/>
    <w:rsid w:val="00C23D0A"/>
    <w:rsid w:val="00C24240"/>
    <w:rsid w:val="00C2426F"/>
    <w:rsid w:val="00C2476E"/>
    <w:rsid w:val="00C24D16"/>
    <w:rsid w:val="00C25BC7"/>
    <w:rsid w:val="00C263E9"/>
    <w:rsid w:val="00C26495"/>
    <w:rsid w:val="00C26672"/>
    <w:rsid w:val="00C26CC7"/>
    <w:rsid w:val="00C26D7A"/>
    <w:rsid w:val="00C27351"/>
    <w:rsid w:val="00C27960"/>
    <w:rsid w:val="00C300B7"/>
    <w:rsid w:val="00C318A7"/>
    <w:rsid w:val="00C32442"/>
    <w:rsid w:val="00C33B45"/>
    <w:rsid w:val="00C33D8B"/>
    <w:rsid w:val="00C33E29"/>
    <w:rsid w:val="00C34673"/>
    <w:rsid w:val="00C34875"/>
    <w:rsid w:val="00C34B7C"/>
    <w:rsid w:val="00C34BC8"/>
    <w:rsid w:val="00C35818"/>
    <w:rsid w:val="00C35923"/>
    <w:rsid w:val="00C359B8"/>
    <w:rsid w:val="00C36BD2"/>
    <w:rsid w:val="00C36D8D"/>
    <w:rsid w:val="00C40048"/>
    <w:rsid w:val="00C4244D"/>
    <w:rsid w:val="00C433F4"/>
    <w:rsid w:val="00C44066"/>
    <w:rsid w:val="00C44229"/>
    <w:rsid w:val="00C44A04"/>
    <w:rsid w:val="00C46A59"/>
    <w:rsid w:val="00C46CA1"/>
    <w:rsid w:val="00C4724B"/>
    <w:rsid w:val="00C473EF"/>
    <w:rsid w:val="00C47F2A"/>
    <w:rsid w:val="00C5082A"/>
    <w:rsid w:val="00C51763"/>
    <w:rsid w:val="00C52451"/>
    <w:rsid w:val="00C52713"/>
    <w:rsid w:val="00C52BCF"/>
    <w:rsid w:val="00C533DE"/>
    <w:rsid w:val="00C540EB"/>
    <w:rsid w:val="00C5443C"/>
    <w:rsid w:val="00C544F1"/>
    <w:rsid w:val="00C5524E"/>
    <w:rsid w:val="00C55560"/>
    <w:rsid w:val="00C556C7"/>
    <w:rsid w:val="00C55DD7"/>
    <w:rsid w:val="00C563E0"/>
    <w:rsid w:val="00C567A5"/>
    <w:rsid w:val="00C56BF2"/>
    <w:rsid w:val="00C56CDA"/>
    <w:rsid w:val="00C61947"/>
    <w:rsid w:val="00C61BE4"/>
    <w:rsid w:val="00C61EE1"/>
    <w:rsid w:val="00C623E5"/>
    <w:rsid w:val="00C63575"/>
    <w:rsid w:val="00C639CE"/>
    <w:rsid w:val="00C6513E"/>
    <w:rsid w:val="00C65CB4"/>
    <w:rsid w:val="00C65E4C"/>
    <w:rsid w:val="00C664D9"/>
    <w:rsid w:val="00C66EBC"/>
    <w:rsid w:val="00C67481"/>
    <w:rsid w:val="00C67ABF"/>
    <w:rsid w:val="00C70176"/>
    <w:rsid w:val="00C704CE"/>
    <w:rsid w:val="00C70B7D"/>
    <w:rsid w:val="00C70C7A"/>
    <w:rsid w:val="00C71240"/>
    <w:rsid w:val="00C71CA8"/>
    <w:rsid w:val="00C722E5"/>
    <w:rsid w:val="00C73175"/>
    <w:rsid w:val="00C73407"/>
    <w:rsid w:val="00C74070"/>
    <w:rsid w:val="00C75017"/>
    <w:rsid w:val="00C757E7"/>
    <w:rsid w:val="00C75D78"/>
    <w:rsid w:val="00C75EC7"/>
    <w:rsid w:val="00C7601A"/>
    <w:rsid w:val="00C76A68"/>
    <w:rsid w:val="00C76AC1"/>
    <w:rsid w:val="00C7707A"/>
    <w:rsid w:val="00C77290"/>
    <w:rsid w:val="00C77402"/>
    <w:rsid w:val="00C774A2"/>
    <w:rsid w:val="00C8060D"/>
    <w:rsid w:val="00C80834"/>
    <w:rsid w:val="00C81837"/>
    <w:rsid w:val="00C81FD1"/>
    <w:rsid w:val="00C8222F"/>
    <w:rsid w:val="00C82594"/>
    <w:rsid w:val="00C8299F"/>
    <w:rsid w:val="00C82ADF"/>
    <w:rsid w:val="00C82B48"/>
    <w:rsid w:val="00C83071"/>
    <w:rsid w:val="00C83D65"/>
    <w:rsid w:val="00C83FFE"/>
    <w:rsid w:val="00C8427A"/>
    <w:rsid w:val="00C84781"/>
    <w:rsid w:val="00C84D92"/>
    <w:rsid w:val="00C8540A"/>
    <w:rsid w:val="00C866E8"/>
    <w:rsid w:val="00C8702B"/>
    <w:rsid w:val="00C91011"/>
    <w:rsid w:val="00C92E15"/>
    <w:rsid w:val="00C93422"/>
    <w:rsid w:val="00C93575"/>
    <w:rsid w:val="00C93E54"/>
    <w:rsid w:val="00C94A3A"/>
    <w:rsid w:val="00C95A19"/>
    <w:rsid w:val="00C96BD5"/>
    <w:rsid w:val="00C975A8"/>
    <w:rsid w:val="00C979E2"/>
    <w:rsid w:val="00C97BD2"/>
    <w:rsid w:val="00CA00D0"/>
    <w:rsid w:val="00CA030F"/>
    <w:rsid w:val="00CA0854"/>
    <w:rsid w:val="00CA1010"/>
    <w:rsid w:val="00CA1483"/>
    <w:rsid w:val="00CA174D"/>
    <w:rsid w:val="00CA265A"/>
    <w:rsid w:val="00CA2867"/>
    <w:rsid w:val="00CA2C93"/>
    <w:rsid w:val="00CA2E0B"/>
    <w:rsid w:val="00CA302D"/>
    <w:rsid w:val="00CA3091"/>
    <w:rsid w:val="00CA39F4"/>
    <w:rsid w:val="00CA45A9"/>
    <w:rsid w:val="00CA496B"/>
    <w:rsid w:val="00CA518A"/>
    <w:rsid w:val="00CA56C8"/>
    <w:rsid w:val="00CA56CD"/>
    <w:rsid w:val="00CA632E"/>
    <w:rsid w:val="00CA6F3F"/>
    <w:rsid w:val="00CA7E43"/>
    <w:rsid w:val="00CB0F8B"/>
    <w:rsid w:val="00CB10C7"/>
    <w:rsid w:val="00CB20FA"/>
    <w:rsid w:val="00CB3091"/>
    <w:rsid w:val="00CB33E6"/>
    <w:rsid w:val="00CB33FE"/>
    <w:rsid w:val="00CB4389"/>
    <w:rsid w:val="00CB4E18"/>
    <w:rsid w:val="00CB52DE"/>
    <w:rsid w:val="00CB640B"/>
    <w:rsid w:val="00CB6844"/>
    <w:rsid w:val="00CB69FC"/>
    <w:rsid w:val="00CB6C28"/>
    <w:rsid w:val="00CB76E7"/>
    <w:rsid w:val="00CC055E"/>
    <w:rsid w:val="00CC06FF"/>
    <w:rsid w:val="00CC10FB"/>
    <w:rsid w:val="00CC1EAD"/>
    <w:rsid w:val="00CC24FE"/>
    <w:rsid w:val="00CC26CA"/>
    <w:rsid w:val="00CC3132"/>
    <w:rsid w:val="00CC3550"/>
    <w:rsid w:val="00CC46FC"/>
    <w:rsid w:val="00CC476B"/>
    <w:rsid w:val="00CC4D51"/>
    <w:rsid w:val="00CC4ED3"/>
    <w:rsid w:val="00CC57A2"/>
    <w:rsid w:val="00CC5A55"/>
    <w:rsid w:val="00CC5E33"/>
    <w:rsid w:val="00CC6758"/>
    <w:rsid w:val="00CC7EE0"/>
    <w:rsid w:val="00CD1454"/>
    <w:rsid w:val="00CD2821"/>
    <w:rsid w:val="00CD2CE7"/>
    <w:rsid w:val="00CD35F0"/>
    <w:rsid w:val="00CD36DA"/>
    <w:rsid w:val="00CD3E7B"/>
    <w:rsid w:val="00CD5324"/>
    <w:rsid w:val="00CD576F"/>
    <w:rsid w:val="00CD5D3A"/>
    <w:rsid w:val="00CD75D8"/>
    <w:rsid w:val="00CD790E"/>
    <w:rsid w:val="00CD7B02"/>
    <w:rsid w:val="00CE0439"/>
    <w:rsid w:val="00CE06B1"/>
    <w:rsid w:val="00CE11C7"/>
    <w:rsid w:val="00CE14B5"/>
    <w:rsid w:val="00CE15D8"/>
    <w:rsid w:val="00CE2DC6"/>
    <w:rsid w:val="00CE374C"/>
    <w:rsid w:val="00CE413A"/>
    <w:rsid w:val="00CE41BD"/>
    <w:rsid w:val="00CE4804"/>
    <w:rsid w:val="00CE51F5"/>
    <w:rsid w:val="00CE54B4"/>
    <w:rsid w:val="00CE6230"/>
    <w:rsid w:val="00CE6BDC"/>
    <w:rsid w:val="00CE6F46"/>
    <w:rsid w:val="00CE7450"/>
    <w:rsid w:val="00CE76F2"/>
    <w:rsid w:val="00CE7B8D"/>
    <w:rsid w:val="00CE7B91"/>
    <w:rsid w:val="00CE7B92"/>
    <w:rsid w:val="00CE7BFC"/>
    <w:rsid w:val="00CE7DBB"/>
    <w:rsid w:val="00CF0A8A"/>
    <w:rsid w:val="00CF0E7A"/>
    <w:rsid w:val="00CF10CB"/>
    <w:rsid w:val="00CF2439"/>
    <w:rsid w:val="00CF4147"/>
    <w:rsid w:val="00CF42D0"/>
    <w:rsid w:val="00CF4965"/>
    <w:rsid w:val="00CF4F82"/>
    <w:rsid w:val="00CF5203"/>
    <w:rsid w:val="00CF5456"/>
    <w:rsid w:val="00CF5653"/>
    <w:rsid w:val="00CF5E97"/>
    <w:rsid w:val="00D003DD"/>
    <w:rsid w:val="00D011F6"/>
    <w:rsid w:val="00D0121E"/>
    <w:rsid w:val="00D014A2"/>
    <w:rsid w:val="00D01658"/>
    <w:rsid w:val="00D01FBF"/>
    <w:rsid w:val="00D028C6"/>
    <w:rsid w:val="00D03D79"/>
    <w:rsid w:val="00D051AF"/>
    <w:rsid w:val="00D05C24"/>
    <w:rsid w:val="00D05CC5"/>
    <w:rsid w:val="00D06669"/>
    <w:rsid w:val="00D079FD"/>
    <w:rsid w:val="00D10273"/>
    <w:rsid w:val="00D10A00"/>
    <w:rsid w:val="00D10A41"/>
    <w:rsid w:val="00D10E18"/>
    <w:rsid w:val="00D10EB4"/>
    <w:rsid w:val="00D11348"/>
    <w:rsid w:val="00D11DDD"/>
    <w:rsid w:val="00D11E6B"/>
    <w:rsid w:val="00D12A9A"/>
    <w:rsid w:val="00D131D6"/>
    <w:rsid w:val="00D14BEF"/>
    <w:rsid w:val="00D15579"/>
    <w:rsid w:val="00D16202"/>
    <w:rsid w:val="00D20367"/>
    <w:rsid w:val="00D209CB"/>
    <w:rsid w:val="00D20B67"/>
    <w:rsid w:val="00D211BC"/>
    <w:rsid w:val="00D21484"/>
    <w:rsid w:val="00D214E8"/>
    <w:rsid w:val="00D21A1F"/>
    <w:rsid w:val="00D231C3"/>
    <w:rsid w:val="00D23D3D"/>
    <w:rsid w:val="00D242FB"/>
    <w:rsid w:val="00D24DDD"/>
    <w:rsid w:val="00D2521B"/>
    <w:rsid w:val="00D256AC"/>
    <w:rsid w:val="00D2590F"/>
    <w:rsid w:val="00D2666B"/>
    <w:rsid w:val="00D269F7"/>
    <w:rsid w:val="00D26B42"/>
    <w:rsid w:val="00D27F96"/>
    <w:rsid w:val="00D30CD6"/>
    <w:rsid w:val="00D33050"/>
    <w:rsid w:val="00D33D92"/>
    <w:rsid w:val="00D364D6"/>
    <w:rsid w:val="00D369D5"/>
    <w:rsid w:val="00D36F7D"/>
    <w:rsid w:val="00D36FAE"/>
    <w:rsid w:val="00D4257C"/>
    <w:rsid w:val="00D43624"/>
    <w:rsid w:val="00D43C7A"/>
    <w:rsid w:val="00D43D82"/>
    <w:rsid w:val="00D44024"/>
    <w:rsid w:val="00D44873"/>
    <w:rsid w:val="00D44A81"/>
    <w:rsid w:val="00D44CFF"/>
    <w:rsid w:val="00D455AD"/>
    <w:rsid w:val="00D455E6"/>
    <w:rsid w:val="00D45BD7"/>
    <w:rsid w:val="00D463B6"/>
    <w:rsid w:val="00D46CD0"/>
    <w:rsid w:val="00D46D53"/>
    <w:rsid w:val="00D47E1D"/>
    <w:rsid w:val="00D5005D"/>
    <w:rsid w:val="00D5021A"/>
    <w:rsid w:val="00D5027F"/>
    <w:rsid w:val="00D507B1"/>
    <w:rsid w:val="00D51217"/>
    <w:rsid w:val="00D52A72"/>
    <w:rsid w:val="00D532F7"/>
    <w:rsid w:val="00D537E1"/>
    <w:rsid w:val="00D54368"/>
    <w:rsid w:val="00D55207"/>
    <w:rsid w:val="00D5571D"/>
    <w:rsid w:val="00D55E6E"/>
    <w:rsid w:val="00D56319"/>
    <w:rsid w:val="00D5736C"/>
    <w:rsid w:val="00D57B61"/>
    <w:rsid w:val="00D6010D"/>
    <w:rsid w:val="00D6023D"/>
    <w:rsid w:val="00D6029D"/>
    <w:rsid w:val="00D60465"/>
    <w:rsid w:val="00D6118D"/>
    <w:rsid w:val="00D61631"/>
    <w:rsid w:val="00D6174D"/>
    <w:rsid w:val="00D619ED"/>
    <w:rsid w:val="00D61B3F"/>
    <w:rsid w:val="00D62591"/>
    <w:rsid w:val="00D62749"/>
    <w:rsid w:val="00D62A87"/>
    <w:rsid w:val="00D62AAC"/>
    <w:rsid w:val="00D63AB2"/>
    <w:rsid w:val="00D63D0D"/>
    <w:rsid w:val="00D641F6"/>
    <w:rsid w:val="00D64F75"/>
    <w:rsid w:val="00D6600F"/>
    <w:rsid w:val="00D666AB"/>
    <w:rsid w:val="00D67056"/>
    <w:rsid w:val="00D7138A"/>
    <w:rsid w:val="00D72025"/>
    <w:rsid w:val="00D723AA"/>
    <w:rsid w:val="00D732B9"/>
    <w:rsid w:val="00D73F57"/>
    <w:rsid w:val="00D74095"/>
    <w:rsid w:val="00D74DB7"/>
    <w:rsid w:val="00D74E3F"/>
    <w:rsid w:val="00D75D34"/>
    <w:rsid w:val="00D75DC5"/>
    <w:rsid w:val="00D760ED"/>
    <w:rsid w:val="00D761D1"/>
    <w:rsid w:val="00D775F4"/>
    <w:rsid w:val="00D77F05"/>
    <w:rsid w:val="00D77F22"/>
    <w:rsid w:val="00D8047F"/>
    <w:rsid w:val="00D81266"/>
    <w:rsid w:val="00D81967"/>
    <w:rsid w:val="00D81978"/>
    <w:rsid w:val="00D82C16"/>
    <w:rsid w:val="00D82CA2"/>
    <w:rsid w:val="00D8430A"/>
    <w:rsid w:val="00D84738"/>
    <w:rsid w:val="00D86609"/>
    <w:rsid w:val="00D8770A"/>
    <w:rsid w:val="00D87F02"/>
    <w:rsid w:val="00D9069A"/>
    <w:rsid w:val="00D90727"/>
    <w:rsid w:val="00D90DE1"/>
    <w:rsid w:val="00D91185"/>
    <w:rsid w:val="00D920BC"/>
    <w:rsid w:val="00D926A2"/>
    <w:rsid w:val="00D9282D"/>
    <w:rsid w:val="00D92ED3"/>
    <w:rsid w:val="00D93147"/>
    <w:rsid w:val="00D940F4"/>
    <w:rsid w:val="00D94404"/>
    <w:rsid w:val="00D94D2E"/>
    <w:rsid w:val="00D96F2B"/>
    <w:rsid w:val="00D97729"/>
    <w:rsid w:val="00DA03A3"/>
    <w:rsid w:val="00DA0AFF"/>
    <w:rsid w:val="00DA11F2"/>
    <w:rsid w:val="00DA16C4"/>
    <w:rsid w:val="00DA20C9"/>
    <w:rsid w:val="00DA24F0"/>
    <w:rsid w:val="00DA2635"/>
    <w:rsid w:val="00DA3752"/>
    <w:rsid w:val="00DA3C1E"/>
    <w:rsid w:val="00DA3D21"/>
    <w:rsid w:val="00DA3D97"/>
    <w:rsid w:val="00DA531A"/>
    <w:rsid w:val="00DA63D8"/>
    <w:rsid w:val="00DA728E"/>
    <w:rsid w:val="00DA7697"/>
    <w:rsid w:val="00DB1E7D"/>
    <w:rsid w:val="00DB22EF"/>
    <w:rsid w:val="00DB26D7"/>
    <w:rsid w:val="00DB4B1A"/>
    <w:rsid w:val="00DB623B"/>
    <w:rsid w:val="00DB6D7B"/>
    <w:rsid w:val="00DB7158"/>
    <w:rsid w:val="00DB7476"/>
    <w:rsid w:val="00DC022F"/>
    <w:rsid w:val="00DC12A9"/>
    <w:rsid w:val="00DC1607"/>
    <w:rsid w:val="00DC1A35"/>
    <w:rsid w:val="00DC40DB"/>
    <w:rsid w:val="00DC4353"/>
    <w:rsid w:val="00DC47A5"/>
    <w:rsid w:val="00DC54B0"/>
    <w:rsid w:val="00DC61E6"/>
    <w:rsid w:val="00DC6464"/>
    <w:rsid w:val="00DC658F"/>
    <w:rsid w:val="00DC67FC"/>
    <w:rsid w:val="00DC6C7B"/>
    <w:rsid w:val="00DD030C"/>
    <w:rsid w:val="00DD0BE6"/>
    <w:rsid w:val="00DD0FB8"/>
    <w:rsid w:val="00DD16BF"/>
    <w:rsid w:val="00DD2278"/>
    <w:rsid w:val="00DD2FFD"/>
    <w:rsid w:val="00DD32C3"/>
    <w:rsid w:val="00DD3E4D"/>
    <w:rsid w:val="00DD4093"/>
    <w:rsid w:val="00DD443A"/>
    <w:rsid w:val="00DD4989"/>
    <w:rsid w:val="00DD636E"/>
    <w:rsid w:val="00DD7285"/>
    <w:rsid w:val="00DD783F"/>
    <w:rsid w:val="00DD7B9A"/>
    <w:rsid w:val="00DE155C"/>
    <w:rsid w:val="00DE21E1"/>
    <w:rsid w:val="00DE2AC1"/>
    <w:rsid w:val="00DE2CD6"/>
    <w:rsid w:val="00DE32ED"/>
    <w:rsid w:val="00DE4672"/>
    <w:rsid w:val="00DE4F5B"/>
    <w:rsid w:val="00DE5E8D"/>
    <w:rsid w:val="00DE692E"/>
    <w:rsid w:val="00DE6B90"/>
    <w:rsid w:val="00DE6DB7"/>
    <w:rsid w:val="00DE76AF"/>
    <w:rsid w:val="00DE783B"/>
    <w:rsid w:val="00DE79B3"/>
    <w:rsid w:val="00DE7DC9"/>
    <w:rsid w:val="00DE7EDC"/>
    <w:rsid w:val="00DF0197"/>
    <w:rsid w:val="00DF039D"/>
    <w:rsid w:val="00DF07B2"/>
    <w:rsid w:val="00DF113B"/>
    <w:rsid w:val="00DF193D"/>
    <w:rsid w:val="00DF1AF8"/>
    <w:rsid w:val="00DF1B3F"/>
    <w:rsid w:val="00DF2FF6"/>
    <w:rsid w:val="00DF320B"/>
    <w:rsid w:val="00DF4085"/>
    <w:rsid w:val="00DF4816"/>
    <w:rsid w:val="00DF54AC"/>
    <w:rsid w:val="00DF6956"/>
    <w:rsid w:val="00DF6AA4"/>
    <w:rsid w:val="00DF724F"/>
    <w:rsid w:val="00DF7AA7"/>
    <w:rsid w:val="00DF7BE5"/>
    <w:rsid w:val="00E001F9"/>
    <w:rsid w:val="00E0377E"/>
    <w:rsid w:val="00E038F0"/>
    <w:rsid w:val="00E03E8A"/>
    <w:rsid w:val="00E04D65"/>
    <w:rsid w:val="00E06121"/>
    <w:rsid w:val="00E07991"/>
    <w:rsid w:val="00E10879"/>
    <w:rsid w:val="00E10DC9"/>
    <w:rsid w:val="00E11E42"/>
    <w:rsid w:val="00E1213D"/>
    <w:rsid w:val="00E12840"/>
    <w:rsid w:val="00E12854"/>
    <w:rsid w:val="00E13BEA"/>
    <w:rsid w:val="00E14D91"/>
    <w:rsid w:val="00E15F2D"/>
    <w:rsid w:val="00E16B4A"/>
    <w:rsid w:val="00E17A9D"/>
    <w:rsid w:val="00E202CB"/>
    <w:rsid w:val="00E202F0"/>
    <w:rsid w:val="00E22AF7"/>
    <w:rsid w:val="00E232ED"/>
    <w:rsid w:val="00E239E6"/>
    <w:rsid w:val="00E23A42"/>
    <w:rsid w:val="00E23F85"/>
    <w:rsid w:val="00E24461"/>
    <w:rsid w:val="00E249FF"/>
    <w:rsid w:val="00E24C79"/>
    <w:rsid w:val="00E26A59"/>
    <w:rsid w:val="00E27EB2"/>
    <w:rsid w:val="00E31090"/>
    <w:rsid w:val="00E3136D"/>
    <w:rsid w:val="00E315D9"/>
    <w:rsid w:val="00E31749"/>
    <w:rsid w:val="00E3244A"/>
    <w:rsid w:val="00E3255A"/>
    <w:rsid w:val="00E34145"/>
    <w:rsid w:val="00E35054"/>
    <w:rsid w:val="00E3524B"/>
    <w:rsid w:val="00E35C93"/>
    <w:rsid w:val="00E35EE7"/>
    <w:rsid w:val="00E36E84"/>
    <w:rsid w:val="00E37313"/>
    <w:rsid w:val="00E373E6"/>
    <w:rsid w:val="00E3754A"/>
    <w:rsid w:val="00E37C2D"/>
    <w:rsid w:val="00E40287"/>
    <w:rsid w:val="00E40A8C"/>
    <w:rsid w:val="00E40D12"/>
    <w:rsid w:val="00E41694"/>
    <w:rsid w:val="00E41E23"/>
    <w:rsid w:val="00E42577"/>
    <w:rsid w:val="00E42A94"/>
    <w:rsid w:val="00E43C96"/>
    <w:rsid w:val="00E4433D"/>
    <w:rsid w:val="00E44D4C"/>
    <w:rsid w:val="00E44EF6"/>
    <w:rsid w:val="00E456AB"/>
    <w:rsid w:val="00E45C38"/>
    <w:rsid w:val="00E46C67"/>
    <w:rsid w:val="00E46DFD"/>
    <w:rsid w:val="00E46E58"/>
    <w:rsid w:val="00E472BB"/>
    <w:rsid w:val="00E4747E"/>
    <w:rsid w:val="00E4783E"/>
    <w:rsid w:val="00E502C5"/>
    <w:rsid w:val="00E50812"/>
    <w:rsid w:val="00E513B0"/>
    <w:rsid w:val="00E5192D"/>
    <w:rsid w:val="00E51958"/>
    <w:rsid w:val="00E51AB0"/>
    <w:rsid w:val="00E51C17"/>
    <w:rsid w:val="00E51C7A"/>
    <w:rsid w:val="00E53459"/>
    <w:rsid w:val="00E53A0B"/>
    <w:rsid w:val="00E53F23"/>
    <w:rsid w:val="00E542C0"/>
    <w:rsid w:val="00E54552"/>
    <w:rsid w:val="00E54992"/>
    <w:rsid w:val="00E54CB5"/>
    <w:rsid w:val="00E54DF0"/>
    <w:rsid w:val="00E54EA9"/>
    <w:rsid w:val="00E5505E"/>
    <w:rsid w:val="00E56321"/>
    <w:rsid w:val="00E56762"/>
    <w:rsid w:val="00E56956"/>
    <w:rsid w:val="00E56BB9"/>
    <w:rsid w:val="00E56F5F"/>
    <w:rsid w:val="00E60230"/>
    <w:rsid w:val="00E60320"/>
    <w:rsid w:val="00E61797"/>
    <w:rsid w:val="00E61916"/>
    <w:rsid w:val="00E620C5"/>
    <w:rsid w:val="00E6260D"/>
    <w:rsid w:val="00E62EB1"/>
    <w:rsid w:val="00E635C8"/>
    <w:rsid w:val="00E63AD3"/>
    <w:rsid w:val="00E654F0"/>
    <w:rsid w:val="00E666DD"/>
    <w:rsid w:val="00E66EF5"/>
    <w:rsid w:val="00E67E7F"/>
    <w:rsid w:val="00E703D5"/>
    <w:rsid w:val="00E706C9"/>
    <w:rsid w:val="00E710EA"/>
    <w:rsid w:val="00E71529"/>
    <w:rsid w:val="00E716D7"/>
    <w:rsid w:val="00E71FD2"/>
    <w:rsid w:val="00E725B6"/>
    <w:rsid w:val="00E7269A"/>
    <w:rsid w:val="00E73B4B"/>
    <w:rsid w:val="00E73FF8"/>
    <w:rsid w:val="00E742DE"/>
    <w:rsid w:val="00E74EBB"/>
    <w:rsid w:val="00E75234"/>
    <w:rsid w:val="00E7534C"/>
    <w:rsid w:val="00E75782"/>
    <w:rsid w:val="00E765DE"/>
    <w:rsid w:val="00E803A9"/>
    <w:rsid w:val="00E80A91"/>
    <w:rsid w:val="00E80E4D"/>
    <w:rsid w:val="00E80E7F"/>
    <w:rsid w:val="00E8175D"/>
    <w:rsid w:val="00E8261A"/>
    <w:rsid w:val="00E82FB8"/>
    <w:rsid w:val="00E83451"/>
    <w:rsid w:val="00E835FA"/>
    <w:rsid w:val="00E84FEF"/>
    <w:rsid w:val="00E85741"/>
    <w:rsid w:val="00E868AC"/>
    <w:rsid w:val="00E86D29"/>
    <w:rsid w:val="00E910A5"/>
    <w:rsid w:val="00E915D6"/>
    <w:rsid w:val="00E919B5"/>
    <w:rsid w:val="00E91AC6"/>
    <w:rsid w:val="00E91D78"/>
    <w:rsid w:val="00E91E17"/>
    <w:rsid w:val="00E9236D"/>
    <w:rsid w:val="00E92DDD"/>
    <w:rsid w:val="00E930D8"/>
    <w:rsid w:val="00E93657"/>
    <w:rsid w:val="00E938E3"/>
    <w:rsid w:val="00E946B3"/>
    <w:rsid w:val="00E948BA"/>
    <w:rsid w:val="00E94F41"/>
    <w:rsid w:val="00E95227"/>
    <w:rsid w:val="00E953C6"/>
    <w:rsid w:val="00E962E3"/>
    <w:rsid w:val="00E96CC1"/>
    <w:rsid w:val="00E96FEB"/>
    <w:rsid w:val="00E97720"/>
    <w:rsid w:val="00EA017B"/>
    <w:rsid w:val="00EA040D"/>
    <w:rsid w:val="00EA1586"/>
    <w:rsid w:val="00EA15CB"/>
    <w:rsid w:val="00EA1C01"/>
    <w:rsid w:val="00EA2CB7"/>
    <w:rsid w:val="00EA3917"/>
    <w:rsid w:val="00EA3F7F"/>
    <w:rsid w:val="00EA4451"/>
    <w:rsid w:val="00EA54CA"/>
    <w:rsid w:val="00EA6437"/>
    <w:rsid w:val="00EA7144"/>
    <w:rsid w:val="00EA75BC"/>
    <w:rsid w:val="00EB0E32"/>
    <w:rsid w:val="00EB100B"/>
    <w:rsid w:val="00EB10F4"/>
    <w:rsid w:val="00EB188D"/>
    <w:rsid w:val="00EB1E98"/>
    <w:rsid w:val="00EB3642"/>
    <w:rsid w:val="00EB37BB"/>
    <w:rsid w:val="00EB4EF7"/>
    <w:rsid w:val="00EB55A8"/>
    <w:rsid w:val="00EB5BC7"/>
    <w:rsid w:val="00EB5EC5"/>
    <w:rsid w:val="00EB6A5E"/>
    <w:rsid w:val="00EB6DA5"/>
    <w:rsid w:val="00EC1199"/>
    <w:rsid w:val="00EC1A52"/>
    <w:rsid w:val="00EC24BB"/>
    <w:rsid w:val="00EC257A"/>
    <w:rsid w:val="00EC27AB"/>
    <w:rsid w:val="00EC34B9"/>
    <w:rsid w:val="00EC37C8"/>
    <w:rsid w:val="00EC4B69"/>
    <w:rsid w:val="00EC57AD"/>
    <w:rsid w:val="00EC589C"/>
    <w:rsid w:val="00EC5D2E"/>
    <w:rsid w:val="00EC5FB3"/>
    <w:rsid w:val="00EC6544"/>
    <w:rsid w:val="00EC655B"/>
    <w:rsid w:val="00EC65C8"/>
    <w:rsid w:val="00EC674C"/>
    <w:rsid w:val="00EC6BE4"/>
    <w:rsid w:val="00EC7466"/>
    <w:rsid w:val="00EC7698"/>
    <w:rsid w:val="00EC7BAC"/>
    <w:rsid w:val="00EC7C44"/>
    <w:rsid w:val="00EC7D62"/>
    <w:rsid w:val="00ED0157"/>
    <w:rsid w:val="00ED0610"/>
    <w:rsid w:val="00ED0C65"/>
    <w:rsid w:val="00ED1781"/>
    <w:rsid w:val="00ED1C2B"/>
    <w:rsid w:val="00ED1EF1"/>
    <w:rsid w:val="00ED22D6"/>
    <w:rsid w:val="00ED258D"/>
    <w:rsid w:val="00ED3332"/>
    <w:rsid w:val="00ED3723"/>
    <w:rsid w:val="00ED3B0F"/>
    <w:rsid w:val="00ED3DCD"/>
    <w:rsid w:val="00ED3E0D"/>
    <w:rsid w:val="00ED40DC"/>
    <w:rsid w:val="00ED427A"/>
    <w:rsid w:val="00ED4CFD"/>
    <w:rsid w:val="00ED50ED"/>
    <w:rsid w:val="00ED7A6E"/>
    <w:rsid w:val="00EE0A3D"/>
    <w:rsid w:val="00EE154D"/>
    <w:rsid w:val="00EE1E8F"/>
    <w:rsid w:val="00EE277C"/>
    <w:rsid w:val="00EE292A"/>
    <w:rsid w:val="00EE2D5C"/>
    <w:rsid w:val="00EE438E"/>
    <w:rsid w:val="00EE478B"/>
    <w:rsid w:val="00EE48E3"/>
    <w:rsid w:val="00EE4978"/>
    <w:rsid w:val="00EE595E"/>
    <w:rsid w:val="00EE5B15"/>
    <w:rsid w:val="00EE605F"/>
    <w:rsid w:val="00EF0D03"/>
    <w:rsid w:val="00EF11B1"/>
    <w:rsid w:val="00EF144E"/>
    <w:rsid w:val="00EF1FD7"/>
    <w:rsid w:val="00EF2D6E"/>
    <w:rsid w:val="00EF3559"/>
    <w:rsid w:val="00EF3885"/>
    <w:rsid w:val="00EF435D"/>
    <w:rsid w:val="00EF4392"/>
    <w:rsid w:val="00EF479A"/>
    <w:rsid w:val="00EF5399"/>
    <w:rsid w:val="00EF560E"/>
    <w:rsid w:val="00EF5D85"/>
    <w:rsid w:val="00EF670B"/>
    <w:rsid w:val="00EF7062"/>
    <w:rsid w:val="00EF70B9"/>
    <w:rsid w:val="00EF7F60"/>
    <w:rsid w:val="00F00A0F"/>
    <w:rsid w:val="00F00BA8"/>
    <w:rsid w:val="00F01005"/>
    <w:rsid w:val="00F0160E"/>
    <w:rsid w:val="00F01699"/>
    <w:rsid w:val="00F016CC"/>
    <w:rsid w:val="00F02217"/>
    <w:rsid w:val="00F034D9"/>
    <w:rsid w:val="00F04330"/>
    <w:rsid w:val="00F04B2F"/>
    <w:rsid w:val="00F04B76"/>
    <w:rsid w:val="00F0516F"/>
    <w:rsid w:val="00F0658B"/>
    <w:rsid w:val="00F07D62"/>
    <w:rsid w:val="00F1190F"/>
    <w:rsid w:val="00F12E85"/>
    <w:rsid w:val="00F13CD6"/>
    <w:rsid w:val="00F14831"/>
    <w:rsid w:val="00F14C2C"/>
    <w:rsid w:val="00F15117"/>
    <w:rsid w:val="00F15843"/>
    <w:rsid w:val="00F15B75"/>
    <w:rsid w:val="00F1609E"/>
    <w:rsid w:val="00F160CE"/>
    <w:rsid w:val="00F1646C"/>
    <w:rsid w:val="00F17570"/>
    <w:rsid w:val="00F17DF8"/>
    <w:rsid w:val="00F20717"/>
    <w:rsid w:val="00F20935"/>
    <w:rsid w:val="00F20AF4"/>
    <w:rsid w:val="00F20BE0"/>
    <w:rsid w:val="00F2116D"/>
    <w:rsid w:val="00F21E4A"/>
    <w:rsid w:val="00F222E1"/>
    <w:rsid w:val="00F23EA1"/>
    <w:rsid w:val="00F24444"/>
    <w:rsid w:val="00F25823"/>
    <w:rsid w:val="00F26197"/>
    <w:rsid w:val="00F2623B"/>
    <w:rsid w:val="00F2675C"/>
    <w:rsid w:val="00F26C0A"/>
    <w:rsid w:val="00F304BE"/>
    <w:rsid w:val="00F306ED"/>
    <w:rsid w:val="00F30DD9"/>
    <w:rsid w:val="00F31E17"/>
    <w:rsid w:val="00F324EE"/>
    <w:rsid w:val="00F33266"/>
    <w:rsid w:val="00F33717"/>
    <w:rsid w:val="00F33A7F"/>
    <w:rsid w:val="00F340DE"/>
    <w:rsid w:val="00F34DA5"/>
    <w:rsid w:val="00F35046"/>
    <w:rsid w:val="00F35B5A"/>
    <w:rsid w:val="00F369CA"/>
    <w:rsid w:val="00F37045"/>
    <w:rsid w:val="00F37A7C"/>
    <w:rsid w:val="00F37D4A"/>
    <w:rsid w:val="00F40D92"/>
    <w:rsid w:val="00F4144A"/>
    <w:rsid w:val="00F41EFE"/>
    <w:rsid w:val="00F42D15"/>
    <w:rsid w:val="00F42DD6"/>
    <w:rsid w:val="00F434C1"/>
    <w:rsid w:val="00F439C3"/>
    <w:rsid w:val="00F43C67"/>
    <w:rsid w:val="00F46D78"/>
    <w:rsid w:val="00F479EC"/>
    <w:rsid w:val="00F50366"/>
    <w:rsid w:val="00F50750"/>
    <w:rsid w:val="00F50A56"/>
    <w:rsid w:val="00F51F1C"/>
    <w:rsid w:val="00F54493"/>
    <w:rsid w:val="00F54967"/>
    <w:rsid w:val="00F54F54"/>
    <w:rsid w:val="00F55ABF"/>
    <w:rsid w:val="00F55F65"/>
    <w:rsid w:val="00F56B69"/>
    <w:rsid w:val="00F57CA8"/>
    <w:rsid w:val="00F60370"/>
    <w:rsid w:val="00F611F9"/>
    <w:rsid w:val="00F6141A"/>
    <w:rsid w:val="00F619C8"/>
    <w:rsid w:val="00F620C9"/>
    <w:rsid w:val="00F621C6"/>
    <w:rsid w:val="00F62DF3"/>
    <w:rsid w:val="00F63CA4"/>
    <w:rsid w:val="00F64BA2"/>
    <w:rsid w:val="00F659CE"/>
    <w:rsid w:val="00F670E7"/>
    <w:rsid w:val="00F67A1B"/>
    <w:rsid w:val="00F67A72"/>
    <w:rsid w:val="00F67E48"/>
    <w:rsid w:val="00F708B7"/>
    <w:rsid w:val="00F7114D"/>
    <w:rsid w:val="00F717D9"/>
    <w:rsid w:val="00F71E66"/>
    <w:rsid w:val="00F7220E"/>
    <w:rsid w:val="00F723B8"/>
    <w:rsid w:val="00F72FC8"/>
    <w:rsid w:val="00F732BF"/>
    <w:rsid w:val="00F734CE"/>
    <w:rsid w:val="00F74EBD"/>
    <w:rsid w:val="00F74FBF"/>
    <w:rsid w:val="00F760B8"/>
    <w:rsid w:val="00F76DF4"/>
    <w:rsid w:val="00F803E9"/>
    <w:rsid w:val="00F80C18"/>
    <w:rsid w:val="00F81436"/>
    <w:rsid w:val="00F817B9"/>
    <w:rsid w:val="00F8227B"/>
    <w:rsid w:val="00F82E4B"/>
    <w:rsid w:val="00F83065"/>
    <w:rsid w:val="00F835D0"/>
    <w:rsid w:val="00F83A81"/>
    <w:rsid w:val="00F85DD9"/>
    <w:rsid w:val="00F91CFE"/>
    <w:rsid w:val="00F924B7"/>
    <w:rsid w:val="00F9353B"/>
    <w:rsid w:val="00F93ABB"/>
    <w:rsid w:val="00F93BEF"/>
    <w:rsid w:val="00F93FCE"/>
    <w:rsid w:val="00F940C5"/>
    <w:rsid w:val="00F94374"/>
    <w:rsid w:val="00F9499D"/>
    <w:rsid w:val="00F951D3"/>
    <w:rsid w:val="00F95F01"/>
    <w:rsid w:val="00F97166"/>
    <w:rsid w:val="00F976B0"/>
    <w:rsid w:val="00FA0407"/>
    <w:rsid w:val="00FA115F"/>
    <w:rsid w:val="00FA1D94"/>
    <w:rsid w:val="00FA28F3"/>
    <w:rsid w:val="00FA3174"/>
    <w:rsid w:val="00FA353D"/>
    <w:rsid w:val="00FA3CF1"/>
    <w:rsid w:val="00FA4115"/>
    <w:rsid w:val="00FA4C1F"/>
    <w:rsid w:val="00FA4E0E"/>
    <w:rsid w:val="00FA63E3"/>
    <w:rsid w:val="00FA64DA"/>
    <w:rsid w:val="00FA7584"/>
    <w:rsid w:val="00FA7713"/>
    <w:rsid w:val="00FA7CE9"/>
    <w:rsid w:val="00FB0A3A"/>
    <w:rsid w:val="00FB0CB1"/>
    <w:rsid w:val="00FB0CF6"/>
    <w:rsid w:val="00FB0DD3"/>
    <w:rsid w:val="00FB126B"/>
    <w:rsid w:val="00FB1C0C"/>
    <w:rsid w:val="00FB25A7"/>
    <w:rsid w:val="00FB2DDA"/>
    <w:rsid w:val="00FB2E24"/>
    <w:rsid w:val="00FB2E80"/>
    <w:rsid w:val="00FB30B8"/>
    <w:rsid w:val="00FB3DD4"/>
    <w:rsid w:val="00FB5BAA"/>
    <w:rsid w:val="00FB5BBB"/>
    <w:rsid w:val="00FB6404"/>
    <w:rsid w:val="00FB68BE"/>
    <w:rsid w:val="00FB7204"/>
    <w:rsid w:val="00FB76E3"/>
    <w:rsid w:val="00FB7F3C"/>
    <w:rsid w:val="00FC0777"/>
    <w:rsid w:val="00FC0AA6"/>
    <w:rsid w:val="00FC0E23"/>
    <w:rsid w:val="00FC179F"/>
    <w:rsid w:val="00FC22D8"/>
    <w:rsid w:val="00FC25DB"/>
    <w:rsid w:val="00FC305A"/>
    <w:rsid w:val="00FC428E"/>
    <w:rsid w:val="00FC42A0"/>
    <w:rsid w:val="00FC49EE"/>
    <w:rsid w:val="00FC4B72"/>
    <w:rsid w:val="00FC5BA7"/>
    <w:rsid w:val="00FC6294"/>
    <w:rsid w:val="00FC6B3A"/>
    <w:rsid w:val="00FC70EF"/>
    <w:rsid w:val="00FC72F8"/>
    <w:rsid w:val="00FC751A"/>
    <w:rsid w:val="00FC7578"/>
    <w:rsid w:val="00FD026E"/>
    <w:rsid w:val="00FD0B0D"/>
    <w:rsid w:val="00FD0C3C"/>
    <w:rsid w:val="00FD0CBE"/>
    <w:rsid w:val="00FD2570"/>
    <w:rsid w:val="00FD2808"/>
    <w:rsid w:val="00FD2FF9"/>
    <w:rsid w:val="00FD4C5D"/>
    <w:rsid w:val="00FD5599"/>
    <w:rsid w:val="00FD5E60"/>
    <w:rsid w:val="00FD6A99"/>
    <w:rsid w:val="00FD6AA1"/>
    <w:rsid w:val="00FD749C"/>
    <w:rsid w:val="00FE025C"/>
    <w:rsid w:val="00FE11BB"/>
    <w:rsid w:val="00FE182F"/>
    <w:rsid w:val="00FE1924"/>
    <w:rsid w:val="00FE1FD0"/>
    <w:rsid w:val="00FE3BAC"/>
    <w:rsid w:val="00FE3EF6"/>
    <w:rsid w:val="00FE46F8"/>
    <w:rsid w:val="00FE4C9C"/>
    <w:rsid w:val="00FE50AE"/>
    <w:rsid w:val="00FE53CB"/>
    <w:rsid w:val="00FE6330"/>
    <w:rsid w:val="00FE65D8"/>
    <w:rsid w:val="00FE7071"/>
    <w:rsid w:val="00FE7349"/>
    <w:rsid w:val="00FE743A"/>
    <w:rsid w:val="00FE7688"/>
    <w:rsid w:val="00FE7710"/>
    <w:rsid w:val="00FE7AE9"/>
    <w:rsid w:val="00FF0089"/>
    <w:rsid w:val="00FF0EFD"/>
    <w:rsid w:val="00FF1399"/>
    <w:rsid w:val="00FF2207"/>
    <w:rsid w:val="00FF2959"/>
    <w:rsid w:val="00FF2AFA"/>
    <w:rsid w:val="00FF3DB4"/>
    <w:rsid w:val="00FF4263"/>
    <w:rsid w:val="00FF46B2"/>
    <w:rsid w:val="00FF47D3"/>
    <w:rsid w:val="00FF4ADF"/>
    <w:rsid w:val="00FF5749"/>
    <w:rsid w:val="00FF6913"/>
    <w:rsid w:val="00FF6E5F"/>
    <w:rsid w:val="00FF72AA"/>
    <w:rsid w:val="00FF759E"/>
  </w:rsids>
  <m:mathPr>
    <m:mathFont m:val="Cambria Math"/>
    <m:brkBin m:val="before"/>
    <m:brkBinSub m:val="--"/>
    <m:smallFrac m:val="0"/>
    <m:dispDef/>
    <m:lMargin m:val="0"/>
    <m:rMargin m:val="0"/>
    <m:defJc m:val="centerGroup"/>
    <m:wrapIndent m:val="1440"/>
    <m:intLim m:val="subSup"/>
    <m:naryLim m:val="undOvr"/>
  </m:mathPr>
  <w:themeFontLang w:val="en-US" w:eastAsia="ja-JP" w:bidi="si-L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28FB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1DC9"/>
    <w:pPr>
      <w:jc w:val="both"/>
    </w:pPr>
    <w:rPr>
      <w:lang w:val="en-GB"/>
    </w:rPr>
  </w:style>
  <w:style w:type="paragraph" w:styleId="Heading1">
    <w:name w:val="heading 1"/>
    <w:aliases w:val="Document Header1,ClauseGroup_Title"/>
    <w:basedOn w:val="Normal"/>
    <w:next w:val="Normal"/>
    <w:qFormat/>
    <w:rsid w:val="009F52A7"/>
    <w:pPr>
      <w:suppressAutoHyphens/>
      <w:spacing w:before="480" w:after="240"/>
      <w:jc w:val="center"/>
      <w:outlineLvl w:val="0"/>
    </w:pPr>
    <w:rPr>
      <w:rFonts w:ascii="Times New Roman Bold" w:hAnsi="Times New Roman Bold"/>
      <w:b/>
      <w:smallCaps/>
      <w:sz w:val="36"/>
    </w:rPr>
  </w:style>
  <w:style w:type="paragraph" w:styleId="Heading2">
    <w:name w:val="heading 2"/>
    <w:aliases w:val="Title Header2,Clause_No&amp;Name"/>
    <w:basedOn w:val="Normal"/>
    <w:next w:val="Normal"/>
    <w:qFormat/>
    <w:rsid w:val="009F52A7"/>
    <w:pPr>
      <w:pBdr>
        <w:bottom w:val="single" w:sz="24" w:space="3" w:color="C0C0C0"/>
      </w:pBdr>
      <w:suppressAutoHyphens/>
      <w:spacing w:after="240"/>
      <w:jc w:val="center"/>
      <w:outlineLvl w:val="1"/>
    </w:pPr>
    <w:rPr>
      <w:rFonts w:ascii="Times New Roman Bold" w:hAnsi="Times New Roman Bold"/>
      <w:b/>
      <w:sz w:val="28"/>
    </w:rPr>
  </w:style>
  <w:style w:type="paragraph" w:styleId="Heading3">
    <w:name w:val="heading 3"/>
    <w:aliases w:val="Section Header3,ClauseSub_No&amp;Name,Heading 3 Char,Section Header3 Char Char,Sub-Clause Paragraph"/>
    <w:basedOn w:val="Normal"/>
    <w:next w:val="Normal"/>
    <w:link w:val="Heading3Char1"/>
    <w:qFormat/>
    <w:rsid w:val="009F52A7"/>
    <w:pPr>
      <w:suppressAutoHyphens/>
      <w:jc w:val="center"/>
      <w:outlineLvl w:val="2"/>
    </w:pPr>
    <w:rPr>
      <w:b/>
      <w:sz w:val="28"/>
    </w:rPr>
  </w:style>
  <w:style w:type="paragraph" w:styleId="Heading4">
    <w:name w:val="heading 4"/>
    <w:aliases w:val="Sub-Clause Sub-paragraph,ClauseSubSub_No&amp;Name, Sub-Clause Sub-paragraph"/>
    <w:basedOn w:val="Normal"/>
    <w:next w:val="Normal"/>
    <w:qFormat/>
    <w:rsid w:val="00774B26"/>
    <w:pPr>
      <w:keepNext/>
      <w:spacing w:after="200"/>
      <w:ind w:left="1422" w:right="18" w:hanging="457"/>
      <w:outlineLvl w:val="3"/>
    </w:pPr>
    <w:rPr>
      <w:b/>
      <w:bCs/>
    </w:rPr>
  </w:style>
  <w:style w:type="paragraph" w:styleId="Heading5">
    <w:name w:val="heading 5"/>
    <w:basedOn w:val="Normal"/>
    <w:next w:val="Normal"/>
    <w:qFormat/>
    <w:rsid w:val="009F52A7"/>
    <w:pPr>
      <w:keepNext/>
      <w:jc w:val="center"/>
      <w:outlineLvl w:val="4"/>
    </w:pPr>
    <w:rPr>
      <w:rFonts w:ascii="Arial" w:hAnsi="Arial"/>
      <w:u w:val="single"/>
    </w:rPr>
  </w:style>
  <w:style w:type="paragraph" w:styleId="Heading6">
    <w:name w:val="heading 6"/>
    <w:basedOn w:val="Normal"/>
    <w:next w:val="Normal"/>
    <w:qFormat/>
    <w:rsid w:val="009F52A7"/>
    <w:pPr>
      <w:keepNext/>
      <w:keepLines/>
      <w:suppressAutoHyphens/>
      <w:ind w:right="-72"/>
      <w:jc w:val="center"/>
      <w:outlineLvl w:val="5"/>
    </w:pPr>
    <w:rPr>
      <w:b/>
      <w:sz w:val="28"/>
    </w:rPr>
  </w:style>
  <w:style w:type="paragraph" w:styleId="Heading7">
    <w:name w:val="heading 7"/>
    <w:basedOn w:val="Normal"/>
    <w:next w:val="Normal"/>
    <w:qFormat/>
    <w:rsid w:val="009F52A7"/>
    <w:pPr>
      <w:keepNext/>
      <w:jc w:val="center"/>
      <w:outlineLvl w:val="6"/>
    </w:pPr>
    <w:rPr>
      <w:b/>
      <w:sz w:val="72"/>
    </w:rPr>
  </w:style>
  <w:style w:type="paragraph" w:styleId="Heading8">
    <w:name w:val="heading 8"/>
    <w:basedOn w:val="Normal"/>
    <w:next w:val="Normal"/>
    <w:qFormat/>
    <w:rsid w:val="005B241F"/>
    <w:pPr>
      <w:keepNext/>
      <w:jc w:val="center"/>
      <w:outlineLvl w:val="7"/>
    </w:pPr>
    <w:rPr>
      <w:b/>
      <w:sz w:val="44"/>
    </w:rPr>
  </w:style>
  <w:style w:type="paragraph" w:styleId="Heading9">
    <w:name w:val="heading 9"/>
    <w:basedOn w:val="Normal"/>
    <w:next w:val="Normal"/>
    <w:qFormat/>
    <w:rsid w:val="00F621C6"/>
    <w:pPr>
      <w:numPr>
        <w:ilvl w:val="8"/>
        <w:numId w:val="4"/>
      </w:numPr>
      <w:spacing w:before="240" w:after="60"/>
      <w:outlineLvl w:val="8"/>
    </w:pPr>
    <w:rPr>
      <w:rFonts w:ascii="Arial" w:hAnsi="Arial"/>
      <w:b/>
      <w:i/>
      <w:sz w:val="18"/>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ibliogrphy">
    <w:name w:val="Bibliogrphy"/>
    <w:basedOn w:val="DefaultParagraphFont"/>
    <w:rsid w:val="009F52A7"/>
  </w:style>
  <w:style w:type="character" w:customStyle="1" w:styleId="DocInit">
    <w:name w:val="Doc Init"/>
    <w:basedOn w:val="DefaultParagraphFont"/>
    <w:rsid w:val="009F52A7"/>
  </w:style>
  <w:style w:type="paragraph" w:customStyle="1" w:styleId="Document1">
    <w:name w:val="Document 1"/>
    <w:rsid w:val="009F52A7"/>
    <w:pPr>
      <w:keepNext/>
      <w:keepLines/>
      <w:tabs>
        <w:tab w:val="left" w:pos="-720"/>
      </w:tabs>
      <w:suppressAutoHyphens/>
    </w:pPr>
    <w:rPr>
      <w:rFonts w:ascii="Times" w:hAnsi="Times"/>
    </w:rPr>
  </w:style>
  <w:style w:type="character" w:customStyle="1" w:styleId="Document2">
    <w:name w:val="Document 2"/>
    <w:basedOn w:val="DefaultParagraphFont"/>
    <w:rsid w:val="009F52A7"/>
    <w:rPr>
      <w:rFonts w:ascii="Times" w:hAnsi="Times"/>
      <w:noProof w:val="0"/>
      <w:sz w:val="24"/>
      <w:lang w:val="en-US"/>
    </w:rPr>
  </w:style>
  <w:style w:type="character" w:customStyle="1" w:styleId="Document3">
    <w:name w:val="Document 3"/>
    <w:basedOn w:val="DefaultParagraphFont"/>
    <w:rsid w:val="009F52A7"/>
    <w:rPr>
      <w:rFonts w:ascii="Times" w:hAnsi="Times"/>
      <w:noProof w:val="0"/>
      <w:sz w:val="24"/>
      <w:lang w:val="en-US"/>
    </w:rPr>
  </w:style>
  <w:style w:type="character" w:customStyle="1" w:styleId="Document4">
    <w:name w:val="Document 4"/>
    <w:basedOn w:val="DefaultParagraphFont"/>
    <w:rsid w:val="009F52A7"/>
    <w:rPr>
      <w:b/>
      <w:i/>
      <w:sz w:val="24"/>
    </w:rPr>
  </w:style>
  <w:style w:type="character" w:customStyle="1" w:styleId="Document5">
    <w:name w:val="Document 5"/>
    <w:basedOn w:val="DefaultParagraphFont"/>
    <w:rsid w:val="009F52A7"/>
  </w:style>
  <w:style w:type="character" w:customStyle="1" w:styleId="Document6">
    <w:name w:val="Document 6"/>
    <w:basedOn w:val="DefaultParagraphFont"/>
    <w:rsid w:val="009F52A7"/>
  </w:style>
  <w:style w:type="character" w:customStyle="1" w:styleId="Document7">
    <w:name w:val="Document 7"/>
    <w:basedOn w:val="DefaultParagraphFont"/>
    <w:rsid w:val="009F52A7"/>
  </w:style>
  <w:style w:type="character" w:customStyle="1" w:styleId="Document8">
    <w:name w:val="Document 8"/>
    <w:basedOn w:val="DefaultParagraphFont"/>
    <w:rsid w:val="009F52A7"/>
  </w:style>
  <w:style w:type="character" w:customStyle="1" w:styleId="TechInit">
    <w:name w:val="Tech Init"/>
    <w:basedOn w:val="DefaultParagraphFont"/>
    <w:rsid w:val="009F52A7"/>
    <w:rPr>
      <w:rFonts w:ascii="Times" w:hAnsi="Times"/>
      <w:noProof w:val="0"/>
      <w:sz w:val="24"/>
      <w:lang w:val="en-US"/>
    </w:rPr>
  </w:style>
  <w:style w:type="character" w:customStyle="1" w:styleId="Technical1">
    <w:name w:val="Technical 1"/>
    <w:basedOn w:val="DefaultParagraphFont"/>
    <w:rsid w:val="009F52A7"/>
    <w:rPr>
      <w:rFonts w:ascii="Times" w:hAnsi="Times"/>
      <w:noProof w:val="0"/>
      <w:sz w:val="24"/>
      <w:lang w:val="en-US"/>
    </w:rPr>
  </w:style>
  <w:style w:type="character" w:customStyle="1" w:styleId="Technical2">
    <w:name w:val="Technical 2"/>
    <w:basedOn w:val="DefaultParagraphFont"/>
    <w:rsid w:val="009F52A7"/>
    <w:rPr>
      <w:rFonts w:ascii="Times" w:hAnsi="Times"/>
      <w:noProof w:val="0"/>
      <w:sz w:val="24"/>
      <w:lang w:val="en-US"/>
    </w:rPr>
  </w:style>
  <w:style w:type="character" w:customStyle="1" w:styleId="Technical3">
    <w:name w:val="Technical 3"/>
    <w:basedOn w:val="DefaultParagraphFont"/>
    <w:rsid w:val="009F52A7"/>
    <w:rPr>
      <w:rFonts w:ascii="Times" w:hAnsi="Times"/>
      <w:noProof w:val="0"/>
      <w:sz w:val="24"/>
      <w:lang w:val="en-US"/>
    </w:rPr>
  </w:style>
  <w:style w:type="paragraph" w:customStyle="1" w:styleId="Technical4">
    <w:name w:val="Technical 4"/>
    <w:rsid w:val="009F52A7"/>
    <w:pPr>
      <w:tabs>
        <w:tab w:val="left" w:pos="-720"/>
      </w:tabs>
      <w:suppressAutoHyphens/>
    </w:pPr>
    <w:rPr>
      <w:rFonts w:ascii="Times" w:hAnsi="Times"/>
      <w:b/>
    </w:rPr>
  </w:style>
  <w:style w:type="paragraph" w:customStyle="1" w:styleId="Technical5">
    <w:name w:val="Technical 5"/>
    <w:rsid w:val="009F52A7"/>
    <w:pPr>
      <w:tabs>
        <w:tab w:val="left" w:pos="-720"/>
      </w:tabs>
      <w:suppressAutoHyphens/>
      <w:ind w:firstLine="720"/>
    </w:pPr>
    <w:rPr>
      <w:rFonts w:ascii="Times" w:hAnsi="Times"/>
      <w:b/>
    </w:rPr>
  </w:style>
  <w:style w:type="paragraph" w:customStyle="1" w:styleId="Technical6">
    <w:name w:val="Technical 6"/>
    <w:rsid w:val="009F52A7"/>
    <w:pPr>
      <w:tabs>
        <w:tab w:val="left" w:pos="-720"/>
      </w:tabs>
      <w:suppressAutoHyphens/>
      <w:ind w:firstLine="720"/>
    </w:pPr>
    <w:rPr>
      <w:rFonts w:ascii="Times" w:hAnsi="Times"/>
      <w:b/>
    </w:rPr>
  </w:style>
  <w:style w:type="paragraph" w:customStyle="1" w:styleId="Technical7">
    <w:name w:val="Technical 7"/>
    <w:rsid w:val="009F52A7"/>
    <w:pPr>
      <w:tabs>
        <w:tab w:val="left" w:pos="-720"/>
      </w:tabs>
      <w:suppressAutoHyphens/>
      <w:ind w:firstLine="720"/>
    </w:pPr>
    <w:rPr>
      <w:rFonts w:ascii="Times" w:hAnsi="Times"/>
      <w:b/>
    </w:rPr>
  </w:style>
  <w:style w:type="paragraph" w:customStyle="1" w:styleId="Technical8">
    <w:name w:val="Technical 8"/>
    <w:rsid w:val="009F52A7"/>
    <w:pPr>
      <w:tabs>
        <w:tab w:val="left" w:pos="-720"/>
      </w:tabs>
      <w:suppressAutoHyphens/>
      <w:ind w:firstLine="720"/>
    </w:pPr>
    <w:rPr>
      <w:rFonts w:ascii="Times" w:hAnsi="Times"/>
      <w:b/>
    </w:rPr>
  </w:style>
  <w:style w:type="paragraph" w:customStyle="1" w:styleId="Pleading">
    <w:name w:val="Pleading"/>
    <w:rsid w:val="009F52A7"/>
    <w:pPr>
      <w:tabs>
        <w:tab w:val="left" w:pos="-720"/>
      </w:tabs>
      <w:suppressAutoHyphens/>
      <w:spacing w:line="240" w:lineRule="exact"/>
    </w:pPr>
    <w:rPr>
      <w:rFonts w:ascii="Times" w:hAnsi="Times"/>
    </w:rPr>
  </w:style>
  <w:style w:type="paragraph" w:customStyle="1" w:styleId="RightPar1">
    <w:name w:val="Right Par 1"/>
    <w:rsid w:val="009F52A7"/>
    <w:pPr>
      <w:tabs>
        <w:tab w:val="left" w:pos="-720"/>
        <w:tab w:val="left" w:pos="0"/>
        <w:tab w:val="decimal" w:pos="720"/>
      </w:tabs>
      <w:suppressAutoHyphens/>
      <w:ind w:firstLine="720"/>
    </w:pPr>
    <w:rPr>
      <w:rFonts w:ascii="Times" w:hAnsi="Times"/>
    </w:rPr>
  </w:style>
  <w:style w:type="paragraph" w:customStyle="1" w:styleId="RightPar2">
    <w:name w:val="Right Par 2"/>
    <w:rsid w:val="009F52A7"/>
    <w:pPr>
      <w:tabs>
        <w:tab w:val="left" w:pos="-720"/>
        <w:tab w:val="left" w:pos="0"/>
        <w:tab w:val="left" w:pos="720"/>
        <w:tab w:val="decimal" w:pos="1440"/>
      </w:tabs>
      <w:suppressAutoHyphens/>
      <w:ind w:firstLine="1440"/>
    </w:pPr>
    <w:rPr>
      <w:rFonts w:ascii="Times" w:hAnsi="Times"/>
    </w:rPr>
  </w:style>
  <w:style w:type="paragraph" w:customStyle="1" w:styleId="RightPar3">
    <w:name w:val="Right Par 3"/>
    <w:rsid w:val="009F52A7"/>
    <w:pPr>
      <w:tabs>
        <w:tab w:val="left" w:pos="-720"/>
        <w:tab w:val="left" w:pos="0"/>
        <w:tab w:val="left" w:pos="720"/>
        <w:tab w:val="left" w:pos="1440"/>
        <w:tab w:val="decimal" w:pos="2160"/>
      </w:tabs>
      <w:suppressAutoHyphens/>
      <w:ind w:firstLine="2160"/>
    </w:pPr>
    <w:rPr>
      <w:rFonts w:ascii="Times" w:hAnsi="Times"/>
    </w:rPr>
  </w:style>
  <w:style w:type="paragraph" w:customStyle="1" w:styleId="RightPar4">
    <w:name w:val="Right Par 4"/>
    <w:rsid w:val="009F52A7"/>
    <w:pPr>
      <w:tabs>
        <w:tab w:val="left" w:pos="-720"/>
        <w:tab w:val="left" w:pos="0"/>
        <w:tab w:val="left" w:pos="720"/>
        <w:tab w:val="left" w:pos="1440"/>
        <w:tab w:val="left" w:pos="2160"/>
        <w:tab w:val="decimal" w:pos="2880"/>
      </w:tabs>
      <w:suppressAutoHyphens/>
      <w:ind w:firstLine="2880"/>
    </w:pPr>
    <w:rPr>
      <w:rFonts w:ascii="Times" w:hAnsi="Times"/>
    </w:rPr>
  </w:style>
  <w:style w:type="paragraph" w:customStyle="1" w:styleId="RightPar5">
    <w:name w:val="Right Par 5"/>
    <w:rsid w:val="009F52A7"/>
    <w:pPr>
      <w:tabs>
        <w:tab w:val="left" w:pos="-720"/>
        <w:tab w:val="left" w:pos="0"/>
        <w:tab w:val="left" w:pos="720"/>
        <w:tab w:val="left" w:pos="1440"/>
        <w:tab w:val="left" w:pos="2160"/>
        <w:tab w:val="left" w:pos="2880"/>
        <w:tab w:val="decimal" w:pos="3600"/>
      </w:tabs>
      <w:suppressAutoHyphens/>
      <w:ind w:firstLine="3600"/>
    </w:pPr>
    <w:rPr>
      <w:rFonts w:ascii="Times" w:hAnsi="Times"/>
    </w:rPr>
  </w:style>
  <w:style w:type="paragraph" w:customStyle="1" w:styleId="RightPar6">
    <w:name w:val="Right Par 6"/>
    <w:rsid w:val="009F52A7"/>
    <w:pPr>
      <w:tabs>
        <w:tab w:val="left" w:pos="-720"/>
        <w:tab w:val="left" w:pos="0"/>
        <w:tab w:val="left" w:pos="720"/>
        <w:tab w:val="left" w:pos="1440"/>
        <w:tab w:val="left" w:pos="2160"/>
        <w:tab w:val="left" w:pos="2880"/>
        <w:tab w:val="left" w:pos="3600"/>
        <w:tab w:val="decimal" w:pos="4320"/>
      </w:tabs>
      <w:suppressAutoHyphens/>
      <w:ind w:firstLine="4320"/>
    </w:pPr>
    <w:rPr>
      <w:rFonts w:ascii="Times" w:hAnsi="Times"/>
    </w:rPr>
  </w:style>
  <w:style w:type="paragraph" w:customStyle="1" w:styleId="RightPar7">
    <w:name w:val="Right Par 7"/>
    <w:rsid w:val="009F52A7"/>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Times" w:hAnsi="Times"/>
    </w:rPr>
  </w:style>
  <w:style w:type="paragraph" w:customStyle="1" w:styleId="RightPar8">
    <w:name w:val="Right Par 8"/>
    <w:rsid w:val="009F52A7"/>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rFonts w:ascii="Times" w:hAnsi="Times"/>
    </w:rPr>
  </w:style>
  <w:style w:type="paragraph" w:styleId="TOC1">
    <w:name w:val="toc 1"/>
    <w:basedOn w:val="HeaderEC1"/>
    <w:next w:val="Normal"/>
    <w:autoRedefine/>
    <w:uiPriority w:val="39"/>
    <w:rsid w:val="00D44873"/>
    <w:pPr>
      <w:tabs>
        <w:tab w:val="right" w:leader="dot" w:pos="9000"/>
      </w:tabs>
      <w:suppressAutoHyphens/>
      <w:spacing w:line="480" w:lineRule="auto"/>
      <w:ind w:left="720" w:right="720" w:hanging="720"/>
      <w:contextualSpacing/>
    </w:pPr>
    <w:rPr>
      <w:rFonts w:ascii="Times New Roman Bold" w:hAnsi="Times New Roman Bold"/>
      <w:sz w:val="24"/>
    </w:rPr>
  </w:style>
  <w:style w:type="paragraph" w:styleId="TOC2">
    <w:name w:val="toc 2"/>
    <w:basedOn w:val="HeaderEC2"/>
    <w:next w:val="Normal"/>
    <w:autoRedefine/>
    <w:uiPriority w:val="39"/>
    <w:rsid w:val="00FB5BBB"/>
    <w:pPr>
      <w:tabs>
        <w:tab w:val="left" w:pos="1843"/>
        <w:tab w:val="right" w:leader="dot" w:pos="9000"/>
      </w:tabs>
      <w:suppressAutoHyphens/>
      <w:spacing w:before="120" w:after="120"/>
      <w:ind w:left="1440" w:hanging="720"/>
    </w:pPr>
    <w:rPr>
      <w:b w:val="0"/>
    </w:rPr>
  </w:style>
  <w:style w:type="paragraph" w:styleId="TOC3">
    <w:name w:val="toc 3"/>
    <w:basedOn w:val="Normal"/>
    <w:next w:val="Normal"/>
    <w:uiPriority w:val="39"/>
    <w:rsid w:val="009F52A7"/>
    <w:pPr>
      <w:tabs>
        <w:tab w:val="right" w:leader="dot" w:pos="9000"/>
      </w:tabs>
      <w:suppressAutoHyphens/>
      <w:ind w:left="1440" w:hanging="720"/>
    </w:pPr>
    <w:rPr>
      <w:i/>
    </w:rPr>
  </w:style>
  <w:style w:type="paragraph" w:styleId="TOC4">
    <w:name w:val="toc 4"/>
    <w:basedOn w:val="Normal"/>
    <w:next w:val="Normal"/>
    <w:uiPriority w:val="39"/>
    <w:rsid w:val="009F52A7"/>
    <w:pPr>
      <w:tabs>
        <w:tab w:val="left" w:leader="dot" w:pos="8640"/>
        <w:tab w:val="right" w:pos="9000"/>
      </w:tabs>
      <w:suppressAutoHyphens/>
      <w:ind w:left="2880" w:right="720" w:hanging="720"/>
    </w:pPr>
  </w:style>
  <w:style w:type="paragraph" w:styleId="TOC5">
    <w:name w:val="toc 5"/>
    <w:basedOn w:val="Normal"/>
    <w:next w:val="Normal"/>
    <w:uiPriority w:val="39"/>
    <w:rsid w:val="009F52A7"/>
    <w:pPr>
      <w:tabs>
        <w:tab w:val="left" w:leader="dot" w:pos="8640"/>
        <w:tab w:val="right" w:pos="9000"/>
      </w:tabs>
      <w:suppressAutoHyphens/>
      <w:ind w:left="3600" w:right="720" w:hanging="720"/>
    </w:pPr>
  </w:style>
  <w:style w:type="paragraph" w:styleId="TOC6">
    <w:name w:val="toc 6"/>
    <w:basedOn w:val="Normal"/>
    <w:next w:val="Normal"/>
    <w:uiPriority w:val="39"/>
    <w:rsid w:val="009F52A7"/>
    <w:pPr>
      <w:tabs>
        <w:tab w:val="left" w:pos="8640"/>
        <w:tab w:val="right" w:pos="9000"/>
      </w:tabs>
      <w:suppressAutoHyphens/>
      <w:ind w:left="720" w:hanging="720"/>
    </w:pPr>
  </w:style>
  <w:style w:type="paragraph" w:styleId="TOC7">
    <w:name w:val="toc 7"/>
    <w:basedOn w:val="Normal"/>
    <w:next w:val="Normal"/>
    <w:uiPriority w:val="39"/>
    <w:rsid w:val="009F52A7"/>
    <w:pPr>
      <w:suppressAutoHyphens/>
      <w:ind w:left="720" w:hanging="720"/>
    </w:pPr>
  </w:style>
  <w:style w:type="paragraph" w:styleId="TOC8">
    <w:name w:val="toc 8"/>
    <w:basedOn w:val="Normal"/>
    <w:next w:val="Normal"/>
    <w:uiPriority w:val="39"/>
    <w:rsid w:val="009F52A7"/>
    <w:pPr>
      <w:tabs>
        <w:tab w:val="left" w:pos="8640"/>
        <w:tab w:val="right" w:pos="9000"/>
      </w:tabs>
      <w:suppressAutoHyphens/>
      <w:ind w:left="720" w:hanging="720"/>
    </w:pPr>
  </w:style>
  <w:style w:type="paragraph" w:styleId="TOC9">
    <w:name w:val="toc 9"/>
    <w:basedOn w:val="Normal"/>
    <w:next w:val="Normal"/>
    <w:uiPriority w:val="39"/>
    <w:rsid w:val="009F52A7"/>
    <w:pPr>
      <w:tabs>
        <w:tab w:val="left" w:leader="dot" w:pos="8640"/>
        <w:tab w:val="right" w:pos="9000"/>
      </w:tabs>
      <w:suppressAutoHyphens/>
      <w:ind w:left="720" w:hanging="720"/>
    </w:pPr>
  </w:style>
  <w:style w:type="paragraph" w:styleId="Index1">
    <w:name w:val="index 1"/>
    <w:basedOn w:val="Normal"/>
    <w:next w:val="Normal"/>
    <w:semiHidden/>
    <w:rsid w:val="009F52A7"/>
    <w:pPr>
      <w:tabs>
        <w:tab w:val="right" w:pos="4140"/>
      </w:tabs>
      <w:ind w:left="240" w:hanging="240"/>
      <w:jc w:val="left"/>
    </w:pPr>
    <w:rPr>
      <w:sz w:val="20"/>
    </w:rPr>
  </w:style>
  <w:style w:type="paragraph" w:styleId="Index2">
    <w:name w:val="index 2"/>
    <w:basedOn w:val="Normal"/>
    <w:next w:val="Normal"/>
    <w:semiHidden/>
    <w:rsid w:val="009F52A7"/>
    <w:pPr>
      <w:tabs>
        <w:tab w:val="right" w:pos="4140"/>
      </w:tabs>
      <w:ind w:left="480" w:hanging="240"/>
      <w:jc w:val="left"/>
    </w:pPr>
    <w:rPr>
      <w:sz w:val="20"/>
    </w:rPr>
  </w:style>
  <w:style w:type="paragraph" w:styleId="TOAHeading">
    <w:name w:val="toa heading"/>
    <w:basedOn w:val="Normal"/>
    <w:next w:val="Normal"/>
    <w:semiHidden/>
    <w:rsid w:val="009F52A7"/>
    <w:pPr>
      <w:tabs>
        <w:tab w:val="left" w:pos="9000"/>
        <w:tab w:val="right" w:pos="9360"/>
      </w:tabs>
      <w:suppressAutoHyphens/>
    </w:pPr>
  </w:style>
  <w:style w:type="paragraph" w:styleId="Caption">
    <w:name w:val="caption"/>
    <w:basedOn w:val="Normal"/>
    <w:next w:val="Normal"/>
    <w:qFormat/>
    <w:rsid w:val="009F52A7"/>
    <w:rPr>
      <w:rFonts w:ascii="Courier New" w:hAnsi="Courier New"/>
    </w:rPr>
  </w:style>
  <w:style w:type="character" w:customStyle="1" w:styleId="EquationCaption">
    <w:name w:val="_Equation Caption"/>
    <w:rsid w:val="009F52A7"/>
  </w:style>
  <w:style w:type="character" w:customStyle="1" w:styleId="vlpgno">
    <w:name w:val="vl.pg.no."/>
    <w:basedOn w:val="DefaultParagraphFont"/>
    <w:rsid w:val="009F52A7"/>
    <w:rPr>
      <w:rFonts w:ascii="Times" w:hAnsi="Times"/>
      <w:b/>
      <w:noProof w:val="0"/>
      <w:sz w:val="20"/>
      <w:lang w:val="en-US"/>
    </w:rPr>
  </w:style>
  <w:style w:type="character" w:styleId="LineNumber">
    <w:name w:val="line number"/>
    <w:basedOn w:val="DefaultParagraphFont"/>
    <w:rsid w:val="009F52A7"/>
  </w:style>
  <w:style w:type="paragraph" w:styleId="Title">
    <w:name w:val="Title"/>
    <w:basedOn w:val="Normal"/>
    <w:qFormat/>
    <w:rsid w:val="009F52A7"/>
    <w:pPr>
      <w:spacing w:before="240" w:after="60"/>
      <w:jc w:val="center"/>
    </w:pPr>
    <w:rPr>
      <w:rFonts w:ascii="Arial" w:hAnsi="Arial"/>
      <w:b/>
      <w:kern w:val="28"/>
      <w:sz w:val="32"/>
    </w:rPr>
  </w:style>
  <w:style w:type="character" w:customStyle="1" w:styleId="footnote">
    <w:name w:val="footnote"/>
    <w:basedOn w:val="DefaultParagraphFont"/>
    <w:rsid w:val="009F52A7"/>
    <w:rPr>
      <w:rFonts w:ascii="Book Antiqua" w:hAnsi="Book Antiqua"/>
      <w:noProof w:val="0"/>
      <w:sz w:val="24"/>
      <w:lang w:val="en-US"/>
    </w:rPr>
  </w:style>
  <w:style w:type="paragraph" w:styleId="Header">
    <w:name w:val="header"/>
    <w:basedOn w:val="Normal"/>
    <w:link w:val="HeaderChar"/>
    <w:uiPriority w:val="99"/>
    <w:rsid w:val="009F52A7"/>
    <w:rPr>
      <w:sz w:val="20"/>
    </w:rPr>
  </w:style>
  <w:style w:type="paragraph" w:styleId="Footer">
    <w:name w:val="footer"/>
    <w:basedOn w:val="Normal"/>
    <w:link w:val="FooterChar"/>
    <w:uiPriority w:val="99"/>
    <w:rsid w:val="009F52A7"/>
    <w:rPr>
      <w:sz w:val="20"/>
    </w:rPr>
  </w:style>
  <w:style w:type="character" w:styleId="PageNumber">
    <w:name w:val="page number"/>
    <w:basedOn w:val="DefaultParagraphFont"/>
    <w:rsid w:val="009F52A7"/>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qFormat/>
    <w:rsid w:val="00E96FEB"/>
    <w:pPr>
      <w:tabs>
        <w:tab w:val="left" w:pos="360"/>
      </w:tabs>
      <w:ind w:left="360" w:hanging="360"/>
    </w:pPr>
    <w:rPr>
      <w:sz w:val="20"/>
    </w:rPr>
  </w:style>
  <w:style w:type="paragraph" w:customStyle="1" w:styleId="Head21">
    <w:name w:val="Head 2.1"/>
    <w:basedOn w:val="Normal"/>
    <w:rsid w:val="009F52A7"/>
    <w:pPr>
      <w:keepNext/>
      <w:pBdr>
        <w:bottom w:val="single" w:sz="24" w:space="3" w:color="auto"/>
      </w:pBdr>
      <w:suppressAutoHyphens/>
      <w:spacing w:before="480" w:after="240"/>
      <w:jc w:val="center"/>
    </w:pPr>
    <w:rPr>
      <w:rFonts w:ascii="Times New Roman Bold" w:hAnsi="Times New Roman Bold"/>
      <w:b/>
      <w:smallCaps/>
      <w:sz w:val="32"/>
    </w:rPr>
  </w:style>
  <w:style w:type="paragraph" w:customStyle="1" w:styleId="Head22">
    <w:name w:val="Head 2.2"/>
    <w:basedOn w:val="Normal"/>
    <w:rsid w:val="009F52A7"/>
    <w:pPr>
      <w:tabs>
        <w:tab w:val="left" w:pos="360"/>
      </w:tabs>
      <w:suppressAutoHyphens/>
      <w:spacing w:after="240"/>
      <w:ind w:left="360" w:hanging="360"/>
      <w:jc w:val="left"/>
    </w:pPr>
    <w:rPr>
      <w:b/>
    </w:rPr>
  </w:style>
  <w:style w:type="character" w:styleId="FootnoteReference">
    <w:name w:val="footnote reference"/>
    <w:basedOn w:val="DefaultParagraphFont"/>
    <w:rsid w:val="009F52A7"/>
    <w:rPr>
      <w:vertAlign w:val="superscript"/>
    </w:rPr>
  </w:style>
  <w:style w:type="character" w:customStyle="1" w:styleId="insert2">
    <w:name w:val="insert2"/>
    <w:basedOn w:val="DefaultParagraphFont"/>
    <w:rsid w:val="009F52A7"/>
    <w:rPr>
      <w:rFonts w:ascii="Arial" w:hAnsi="Arial"/>
      <w:i/>
      <w:noProof w:val="0"/>
      <w:sz w:val="24"/>
      <w:lang w:val="en-US"/>
    </w:rPr>
  </w:style>
  <w:style w:type="character" w:customStyle="1" w:styleId="reference">
    <w:name w:val="reference"/>
    <w:basedOn w:val="DefaultParagraphFont"/>
    <w:rsid w:val="009F52A7"/>
    <w:rPr>
      <w:rFonts w:ascii="Book Antiqua" w:hAnsi="Book Antiqua"/>
      <w:i/>
      <w:noProof w:val="0"/>
      <w:sz w:val="24"/>
      <w:lang w:val="en-US"/>
    </w:rPr>
  </w:style>
  <w:style w:type="paragraph" w:styleId="Index3">
    <w:name w:val="index 3"/>
    <w:basedOn w:val="Normal"/>
    <w:next w:val="Normal"/>
    <w:semiHidden/>
    <w:rsid w:val="009F52A7"/>
    <w:pPr>
      <w:tabs>
        <w:tab w:val="right" w:pos="4140"/>
      </w:tabs>
      <w:ind w:left="720" w:hanging="240"/>
      <w:jc w:val="left"/>
    </w:pPr>
    <w:rPr>
      <w:sz w:val="20"/>
    </w:rPr>
  </w:style>
  <w:style w:type="paragraph" w:styleId="Index4">
    <w:name w:val="index 4"/>
    <w:basedOn w:val="Normal"/>
    <w:next w:val="Normal"/>
    <w:semiHidden/>
    <w:rsid w:val="009F52A7"/>
    <w:pPr>
      <w:tabs>
        <w:tab w:val="right" w:pos="4140"/>
      </w:tabs>
      <w:ind w:left="960" w:hanging="240"/>
      <w:jc w:val="left"/>
    </w:pPr>
    <w:rPr>
      <w:sz w:val="20"/>
    </w:rPr>
  </w:style>
  <w:style w:type="paragraph" w:styleId="Index5">
    <w:name w:val="index 5"/>
    <w:basedOn w:val="Normal"/>
    <w:next w:val="Normal"/>
    <w:semiHidden/>
    <w:rsid w:val="009F52A7"/>
    <w:pPr>
      <w:tabs>
        <w:tab w:val="right" w:pos="4140"/>
      </w:tabs>
      <w:ind w:left="1200" w:hanging="240"/>
      <w:jc w:val="left"/>
    </w:pPr>
    <w:rPr>
      <w:sz w:val="20"/>
    </w:rPr>
  </w:style>
  <w:style w:type="paragraph" w:styleId="Index6">
    <w:name w:val="index 6"/>
    <w:basedOn w:val="Normal"/>
    <w:next w:val="Normal"/>
    <w:semiHidden/>
    <w:rsid w:val="009F52A7"/>
    <w:pPr>
      <w:tabs>
        <w:tab w:val="right" w:pos="4140"/>
      </w:tabs>
      <w:ind w:left="1440" w:hanging="240"/>
      <w:jc w:val="left"/>
    </w:pPr>
    <w:rPr>
      <w:sz w:val="20"/>
    </w:rPr>
  </w:style>
  <w:style w:type="paragraph" w:styleId="Index7">
    <w:name w:val="index 7"/>
    <w:basedOn w:val="Normal"/>
    <w:next w:val="Normal"/>
    <w:semiHidden/>
    <w:rsid w:val="009F52A7"/>
    <w:pPr>
      <w:tabs>
        <w:tab w:val="right" w:pos="4140"/>
      </w:tabs>
      <w:ind w:left="1680" w:hanging="240"/>
      <w:jc w:val="left"/>
    </w:pPr>
    <w:rPr>
      <w:sz w:val="20"/>
    </w:rPr>
  </w:style>
  <w:style w:type="paragraph" w:styleId="Index8">
    <w:name w:val="index 8"/>
    <w:basedOn w:val="Normal"/>
    <w:next w:val="Normal"/>
    <w:semiHidden/>
    <w:rsid w:val="009F52A7"/>
    <w:pPr>
      <w:tabs>
        <w:tab w:val="right" w:pos="4140"/>
      </w:tabs>
      <w:ind w:left="1920" w:hanging="240"/>
      <w:jc w:val="left"/>
    </w:pPr>
    <w:rPr>
      <w:sz w:val="20"/>
    </w:rPr>
  </w:style>
  <w:style w:type="paragraph" w:styleId="Index9">
    <w:name w:val="index 9"/>
    <w:basedOn w:val="Normal"/>
    <w:next w:val="Normal"/>
    <w:semiHidden/>
    <w:rsid w:val="009F52A7"/>
    <w:pPr>
      <w:tabs>
        <w:tab w:val="right" w:pos="4140"/>
      </w:tabs>
      <w:ind w:left="2160" w:hanging="240"/>
      <w:jc w:val="left"/>
    </w:pPr>
    <w:rPr>
      <w:sz w:val="20"/>
    </w:rPr>
  </w:style>
  <w:style w:type="paragraph" w:styleId="IndexHeading">
    <w:name w:val="index heading"/>
    <w:basedOn w:val="Normal"/>
    <w:next w:val="Index1"/>
    <w:semiHidden/>
    <w:rsid w:val="009F52A7"/>
    <w:pPr>
      <w:jc w:val="left"/>
    </w:pPr>
    <w:rPr>
      <w:sz w:val="20"/>
    </w:rPr>
  </w:style>
  <w:style w:type="paragraph" w:customStyle="1" w:styleId="Headingrb2">
    <w:name w:val="Heading rb2"/>
    <w:basedOn w:val="Normal"/>
    <w:rsid w:val="009F52A7"/>
    <w:pPr>
      <w:tabs>
        <w:tab w:val="left" w:pos="-851"/>
        <w:tab w:val="right" w:pos="-567"/>
        <w:tab w:val="right" w:pos="2127"/>
        <w:tab w:val="right" w:pos="2694"/>
        <w:tab w:val="left" w:pos="2977"/>
        <w:tab w:val="right" w:pos="10348"/>
      </w:tabs>
      <w:spacing w:line="400" w:lineRule="exact"/>
      <w:ind w:right="-28"/>
      <w:jc w:val="left"/>
    </w:pPr>
    <w:rPr>
      <w:rFonts w:ascii="Arial" w:hAnsi="Arial"/>
      <w:b/>
      <w:noProof/>
      <w:spacing w:val="6"/>
      <w:sz w:val="26"/>
    </w:rPr>
  </w:style>
  <w:style w:type="paragraph" w:customStyle="1" w:styleId="Headfid1">
    <w:name w:val="Head fid1"/>
    <w:basedOn w:val="Head2"/>
    <w:rsid w:val="009F52A7"/>
  </w:style>
  <w:style w:type="paragraph" w:customStyle="1" w:styleId="Head2">
    <w:name w:val="Head 2"/>
    <w:basedOn w:val="Normal"/>
    <w:autoRedefine/>
    <w:rsid w:val="009F52A7"/>
    <w:pPr>
      <w:spacing w:before="120" w:after="120"/>
    </w:pPr>
    <w:rPr>
      <w:b/>
    </w:rPr>
  </w:style>
  <w:style w:type="paragraph" w:customStyle="1" w:styleId="explanatoryclause">
    <w:name w:val="explanatory_clause"/>
    <w:basedOn w:val="Normal"/>
    <w:rsid w:val="009F52A7"/>
    <w:pPr>
      <w:suppressAutoHyphens/>
      <w:spacing w:after="240"/>
      <w:ind w:left="738" w:right="-14" w:hanging="738"/>
      <w:jc w:val="left"/>
    </w:pPr>
    <w:rPr>
      <w:rFonts w:ascii="Arial" w:hAnsi="Arial"/>
      <w:sz w:val="22"/>
    </w:rPr>
  </w:style>
  <w:style w:type="paragraph" w:customStyle="1" w:styleId="explanatorynotes">
    <w:name w:val="explanatory_notes"/>
    <w:basedOn w:val="Normal"/>
    <w:rsid w:val="009F52A7"/>
    <w:pPr>
      <w:suppressAutoHyphens/>
      <w:spacing w:after="240" w:line="360" w:lineRule="exact"/>
    </w:pPr>
    <w:rPr>
      <w:rFonts w:ascii="Arial" w:hAnsi="Arial"/>
    </w:rPr>
  </w:style>
  <w:style w:type="paragraph" w:customStyle="1" w:styleId="Head22b">
    <w:name w:val="Head 2.2b"/>
    <w:basedOn w:val="Normal"/>
    <w:rsid w:val="009F52A7"/>
    <w:pPr>
      <w:suppressAutoHyphens/>
      <w:spacing w:after="240"/>
      <w:ind w:left="360" w:hanging="360"/>
      <w:jc w:val="left"/>
    </w:pPr>
    <w:rPr>
      <w:rFonts w:ascii="Tms Rmn" w:hAnsi="Tms Rmn"/>
      <w:b/>
    </w:rPr>
  </w:style>
  <w:style w:type="paragraph" w:customStyle="1" w:styleId="Head31">
    <w:name w:val="Head 3.1"/>
    <w:basedOn w:val="Head21"/>
    <w:rsid w:val="009F52A7"/>
  </w:style>
  <w:style w:type="paragraph" w:customStyle="1" w:styleId="Head41">
    <w:name w:val="Head 4.1"/>
    <w:basedOn w:val="Head21"/>
    <w:rsid w:val="009F52A7"/>
  </w:style>
  <w:style w:type="paragraph" w:customStyle="1" w:styleId="Head42">
    <w:name w:val="Head 4.2"/>
    <w:basedOn w:val="Normal"/>
    <w:rsid w:val="009F52A7"/>
    <w:pPr>
      <w:suppressAutoHyphens/>
      <w:spacing w:after="240"/>
      <w:ind w:left="360" w:hanging="360"/>
      <w:jc w:val="left"/>
    </w:pPr>
    <w:rPr>
      <w:b/>
    </w:rPr>
  </w:style>
  <w:style w:type="paragraph" w:customStyle="1" w:styleId="Head51">
    <w:name w:val="Head 5.1"/>
    <w:basedOn w:val="Head21"/>
    <w:rsid w:val="009F52A7"/>
    <w:pPr>
      <w:spacing w:after="0"/>
    </w:pPr>
  </w:style>
  <w:style w:type="paragraph" w:customStyle="1" w:styleId="Head52">
    <w:name w:val="Head 5.2"/>
    <w:basedOn w:val="Normal"/>
    <w:rsid w:val="009F52A7"/>
    <w:pPr>
      <w:keepNext/>
      <w:suppressAutoHyphens/>
      <w:spacing w:before="480" w:after="240"/>
      <w:ind w:left="547" w:hanging="547"/>
      <w:jc w:val="center"/>
    </w:pPr>
    <w:rPr>
      <w:b/>
    </w:rPr>
  </w:style>
  <w:style w:type="paragraph" w:customStyle="1" w:styleId="Head61">
    <w:name w:val="Head 6.1"/>
    <w:basedOn w:val="Head51"/>
    <w:rsid w:val="009F52A7"/>
    <w:pPr>
      <w:pBdr>
        <w:bottom w:val="none" w:sz="0" w:space="0" w:color="auto"/>
      </w:pBdr>
      <w:spacing w:before="0" w:after="240"/>
    </w:pPr>
    <w:rPr>
      <w:caps/>
    </w:rPr>
  </w:style>
  <w:style w:type="paragraph" w:customStyle="1" w:styleId="Head71">
    <w:name w:val="Head 7.1"/>
    <w:basedOn w:val="Head21"/>
    <w:rsid w:val="009F52A7"/>
  </w:style>
  <w:style w:type="paragraph" w:customStyle="1" w:styleId="Head72">
    <w:name w:val="Head 7.2"/>
    <w:basedOn w:val="Normal"/>
    <w:rsid w:val="009F52A7"/>
    <w:pPr>
      <w:suppressAutoHyphens/>
      <w:spacing w:after="240"/>
      <w:ind w:left="720" w:hanging="720"/>
      <w:jc w:val="left"/>
    </w:pPr>
    <w:rPr>
      <w:rFonts w:ascii="Times New Roman Bold" w:hAnsi="Times New Roman Bold"/>
      <w:b/>
      <w:sz w:val="28"/>
    </w:rPr>
  </w:style>
  <w:style w:type="paragraph" w:customStyle="1" w:styleId="Head81">
    <w:name w:val="Head 8.1"/>
    <w:basedOn w:val="Heading1"/>
    <w:rsid w:val="009F52A7"/>
    <w:pPr>
      <w:outlineLvl w:val="9"/>
    </w:pPr>
    <w:rPr>
      <w:smallCaps w:val="0"/>
      <w:sz w:val="32"/>
    </w:rPr>
  </w:style>
  <w:style w:type="paragraph" w:customStyle="1" w:styleId="Head82">
    <w:name w:val="Head 8.2"/>
    <w:basedOn w:val="Head81"/>
    <w:rsid w:val="009F52A7"/>
    <w:rPr>
      <w:smallCaps/>
      <w:sz w:val="28"/>
    </w:rPr>
  </w:style>
  <w:style w:type="paragraph" w:styleId="BodyText">
    <w:name w:val="Body Text"/>
    <w:basedOn w:val="Normal"/>
    <w:link w:val="BodyTextChar"/>
    <w:rsid w:val="009F52A7"/>
    <w:pPr>
      <w:suppressAutoHyphens/>
      <w:ind w:right="-72"/>
    </w:pPr>
    <w:rPr>
      <w:spacing w:val="-4"/>
    </w:rPr>
  </w:style>
  <w:style w:type="paragraph" w:styleId="BodyTextIndent">
    <w:name w:val="Body Text Indent"/>
    <w:basedOn w:val="Normal"/>
    <w:link w:val="BodyTextIndentChar"/>
    <w:rsid w:val="009F52A7"/>
    <w:pPr>
      <w:tabs>
        <w:tab w:val="left" w:pos="1080"/>
      </w:tabs>
      <w:ind w:left="1080" w:hanging="540"/>
    </w:pPr>
  </w:style>
  <w:style w:type="paragraph" w:styleId="BlockText">
    <w:name w:val="Block Text"/>
    <w:basedOn w:val="Normal"/>
    <w:rsid w:val="009F52A7"/>
    <w:pPr>
      <w:tabs>
        <w:tab w:val="left" w:pos="1080"/>
      </w:tabs>
      <w:suppressAutoHyphens/>
      <w:spacing w:after="200"/>
      <w:ind w:left="547" w:right="-72" w:hanging="547"/>
    </w:pPr>
  </w:style>
  <w:style w:type="paragraph" w:styleId="EndnoteText">
    <w:name w:val="endnote text"/>
    <w:basedOn w:val="Normal"/>
    <w:semiHidden/>
    <w:rsid w:val="009F52A7"/>
    <w:pPr>
      <w:tabs>
        <w:tab w:val="left" w:pos="-720"/>
      </w:tabs>
      <w:suppressAutoHyphens/>
      <w:jc w:val="left"/>
    </w:pPr>
    <w:rPr>
      <w:sz w:val="20"/>
    </w:rPr>
  </w:style>
  <w:style w:type="character" w:styleId="EndnoteReference">
    <w:name w:val="endnote reference"/>
    <w:basedOn w:val="DefaultParagraphFont"/>
    <w:semiHidden/>
    <w:rsid w:val="009F52A7"/>
    <w:rPr>
      <w:rFonts w:ascii="CG Times" w:hAnsi="CG Times"/>
      <w:noProof w:val="0"/>
      <w:sz w:val="22"/>
      <w:vertAlign w:val="superscript"/>
      <w:lang w:val="en-US"/>
    </w:rPr>
  </w:style>
  <w:style w:type="paragraph" w:styleId="NormalWeb">
    <w:name w:val="Normal (Web)"/>
    <w:basedOn w:val="Normal"/>
    <w:uiPriority w:val="99"/>
    <w:rsid w:val="009F52A7"/>
    <w:pPr>
      <w:spacing w:before="100" w:beforeAutospacing="1" w:after="100" w:afterAutospacing="1"/>
      <w:jc w:val="left"/>
    </w:pPr>
    <w:rPr>
      <w:rFonts w:ascii="Arial Unicode MS" w:eastAsia="Arial Unicode MS" w:hAnsi="Arial Unicode MS" w:cs="Arial Unicode MS"/>
    </w:rPr>
  </w:style>
  <w:style w:type="paragraph" w:styleId="BodyText3">
    <w:name w:val="Body Text 3"/>
    <w:basedOn w:val="Normal"/>
    <w:rsid w:val="009F52A7"/>
    <w:pPr>
      <w:suppressAutoHyphens/>
      <w:spacing w:after="140"/>
      <w:jc w:val="left"/>
    </w:pPr>
    <w:rPr>
      <w:i/>
      <w:iCs/>
      <w:color w:val="000000"/>
    </w:rPr>
  </w:style>
  <w:style w:type="paragraph" w:styleId="BodyText2">
    <w:name w:val="Body Text 2"/>
    <w:basedOn w:val="Normal"/>
    <w:rsid w:val="009F52A7"/>
    <w:pPr>
      <w:suppressAutoHyphens/>
    </w:pPr>
    <w:rPr>
      <w:i/>
    </w:rPr>
  </w:style>
  <w:style w:type="paragraph" w:styleId="BodyTextIndent2">
    <w:name w:val="Body Text Indent 2"/>
    <w:basedOn w:val="Normal"/>
    <w:rsid w:val="009F52A7"/>
    <w:pPr>
      <w:tabs>
        <w:tab w:val="num" w:pos="720"/>
      </w:tabs>
      <w:ind w:left="720" w:hanging="720"/>
      <w:jc w:val="left"/>
    </w:pPr>
  </w:style>
  <w:style w:type="paragraph" w:styleId="Subtitle">
    <w:name w:val="Subtitle"/>
    <w:basedOn w:val="Normal"/>
    <w:autoRedefine/>
    <w:qFormat/>
    <w:rsid w:val="00D666AB"/>
    <w:pPr>
      <w:spacing w:before="240" w:after="360"/>
      <w:jc w:val="center"/>
    </w:pPr>
    <w:rPr>
      <w:b/>
      <w:sz w:val="44"/>
      <w:szCs w:val="20"/>
    </w:rPr>
  </w:style>
  <w:style w:type="paragraph" w:styleId="List">
    <w:name w:val="List"/>
    <w:basedOn w:val="Normal"/>
    <w:rsid w:val="009F52A7"/>
    <w:pPr>
      <w:spacing w:before="120" w:after="120"/>
      <w:ind w:left="1440"/>
    </w:pPr>
  </w:style>
  <w:style w:type="paragraph" w:customStyle="1" w:styleId="TOCNumber1">
    <w:name w:val="TOC Number1"/>
    <w:basedOn w:val="Heading4"/>
    <w:autoRedefine/>
    <w:rsid w:val="009F52A7"/>
    <w:pPr>
      <w:keepNext w:val="0"/>
      <w:suppressAutoHyphens/>
      <w:spacing w:after="120"/>
      <w:outlineLvl w:val="9"/>
    </w:pPr>
    <w:rPr>
      <w:sz w:val="36"/>
    </w:rPr>
  </w:style>
  <w:style w:type="paragraph" w:customStyle="1" w:styleId="Subtitle2">
    <w:name w:val="Subtitle 2"/>
    <w:basedOn w:val="Footer"/>
    <w:autoRedefine/>
    <w:rsid w:val="00D44873"/>
    <w:pPr>
      <w:tabs>
        <w:tab w:val="right" w:leader="underscore" w:pos="9504"/>
      </w:tabs>
      <w:jc w:val="center"/>
      <w:outlineLvl w:val="1"/>
    </w:pPr>
    <w:rPr>
      <w:b/>
      <w:sz w:val="32"/>
    </w:rPr>
  </w:style>
  <w:style w:type="paragraph" w:customStyle="1" w:styleId="i">
    <w:name w:val="(i)"/>
    <w:basedOn w:val="Normal"/>
    <w:rsid w:val="009F52A7"/>
    <w:pPr>
      <w:suppressAutoHyphens/>
    </w:pPr>
    <w:rPr>
      <w:rFonts w:ascii="Tms Rmn" w:hAnsi="Tms Rmn"/>
    </w:rPr>
  </w:style>
  <w:style w:type="character" w:styleId="Hyperlink">
    <w:name w:val="Hyperlink"/>
    <w:basedOn w:val="DefaultParagraphFont"/>
    <w:uiPriority w:val="99"/>
    <w:rsid w:val="009F52A7"/>
    <w:rPr>
      <w:color w:val="0000FF"/>
      <w:u w:val="single"/>
    </w:rPr>
  </w:style>
  <w:style w:type="paragraph" w:customStyle="1" w:styleId="2AutoList1">
    <w:name w:val="2AutoList1"/>
    <w:basedOn w:val="Normal"/>
    <w:rsid w:val="009F52A7"/>
    <w:pPr>
      <w:tabs>
        <w:tab w:val="num" w:pos="504"/>
      </w:tabs>
      <w:ind w:left="504" w:hanging="504"/>
    </w:pPr>
    <w:rPr>
      <w:lang w:val="es-ES_tradnl"/>
    </w:rPr>
  </w:style>
  <w:style w:type="paragraph" w:customStyle="1" w:styleId="Header1-Clauses">
    <w:name w:val="Header 1 - Clauses"/>
    <w:basedOn w:val="Normal"/>
    <w:rsid w:val="00F621C6"/>
    <w:pPr>
      <w:spacing w:after="200"/>
      <w:jc w:val="left"/>
    </w:pPr>
    <w:rPr>
      <w:b/>
      <w:lang w:val="es-ES_tradnl"/>
    </w:rPr>
  </w:style>
  <w:style w:type="paragraph" w:customStyle="1" w:styleId="Header2-SubClauses">
    <w:name w:val="Header 2 - SubClauses"/>
    <w:basedOn w:val="Normal"/>
    <w:link w:val="Header2-SubClausesCharChar"/>
    <w:autoRedefine/>
    <w:rsid w:val="00DA16C4"/>
    <w:pPr>
      <w:numPr>
        <w:ilvl w:val="1"/>
        <w:numId w:val="100"/>
      </w:numPr>
      <w:spacing w:after="200"/>
    </w:pPr>
    <w:rPr>
      <w:lang w:val="es-ES_tradnl"/>
    </w:rPr>
  </w:style>
  <w:style w:type="paragraph" w:customStyle="1" w:styleId="P3Header1-Clauses">
    <w:name w:val="P3 Header1-Clauses"/>
    <w:basedOn w:val="Header1-Clauses"/>
    <w:rsid w:val="00C83FFE"/>
    <w:pPr>
      <w:numPr>
        <w:ilvl w:val="2"/>
        <w:numId w:val="4"/>
      </w:numPr>
      <w:tabs>
        <w:tab w:val="left" w:pos="972"/>
      </w:tabs>
      <w:jc w:val="both"/>
    </w:pPr>
    <w:rPr>
      <w:b w:val="0"/>
    </w:rPr>
  </w:style>
  <w:style w:type="paragraph" w:customStyle="1" w:styleId="Outline3">
    <w:name w:val="Outline3"/>
    <w:basedOn w:val="Normal"/>
    <w:rsid w:val="009F52A7"/>
    <w:pPr>
      <w:tabs>
        <w:tab w:val="num" w:pos="1728"/>
      </w:tabs>
      <w:spacing w:before="240"/>
      <w:ind w:left="1728" w:hanging="432"/>
      <w:jc w:val="left"/>
    </w:pPr>
    <w:rPr>
      <w:kern w:val="28"/>
    </w:rPr>
  </w:style>
  <w:style w:type="paragraph" w:customStyle="1" w:styleId="Outline4">
    <w:name w:val="Outline4"/>
    <w:basedOn w:val="Normal"/>
    <w:autoRedefine/>
    <w:rsid w:val="001B133C"/>
    <w:pPr>
      <w:tabs>
        <w:tab w:val="left" w:pos="2127"/>
      </w:tabs>
      <w:ind w:left="1440"/>
    </w:pPr>
    <w:rPr>
      <w:kern w:val="28"/>
    </w:rPr>
  </w:style>
  <w:style w:type="paragraph" w:customStyle="1" w:styleId="Outlinei">
    <w:name w:val="Outline i)"/>
    <w:basedOn w:val="Normal"/>
    <w:rsid w:val="009F52A7"/>
    <w:pPr>
      <w:tabs>
        <w:tab w:val="num" w:pos="1782"/>
      </w:tabs>
      <w:spacing w:before="120"/>
      <w:ind w:left="1782" w:hanging="792"/>
      <w:jc w:val="left"/>
    </w:pPr>
  </w:style>
  <w:style w:type="paragraph" w:customStyle="1" w:styleId="Outline">
    <w:name w:val="Outline"/>
    <w:basedOn w:val="Normal"/>
    <w:rsid w:val="009F52A7"/>
    <w:pPr>
      <w:spacing w:before="240"/>
      <w:jc w:val="left"/>
    </w:pPr>
    <w:rPr>
      <w:kern w:val="28"/>
    </w:rPr>
  </w:style>
  <w:style w:type="paragraph" w:customStyle="1" w:styleId="BankNormal">
    <w:name w:val="BankNormal"/>
    <w:basedOn w:val="Normal"/>
    <w:rsid w:val="009F52A7"/>
    <w:pPr>
      <w:spacing w:after="240"/>
      <w:jc w:val="left"/>
    </w:pPr>
  </w:style>
  <w:style w:type="paragraph" w:customStyle="1" w:styleId="SectionVHeader">
    <w:name w:val="Section V. Header"/>
    <w:basedOn w:val="Normal"/>
    <w:rsid w:val="009F52A7"/>
    <w:pPr>
      <w:jc w:val="center"/>
    </w:pPr>
    <w:rPr>
      <w:b/>
      <w:sz w:val="36"/>
      <w:lang w:val="es-ES_tradnl"/>
    </w:rPr>
  </w:style>
  <w:style w:type="character" w:customStyle="1" w:styleId="Table">
    <w:name w:val="Table"/>
    <w:basedOn w:val="DefaultParagraphFont"/>
    <w:rsid w:val="009F52A7"/>
    <w:rPr>
      <w:rFonts w:ascii="Arial" w:hAnsi="Arial"/>
      <w:sz w:val="20"/>
    </w:rPr>
  </w:style>
  <w:style w:type="paragraph" w:customStyle="1" w:styleId="SectionVIIHeader2">
    <w:name w:val="Section VII Header2"/>
    <w:basedOn w:val="Heading1"/>
    <w:autoRedefine/>
    <w:rsid w:val="009F52A7"/>
    <w:pPr>
      <w:keepNext/>
      <w:suppressAutoHyphens w:val="0"/>
      <w:spacing w:before="0" w:after="200"/>
    </w:pPr>
    <w:rPr>
      <w:rFonts w:ascii="Times New Roman" w:hAnsi="Times New Roman"/>
      <w:bCs/>
      <w:i/>
      <w:smallCaps w:val="0"/>
      <w:kern w:val="28"/>
      <w:sz w:val="20"/>
    </w:rPr>
  </w:style>
  <w:style w:type="paragraph" w:customStyle="1" w:styleId="ClauseSubPara">
    <w:name w:val="ClauseSub_Para"/>
    <w:link w:val="ClauseSubParaChar"/>
    <w:rsid w:val="009F52A7"/>
    <w:pPr>
      <w:spacing w:before="60" w:after="60"/>
      <w:ind w:left="2268"/>
    </w:pPr>
    <w:rPr>
      <w:sz w:val="22"/>
      <w:szCs w:val="22"/>
      <w:lang w:val="en-GB"/>
    </w:rPr>
  </w:style>
  <w:style w:type="paragraph" w:customStyle="1" w:styleId="ClauseSubList">
    <w:name w:val="ClauseSub_List"/>
    <w:rsid w:val="009F52A7"/>
    <w:pPr>
      <w:tabs>
        <w:tab w:val="num" w:pos="576"/>
      </w:tabs>
      <w:suppressAutoHyphens/>
      <w:ind w:left="576" w:hanging="576"/>
    </w:pPr>
    <w:rPr>
      <w:sz w:val="22"/>
      <w:szCs w:val="22"/>
      <w:lang w:val="en-GB"/>
    </w:rPr>
  </w:style>
  <w:style w:type="paragraph" w:customStyle="1" w:styleId="ClauseSubListSubList">
    <w:name w:val="ClauseSub_List_SubList"/>
    <w:rsid w:val="009F52A7"/>
    <w:pPr>
      <w:tabs>
        <w:tab w:val="num" w:pos="1800"/>
      </w:tabs>
      <w:ind w:left="1800" w:hanging="360"/>
    </w:pPr>
    <w:rPr>
      <w:sz w:val="22"/>
      <w:szCs w:val="22"/>
      <w:lang w:val="en-GB"/>
    </w:rPr>
  </w:style>
  <w:style w:type="paragraph" w:customStyle="1" w:styleId="ClauseSubParaIndent">
    <w:name w:val="ClauseSub_ParaIndent"/>
    <w:basedOn w:val="ClauseSubPara"/>
    <w:rsid w:val="009F52A7"/>
    <w:pPr>
      <w:ind w:left="2835"/>
    </w:pPr>
  </w:style>
  <w:style w:type="paragraph" w:styleId="BalloonText">
    <w:name w:val="Balloon Text"/>
    <w:basedOn w:val="Normal"/>
    <w:semiHidden/>
    <w:rsid w:val="009F52A7"/>
    <w:rPr>
      <w:rFonts w:ascii="Tahoma" w:hAnsi="Tahoma" w:cs="Tahoma"/>
      <w:sz w:val="16"/>
      <w:szCs w:val="16"/>
      <w:lang w:val="es-ES_tradnl"/>
    </w:rPr>
  </w:style>
  <w:style w:type="paragraph" w:customStyle="1" w:styleId="SectionXHeader3">
    <w:name w:val="Section X Header 3"/>
    <w:basedOn w:val="Heading1"/>
    <w:autoRedefine/>
    <w:rsid w:val="009F52A7"/>
    <w:pPr>
      <w:keepNext/>
      <w:suppressAutoHyphens w:val="0"/>
      <w:spacing w:before="0" w:after="0"/>
      <w:jc w:val="left"/>
    </w:pPr>
    <w:rPr>
      <w:rFonts w:ascii="Times New Roman" w:hAnsi="Times New Roman"/>
      <w:b w:val="0"/>
      <w:smallCaps w:val="0"/>
      <w:sz w:val="24"/>
    </w:rPr>
  </w:style>
  <w:style w:type="character" w:styleId="CommentReference">
    <w:name w:val="annotation reference"/>
    <w:basedOn w:val="DefaultParagraphFont"/>
    <w:uiPriority w:val="99"/>
    <w:rsid w:val="009F52A7"/>
    <w:rPr>
      <w:sz w:val="16"/>
    </w:rPr>
  </w:style>
  <w:style w:type="paragraph" w:customStyle="1" w:styleId="Part1">
    <w:name w:val="Part 1"/>
    <w:aliases w:val="2,3 Header 4"/>
    <w:basedOn w:val="Normal"/>
    <w:autoRedefine/>
    <w:rsid w:val="009F52A7"/>
    <w:pPr>
      <w:spacing w:before="240" w:after="240"/>
      <w:jc w:val="center"/>
    </w:pPr>
    <w:rPr>
      <w:b/>
      <w:sz w:val="48"/>
    </w:rPr>
  </w:style>
  <w:style w:type="paragraph" w:styleId="CommentText">
    <w:name w:val="annotation text"/>
    <w:basedOn w:val="Normal"/>
    <w:link w:val="CommentTextChar"/>
    <w:uiPriority w:val="99"/>
    <w:rsid w:val="009F52A7"/>
    <w:pPr>
      <w:jc w:val="left"/>
    </w:pPr>
    <w:rPr>
      <w:sz w:val="20"/>
    </w:rPr>
  </w:style>
  <w:style w:type="paragraph" w:styleId="BodyTextIndent3">
    <w:name w:val="Body Text Indent 3"/>
    <w:basedOn w:val="Normal"/>
    <w:rsid w:val="009F52A7"/>
    <w:pPr>
      <w:spacing w:before="120"/>
      <w:ind w:left="1440" w:hanging="1440"/>
    </w:pPr>
    <w:rPr>
      <w:b/>
    </w:rPr>
  </w:style>
  <w:style w:type="paragraph" w:customStyle="1" w:styleId="FIDICSectionBegin">
    <w:name w:val="FIDIC__SectionBegin"/>
    <w:basedOn w:val="Normal"/>
    <w:next w:val="FIDICSectionName"/>
    <w:rsid w:val="009F52A7"/>
    <w:pPr>
      <w:widowControl w:val="0"/>
      <w:autoSpaceDE w:val="0"/>
      <w:autoSpaceDN w:val="0"/>
      <w:adjustRightInd w:val="0"/>
      <w:spacing w:line="240" w:lineRule="exact"/>
      <w:jc w:val="left"/>
    </w:pPr>
    <w:rPr>
      <w:rFonts w:ascii="Arial" w:hAnsi="Arial" w:cs="Arial"/>
      <w:b/>
      <w:bCs/>
      <w:color w:val="0000CC"/>
      <w:sz w:val="20"/>
      <w:lang w:eastAsia="fr-FR"/>
    </w:rPr>
  </w:style>
  <w:style w:type="paragraph" w:customStyle="1" w:styleId="FIDICSectionName">
    <w:name w:val="FIDIC__SectionName"/>
    <w:basedOn w:val="FIDICClauseSubName"/>
    <w:next w:val="FIDICClauseSubName"/>
    <w:rsid w:val="009F52A7"/>
    <w:pPr>
      <w:spacing w:before="100" w:after="300"/>
    </w:pPr>
    <w:rPr>
      <w:sz w:val="30"/>
      <w:szCs w:val="30"/>
    </w:rPr>
  </w:style>
  <w:style w:type="paragraph" w:customStyle="1" w:styleId="FIDICClauseSubName">
    <w:name w:val="FIDIC_ClauseSubName"/>
    <w:basedOn w:val="FIDICCoverTitle"/>
    <w:rsid w:val="009F52A7"/>
    <w:pPr>
      <w:spacing w:before="240" w:line="240" w:lineRule="exact"/>
    </w:pPr>
    <w:rPr>
      <w:sz w:val="24"/>
      <w:szCs w:val="24"/>
    </w:rPr>
  </w:style>
  <w:style w:type="paragraph" w:customStyle="1" w:styleId="FIDICCoverTitle">
    <w:name w:val="FIDIC__CoverTitle"/>
    <w:basedOn w:val="Normal"/>
    <w:rsid w:val="009F52A7"/>
    <w:pPr>
      <w:spacing w:after="240"/>
      <w:jc w:val="left"/>
    </w:pPr>
    <w:rPr>
      <w:rFonts w:ascii="Arial" w:hAnsi="Arial" w:cs="Arial"/>
      <w:color w:val="0000CC"/>
      <w:spacing w:val="-5"/>
      <w:sz w:val="40"/>
      <w:szCs w:val="40"/>
    </w:rPr>
  </w:style>
  <w:style w:type="paragraph" w:customStyle="1" w:styleId="FIDICClauseName">
    <w:name w:val="FIDIC_ClauseName"/>
    <w:basedOn w:val="FIDICClauseSubName"/>
    <w:next w:val="FIDICClauseSubName"/>
    <w:rsid w:val="009F52A7"/>
    <w:rPr>
      <w:sz w:val="28"/>
      <w:szCs w:val="28"/>
    </w:rPr>
  </w:style>
  <w:style w:type="paragraph" w:customStyle="1" w:styleId="FIDICClauseSubSubPara">
    <w:name w:val="FIDIC_ClauseSubSubPara"/>
    <w:basedOn w:val="FIDICClauseSubName"/>
    <w:rsid w:val="009F52A7"/>
    <w:pPr>
      <w:spacing w:before="100" w:after="100" w:line="220" w:lineRule="exact"/>
    </w:pPr>
    <w:rPr>
      <w:sz w:val="20"/>
      <w:szCs w:val="20"/>
      <w:lang w:val="en-US"/>
    </w:rPr>
  </w:style>
  <w:style w:type="paragraph" w:customStyle="1" w:styleId="FIDICClauseSubSubName">
    <w:name w:val="FIDIC_ClauseSubSubName"/>
    <w:basedOn w:val="FIDICClauseSubName"/>
    <w:next w:val="FIDICClauseSubSubPara"/>
    <w:rsid w:val="009F52A7"/>
    <w:pPr>
      <w:spacing w:before="120" w:after="120"/>
    </w:pPr>
    <w:rPr>
      <w:rFonts w:ascii="Helvetica Neue" w:hAnsi="Helvetica Neue" w:cs="Times New Roman"/>
      <w:sz w:val="20"/>
      <w:szCs w:val="20"/>
      <w:lang w:val="en-US"/>
    </w:rPr>
  </w:style>
  <w:style w:type="paragraph" w:customStyle="1" w:styleId="FIDICSectionEnd">
    <w:name w:val="FIDIC__SectionEnd"/>
    <w:basedOn w:val="Normal"/>
    <w:next w:val="FIDICSectionName"/>
    <w:rsid w:val="009F52A7"/>
    <w:pPr>
      <w:widowControl w:val="0"/>
      <w:autoSpaceDE w:val="0"/>
      <w:autoSpaceDN w:val="0"/>
      <w:adjustRightInd w:val="0"/>
      <w:spacing w:line="240" w:lineRule="exact"/>
      <w:jc w:val="left"/>
    </w:pPr>
    <w:rPr>
      <w:rFonts w:ascii="Arial" w:hAnsi="Arial" w:cs="Arial"/>
      <w:b/>
      <w:bCs/>
      <w:color w:val="0000CC"/>
      <w:sz w:val="20"/>
      <w:lang w:eastAsia="fr-FR"/>
    </w:rPr>
  </w:style>
  <w:style w:type="table" w:styleId="TableGrid">
    <w:name w:val="Table Grid"/>
    <w:basedOn w:val="TableNormal"/>
    <w:uiPriority w:val="39"/>
    <w:rsid w:val="00F3326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7-SubClause">
    <w:name w:val="sec7-SubClause"/>
    <w:basedOn w:val="Header1-Clauses"/>
    <w:rsid w:val="00AE6FD5"/>
    <w:pPr>
      <w:tabs>
        <w:tab w:val="left" w:pos="573"/>
      </w:tabs>
      <w:spacing w:after="0"/>
      <w:ind w:left="576" w:hanging="576"/>
    </w:pPr>
    <w:rPr>
      <w:bCs/>
      <w:lang w:val="en-US"/>
    </w:rPr>
  </w:style>
  <w:style w:type="paragraph" w:customStyle="1" w:styleId="Sec7-Clauses">
    <w:name w:val="Sec7-Clauses"/>
    <w:basedOn w:val="Header1-Clauses"/>
    <w:rsid w:val="00F621C6"/>
    <w:pPr>
      <w:spacing w:after="0"/>
    </w:pPr>
    <w:rPr>
      <w:bCs/>
    </w:rPr>
  </w:style>
  <w:style w:type="paragraph" w:customStyle="1" w:styleId="sec7-header1">
    <w:name w:val="sec7-header1"/>
    <w:basedOn w:val="FIDICClauseSubName"/>
    <w:rsid w:val="00AE6FD5"/>
    <w:pPr>
      <w:spacing w:before="0" w:after="200" w:line="240" w:lineRule="auto"/>
      <w:ind w:left="90" w:right="90"/>
      <w:jc w:val="center"/>
    </w:pPr>
    <w:rPr>
      <w:rFonts w:ascii="Times New Roman" w:hAnsi="Times New Roman" w:cs="Times New Roman"/>
      <w:b/>
      <w:color w:val="auto"/>
      <w:spacing w:val="0"/>
      <w:sz w:val="28"/>
      <w:szCs w:val="28"/>
    </w:rPr>
  </w:style>
  <w:style w:type="paragraph" w:customStyle="1" w:styleId="SectionVIHeader">
    <w:name w:val="Section VI Header"/>
    <w:basedOn w:val="SectionVHeader"/>
    <w:rsid w:val="00C93575"/>
    <w:rPr>
      <w:lang w:val="en-US"/>
    </w:rPr>
  </w:style>
  <w:style w:type="paragraph" w:customStyle="1" w:styleId="SectionIXHeader">
    <w:name w:val="Section IX Header"/>
    <w:basedOn w:val="SectionVHeader"/>
    <w:rsid w:val="008C3066"/>
    <w:rPr>
      <w:lang w:val="en-US"/>
    </w:rPr>
  </w:style>
  <w:style w:type="paragraph" w:customStyle="1" w:styleId="Parts">
    <w:name w:val="Parts"/>
    <w:basedOn w:val="Heading1"/>
    <w:rsid w:val="0080505F"/>
    <w:rPr>
      <w:sz w:val="56"/>
    </w:rPr>
  </w:style>
  <w:style w:type="paragraph" w:customStyle="1" w:styleId="StyleHeader1-ClausesLeft0Hanging03After0pt">
    <w:name w:val="Style Header 1 - Clauses + Left:  0&quot; Hanging:  0.3&quot; After:  0 pt"/>
    <w:basedOn w:val="Header1-Clauses"/>
    <w:rsid w:val="00F621C6"/>
    <w:pPr>
      <w:numPr>
        <w:numId w:val="3"/>
      </w:numPr>
      <w:spacing w:after="0"/>
    </w:pPr>
    <w:rPr>
      <w:bCs/>
    </w:rPr>
  </w:style>
  <w:style w:type="paragraph" w:customStyle="1" w:styleId="StyleHeader2-SubClausesBold">
    <w:name w:val="Style Header 2 - SubClauses + Bold"/>
    <w:basedOn w:val="Header2-SubClauses"/>
    <w:link w:val="StyleHeader2-SubClausesBoldChar"/>
    <w:autoRedefine/>
    <w:rsid w:val="00F621C6"/>
    <w:rPr>
      <w:b/>
      <w:bCs/>
    </w:rPr>
  </w:style>
  <w:style w:type="character" w:customStyle="1" w:styleId="Header2-SubClausesCharChar">
    <w:name w:val="Header 2 - SubClauses Char Char"/>
    <w:basedOn w:val="DefaultParagraphFont"/>
    <w:link w:val="Header2-SubClauses"/>
    <w:rsid w:val="00DA16C4"/>
    <w:rPr>
      <w:lang w:val="es-ES_tradnl"/>
    </w:rPr>
  </w:style>
  <w:style w:type="character" w:customStyle="1" w:styleId="StyleHeader2-SubClausesBoldChar">
    <w:name w:val="Style Header 2 - SubClauses + Bold Char"/>
    <w:basedOn w:val="Header2-SubClausesCharChar"/>
    <w:link w:val="StyleHeader2-SubClausesBold"/>
    <w:rsid w:val="00F621C6"/>
    <w:rPr>
      <w:b/>
      <w:bCs/>
      <w:lang w:val="es-ES_tradnl"/>
    </w:rPr>
  </w:style>
  <w:style w:type="paragraph" w:customStyle="1" w:styleId="StyleHeader1-ClausesAfter0pt">
    <w:name w:val="Style Header 1 - Clauses + After:  0 pt"/>
    <w:basedOn w:val="Header1-Clauses"/>
    <w:rsid w:val="00753054"/>
    <w:pPr>
      <w:jc w:val="both"/>
    </w:pPr>
    <w:rPr>
      <w:b w:val="0"/>
      <w:bCs/>
    </w:rPr>
  </w:style>
  <w:style w:type="paragraph" w:customStyle="1" w:styleId="StyleStyleHeader1-ClausesAfter0ptLeft0Hanging">
    <w:name w:val="Style Style Header 1 - Clauses + After:  0 pt + Left:  0&quot; Hanging:..."/>
    <w:basedOn w:val="StyleHeader1-ClausesAfter0pt"/>
    <w:rsid w:val="00C83FFE"/>
    <w:pPr>
      <w:tabs>
        <w:tab w:val="left" w:pos="576"/>
      </w:tabs>
      <w:ind w:left="576" w:hanging="576"/>
    </w:pPr>
    <w:rPr>
      <w:bCs w:val="0"/>
    </w:rPr>
  </w:style>
  <w:style w:type="paragraph" w:customStyle="1" w:styleId="StyleStyleHeader1-ClausesAfter0ptLeft0Hanging1">
    <w:name w:val="Style Style Header 1 - Clauses + After:  0 pt + Left:  0&quot; Hanging:...1"/>
    <w:basedOn w:val="StyleHeader1-ClausesAfter0pt"/>
    <w:autoRedefine/>
    <w:rsid w:val="00C83FFE"/>
    <w:pPr>
      <w:tabs>
        <w:tab w:val="left" w:pos="576"/>
      </w:tabs>
      <w:spacing w:after="240"/>
      <w:ind w:left="576" w:hanging="576"/>
    </w:pPr>
    <w:rPr>
      <w:bCs w:val="0"/>
    </w:rPr>
  </w:style>
  <w:style w:type="paragraph" w:customStyle="1" w:styleId="StyleP3Header1-ClausesAfter12pt">
    <w:name w:val="Style P3 Header1-Clauses + After:  12 pt"/>
    <w:basedOn w:val="P3Header1-Clauses"/>
    <w:rsid w:val="00C83FFE"/>
    <w:pPr>
      <w:tabs>
        <w:tab w:val="left" w:pos="1008"/>
      </w:tabs>
      <w:spacing w:after="240"/>
    </w:pPr>
  </w:style>
  <w:style w:type="paragraph" w:customStyle="1" w:styleId="StyleHeading4Sub-ClauseSub-paragraphClauseSubSubNoNameAft">
    <w:name w:val="Style Heading 4Sub-Clause Sub-paragraphClauseSubSub_No&amp;Name + Aft..."/>
    <w:basedOn w:val="Heading4"/>
    <w:rsid w:val="00C83FFE"/>
    <w:pPr>
      <w:tabs>
        <w:tab w:val="left" w:pos="1512"/>
      </w:tabs>
      <w:spacing w:after="180"/>
      <w:ind w:left="1512" w:hanging="540"/>
    </w:pPr>
  </w:style>
  <w:style w:type="paragraph" w:customStyle="1" w:styleId="Section7heading3">
    <w:name w:val="Section 7 heading 3"/>
    <w:basedOn w:val="Heading3"/>
    <w:rsid w:val="00AF51B1"/>
  </w:style>
  <w:style w:type="paragraph" w:customStyle="1" w:styleId="Section7heading4">
    <w:name w:val="Section 7 heading 4"/>
    <w:basedOn w:val="Heading3"/>
    <w:link w:val="Section7heading4Char"/>
    <w:rsid w:val="00A14E06"/>
    <w:pPr>
      <w:tabs>
        <w:tab w:val="left" w:pos="576"/>
      </w:tabs>
      <w:ind w:left="576" w:hanging="576"/>
      <w:jc w:val="left"/>
    </w:pPr>
    <w:rPr>
      <w:sz w:val="24"/>
    </w:rPr>
  </w:style>
  <w:style w:type="paragraph" w:customStyle="1" w:styleId="Section7heading5">
    <w:name w:val="Section 7 heading 5"/>
    <w:basedOn w:val="Heading3"/>
    <w:rsid w:val="00AF51B1"/>
    <w:pPr>
      <w:jc w:val="both"/>
    </w:pPr>
    <w:rPr>
      <w:sz w:val="24"/>
    </w:rPr>
  </w:style>
  <w:style w:type="character" w:customStyle="1" w:styleId="Heading3Char1">
    <w:name w:val="Heading 3 Char1"/>
    <w:aliases w:val="Section Header3 Char,ClauseSub_No&amp;Name Char,Heading 3 Char Char1,Section Header3 Char Char Char,Sub-Clause Paragraph Char"/>
    <w:basedOn w:val="DefaultParagraphFont"/>
    <w:link w:val="Heading3"/>
    <w:rsid w:val="00AD0676"/>
    <w:rPr>
      <w:b/>
      <w:sz w:val="28"/>
      <w:lang w:val="en-US" w:eastAsia="en-US" w:bidi="ar-SA"/>
    </w:rPr>
  </w:style>
  <w:style w:type="character" w:customStyle="1" w:styleId="Section7heading4Char">
    <w:name w:val="Section 7 heading 4 Char"/>
    <w:basedOn w:val="Heading3Char1"/>
    <w:link w:val="Section7heading4"/>
    <w:rsid w:val="00AD0676"/>
    <w:rPr>
      <w:b/>
      <w:sz w:val="24"/>
      <w:lang w:val="en-US" w:eastAsia="en-US" w:bidi="ar-SA"/>
    </w:rPr>
  </w:style>
  <w:style w:type="paragraph" w:customStyle="1" w:styleId="StyleSection7heading3After10pt">
    <w:name w:val="Style Section 7 heading 3 + After:  10 pt"/>
    <w:basedOn w:val="Section7heading3"/>
    <w:rsid w:val="00CA7E43"/>
    <w:pPr>
      <w:spacing w:after="200"/>
    </w:pPr>
    <w:rPr>
      <w:rFonts w:ascii="Times New Roman Bold" w:hAnsi="Times New Roman Bold"/>
      <w:bCs/>
      <w:szCs w:val="28"/>
    </w:rPr>
  </w:style>
  <w:style w:type="paragraph" w:customStyle="1" w:styleId="StyleTOC1Before8pt">
    <w:name w:val="Style TOC 1 + Before:  8 pt"/>
    <w:basedOn w:val="TOC1"/>
    <w:rsid w:val="006B3F3E"/>
    <w:pPr>
      <w:tabs>
        <w:tab w:val="right" w:pos="720"/>
      </w:tabs>
      <w:spacing w:before="160"/>
    </w:pPr>
    <w:rPr>
      <w:bCs/>
    </w:rPr>
  </w:style>
  <w:style w:type="paragraph" w:customStyle="1" w:styleId="StyleClauseSubList12ptJustifiedAfter10pt">
    <w:name w:val="Style ClauseSub_List + 12 pt Justified After:  10 pt"/>
    <w:basedOn w:val="ClauseSubList"/>
    <w:rsid w:val="00611770"/>
    <w:pPr>
      <w:spacing w:after="200"/>
      <w:jc w:val="both"/>
    </w:pPr>
    <w:rPr>
      <w:sz w:val="24"/>
      <w:szCs w:val="24"/>
    </w:rPr>
  </w:style>
  <w:style w:type="character" w:styleId="FollowedHyperlink">
    <w:name w:val="FollowedHyperlink"/>
    <w:basedOn w:val="DefaultParagraphFont"/>
    <w:rsid w:val="00851BB4"/>
    <w:rPr>
      <w:color w:val="606420"/>
      <w:u w:val="single"/>
    </w:rPr>
  </w:style>
  <w:style w:type="paragraph" w:customStyle="1" w:styleId="UG-Sec3-Heading2">
    <w:name w:val="UG - Sec 3 - Heading 2"/>
    <w:basedOn w:val="UG-Heading2"/>
    <w:rsid w:val="00575E80"/>
  </w:style>
  <w:style w:type="paragraph" w:customStyle="1" w:styleId="titulo">
    <w:name w:val="titulo"/>
    <w:basedOn w:val="Heading5"/>
    <w:rsid w:val="00EF5399"/>
    <w:pPr>
      <w:keepNext w:val="0"/>
      <w:spacing w:after="240"/>
    </w:pPr>
    <w:rPr>
      <w:rFonts w:ascii="Times New Roman Bold" w:hAnsi="Times New Roman Bold"/>
      <w:b/>
      <w:u w:val="none"/>
    </w:rPr>
  </w:style>
  <w:style w:type="paragraph" w:styleId="ListNumber">
    <w:name w:val="List Number"/>
    <w:basedOn w:val="Normal"/>
    <w:rsid w:val="00AA7883"/>
    <w:pPr>
      <w:numPr>
        <w:numId w:val="88"/>
      </w:numPr>
    </w:pPr>
  </w:style>
  <w:style w:type="paragraph" w:customStyle="1" w:styleId="DefaultParagraphFont1">
    <w:name w:val="Default Paragraph Font1"/>
    <w:next w:val="Normal"/>
    <w:rsid w:val="000E754D"/>
    <w:pPr>
      <w:numPr>
        <w:numId w:val="89"/>
      </w:numPr>
      <w:ind w:left="0" w:firstLine="0"/>
    </w:pPr>
    <w:rPr>
      <w:rFonts w:ascii="‚l‚r –¾’©" w:hAnsi="‚l‚r –¾’©" w:cs="‚l‚r –¾’©"/>
      <w:noProof/>
      <w:sz w:val="21"/>
      <w:lang w:val="en-GB" w:eastAsia="en-GB"/>
    </w:rPr>
  </w:style>
  <w:style w:type="paragraph" w:customStyle="1" w:styleId="Title1">
    <w:name w:val="Title1"/>
    <w:basedOn w:val="Normal"/>
    <w:rsid w:val="00075FBC"/>
    <w:pPr>
      <w:suppressAutoHyphens/>
      <w:jc w:val="left"/>
    </w:pPr>
    <w:rPr>
      <w:rFonts w:ascii="Times New Roman Bold" w:hAnsi="Times New Roman Bold"/>
      <w:b/>
      <w:sz w:val="36"/>
    </w:rPr>
  </w:style>
  <w:style w:type="paragraph" w:styleId="CommentSubject">
    <w:name w:val="annotation subject"/>
    <w:basedOn w:val="CommentText"/>
    <w:next w:val="CommentText"/>
    <w:semiHidden/>
    <w:rsid w:val="00D73F57"/>
    <w:pPr>
      <w:jc w:val="both"/>
    </w:pPr>
    <w:rPr>
      <w:b/>
      <w:bCs/>
    </w:rPr>
  </w:style>
  <w:style w:type="paragraph" w:customStyle="1" w:styleId="StyleSection7heading5LeftLeft0Hanging049">
    <w:name w:val="Style Section 7 heading 5 + Left Left:  0&quot; Hanging:  0.49&quot;"/>
    <w:basedOn w:val="Section7heading5"/>
    <w:rsid w:val="00281C09"/>
    <w:pPr>
      <w:ind w:left="706" w:hanging="706"/>
      <w:jc w:val="left"/>
    </w:pPr>
    <w:rPr>
      <w:bCs/>
    </w:rPr>
  </w:style>
  <w:style w:type="paragraph" w:customStyle="1" w:styleId="BlockQuotation">
    <w:name w:val="Block Quotation"/>
    <w:basedOn w:val="Normal"/>
    <w:rsid w:val="00E96FEB"/>
    <w:pPr>
      <w:ind w:left="855" w:right="-72" w:hanging="315"/>
    </w:pPr>
    <w:rPr>
      <w:lang w:eastAsia="fr-FR"/>
    </w:rPr>
  </w:style>
  <w:style w:type="paragraph" w:customStyle="1" w:styleId="Header3-Paragraph">
    <w:name w:val="Header 3 - Paragraph"/>
    <w:basedOn w:val="Normal"/>
    <w:rsid w:val="00E96FEB"/>
    <w:pPr>
      <w:tabs>
        <w:tab w:val="num" w:pos="864"/>
        <w:tab w:val="num" w:pos="1152"/>
      </w:tabs>
      <w:spacing w:after="200"/>
      <w:ind w:left="1238" w:hanging="619"/>
    </w:pPr>
    <w:rPr>
      <w:lang w:eastAsia="fr-FR"/>
    </w:rPr>
  </w:style>
  <w:style w:type="paragraph" w:customStyle="1" w:styleId="outlinebullet">
    <w:name w:val="outlinebullet"/>
    <w:basedOn w:val="Normal"/>
    <w:rsid w:val="00E96FEB"/>
    <w:pPr>
      <w:tabs>
        <w:tab w:val="num" w:pos="720"/>
        <w:tab w:val="num" w:pos="1037"/>
        <w:tab w:val="left" w:pos="1440"/>
      </w:tabs>
      <w:spacing w:before="120"/>
      <w:ind w:left="1440" w:hanging="450"/>
      <w:jc w:val="left"/>
    </w:pPr>
    <w:rPr>
      <w:lang w:eastAsia="fr-FR"/>
    </w:rPr>
  </w:style>
  <w:style w:type="paragraph" w:customStyle="1" w:styleId="Outline1">
    <w:name w:val="Outline1"/>
    <w:basedOn w:val="Outline"/>
    <w:next w:val="Outline2"/>
    <w:rsid w:val="00E96FEB"/>
    <w:pPr>
      <w:keepNext/>
      <w:tabs>
        <w:tab w:val="num" w:pos="360"/>
        <w:tab w:val="num" w:pos="420"/>
      </w:tabs>
      <w:ind w:left="360" w:hanging="360"/>
    </w:pPr>
    <w:rPr>
      <w:lang w:eastAsia="fr-FR"/>
    </w:rPr>
  </w:style>
  <w:style w:type="paragraph" w:customStyle="1" w:styleId="Outline2">
    <w:name w:val="Outline2"/>
    <w:basedOn w:val="Normal"/>
    <w:rsid w:val="00E96FEB"/>
    <w:pPr>
      <w:tabs>
        <w:tab w:val="num" w:pos="360"/>
        <w:tab w:val="num" w:pos="420"/>
        <w:tab w:val="num" w:pos="864"/>
      </w:tabs>
      <w:spacing w:before="240"/>
      <w:ind w:left="864" w:hanging="504"/>
      <w:jc w:val="left"/>
    </w:pPr>
    <w:rPr>
      <w:kern w:val="28"/>
      <w:lang w:eastAsia="fr-FR"/>
    </w:rPr>
  </w:style>
  <w:style w:type="paragraph" w:customStyle="1" w:styleId="a11">
    <w:name w:val="a1 1"/>
    <w:rsid w:val="00E96FEB"/>
    <w:pPr>
      <w:widowControl w:val="0"/>
      <w:tabs>
        <w:tab w:val="left" w:pos="-720"/>
      </w:tabs>
      <w:suppressAutoHyphens/>
    </w:pPr>
    <w:rPr>
      <w:rFonts w:ascii="CG Times" w:hAnsi="CG Times"/>
    </w:rPr>
  </w:style>
  <w:style w:type="paragraph" w:customStyle="1" w:styleId="REGULAR3">
    <w:name w:val="REGULAR 3"/>
    <w:rsid w:val="00E96FEB"/>
    <w:pPr>
      <w:widowControl w:val="0"/>
      <w:tabs>
        <w:tab w:val="left" w:pos="0"/>
        <w:tab w:val="right" w:pos="1560"/>
        <w:tab w:val="left" w:pos="1800"/>
        <w:tab w:val="left" w:pos="2160"/>
      </w:tabs>
      <w:suppressAutoHyphens/>
    </w:pPr>
    <w:rPr>
      <w:rFonts w:ascii="CG Times" w:hAnsi="CG Times"/>
    </w:rPr>
  </w:style>
  <w:style w:type="character" w:customStyle="1" w:styleId="Heading3CharChar">
    <w:name w:val="Heading 3 Char Char"/>
    <w:aliases w:val="Section Header3 Char Char Char Char"/>
    <w:basedOn w:val="DefaultParagraphFont"/>
    <w:rsid w:val="00E96FEB"/>
    <w:rPr>
      <w:sz w:val="24"/>
      <w:lang w:val="en-US" w:eastAsia="fr-FR" w:bidi="ar-SA"/>
    </w:rPr>
  </w:style>
  <w:style w:type="paragraph" w:customStyle="1" w:styleId="UGHeader1">
    <w:name w:val="UG Header 1"/>
    <w:basedOn w:val="Heading1"/>
    <w:next w:val="Normal"/>
    <w:rsid w:val="00E96FEB"/>
    <w:pPr>
      <w:spacing w:before="240"/>
    </w:pPr>
    <w:rPr>
      <w:smallCaps w:val="0"/>
    </w:rPr>
  </w:style>
  <w:style w:type="paragraph" w:customStyle="1" w:styleId="UG-Heading2">
    <w:name w:val="UG - Heading 2"/>
    <w:basedOn w:val="Heading2"/>
    <w:next w:val="Normal"/>
    <w:rsid w:val="00D46D53"/>
    <w:pPr>
      <w:pBdr>
        <w:bottom w:val="none" w:sz="0" w:space="0" w:color="auto"/>
      </w:pBdr>
    </w:pPr>
    <w:rPr>
      <w:sz w:val="32"/>
      <w:szCs w:val="28"/>
    </w:rPr>
  </w:style>
  <w:style w:type="paragraph" w:customStyle="1" w:styleId="UG-Sec3-Heading3">
    <w:name w:val="UG - Sec 3 - Heading 3"/>
    <w:basedOn w:val="Normal"/>
    <w:rsid w:val="00575E80"/>
    <w:pPr>
      <w:autoSpaceDE w:val="0"/>
      <w:autoSpaceDN w:val="0"/>
      <w:adjustRightInd w:val="0"/>
      <w:spacing w:after="200"/>
      <w:jc w:val="left"/>
    </w:pPr>
    <w:rPr>
      <w:rFonts w:cs="Arial-BoldMT"/>
      <w:b/>
      <w:bCs/>
      <w:color w:val="000000"/>
    </w:rPr>
  </w:style>
  <w:style w:type="paragraph" w:customStyle="1" w:styleId="UG-Sec3b-Heading2">
    <w:name w:val="UG - Sec 3b - Heading 2"/>
    <w:basedOn w:val="UG-Sec3-Heading2"/>
    <w:rsid w:val="00A036D6"/>
  </w:style>
  <w:style w:type="paragraph" w:customStyle="1" w:styleId="UG-Sec3b-Heading3">
    <w:name w:val="UG - Sec 3b - Heading 3"/>
    <w:basedOn w:val="UG-Sec3-Heading3"/>
    <w:rsid w:val="00A036D6"/>
  </w:style>
  <w:style w:type="paragraph" w:customStyle="1" w:styleId="UG-Sec3b-Heading4">
    <w:name w:val="UG - Sec 3b - Heading 4"/>
    <w:basedOn w:val="Normal"/>
    <w:rsid w:val="00A036D6"/>
    <w:pPr>
      <w:autoSpaceDE w:val="0"/>
      <w:autoSpaceDN w:val="0"/>
      <w:adjustRightInd w:val="0"/>
      <w:spacing w:before="120" w:after="200"/>
      <w:ind w:left="720" w:hanging="720"/>
    </w:pPr>
    <w:rPr>
      <w:rFonts w:cs="Arial-BoldMT"/>
      <w:bCs/>
      <w:color w:val="000000"/>
    </w:rPr>
  </w:style>
  <w:style w:type="paragraph" w:customStyle="1" w:styleId="S4-header1">
    <w:name w:val="S4-header1"/>
    <w:basedOn w:val="Normal"/>
    <w:rsid w:val="009B5064"/>
    <w:pPr>
      <w:spacing w:before="120" w:after="240"/>
      <w:jc w:val="center"/>
    </w:pPr>
    <w:rPr>
      <w:b/>
      <w:sz w:val="36"/>
    </w:rPr>
  </w:style>
  <w:style w:type="paragraph" w:customStyle="1" w:styleId="SectionVHeading2">
    <w:name w:val="Section V. Heading 2"/>
    <w:basedOn w:val="SectionVHeader"/>
    <w:rsid w:val="00E15F2D"/>
    <w:pPr>
      <w:spacing w:before="120" w:after="200"/>
    </w:pPr>
    <w:rPr>
      <w:sz w:val="28"/>
    </w:rPr>
  </w:style>
  <w:style w:type="paragraph" w:customStyle="1" w:styleId="UG-Sec4-heading3">
    <w:name w:val="UG-Sec 4 - heading 3"/>
    <w:basedOn w:val="Normal"/>
    <w:rsid w:val="001A6E77"/>
    <w:pPr>
      <w:spacing w:before="120" w:after="200"/>
      <w:jc w:val="center"/>
    </w:pPr>
    <w:rPr>
      <w:b/>
      <w:sz w:val="28"/>
      <w:szCs w:val="28"/>
    </w:rPr>
  </w:style>
  <w:style w:type="paragraph" w:customStyle="1" w:styleId="Section1Header2">
    <w:name w:val="Section 1 Header 2"/>
    <w:basedOn w:val="StyleHeader1-ClausesLeft0Hanging03After0pt"/>
    <w:rsid w:val="006428D4"/>
    <w:rPr>
      <w:lang w:val="en-US"/>
    </w:rPr>
  </w:style>
  <w:style w:type="paragraph" w:customStyle="1" w:styleId="Section1Header1">
    <w:name w:val="Section 1 Header 1"/>
    <w:basedOn w:val="BodyText2"/>
    <w:rsid w:val="006428D4"/>
    <w:pPr>
      <w:spacing w:before="120" w:after="200"/>
      <w:jc w:val="center"/>
    </w:pPr>
    <w:rPr>
      <w:b/>
      <w:bCs/>
      <w:i w:val="0"/>
      <w:iCs/>
      <w:sz w:val="28"/>
    </w:rPr>
  </w:style>
  <w:style w:type="paragraph" w:customStyle="1" w:styleId="Section4heading">
    <w:name w:val="Section 4 heading"/>
    <w:basedOn w:val="Normal"/>
    <w:next w:val="Normal"/>
    <w:rsid w:val="00B127B8"/>
    <w:pPr>
      <w:widowControl w:val="0"/>
      <w:tabs>
        <w:tab w:val="left" w:leader="dot" w:pos="8748"/>
      </w:tabs>
      <w:autoSpaceDE w:val="0"/>
      <w:autoSpaceDN w:val="0"/>
      <w:spacing w:after="240"/>
      <w:jc w:val="center"/>
    </w:pPr>
    <w:rPr>
      <w:b/>
      <w:sz w:val="36"/>
    </w:rPr>
  </w:style>
  <w:style w:type="character" w:customStyle="1" w:styleId="FooterChar">
    <w:name w:val="Footer Char"/>
    <w:basedOn w:val="DefaultParagraphFont"/>
    <w:link w:val="Footer"/>
    <w:uiPriority w:val="99"/>
    <w:rsid w:val="005175C9"/>
  </w:style>
  <w:style w:type="character" w:customStyle="1" w:styleId="CommentTextChar">
    <w:name w:val="Comment Text Char"/>
    <w:basedOn w:val="DefaultParagraphFont"/>
    <w:link w:val="CommentText"/>
    <w:uiPriority w:val="99"/>
    <w:rsid w:val="00BC7D73"/>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ink w:val="FootnoteText"/>
    <w:rsid w:val="00E26A59"/>
  </w:style>
  <w:style w:type="paragraph" w:customStyle="1" w:styleId="Style11">
    <w:name w:val="Style 11"/>
    <w:basedOn w:val="Normal"/>
    <w:rsid w:val="0078487D"/>
    <w:pPr>
      <w:widowControl w:val="0"/>
      <w:autoSpaceDE w:val="0"/>
      <w:autoSpaceDN w:val="0"/>
      <w:spacing w:line="384" w:lineRule="atLeast"/>
      <w:jc w:val="left"/>
    </w:pPr>
  </w:style>
  <w:style w:type="paragraph" w:styleId="ListParagraph">
    <w:name w:val="List Paragraph"/>
    <w:aliases w:val="Citation List,본문(내용),List Paragraph (numbered (a)),Colorful List - Accent 11,Bullets,References,WB List Paragraph,Liste 1,List Paragraph1,Medium Grid 1 - Accent 21,List Paragraph nowy,Numbered List Paragraph,ReferencesCxSpLast,Dot p"/>
    <w:basedOn w:val="Normal"/>
    <w:link w:val="ListParagraphChar"/>
    <w:uiPriority w:val="34"/>
    <w:qFormat/>
    <w:rsid w:val="002D0210"/>
    <w:pPr>
      <w:ind w:left="720"/>
      <w:contextualSpacing/>
    </w:pPr>
  </w:style>
  <w:style w:type="paragraph" w:customStyle="1" w:styleId="Sec3header">
    <w:name w:val="Sec3 header"/>
    <w:basedOn w:val="Style11"/>
    <w:rsid w:val="00432552"/>
    <w:pPr>
      <w:tabs>
        <w:tab w:val="left" w:leader="dot" w:pos="8424"/>
      </w:tabs>
      <w:spacing w:before="80" w:line="240" w:lineRule="auto"/>
    </w:pPr>
    <w:rPr>
      <w:rFonts w:ascii="Arial" w:hAnsi="Arial" w:cs="Arial"/>
      <w:b/>
      <w:sz w:val="22"/>
      <w:szCs w:val="20"/>
    </w:rPr>
  </w:style>
  <w:style w:type="paragraph" w:customStyle="1" w:styleId="Style19">
    <w:name w:val="Style 19"/>
    <w:basedOn w:val="Normal"/>
    <w:rsid w:val="00210935"/>
    <w:pPr>
      <w:widowControl w:val="0"/>
      <w:autoSpaceDE w:val="0"/>
      <w:autoSpaceDN w:val="0"/>
      <w:adjustRightInd w:val="0"/>
      <w:jc w:val="left"/>
    </w:pPr>
  </w:style>
  <w:style w:type="paragraph" w:customStyle="1" w:styleId="Style17">
    <w:name w:val="Style 17"/>
    <w:basedOn w:val="Normal"/>
    <w:rsid w:val="00284E7A"/>
    <w:pPr>
      <w:widowControl w:val="0"/>
      <w:autoSpaceDE w:val="0"/>
      <w:autoSpaceDN w:val="0"/>
      <w:spacing w:line="264" w:lineRule="exact"/>
      <w:ind w:left="576" w:hanging="360"/>
      <w:jc w:val="left"/>
    </w:pPr>
  </w:style>
  <w:style w:type="paragraph" w:customStyle="1" w:styleId="Style20">
    <w:name w:val="Style 20"/>
    <w:basedOn w:val="Normal"/>
    <w:rsid w:val="00B30B7F"/>
    <w:pPr>
      <w:widowControl w:val="0"/>
      <w:autoSpaceDE w:val="0"/>
      <w:autoSpaceDN w:val="0"/>
      <w:spacing w:before="144" w:after="360" w:line="264" w:lineRule="exact"/>
      <w:jc w:val="left"/>
    </w:pPr>
  </w:style>
  <w:style w:type="paragraph" w:customStyle="1" w:styleId="Header1">
    <w:name w:val="Header1"/>
    <w:basedOn w:val="Normal"/>
    <w:rsid w:val="00B30B7F"/>
    <w:pPr>
      <w:widowControl w:val="0"/>
      <w:autoSpaceDE w:val="0"/>
      <w:autoSpaceDN w:val="0"/>
      <w:spacing w:before="240" w:after="480"/>
      <w:jc w:val="center"/>
    </w:pPr>
    <w:rPr>
      <w:b/>
      <w:bCs/>
      <w:spacing w:val="4"/>
      <w:sz w:val="44"/>
      <w:szCs w:val="46"/>
    </w:rPr>
  </w:style>
  <w:style w:type="character" w:customStyle="1" w:styleId="HeaderChar">
    <w:name w:val="Header Char"/>
    <w:basedOn w:val="DefaultParagraphFont"/>
    <w:link w:val="Header"/>
    <w:uiPriority w:val="99"/>
    <w:rsid w:val="00B30B7F"/>
  </w:style>
  <w:style w:type="paragraph" w:customStyle="1" w:styleId="Default">
    <w:name w:val="Default"/>
    <w:rsid w:val="00CF0A8A"/>
    <w:pPr>
      <w:autoSpaceDE w:val="0"/>
      <w:autoSpaceDN w:val="0"/>
      <w:adjustRightInd w:val="0"/>
    </w:pPr>
    <w:rPr>
      <w:color w:val="000000"/>
    </w:rPr>
  </w:style>
  <w:style w:type="paragraph" w:customStyle="1" w:styleId="Head1">
    <w:name w:val="Head1"/>
    <w:basedOn w:val="Normal"/>
    <w:rsid w:val="00897605"/>
    <w:pPr>
      <w:suppressAutoHyphens/>
      <w:spacing w:after="100"/>
      <w:jc w:val="center"/>
    </w:pPr>
    <w:rPr>
      <w:rFonts w:ascii="Times New Roman Bold" w:hAnsi="Times New Roman Bold"/>
      <w:b/>
    </w:rPr>
  </w:style>
  <w:style w:type="paragraph" w:styleId="Revision">
    <w:name w:val="Revision"/>
    <w:hidden/>
    <w:uiPriority w:val="99"/>
    <w:semiHidden/>
    <w:rsid w:val="00380779"/>
  </w:style>
  <w:style w:type="paragraph" w:customStyle="1" w:styleId="Style12">
    <w:name w:val="Style 12"/>
    <w:basedOn w:val="Normal"/>
    <w:rsid w:val="00864A6C"/>
    <w:pPr>
      <w:widowControl w:val="0"/>
      <w:autoSpaceDE w:val="0"/>
      <w:autoSpaceDN w:val="0"/>
      <w:spacing w:line="264" w:lineRule="exact"/>
      <w:ind w:hanging="576"/>
    </w:pPr>
  </w:style>
  <w:style w:type="character" w:customStyle="1" w:styleId="BodyTextChar">
    <w:name w:val="Body Text Char"/>
    <w:basedOn w:val="DefaultParagraphFont"/>
    <w:link w:val="BodyText"/>
    <w:rsid w:val="00163620"/>
    <w:rPr>
      <w:spacing w:val="-4"/>
      <w:sz w:val="24"/>
    </w:rPr>
  </w:style>
  <w:style w:type="character" w:customStyle="1" w:styleId="BodyTextIndentChar">
    <w:name w:val="Body Text Indent Char"/>
    <w:basedOn w:val="DefaultParagraphFont"/>
    <w:link w:val="BodyTextIndent"/>
    <w:rsid w:val="00163620"/>
    <w:rPr>
      <w:sz w:val="24"/>
    </w:rPr>
  </w:style>
  <w:style w:type="paragraph" w:customStyle="1" w:styleId="TextBox">
    <w:name w:val="Text Box"/>
    <w:rsid w:val="006103B2"/>
    <w:pPr>
      <w:keepNext/>
      <w:keepLines/>
      <w:tabs>
        <w:tab w:val="left" w:pos="-720"/>
      </w:tabs>
      <w:suppressAutoHyphens/>
      <w:jc w:val="both"/>
    </w:pPr>
    <w:rPr>
      <w:spacing w:val="-2"/>
      <w:sz w:val="22"/>
    </w:rPr>
  </w:style>
  <w:style w:type="paragraph" w:customStyle="1" w:styleId="Sub-ClauseText">
    <w:name w:val="Sub-Clause Text"/>
    <w:basedOn w:val="Normal"/>
    <w:rsid w:val="00436648"/>
    <w:pPr>
      <w:spacing w:before="120" w:after="120"/>
    </w:pPr>
    <w:rPr>
      <w:spacing w:val="-4"/>
    </w:rPr>
  </w:style>
  <w:style w:type="paragraph" w:customStyle="1" w:styleId="SectionVIHeader0">
    <w:name w:val="Section VI. Header"/>
    <w:basedOn w:val="SectionVHeader"/>
    <w:rsid w:val="00B710C2"/>
    <w:pPr>
      <w:spacing w:before="120" w:after="240"/>
    </w:pPr>
    <w:rPr>
      <w:lang w:val="en-US"/>
    </w:rPr>
  </w:style>
  <w:style w:type="table" w:customStyle="1" w:styleId="Tablaconcuadrcula1">
    <w:name w:val="Tabla con cuadrícula1"/>
    <w:basedOn w:val="TableNormal"/>
    <w:next w:val="TableGrid"/>
    <w:rsid w:val="002633E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1-Clauses">
    <w:name w:val="Sec1-Clauses"/>
    <w:basedOn w:val="Normal"/>
    <w:rsid w:val="006304C0"/>
    <w:pPr>
      <w:tabs>
        <w:tab w:val="num" w:pos="360"/>
      </w:tabs>
      <w:spacing w:before="120" w:after="120"/>
      <w:ind w:left="360" w:hanging="360"/>
      <w:jc w:val="left"/>
    </w:pPr>
    <w:rPr>
      <w:b/>
      <w:szCs w:val="20"/>
    </w:rPr>
  </w:style>
  <w:style w:type="table" w:customStyle="1" w:styleId="Tablaconcuadrcula2">
    <w:name w:val="Tabla con cuadrícula2"/>
    <w:basedOn w:val="TableNormal"/>
    <w:next w:val="TableGrid"/>
    <w:rsid w:val="00EB364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t">
    <w:name w:val="Part"/>
    <w:basedOn w:val="Normal"/>
    <w:rsid w:val="00D666AB"/>
    <w:pPr>
      <w:keepNext/>
      <w:spacing w:before="2280"/>
      <w:jc w:val="center"/>
    </w:pPr>
    <w:rPr>
      <w:b/>
      <w:sz w:val="52"/>
    </w:rPr>
  </w:style>
  <w:style w:type="paragraph" w:styleId="TOCHeading">
    <w:name w:val="TOC Heading"/>
    <w:basedOn w:val="Heading1"/>
    <w:next w:val="Normal"/>
    <w:uiPriority w:val="39"/>
    <w:semiHidden/>
    <w:unhideWhenUsed/>
    <w:qFormat/>
    <w:rsid w:val="00071FED"/>
    <w:pPr>
      <w:keepNext/>
      <w:keepLines/>
      <w:suppressAutoHyphens w:val="0"/>
      <w:spacing w:after="0" w:line="276" w:lineRule="auto"/>
      <w:jc w:val="left"/>
      <w:outlineLvl w:val="9"/>
    </w:pPr>
    <w:rPr>
      <w:rFonts w:asciiTheme="majorHAnsi" w:eastAsiaTheme="majorEastAsia" w:hAnsiTheme="majorHAnsi" w:cstheme="majorBidi"/>
      <w:bCs/>
      <w:smallCaps w:val="0"/>
      <w:color w:val="365F91" w:themeColor="accent1" w:themeShade="BF"/>
      <w:sz w:val="28"/>
      <w:szCs w:val="28"/>
    </w:rPr>
  </w:style>
  <w:style w:type="paragraph" w:customStyle="1" w:styleId="SecNoHe">
    <w:name w:val="Sec No. &amp; He"/>
    <w:rsid w:val="006502DD"/>
    <w:pPr>
      <w:tabs>
        <w:tab w:val="left" w:pos="-720"/>
      </w:tabs>
      <w:suppressAutoHyphens/>
      <w:overflowPunct w:val="0"/>
      <w:autoSpaceDE w:val="0"/>
      <w:autoSpaceDN w:val="0"/>
      <w:adjustRightInd w:val="0"/>
      <w:textAlignment w:val="baseline"/>
    </w:pPr>
    <w:rPr>
      <w:sz w:val="20"/>
      <w:szCs w:val="20"/>
    </w:rPr>
  </w:style>
  <w:style w:type="character" w:customStyle="1" w:styleId="ListParagraphChar">
    <w:name w:val="List Paragraph Char"/>
    <w:aliases w:val="Citation List Char,본문(내용) Char,List Paragraph (numbered (a)) Char,Colorful List - Accent 11 Char,Bullets Char,References Char,WB List Paragraph Char,Liste 1 Char,List Paragraph1 Char,Medium Grid 1 - Accent 21 Char,Dot p Char"/>
    <w:basedOn w:val="DefaultParagraphFont"/>
    <w:link w:val="ListParagraph"/>
    <w:uiPriority w:val="34"/>
    <w:qFormat/>
    <w:locked/>
    <w:rsid w:val="00F9353B"/>
  </w:style>
  <w:style w:type="paragraph" w:customStyle="1" w:styleId="xmsonormal">
    <w:name w:val="x_msonormal"/>
    <w:basedOn w:val="Normal"/>
    <w:rsid w:val="007B371D"/>
    <w:pPr>
      <w:spacing w:before="100" w:beforeAutospacing="1" w:after="100" w:afterAutospacing="1"/>
      <w:jc w:val="left"/>
    </w:pPr>
  </w:style>
  <w:style w:type="character" w:customStyle="1" w:styleId="apple-converted-space">
    <w:name w:val="apple-converted-space"/>
    <w:rsid w:val="007B371D"/>
  </w:style>
  <w:style w:type="paragraph" w:customStyle="1" w:styleId="RightPar40">
    <w:name w:val="Right Par[4]"/>
    <w:rsid w:val="00FD2808"/>
    <w:pPr>
      <w:tabs>
        <w:tab w:val="left" w:pos="-720"/>
        <w:tab w:val="left" w:pos="0"/>
        <w:tab w:val="left" w:pos="720"/>
        <w:tab w:val="left" w:pos="1440"/>
        <w:tab w:val="left" w:pos="2160"/>
        <w:tab w:val="decimal" w:pos="2880"/>
      </w:tabs>
      <w:suppressAutoHyphens/>
      <w:overflowPunct w:val="0"/>
      <w:autoSpaceDE w:val="0"/>
      <w:autoSpaceDN w:val="0"/>
      <w:adjustRightInd w:val="0"/>
      <w:ind w:firstLine="2880"/>
      <w:textAlignment w:val="baseline"/>
    </w:pPr>
    <w:rPr>
      <w:rFonts w:ascii="CG Times" w:hAnsi="CG Times"/>
      <w:b/>
      <w:i/>
      <w:szCs w:val="20"/>
    </w:rPr>
  </w:style>
  <w:style w:type="paragraph" w:customStyle="1" w:styleId="S1-Header2">
    <w:name w:val="S1-Header2"/>
    <w:basedOn w:val="Normal"/>
    <w:rsid w:val="00FD2808"/>
    <w:pPr>
      <w:tabs>
        <w:tab w:val="num" w:pos="432"/>
      </w:tabs>
      <w:spacing w:after="200"/>
      <w:ind w:left="432" w:hanging="432"/>
      <w:jc w:val="left"/>
    </w:pPr>
    <w:rPr>
      <w:b/>
    </w:rPr>
  </w:style>
  <w:style w:type="character" w:customStyle="1" w:styleId="StyleHeader2-SubClausesItalicChar">
    <w:name w:val="Style Header 2 - SubClauses + Italic Char"/>
    <w:rsid w:val="00FD2808"/>
    <w:rPr>
      <w:rFonts w:cs="Arial"/>
      <w:i/>
      <w:iCs/>
      <w:sz w:val="24"/>
      <w:szCs w:val="24"/>
      <w:lang w:val="en-US" w:eastAsia="en-US" w:bidi="ar-SA"/>
    </w:rPr>
  </w:style>
  <w:style w:type="paragraph" w:customStyle="1" w:styleId="HeaderEC1">
    <w:name w:val="Header EC1"/>
    <w:basedOn w:val="Normal"/>
    <w:link w:val="HeaderEC1Char"/>
    <w:qFormat/>
    <w:rsid w:val="00EF435D"/>
    <w:rPr>
      <w:b/>
      <w:sz w:val="28"/>
      <w:szCs w:val="28"/>
    </w:rPr>
  </w:style>
  <w:style w:type="paragraph" w:customStyle="1" w:styleId="HeaderEC2">
    <w:name w:val="Header EC2"/>
    <w:basedOn w:val="Normal"/>
    <w:link w:val="HeaderEC2Char"/>
    <w:qFormat/>
    <w:rsid w:val="00EF435D"/>
    <w:pPr>
      <w:ind w:left="720"/>
    </w:pPr>
    <w:rPr>
      <w:b/>
    </w:rPr>
  </w:style>
  <w:style w:type="character" w:customStyle="1" w:styleId="HeaderEC1Char">
    <w:name w:val="Header EC1 Char"/>
    <w:basedOn w:val="DefaultParagraphFont"/>
    <w:link w:val="HeaderEC1"/>
    <w:rsid w:val="00EF435D"/>
    <w:rPr>
      <w:b/>
      <w:sz w:val="28"/>
      <w:szCs w:val="28"/>
    </w:rPr>
  </w:style>
  <w:style w:type="character" w:customStyle="1" w:styleId="HeaderEC2Char">
    <w:name w:val="Header EC2 Char"/>
    <w:basedOn w:val="DefaultParagraphFont"/>
    <w:link w:val="HeaderEC2"/>
    <w:rsid w:val="00EF435D"/>
    <w:rPr>
      <w:b/>
    </w:rPr>
  </w:style>
  <w:style w:type="paragraph" w:customStyle="1" w:styleId="AHeadingofParts">
    <w:name w:val="AHeading of Parts"/>
    <w:basedOn w:val="Normal"/>
    <w:link w:val="AHeadingofPartsChar"/>
    <w:qFormat/>
    <w:rsid w:val="00C8299F"/>
    <w:pPr>
      <w:jc w:val="center"/>
    </w:pPr>
    <w:rPr>
      <w:b/>
      <w:sz w:val="56"/>
    </w:rPr>
  </w:style>
  <w:style w:type="paragraph" w:customStyle="1" w:styleId="AHeadingofSections">
    <w:name w:val="AHeading of Sections"/>
    <w:basedOn w:val="Normal"/>
    <w:link w:val="AHeadingofSectionsChar"/>
    <w:qFormat/>
    <w:rsid w:val="00C8299F"/>
    <w:pPr>
      <w:jc w:val="center"/>
    </w:pPr>
    <w:rPr>
      <w:b/>
      <w:sz w:val="48"/>
    </w:rPr>
  </w:style>
  <w:style w:type="character" w:customStyle="1" w:styleId="AHeadingofPartsChar">
    <w:name w:val="AHeading of Parts Char"/>
    <w:basedOn w:val="DefaultParagraphFont"/>
    <w:link w:val="AHeadingofParts"/>
    <w:rsid w:val="00C8299F"/>
    <w:rPr>
      <w:b/>
      <w:sz w:val="56"/>
    </w:rPr>
  </w:style>
  <w:style w:type="character" w:customStyle="1" w:styleId="AHeadingofSectionsChar">
    <w:name w:val="AHeading of Sections Char"/>
    <w:basedOn w:val="DefaultParagraphFont"/>
    <w:link w:val="AHeadingofSections"/>
    <w:rsid w:val="00C8299F"/>
    <w:rPr>
      <w:b/>
      <w:sz w:val="48"/>
    </w:rPr>
  </w:style>
  <w:style w:type="paragraph" w:styleId="DocumentMap">
    <w:name w:val="Document Map"/>
    <w:basedOn w:val="Normal"/>
    <w:link w:val="DocumentMapChar"/>
    <w:semiHidden/>
    <w:unhideWhenUsed/>
    <w:rsid w:val="00E4747E"/>
  </w:style>
  <w:style w:type="character" w:customStyle="1" w:styleId="DocumentMapChar">
    <w:name w:val="Document Map Char"/>
    <w:basedOn w:val="DefaultParagraphFont"/>
    <w:link w:val="DocumentMap"/>
    <w:semiHidden/>
    <w:rsid w:val="00E4747E"/>
  </w:style>
  <w:style w:type="paragraph" w:customStyle="1" w:styleId="GCHeading1">
    <w:name w:val="GC Heading 1"/>
    <w:basedOn w:val="Normal"/>
    <w:next w:val="Normal"/>
    <w:autoRedefine/>
    <w:rsid w:val="00E12854"/>
    <w:pPr>
      <w:keepNext/>
      <w:keepLines/>
      <w:tabs>
        <w:tab w:val="left" w:pos="540"/>
      </w:tabs>
      <w:spacing w:before="120" w:after="120"/>
      <w:ind w:left="547" w:hanging="547"/>
    </w:pPr>
    <w:rPr>
      <w:szCs w:val="20"/>
    </w:rPr>
  </w:style>
  <w:style w:type="paragraph" w:customStyle="1" w:styleId="GCHeading2">
    <w:name w:val="GC Heading 2"/>
    <w:basedOn w:val="Normal"/>
    <w:next w:val="Normal"/>
    <w:autoRedefine/>
    <w:rsid w:val="00E12854"/>
    <w:pPr>
      <w:keepNext/>
      <w:keepLines/>
      <w:numPr>
        <w:ilvl w:val="1"/>
        <w:numId w:val="102"/>
      </w:numPr>
      <w:spacing w:before="120" w:after="120"/>
    </w:pPr>
    <w:rPr>
      <w:b/>
      <w:bCs/>
      <w:szCs w:val="20"/>
    </w:rPr>
  </w:style>
  <w:style w:type="paragraph" w:customStyle="1" w:styleId="GCHeading3">
    <w:name w:val="GC Heading 3"/>
    <w:basedOn w:val="Normal"/>
    <w:next w:val="Normal"/>
    <w:autoRedefine/>
    <w:rsid w:val="00E12854"/>
    <w:pPr>
      <w:keepNext/>
      <w:keepLines/>
      <w:numPr>
        <w:ilvl w:val="2"/>
        <w:numId w:val="102"/>
      </w:numPr>
      <w:spacing w:before="120" w:after="120"/>
    </w:pPr>
    <w:rPr>
      <w:b/>
      <w:szCs w:val="20"/>
    </w:rPr>
  </w:style>
  <w:style w:type="paragraph" w:styleId="ListNumber2">
    <w:name w:val="List Number 2"/>
    <w:basedOn w:val="Normal"/>
    <w:semiHidden/>
    <w:unhideWhenUsed/>
    <w:rsid w:val="006605C6"/>
    <w:pPr>
      <w:numPr>
        <w:numId w:val="91"/>
      </w:numPr>
      <w:contextualSpacing/>
    </w:pPr>
  </w:style>
  <w:style w:type="paragraph" w:customStyle="1" w:styleId="StyleHeader1-ClausesAfter10pt">
    <w:name w:val="Style Header 1 - Clauses + After:  10 pt"/>
    <w:basedOn w:val="Header1-Clauses"/>
    <w:autoRedefine/>
    <w:rsid w:val="008842CA"/>
    <w:pPr>
      <w:spacing w:before="240" w:after="120"/>
      <w:ind w:left="612" w:hanging="612"/>
      <w:jc w:val="both"/>
    </w:pPr>
    <w:rPr>
      <w:bCs/>
      <w:sz w:val="20"/>
      <w:szCs w:val="20"/>
      <w:lang w:val="en-US"/>
    </w:rPr>
  </w:style>
  <w:style w:type="paragraph" w:customStyle="1" w:styleId="NewHeading2">
    <w:name w:val="New Heading 2"/>
    <w:basedOn w:val="Part"/>
    <w:autoRedefine/>
    <w:qFormat/>
    <w:rsid w:val="00F50A56"/>
    <w:pPr>
      <w:spacing w:before="360" w:after="240" w:line="360" w:lineRule="auto"/>
    </w:pPr>
    <w:rPr>
      <w:color w:val="000000" w:themeColor="text1"/>
      <w:sz w:val="48"/>
    </w:rPr>
  </w:style>
  <w:style w:type="paragraph" w:customStyle="1" w:styleId="Sub-Heading2">
    <w:name w:val="Sub-Heading2"/>
    <w:basedOn w:val="Heading8"/>
    <w:autoRedefine/>
    <w:qFormat/>
    <w:rsid w:val="00C5524E"/>
    <w:pPr>
      <w:spacing w:line="360" w:lineRule="auto"/>
    </w:pPr>
    <w:rPr>
      <w:color w:val="000000" w:themeColor="text1"/>
      <w:sz w:val="36"/>
      <w:szCs w:val="36"/>
    </w:rPr>
  </w:style>
  <w:style w:type="paragraph" w:customStyle="1" w:styleId="Section1-Clauses">
    <w:name w:val="Section 1-Clauses"/>
    <w:basedOn w:val="Normal"/>
    <w:qFormat/>
    <w:rsid w:val="00AD45F3"/>
    <w:pPr>
      <w:numPr>
        <w:numId w:val="104"/>
      </w:numPr>
      <w:spacing w:after="200"/>
      <w:ind w:left="360"/>
      <w:jc w:val="left"/>
    </w:pPr>
    <w:rPr>
      <w:b/>
      <w:bCs/>
      <w:szCs w:val="20"/>
    </w:rPr>
  </w:style>
  <w:style w:type="paragraph" w:customStyle="1" w:styleId="SectionHeading">
    <w:name w:val="Section Heading"/>
    <w:basedOn w:val="Normal"/>
    <w:qFormat/>
    <w:rsid w:val="008A396C"/>
    <w:pPr>
      <w:spacing w:before="120" w:after="240"/>
      <w:jc w:val="center"/>
    </w:pPr>
    <w:rPr>
      <w:b/>
      <w:sz w:val="44"/>
    </w:rPr>
  </w:style>
  <w:style w:type="character" w:customStyle="1" w:styleId="ClauseSubParaChar">
    <w:name w:val="ClauseSub_Para Char"/>
    <w:basedOn w:val="DefaultParagraphFont"/>
    <w:link w:val="ClauseSubPara"/>
    <w:rsid w:val="004E006B"/>
    <w:rPr>
      <w:sz w:val="22"/>
      <w:szCs w:val="22"/>
      <w:lang w:val="en-GB"/>
    </w:rPr>
  </w:style>
  <w:style w:type="paragraph" w:customStyle="1" w:styleId="Section4-Heading2">
    <w:name w:val="Section 4 - Heading 2"/>
    <w:basedOn w:val="Normal"/>
    <w:rsid w:val="00221E16"/>
    <w:pPr>
      <w:spacing w:after="200"/>
      <w:jc w:val="center"/>
    </w:pPr>
    <w:rPr>
      <w:b/>
      <w:sz w:val="32"/>
    </w:rPr>
  </w:style>
  <w:style w:type="paragraph" w:customStyle="1" w:styleId="Sec1-ClausesAfter10pt1">
    <w:name w:val="Sec1-Clauses + After:  10 pt1"/>
    <w:basedOn w:val="Sec1-Clauses"/>
    <w:rsid w:val="00DC022F"/>
    <w:pPr>
      <w:numPr>
        <w:numId w:val="199"/>
      </w:numPr>
      <w:spacing w:before="0" w:after="200"/>
    </w:pPr>
    <w:rPr>
      <w:bCs/>
    </w:rPr>
  </w:style>
  <w:style w:type="paragraph" w:customStyle="1" w:styleId="SectionIIIHeading1">
    <w:name w:val="Section III Heading 1"/>
    <w:qFormat/>
    <w:rsid w:val="003E631A"/>
    <w:pPr>
      <w:spacing w:before="120" w:after="240"/>
    </w:pPr>
    <w:rPr>
      <w:b/>
    </w:rPr>
  </w:style>
  <w:style w:type="paragraph" w:customStyle="1" w:styleId="S6-Header1">
    <w:name w:val="S6-Header 1"/>
    <w:basedOn w:val="Normal"/>
    <w:next w:val="Normal"/>
    <w:rsid w:val="00C56BF2"/>
    <w:pPr>
      <w:spacing w:before="120" w:after="240"/>
      <w:jc w:val="center"/>
    </w:pPr>
    <w:rPr>
      <w:rFonts w:cs="Arial"/>
      <w:b/>
      <w:sz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6230104">
      <w:bodyDiv w:val="1"/>
      <w:marLeft w:val="0"/>
      <w:marRight w:val="0"/>
      <w:marTop w:val="0"/>
      <w:marBottom w:val="0"/>
      <w:divBdr>
        <w:top w:val="none" w:sz="0" w:space="0" w:color="auto"/>
        <w:left w:val="none" w:sz="0" w:space="0" w:color="auto"/>
        <w:bottom w:val="none" w:sz="0" w:space="0" w:color="auto"/>
        <w:right w:val="none" w:sz="0" w:space="0" w:color="auto"/>
      </w:divBdr>
    </w:div>
    <w:div w:id="784350021">
      <w:bodyDiv w:val="1"/>
      <w:marLeft w:val="0"/>
      <w:marRight w:val="0"/>
      <w:marTop w:val="0"/>
      <w:marBottom w:val="0"/>
      <w:divBdr>
        <w:top w:val="none" w:sz="0" w:space="0" w:color="auto"/>
        <w:left w:val="none" w:sz="0" w:space="0" w:color="auto"/>
        <w:bottom w:val="none" w:sz="0" w:space="0" w:color="auto"/>
        <w:right w:val="none" w:sz="0" w:space="0" w:color="auto"/>
      </w:divBdr>
    </w:div>
    <w:div w:id="1018385380">
      <w:bodyDiv w:val="1"/>
      <w:marLeft w:val="0"/>
      <w:marRight w:val="0"/>
      <w:marTop w:val="0"/>
      <w:marBottom w:val="0"/>
      <w:divBdr>
        <w:top w:val="none" w:sz="0" w:space="0" w:color="auto"/>
        <w:left w:val="none" w:sz="0" w:space="0" w:color="auto"/>
        <w:bottom w:val="none" w:sz="0" w:space="0" w:color="auto"/>
        <w:right w:val="none" w:sz="0" w:space="0" w:color="auto"/>
      </w:divBdr>
    </w:div>
    <w:div w:id="1400203982">
      <w:bodyDiv w:val="1"/>
      <w:marLeft w:val="0"/>
      <w:marRight w:val="0"/>
      <w:marTop w:val="0"/>
      <w:marBottom w:val="0"/>
      <w:divBdr>
        <w:top w:val="none" w:sz="0" w:space="0" w:color="auto"/>
        <w:left w:val="none" w:sz="0" w:space="0" w:color="auto"/>
        <w:bottom w:val="none" w:sz="0" w:space="0" w:color="auto"/>
        <w:right w:val="none" w:sz="0" w:space="0" w:color="auto"/>
      </w:divBdr>
    </w:div>
    <w:div w:id="1574317447">
      <w:bodyDiv w:val="1"/>
      <w:marLeft w:val="0"/>
      <w:marRight w:val="0"/>
      <w:marTop w:val="0"/>
      <w:marBottom w:val="0"/>
      <w:divBdr>
        <w:top w:val="none" w:sz="0" w:space="0" w:color="auto"/>
        <w:left w:val="none" w:sz="0" w:space="0" w:color="auto"/>
        <w:bottom w:val="none" w:sz="0" w:space="0" w:color="auto"/>
        <w:right w:val="none" w:sz="0" w:space="0" w:color="auto"/>
      </w:divBdr>
    </w:div>
    <w:div w:id="1839886105">
      <w:bodyDiv w:val="1"/>
      <w:marLeft w:val="0"/>
      <w:marRight w:val="0"/>
      <w:marTop w:val="0"/>
      <w:marBottom w:val="0"/>
      <w:divBdr>
        <w:top w:val="none" w:sz="0" w:space="0" w:color="auto"/>
        <w:left w:val="none" w:sz="0" w:space="0" w:color="auto"/>
        <w:bottom w:val="none" w:sz="0" w:space="0" w:color="auto"/>
        <w:right w:val="none" w:sz="0" w:space="0" w:color="auto"/>
      </w:divBdr>
    </w:div>
    <w:div w:id="2009363314">
      <w:bodyDiv w:val="1"/>
      <w:marLeft w:val="0"/>
      <w:marRight w:val="0"/>
      <w:marTop w:val="0"/>
      <w:marBottom w:val="0"/>
      <w:divBdr>
        <w:top w:val="none" w:sz="0" w:space="0" w:color="auto"/>
        <w:left w:val="none" w:sz="0" w:space="0" w:color="auto"/>
        <w:bottom w:val="none" w:sz="0" w:space="0" w:color="auto"/>
        <w:right w:val="none" w:sz="0" w:space="0" w:color="auto"/>
      </w:divBdr>
    </w:div>
    <w:div w:id="2026399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5.xml"/><Relationship Id="rId18" Type="http://schemas.openxmlformats.org/officeDocument/2006/relationships/header" Target="header10.xml"/><Relationship Id="rId26" Type="http://schemas.openxmlformats.org/officeDocument/2006/relationships/header" Target="header16.xml"/><Relationship Id="rId39" Type="http://schemas.openxmlformats.org/officeDocument/2006/relationships/header" Target="header29.xml"/><Relationship Id="rId3" Type="http://schemas.openxmlformats.org/officeDocument/2006/relationships/styles" Target="styles.xml"/><Relationship Id="rId21" Type="http://schemas.openxmlformats.org/officeDocument/2006/relationships/header" Target="header13.xml"/><Relationship Id="rId34" Type="http://schemas.openxmlformats.org/officeDocument/2006/relationships/header" Target="header24.xml"/><Relationship Id="rId42" Type="http://schemas.openxmlformats.org/officeDocument/2006/relationships/header" Target="header32.xml"/><Relationship Id="rId47" Type="http://schemas.openxmlformats.org/officeDocument/2006/relationships/header" Target="header37.xml"/><Relationship Id="rId50" Type="http://schemas.openxmlformats.org/officeDocument/2006/relationships/header" Target="header40.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9.xml"/><Relationship Id="rId25" Type="http://schemas.openxmlformats.org/officeDocument/2006/relationships/header" Target="header15.xml"/><Relationship Id="rId33" Type="http://schemas.openxmlformats.org/officeDocument/2006/relationships/header" Target="header23.xml"/><Relationship Id="rId38" Type="http://schemas.openxmlformats.org/officeDocument/2006/relationships/header" Target="header28.xml"/><Relationship Id="rId46" Type="http://schemas.openxmlformats.org/officeDocument/2006/relationships/header" Target="header36.xml"/><Relationship Id="rId2" Type="http://schemas.openxmlformats.org/officeDocument/2006/relationships/numbering" Target="numbering.xml"/><Relationship Id="rId16" Type="http://schemas.openxmlformats.org/officeDocument/2006/relationships/header" Target="header8.xml"/><Relationship Id="rId20" Type="http://schemas.openxmlformats.org/officeDocument/2006/relationships/header" Target="header12.xml"/><Relationship Id="rId29" Type="http://schemas.openxmlformats.org/officeDocument/2006/relationships/header" Target="header19.xml"/><Relationship Id="rId41" Type="http://schemas.openxmlformats.org/officeDocument/2006/relationships/header" Target="header3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14.xml"/><Relationship Id="rId32" Type="http://schemas.openxmlformats.org/officeDocument/2006/relationships/header" Target="header22.xml"/><Relationship Id="rId37" Type="http://schemas.openxmlformats.org/officeDocument/2006/relationships/header" Target="header27.xml"/><Relationship Id="rId40" Type="http://schemas.openxmlformats.org/officeDocument/2006/relationships/header" Target="header30.xml"/><Relationship Id="rId45" Type="http://schemas.openxmlformats.org/officeDocument/2006/relationships/header" Target="header35.xml"/><Relationship Id="rId5" Type="http://schemas.openxmlformats.org/officeDocument/2006/relationships/webSettings" Target="webSettings.xml"/><Relationship Id="rId15" Type="http://schemas.openxmlformats.org/officeDocument/2006/relationships/header" Target="header7.xml"/><Relationship Id="rId23" Type="http://schemas.openxmlformats.org/officeDocument/2006/relationships/hyperlink" Target="mailto:Procurement.fgs@gmail.com" TargetMode="External"/><Relationship Id="rId28" Type="http://schemas.openxmlformats.org/officeDocument/2006/relationships/header" Target="header18.xml"/><Relationship Id="rId36" Type="http://schemas.openxmlformats.org/officeDocument/2006/relationships/header" Target="header26.xml"/><Relationship Id="rId49" Type="http://schemas.openxmlformats.org/officeDocument/2006/relationships/header" Target="header39.xml"/><Relationship Id="rId10" Type="http://schemas.openxmlformats.org/officeDocument/2006/relationships/header" Target="header2.xml"/><Relationship Id="rId19" Type="http://schemas.openxmlformats.org/officeDocument/2006/relationships/header" Target="header11.xml"/><Relationship Id="rId31" Type="http://schemas.openxmlformats.org/officeDocument/2006/relationships/header" Target="header21.xml"/><Relationship Id="rId44" Type="http://schemas.openxmlformats.org/officeDocument/2006/relationships/header" Target="header34.xm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6.xml"/><Relationship Id="rId22" Type="http://schemas.openxmlformats.org/officeDocument/2006/relationships/hyperlink" Target="http://www.worldbank.org/debarr." TargetMode="External"/><Relationship Id="rId27" Type="http://schemas.openxmlformats.org/officeDocument/2006/relationships/header" Target="header17.xml"/><Relationship Id="rId30" Type="http://schemas.openxmlformats.org/officeDocument/2006/relationships/header" Target="header20.xml"/><Relationship Id="rId35" Type="http://schemas.openxmlformats.org/officeDocument/2006/relationships/header" Target="header25.xml"/><Relationship Id="rId43" Type="http://schemas.openxmlformats.org/officeDocument/2006/relationships/header" Target="header33.xml"/><Relationship Id="rId48" Type="http://schemas.openxmlformats.org/officeDocument/2006/relationships/header" Target="header38.xml"/><Relationship Id="rId8" Type="http://schemas.openxmlformats.org/officeDocument/2006/relationships/image" Target="media/image1.png"/><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664E85-A27A-407E-97DC-59913DF31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228</Pages>
  <Words>57950</Words>
  <Characters>325474</Characters>
  <Application>Microsoft Office Word</Application>
  <DocSecurity>0</DocSecurity>
  <Lines>2712</Lines>
  <Paragraphs>765</Paragraphs>
  <ScaleCrop>false</ScaleCrop>
  <HeadingPairs>
    <vt:vector size="2" baseType="variant">
      <vt:variant>
        <vt:lpstr>Title</vt:lpstr>
      </vt:variant>
      <vt:variant>
        <vt:i4>1</vt:i4>
      </vt:variant>
    </vt:vector>
  </HeadingPairs>
  <TitlesOfParts>
    <vt:vector size="1" baseType="lpstr">
      <vt:lpstr>SPD Works without PQ</vt:lpstr>
    </vt:vector>
  </TitlesOfParts>
  <LinksUpToDate>false</LinksUpToDate>
  <CharactersWithSpaces>382659</CharactersWithSpaces>
  <SharedDoc>false</SharedDoc>
  <HyperlinkBase/>
  <HLinks>
    <vt:vector size="2340" baseType="variant">
      <vt:variant>
        <vt:i4>1310770</vt:i4>
      </vt:variant>
      <vt:variant>
        <vt:i4>2372</vt:i4>
      </vt:variant>
      <vt:variant>
        <vt:i4>0</vt:i4>
      </vt:variant>
      <vt:variant>
        <vt:i4>5</vt:i4>
      </vt:variant>
      <vt:variant>
        <vt:lpwstr/>
      </vt:variant>
      <vt:variant>
        <vt:lpwstr>_Toc164140343</vt:lpwstr>
      </vt:variant>
      <vt:variant>
        <vt:i4>1310770</vt:i4>
      </vt:variant>
      <vt:variant>
        <vt:i4>2366</vt:i4>
      </vt:variant>
      <vt:variant>
        <vt:i4>0</vt:i4>
      </vt:variant>
      <vt:variant>
        <vt:i4>5</vt:i4>
      </vt:variant>
      <vt:variant>
        <vt:lpwstr/>
      </vt:variant>
      <vt:variant>
        <vt:lpwstr>_Toc164140342</vt:lpwstr>
      </vt:variant>
      <vt:variant>
        <vt:i4>1310770</vt:i4>
      </vt:variant>
      <vt:variant>
        <vt:i4>2360</vt:i4>
      </vt:variant>
      <vt:variant>
        <vt:i4>0</vt:i4>
      </vt:variant>
      <vt:variant>
        <vt:i4>5</vt:i4>
      </vt:variant>
      <vt:variant>
        <vt:lpwstr/>
      </vt:variant>
      <vt:variant>
        <vt:lpwstr>_Toc164140341</vt:lpwstr>
      </vt:variant>
      <vt:variant>
        <vt:i4>1310770</vt:i4>
      </vt:variant>
      <vt:variant>
        <vt:i4>2354</vt:i4>
      </vt:variant>
      <vt:variant>
        <vt:i4>0</vt:i4>
      </vt:variant>
      <vt:variant>
        <vt:i4>5</vt:i4>
      </vt:variant>
      <vt:variant>
        <vt:lpwstr/>
      </vt:variant>
      <vt:variant>
        <vt:lpwstr>_Toc164140340</vt:lpwstr>
      </vt:variant>
      <vt:variant>
        <vt:i4>1245234</vt:i4>
      </vt:variant>
      <vt:variant>
        <vt:i4>2348</vt:i4>
      </vt:variant>
      <vt:variant>
        <vt:i4>0</vt:i4>
      </vt:variant>
      <vt:variant>
        <vt:i4>5</vt:i4>
      </vt:variant>
      <vt:variant>
        <vt:lpwstr/>
      </vt:variant>
      <vt:variant>
        <vt:lpwstr>_Toc164140339</vt:lpwstr>
      </vt:variant>
      <vt:variant>
        <vt:i4>1245234</vt:i4>
      </vt:variant>
      <vt:variant>
        <vt:i4>2342</vt:i4>
      </vt:variant>
      <vt:variant>
        <vt:i4>0</vt:i4>
      </vt:variant>
      <vt:variant>
        <vt:i4>5</vt:i4>
      </vt:variant>
      <vt:variant>
        <vt:lpwstr/>
      </vt:variant>
      <vt:variant>
        <vt:lpwstr>_Toc164140338</vt:lpwstr>
      </vt:variant>
      <vt:variant>
        <vt:i4>1245234</vt:i4>
      </vt:variant>
      <vt:variant>
        <vt:i4>2336</vt:i4>
      </vt:variant>
      <vt:variant>
        <vt:i4>0</vt:i4>
      </vt:variant>
      <vt:variant>
        <vt:i4>5</vt:i4>
      </vt:variant>
      <vt:variant>
        <vt:lpwstr/>
      </vt:variant>
      <vt:variant>
        <vt:lpwstr>_Toc164140337</vt:lpwstr>
      </vt:variant>
      <vt:variant>
        <vt:i4>1245234</vt:i4>
      </vt:variant>
      <vt:variant>
        <vt:i4>2330</vt:i4>
      </vt:variant>
      <vt:variant>
        <vt:i4>0</vt:i4>
      </vt:variant>
      <vt:variant>
        <vt:i4>5</vt:i4>
      </vt:variant>
      <vt:variant>
        <vt:lpwstr/>
      </vt:variant>
      <vt:variant>
        <vt:lpwstr>_Toc164140336</vt:lpwstr>
      </vt:variant>
      <vt:variant>
        <vt:i4>1245234</vt:i4>
      </vt:variant>
      <vt:variant>
        <vt:i4>2324</vt:i4>
      </vt:variant>
      <vt:variant>
        <vt:i4>0</vt:i4>
      </vt:variant>
      <vt:variant>
        <vt:i4>5</vt:i4>
      </vt:variant>
      <vt:variant>
        <vt:lpwstr/>
      </vt:variant>
      <vt:variant>
        <vt:lpwstr>_Toc164140335</vt:lpwstr>
      </vt:variant>
      <vt:variant>
        <vt:i4>1245234</vt:i4>
      </vt:variant>
      <vt:variant>
        <vt:i4>2318</vt:i4>
      </vt:variant>
      <vt:variant>
        <vt:i4>0</vt:i4>
      </vt:variant>
      <vt:variant>
        <vt:i4>5</vt:i4>
      </vt:variant>
      <vt:variant>
        <vt:lpwstr/>
      </vt:variant>
      <vt:variant>
        <vt:lpwstr>_Toc164140334</vt:lpwstr>
      </vt:variant>
      <vt:variant>
        <vt:i4>1245234</vt:i4>
      </vt:variant>
      <vt:variant>
        <vt:i4>2312</vt:i4>
      </vt:variant>
      <vt:variant>
        <vt:i4>0</vt:i4>
      </vt:variant>
      <vt:variant>
        <vt:i4>5</vt:i4>
      </vt:variant>
      <vt:variant>
        <vt:lpwstr/>
      </vt:variant>
      <vt:variant>
        <vt:lpwstr>_Toc164140333</vt:lpwstr>
      </vt:variant>
      <vt:variant>
        <vt:i4>1245234</vt:i4>
      </vt:variant>
      <vt:variant>
        <vt:i4>2306</vt:i4>
      </vt:variant>
      <vt:variant>
        <vt:i4>0</vt:i4>
      </vt:variant>
      <vt:variant>
        <vt:i4>5</vt:i4>
      </vt:variant>
      <vt:variant>
        <vt:lpwstr/>
      </vt:variant>
      <vt:variant>
        <vt:lpwstr>_Toc164140332</vt:lpwstr>
      </vt:variant>
      <vt:variant>
        <vt:i4>1245234</vt:i4>
      </vt:variant>
      <vt:variant>
        <vt:i4>2300</vt:i4>
      </vt:variant>
      <vt:variant>
        <vt:i4>0</vt:i4>
      </vt:variant>
      <vt:variant>
        <vt:i4>5</vt:i4>
      </vt:variant>
      <vt:variant>
        <vt:lpwstr/>
      </vt:variant>
      <vt:variant>
        <vt:lpwstr>_Toc164140331</vt:lpwstr>
      </vt:variant>
      <vt:variant>
        <vt:i4>1245234</vt:i4>
      </vt:variant>
      <vt:variant>
        <vt:i4>2294</vt:i4>
      </vt:variant>
      <vt:variant>
        <vt:i4>0</vt:i4>
      </vt:variant>
      <vt:variant>
        <vt:i4>5</vt:i4>
      </vt:variant>
      <vt:variant>
        <vt:lpwstr/>
      </vt:variant>
      <vt:variant>
        <vt:lpwstr>_Toc164140330</vt:lpwstr>
      </vt:variant>
      <vt:variant>
        <vt:i4>1179698</vt:i4>
      </vt:variant>
      <vt:variant>
        <vt:i4>2288</vt:i4>
      </vt:variant>
      <vt:variant>
        <vt:i4>0</vt:i4>
      </vt:variant>
      <vt:variant>
        <vt:i4>5</vt:i4>
      </vt:variant>
      <vt:variant>
        <vt:lpwstr/>
      </vt:variant>
      <vt:variant>
        <vt:lpwstr>_Toc164140329</vt:lpwstr>
      </vt:variant>
      <vt:variant>
        <vt:i4>1179698</vt:i4>
      </vt:variant>
      <vt:variant>
        <vt:i4>2282</vt:i4>
      </vt:variant>
      <vt:variant>
        <vt:i4>0</vt:i4>
      </vt:variant>
      <vt:variant>
        <vt:i4>5</vt:i4>
      </vt:variant>
      <vt:variant>
        <vt:lpwstr/>
      </vt:variant>
      <vt:variant>
        <vt:lpwstr>_Toc164140328</vt:lpwstr>
      </vt:variant>
      <vt:variant>
        <vt:i4>1179698</vt:i4>
      </vt:variant>
      <vt:variant>
        <vt:i4>2276</vt:i4>
      </vt:variant>
      <vt:variant>
        <vt:i4>0</vt:i4>
      </vt:variant>
      <vt:variant>
        <vt:i4>5</vt:i4>
      </vt:variant>
      <vt:variant>
        <vt:lpwstr/>
      </vt:variant>
      <vt:variant>
        <vt:lpwstr>_Toc164140327</vt:lpwstr>
      </vt:variant>
      <vt:variant>
        <vt:i4>1179698</vt:i4>
      </vt:variant>
      <vt:variant>
        <vt:i4>2270</vt:i4>
      </vt:variant>
      <vt:variant>
        <vt:i4>0</vt:i4>
      </vt:variant>
      <vt:variant>
        <vt:i4>5</vt:i4>
      </vt:variant>
      <vt:variant>
        <vt:lpwstr/>
      </vt:variant>
      <vt:variant>
        <vt:lpwstr>_Toc164140326</vt:lpwstr>
      </vt:variant>
      <vt:variant>
        <vt:i4>1179698</vt:i4>
      </vt:variant>
      <vt:variant>
        <vt:i4>2264</vt:i4>
      </vt:variant>
      <vt:variant>
        <vt:i4>0</vt:i4>
      </vt:variant>
      <vt:variant>
        <vt:i4>5</vt:i4>
      </vt:variant>
      <vt:variant>
        <vt:lpwstr/>
      </vt:variant>
      <vt:variant>
        <vt:lpwstr>_Toc164140325</vt:lpwstr>
      </vt:variant>
      <vt:variant>
        <vt:i4>1179698</vt:i4>
      </vt:variant>
      <vt:variant>
        <vt:i4>2258</vt:i4>
      </vt:variant>
      <vt:variant>
        <vt:i4>0</vt:i4>
      </vt:variant>
      <vt:variant>
        <vt:i4>5</vt:i4>
      </vt:variant>
      <vt:variant>
        <vt:lpwstr/>
      </vt:variant>
      <vt:variant>
        <vt:lpwstr>_Toc164140324</vt:lpwstr>
      </vt:variant>
      <vt:variant>
        <vt:i4>1179698</vt:i4>
      </vt:variant>
      <vt:variant>
        <vt:i4>2252</vt:i4>
      </vt:variant>
      <vt:variant>
        <vt:i4>0</vt:i4>
      </vt:variant>
      <vt:variant>
        <vt:i4>5</vt:i4>
      </vt:variant>
      <vt:variant>
        <vt:lpwstr/>
      </vt:variant>
      <vt:variant>
        <vt:lpwstr>_Toc164140323</vt:lpwstr>
      </vt:variant>
      <vt:variant>
        <vt:i4>1179698</vt:i4>
      </vt:variant>
      <vt:variant>
        <vt:i4>2246</vt:i4>
      </vt:variant>
      <vt:variant>
        <vt:i4>0</vt:i4>
      </vt:variant>
      <vt:variant>
        <vt:i4>5</vt:i4>
      </vt:variant>
      <vt:variant>
        <vt:lpwstr/>
      </vt:variant>
      <vt:variant>
        <vt:lpwstr>_Toc164140322</vt:lpwstr>
      </vt:variant>
      <vt:variant>
        <vt:i4>1179698</vt:i4>
      </vt:variant>
      <vt:variant>
        <vt:i4>2240</vt:i4>
      </vt:variant>
      <vt:variant>
        <vt:i4>0</vt:i4>
      </vt:variant>
      <vt:variant>
        <vt:i4>5</vt:i4>
      </vt:variant>
      <vt:variant>
        <vt:lpwstr/>
      </vt:variant>
      <vt:variant>
        <vt:lpwstr>_Toc164140321</vt:lpwstr>
      </vt:variant>
      <vt:variant>
        <vt:i4>1179698</vt:i4>
      </vt:variant>
      <vt:variant>
        <vt:i4>2234</vt:i4>
      </vt:variant>
      <vt:variant>
        <vt:i4>0</vt:i4>
      </vt:variant>
      <vt:variant>
        <vt:i4>5</vt:i4>
      </vt:variant>
      <vt:variant>
        <vt:lpwstr/>
      </vt:variant>
      <vt:variant>
        <vt:lpwstr>_Toc164140320</vt:lpwstr>
      </vt:variant>
      <vt:variant>
        <vt:i4>1114162</vt:i4>
      </vt:variant>
      <vt:variant>
        <vt:i4>2228</vt:i4>
      </vt:variant>
      <vt:variant>
        <vt:i4>0</vt:i4>
      </vt:variant>
      <vt:variant>
        <vt:i4>5</vt:i4>
      </vt:variant>
      <vt:variant>
        <vt:lpwstr/>
      </vt:variant>
      <vt:variant>
        <vt:lpwstr>_Toc164140319</vt:lpwstr>
      </vt:variant>
      <vt:variant>
        <vt:i4>1245238</vt:i4>
      </vt:variant>
      <vt:variant>
        <vt:i4>2219</vt:i4>
      </vt:variant>
      <vt:variant>
        <vt:i4>0</vt:i4>
      </vt:variant>
      <vt:variant>
        <vt:i4>5</vt:i4>
      </vt:variant>
      <vt:variant>
        <vt:lpwstr/>
      </vt:variant>
      <vt:variant>
        <vt:lpwstr>_Toc162770251</vt:lpwstr>
      </vt:variant>
      <vt:variant>
        <vt:i4>1245238</vt:i4>
      </vt:variant>
      <vt:variant>
        <vt:i4>2213</vt:i4>
      </vt:variant>
      <vt:variant>
        <vt:i4>0</vt:i4>
      </vt:variant>
      <vt:variant>
        <vt:i4>5</vt:i4>
      </vt:variant>
      <vt:variant>
        <vt:lpwstr/>
      </vt:variant>
      <vt:variant>
        <vt:lpwstr>_Toc162770250</vt:lpwstr>
      </vt:variant>
      <vt:variant>
        <vt:i4>1179702</vt:i4>
      </vt:variant>
      <vt:variant>
        <vt:i4>2207</vt:i4>
      </vt:variant>
      <vt:variant>
        <vt:i4>0</vt:i4>
      </vt:variant>
      <vt:variant>
        <vt:i4>5</vt:i4>
      </vt:variant>
      <vt:variant>
        <vt:lpwstr/>
      </vt:variant>
      <vt:variant>
        <vt:lpwstr>_Toc162770249</vt:lpwstr>
      </vt:variant>
      <vt:variant>
        <vt:i4>1179702</vt:i4>
      </vt:variant>
      <vt:variant>
        <vt:i4>2201</vt:i4>
      </vt:variant>
      <vt:variant>
        <vt:i4>0</vt:i4>
      </vt:variant>
      <vt:variant>
        <vt:i4>5</vt:i4>
      </vt:variant>
      <vt:variant>
        <vt:lpwstr/>
      </vt:variant>
      <vt:variant>
        <vt:lpwstr>_Toc162770248</vt:lpwstr>
      </vt:variant>
      <vt:variant>
        <vt:i4>1179702</vt:i4>
      </vt:variant>
      <vt:variant>
        <vt:i4>2195</vt:i4>
      </vt:variant>
      <vt:variant>
        <vt:i4>0</vt:i4>
      </vt:variant>
      <vt:variant>
        <vt:i4>5</vt:i4>
      </vt:variant>
      <vt:variant>
        <vt:lpwstr/>
      </vt:variant>
      <vt:variant>
        <vt:lpwstr>_Toc162770247</vt:lpwstr>
      </vt:variant>
      <vt:variant>
        <vt:i4>1179702</vt:i4>
      </vt:variant>
      <vt:variant>
        <vt:i4>2189</vt:i4>
      </vt:variant>
      <vt:variant>
        <vt:i4>0</vt:i4>
      </vt:variant>
      <vt:variant>
        <vt:i4>5</vt:i4>
      </vt:variant>
      <vt:variant>
        <vt:lpwstr/>
      </vt:variant>
      <vt:variant>
        <vt:lpwstr>_Toc162770246</vt:lpwstr>
      </vt:variant>
      <vt:variant>
        <vt:i4>1179702</vt:i4>
      </vt:variant>
      <vt:variant>
        <vt:i4>2183</vt:i4>
      </vt:variant>
      <vt:variant>
        <vt:i4>0</vt:i4>
      </vt:variant>
      <vt:variant>
        <vt:i4>5</vt:i4>
      </vt:variant>
      <vt:variant>
        <vt:lpwstr/>
      </vt:variant>
      <vt:variant>
        <vt:lpwstr>_Toc162770245</vt:lpwstr>
      </vt:variant>
      <vt:variant>
        <vt:i4>1179702</vt:i4>
      </vt:variant>
      <vt:variant>
        <vt:i4>2177</vt:i4>
      </vt:variant>
      <vt:variant>
        <vt:i4>0</vt:i4>
      </vt:variant>
      <vt:variant>
        <vt:i4>5</vt:i4>
      </vt:variant>
      <vt:variant>
        <vt:lpwstr/>
      </vt:variant>
      <vt:variant>
        <vt:lpwstr>_Toc162770244</vt:lpwstr>
      </vt:variant>
      <vt:variant>
        <vt:i4>1179702</vt:i4>
      </vt:variant>
      <vt:variant>
        <vt:i4>2171</vt:i4>
      </vt:variant>
      <vt:variant>
        <vt:i4>0</vt:i4>
      </vt:variant>
      <vt:variant>
        <vt:i4>5</vt:i4>
      </vt:variant>
      <vt:variant>
        <vt:lpwstr/>
      </vt:variant>
      <vt:variant>
        <vt:lpwstr>_Toc162770243</vt:lpwstr>
      </vt:variant>
      <vt:variant>
        <vt:i4>1179702</vt:i4>
      </vt:variant>
      <vt:variant>
        <vt:i4>2165</vt:i4>
      </vt:variant>
      <vt:variant>
        <vt:i4>0</vt:i4>
      </vt:variant>
      <vt:variant>
        <vt:i4>5</vt:i4>
      </vt:variant>
      <vt:variant>
        <vt:lpwstr/>
      </vt:variant>
      <vt:variant>
        <vt:lpwstr>_Toc162770242</vt:lpwstr>
      </vt:variant>
      <vt:variant>
        <vt:i4>1179702</vt:i4>
      </vt:variant>
      <vt:variant>
        <vt:i4>2159</vt:i4>
      </vt:variant>
      <vt:variant>
        <vt:i4>0</vt:i4>
      </vt:variant>
      <vt:variant>
        <vt:i4>5</vt:i4>
      </vt:variant>
      <vt:variant>
        <vt:lpwstr/>
      </vt:variant>
      <vt:variant>
        <vt:lpwstr>_Toc162770241</vt:lpwstr>
      </vt:variant>
      <vt:variant>
        <vt:i4>1507376</vt:i4>
      </vt:variant>
      <vt:variant>
        <vt:i4>2150</vt:i4>
      </vt:variant>
      <vt:variant>
        <vt:i4>0</vt:i4>
      </vt:variant>
      <vt:variant>
        <vt:i4>5</vt:i4>
      </vt:variant>
      <vt:variant>
        <vt:lpwstr/>
      </vt:variant>
      <vt:variant>
        <vt:lpwstr>_Toc164146113</vt:lpwstr>
      </vt:variant>
      <vt:variant>
        <vt:i4>1507376</vt:i4>
      </vt:variant>
      <vt:variant>
        <vt:i4>2144</vt:i4>
      </vt:variant>
      <vt:variant>
        <vt:i4>0</vt:i4>
      </vt:variant>
      <vt:variant>
        <vt:i4>5</vt:i4>
      </vt:variant>
      <vt:variant>
        <vt:lpwstr/>
      </vt:variant>
      <vt:variant>
        <vt:lpwstr>_Toc164146112</vt:lpwstr>
      </vt:variant>
      <vt:variant>
        <vt:i4>1507376</vt:i4>
      </vt:variant>
      <vt:variant>
        <vt:i4>2138</vt:i4>
      </vt:variant>
      <vt:variant>
        <vt:i4>0</vt:i4>
      </vt:variant>
      <vt:variant>
        <vt:i4>5</vt:i4>
      </vt:variant>
      <vt:variant>
        <vt:lpwstr/>
      </vt:variant>
      <vt:variant>
        <vt:lpwstr>_Toc164146111</vt:lpwstr>
      </vt:variant>
      <vt:variant>
        <vt:i4>1507376</vt:i4>
      </vt:variant>
      <vt:variant>
        <vt:i4>2132</vt:i4>
      </vt:variant>
      <vt:variant>
        <vt:i4>0</vt:i4>
      </vt:variant>
      <vt:variant>
        <vt:i4>5</vt:i4>
      </vt:variant>
      <vt:variant>
        <vt:lpwstr/>
      </vt:variant>
      <vt:variant>
        <vt:lpwstr>_Toc164146110</vt:lpwstr>
      </vt:variant>
      <vt:variant>
        <vt:i4>1441840</vt:i4>
      </vt:variant>
      <vt:variant>
        <vt:i4>2126</vt:i4>
      </vt:variant>
      <vt:variant>
        <vt:i4>0</vt:i4>
      </vt:variant>
      <vt:variant>
        <vt:i4>5</vt:i4>
      </vt:variant>
      <vt:variant>
        <vt:lpwstr/>
      </vt:variant>
      <vt:variant>
        <vt:lpwstr>_Toc164146109</vt:lpwstr>
      </vt:variant>
      <vt:variant>
        <vt:i4>1441840</vt:i4>
      </vt:variant>
      <vt:variant>
        <vt:i4>2120</vt:i4>
      </vt:variant>
      <vt:variant>
        <vt:i4>0</vt:i4>
      </vt:variant>
      <vt:variant>
        <vt:i4>5</vt:i4>
      </vt:variant>
      <vt:variant>
        <vt:lpwstr/>
      </vt:variant>
      <vt:variant>
        <vt:lpwstr>_Toc164146108</vt:lpwstr>
      </vt:variant>
      <vt:variant>
        <vt:i4>1441840</vt:i4>
      </vt:variant>
      <vt:variant>
        <vt:i4>2114</vt:i4>
      </vt:variant>
      <vt:variant>
        <vt:i4>0</vt:i4>
      </vt:variant>
      <vt:variant>
        <vt:i4>5</vt:i4>
      </vt:variant>
      <vt:variant>
        <vt:lpwstr/>
      </vt:variant>
      <vt:variant>
        <vt:lpwstr>_Toc164146107</vt:lpwstr>
      </vt:variant>
      <vt:variant>
        <vt:i4>1441840</vt:i4>
      </vt:variant>
      <vt:variant>
        <vt:i4>2108</vt:i4>
      </vt:variant>
      <vt:variant>
        <vt:i4>0</vt:i4>
      </vt:variant>
      <vt:variant>
        <vt:i4>5</vt:i4>
      </vt:variant>
      <vt:variant>
        <vt:lpwstr/>
      </vt:variant>
      <vt:variant>
        <vt:lpwstr>_Toc164146106</vt:lpwstr>
      </vt:variant>
      <vt:variant>
        <vt:i4>1441840</vt:i4>
      </vt:variant>
      <vt:variant>
        <vt:i4>2102</vt:i4>
      </vt:variant>
      <vt:variant>
        <vt:i4>0</vt:i4>
      </vt:variant>
      <vt:variant>
        <vt:i4>5</vt:i4>
      </vt:variant>
      <vt:variant>
        <vt:lpwstr/>
      </vt:variant>
      <vt:variant>
        <vt:lpwstr>_Toc164146105</vt:lpwstr>
      </vt:variant>
      <vt:variant>
        <vt:i4>1441840</vt:i4>
      </vt:variant>
      <vt:variant>
        <vt:i4>2096</vt:i4>
      </vt:variant>
      <vt:variant>
        <vt:i4>0</vt:i4>
      </vt:variant>
      <vt:variant>
        <vt:i4>5</vt:i4>
      </vt:variant>
      <vt:variant>
        <vt:lpwstr/>
      </vt:variant>
      <vt:variant>
        <vt:lpwstr>_Toc164146104</vt:lpwstr>
      </vt:variant>
      <vt:variant>
        <vt:i4>1441840</vt:i4>
      </vt:variant>
      <vt:variant>
        <vt:i4>2090</vt:i4>
      </vt:variant>
      <vt:variant>
        <vt:i4>0</vt:i4>
      </vt:variant>
      <vt:variant>
        <vt:i4>5</vt:i4>
      </vt:variant>
      <vt:variant>
        <vt:lpwstr/>
      </vt:variant>
      <vt:variant>
        <vt:lpwstr>_Toc164146103</vt:lpwstr>
      </vt:variant>
      <vt:variant>
        <vt:i4>1441840</vt:i4>
      </vt:variant>
      <vt:variant>
        <vt:i4>2084</vt:i4>
      </vt:variant>
      <vt:variant>
        <vt:i4>0</vt:i4>
      </vt:variant>
      <vt:variant>
        <vt:i4>5</vt:i4>
      </vt:variant>
      <vt:variant>
        <vt:lpwstr/>
      </vt:variant>
      <vt:variant>
        <vt:lpwstr>_Toc164146102</vt:lpwstr>
      </vt:variant>
      <vt:variant>
        <vt:i4>1441840</vt:i4>
      </vt:variant>
      <vt:variant>
        <vt:i4>2078</vt:i4>
      </vt:variant>
      <vt:variant>
        <vt:i4>0</vt:i4>
      </vt:variant>
      <vt:variant>
        <vt:i4>5</vt:i4>
      </vt:variant>
      <vt:variant>
        <vt:lpwstr/>
      </vt:variant>
      <vt:variant>
        <vt:lpwstr>_Toc164146101</vt:lpwstr>
      </vt:variant>
      <vt:variant>
        <vt:i4>1441840</vt:i4>
      </vt:variant>
      <vt:variant>
        <vt:i4>2072</vt:i4>
      </vt:variant>
      <vt:variant>
        <vt:i4>0</vt:i4>
      </vt:variant>
      <vt:variant>
        <vt:i4>5</vt:i4>
      </vt:variant>
      <vt:variant>
        <vt:lpwstr/>
      </vt:variant>
      <vt:variant>
        <vt:lpwstr>_Toc164146100</vt:lpwstr>
      </vt:variant>
      <vt:variant>
        <vt:i4>2031665</vt:i4>
      </vt:variant>
      <vt:variant>
        <vt:i4>2066</vt:i4>
      </vt:variant>
      <vt:variant>
        <vt:i4>0</vt:i4>
      </vt:variant>
      <vt:variant>
        <vt:i4>5</vt:i4>
      </vt:variant>
      <vt:variant>
        <vt:lpwstr/>
      </vt:variant>
      <vt:variant>
        <vt:lpwstr>_Toc164146099</vt:lpwstr>
      </vt:variant>
      <vt:variant>
        <vt:i4>2031665</vt:i4>
      </vt:variant>
      <vt:variant>
        <vt:i4>2060</vt:i4>
      </vt:variant>
      <vt:variant>
        <vt:i4>0</vt:i4>
      </vt:variant>
      <vt:variant>
        <vt:i4>5</vt:i4>
      </vt:variant>
      <vt:variant>
        <vt:lpwstr/>
      </vt:variant>
      <vt:variant>
        <vt:lpwstr>_Toc164146098</vt:lpwstr>
      </vt:variant>
      <vt:variant>
        <vt:i4>2031665</vt:i4>
      </vt:variant>
      <vt:variant>
        <vt:i4>2054</vt:i4>
      </vt:variant>
      <vt:variant>
        <vt:i4>0</vt:i4>
      </vt:variant>
      <vt:variant>
        <vt:i4>5</vt:i4>
      </vt:variant>
      <vt:variant>
        <vt:lpwstr/>
      </vt:variant>
      <vt:variant>
        <vt:lpwstr>_Toc164146097</vt:lpwstr>
      </vt:variant>
      <vt:variant>
        <vt:i4>2031665</vt:i4>
      </vt:variant>
      <vt:variant>
        <vt:i4>2048</vt:i4>
      </vt:variant>
      <vt:variant>
        <vt:i4>0</vt:i4>
      </vt:variant>
      <vt:variant>
        <vt:i4>5</vt:i4>
      </vt:variant>
      <vt:variant>
        <vt:lpwstr/>
      </vt:variant>
      <vt:variant>
        <vt:lpwstr>_Toc164146096</vt:lpwstr>
      </vt:variant>
      <vt:variant>
        <vt:i4>2031665</vt:i4>
      </vt:variant>
      <vt:variant>
        <vt:i4>2042</vt:i4>
      </vt:variant>
      <vt:variant>
        <vt:i4>0</vt:i4>
      </vt:variant>
      <vt:variant>
        <vt:i4>5</vt:i4>
      </vt:variant>
      <vt:variant>
        <vt:lpwstr/>
      </vt:variant>
      <vt:variant>
        <vt:lpwstr>_Toc164146095</vt:lpwstr>
      </vt:variant>
      <vt:variant>
        <vt:i4>2031665</vt:i4>
      </vt:variant>
      <vt:variant>
        <vt:i4>2036</vt:i4>
      </vt:variant>
      <vt:variant>
        <vt:i4>0</vt:i4>
      </vt:variant>
      <vt:variant>
        <vt:i4>5</vt:i4>
      </vt:variant>
      <vt:variant>
        <vt:lpwstr/>
      </vt:variant>
      <vt:variant>
        <vt:lpwstr>_Toc164146094</vt:lpwstr>
      </vt:variant>
      <vt:variant>
        <vt:i4>2031665</vt:i4>
      </vt:variant>
      <vt:variant>
        <vt:i4>2030</vt:i4>
      </vt:variant>
      <vt:variant>
        <vt:i4>0</vt:i4>
      </vt:variant>
      <vt:variant>
        <vt:i4>5</vt:i4>
      </vt:variant>
      <vt:variant>
        <vt:lpwstr/>
      </vt:variant>
      <vt:variant>
        <vt:lpwstr>_Toc164146093</vt:lpwstr>
      </vt:variant>
      <vt:variant>
        <vt:i4>2031665</vt:i4>
      </vt:variant>
      <vt:variant>
        <vt:i4>2024</vt:i4>
      </vt:variant>
      <vt:variant>
        <vt:i4>0</vt:i4>
      </vt:variant>
      <vt:variant>
        <vt:i4>5</vt:i4>
      </vt:variant>
      <vt:variant>
        <vt:lpwstr/>
      </vt:variant>
      <vt:variant>
        <vt:lpwstr>_Toc164146092</vt:lpwstr>
      </vt:variant>
      <vt:variant>
        <vt:i4>2031665</vt:i4>
      </vt:variant>
      <vt:variant>
        <vt:i4>2018</vt:i4>
      </vt:variant>
      <vt:variant>
        <vt:i4>0</vt:i4>
      </vt:variant>
      <vt:variant>
        <vt:i4>5</vt:i4>
      </vt:variant>
      <vt:variant>
        <vt:lpwstr/>
      </vt:variant>
      <vt:variant>
        <vt:lpwstr>_Toc164146091</vt:lpwstr>
      </vt:variant>
      <vt:variant>
        <vt:i4>2031665</vt:i4>
      </vt:variant>
      <vt:variant>
        <vt:i4>2012</vt:i4>
      </vt:variant>
      <vt:variant>
        <vt:i4>0</vt:i4>
      </vt:variant>
      <vt:variant>
        <vt:i4>5</vt:i4>
      </vt:variant>
      <vt:variant>
        <vt:lpwstr/>
      </vt:variant>
      <vt:variant>
        <vt:lpwstr>_Toc164146090</vt:lpwstr>
      </vt:variant>
      <vt:variant>
        <vt:i4>1966129</vt:i4>
      </vt:variant>
      <vt:variant>
        <vt:i4>2006</vt:i4>
      </vt:variant>
      <vt:variant>
        <vt:i4>0</vt:i4>
      </vt:variant>
      <vt:variant>
        <vt:i4>5</vt:i4>
      </vt:variant>
      <vt:variant>
        <vt:lpwstr/>
      </vt:variant>
      <vt:variant>
        <vt:lpwstr>_Toc164146089</vt:lpwstr>
      </vt:variant>
      <vt:variant>
        <vt:i4>1966129</vt:i4>
      </vt:variant>
      <vt:variant>
        <vt:i4>2000</vt:i4>
      </vt:variant>
      <vt:variant>
        <vt:i4>0</vt:i4>
      </vt:variant>
      <vt:variant>
        <vt:i4>5</vt:i4>
      </vt:variant>
      <vt:variant>
        <vt:lpwstr/>
      </vt:variant>
      <vt:variant>
        <vt:lpwstr>_Toc164146088</vt:lpwstr>
      </vt:variant>
      <vt:variant>
        <vt:i4>1966129</vt:i4>
      </vt:variant>
      <vt:variant>
        <vt:i4>1994</vt:i4>
      </vt:variant>
      <vt:variant>
        <vt:i4>0</vt:i4>
      </vt:variant>
      <vt:variant>
        <vt:i4>5</vt:i4>
      </vt:variant>
      <vt:variant>
        <vt:lpwstr/>
      </vt:variant>
      <vt:variant>
        <vt:lpwstr>_Toc164146087</vt:lpwstr>
      </vt:variant>
      <vt:variant>
        <vt:i4>1966129</vt:i4>
      </vt:variant>
      <vt:variant>
        <vt:i4>1988</vt:i4>
      </vt:variant>
      <vt:variant>
        <vt:i4>0</vt:i4>
      </vt:variant>
      <vt:variant>
        <vt:i4>5</vt:i4>
      </vt:variant>
      <vt:variant>
        <vt:lpwstr/>
      </vt:variant>
      <vt:variant>
        <vt:lpwstr>_Toc164146086</vt:lpwstr>
      </vt:variant>
      <vt:variant>
        <vt:i4>1966129</vt:i4>
      </vt:variant>
      <vt:variant>
        <vt:i4>1982</vt:i4>
      </vt:variant>
      <vt:variant>
        <vt:i4>0</vt:i4>
      </vt:variant>
      <vt:variant>
        <vt:i4>5</vt:i4>
      </vt:variant>
      <vt:variant>
        <vt:lpwstr/>
      </vt:variant>
      <vt:variant>
        <vt:lpwstr>_Toc164146085</vt:lpwstr>
      </vt:variant>
      <vt:variant>
        <vt:i4>1966129</vt:i4>
      </vt:variant>
      <vt:variant>
        <vt:i4>1976</vt:i4>
      </vt:variant>
      <vt:variant>
        <vt:i4>0</vt:i4>
      </vt:variant>
      <vt:variant>
        <vt:i4>5</vt:i4>
      </vt:variant>
      <vt:variant>
        <vt:lpwstr/>
      </vt:variant>
      <vt:variant>
        <vt:lpwstr>_Toc164146084</vt:lpwstr>
      </vt:variant>
      <vt:variant>
        <vt:i4>1966129</vt:i4>
      </vt:variant>
      <vt:variant>
        <vt:i4>1970</vt:i4>
      </vt:variant>
      <vt:variant>
        <vt:i4>0</vt:i4>
      </vt:variant>
      <vt:variant>
        <vt:i4>5</vt:i4>
      </vt:variant>
      <vt:variant>
        <vt:lpwstr/>
      </vt:variant>
      <vt:variant>
        <vt:lpwstr>_Toc164146083</vt:lpwstr>
      </vt:variant>
      <vt:variant>
        <vt:i4>1966129</vt:i4>
      </vt:variant>
      <vt:variant>
        <vt:i4>1964</vt:i4>
      </vt:variant>
      <vt:variant>
        <vt:i4>0</vt:i4>
      </vt:variant>
      <vt:variant>
        <vt:i4>5</vt:i4>
      </vt:variant>
      <vt:variant>
        <vt:lpwstr/>
      </vt:variant>
      <vt:variant>
        <vt:lpwstr>_Toc164146082</vt:lpwstr>
      </vt:variant>
      <vt:variant>
        <vt:i4>1966129</vt:i4>
      </vt:variant>
      <vt:variant>
        <vt:i4>1958</vt:i4>
      </vt:variant>
      <vt:variant>
        <vt:i4>0</vt:i4>
      </vt:variant>
      <vt:variant>
        <vt:i4>5</vt:i4>
      </vt:variant>
      <vt:variant>
        <vt:lpwstr/>
      </vt:variant>
      <vt:variant>
        <vt:lpwstr>_Toc164146081</vt:lpwstr>
      </vt:variant>
      <vt:variant>
        <vt:i4>1966129</vt:i4>
      </vt:variant>
      <vt:variant>
        <vt:i4>1952</vt:i4>
      </vt:variant>
      <vt:variant>
        <vt:i4>0</vt:i4>
      </vt:variant>
      <vt:variant>
        <vt:i4>5</vt:i4>
      </vt:variant>
      <vt:variant>
        <vt:lpwstr/>
      </vt:variant>
      <vt:variant>
        <vt:lpwstr>_Toc164146080</vt:lpwstr>
      </vt:variant>
      <vt:variant>
        <vt:i4>1114161</vt:i4>
      </vt:variant>
      <vt:variant>
        <vt:i4>1946</vt:i4>
      </vt:variant>
      <vt:variant>
        <vt:i4>0</vt:i4>
      </vt:variant>
      <vt:variant>
        <vt:i4>5</vt:i4>
      </vt:variant>
      <vt:variant>
        <vt:lpwstr/>
      </vt:variant>
      <vt:variant>
        <vt:lpwstr>_Toc164146079</vt:lpwstr>
      </vt:variant>
      <vt:variant>
        <vt:i4>1114161</vt:i4>
      </vt:variant>
      <vt:variant>
        <vt:i4>1940</vt:i4>
      </vt:variant>
      <vt:variant>
        <vt:i4>0</vt:i4>
      </vt:variant>
      <vt:variant>
        <vt:i4>5</vt:i4>
      </vt:variant>
      <vt:variant>
        <vt:lpwstr/>
      </vt:variant>
      <vt:variant>
        <vt:lpwstr>_Toc164146078</vt:lpwstr>
      </vt:variant>
      <vt:variant>
        <vt:i4>1114161</vt:i4>
      </vt:variant>
      <vt:variant>
        <vt:i4>1934</vt:i4>
      </vt:variant>
      <vt:variant>
        <vt:i4>0</vt:i4>
      </vt:variant>
      <vt:variant>
        <vt:i4>5</vt:i4>
      </vt:variant>
      <vt:variant>
        <vt:lpwstr/>
      </vt:variant>
      <vt:variant>
        <vt:lpwstr>_Toc164146077</vt:lpwstr>
      </vt:variant>
      <vt:variant>
        <vt:i4>1114161</vt:i4>
      </vt:variant>
      <vt:variant>
        <vt:i4>1928</vt:i4>
      </vt:variant>
      <vt:variant>
        <vt:i4>0</vt:i4>
      </vt:variant>
      <vt:variant>
        <vt:i4>5</vt:i4>
      </vt:variant>
      <vt:variant>
        <vt:lpwstr/>
      </vt:variant>
      <vt:variant>
        <vt:lpwstr>_Toc164146076</vt:lpwstr>
      </vt:variant>
      <vt:variant>
        <vt:i4>1114161</vt:i4>
      </vt:variant>
      <vt:variant>
        <vt:i4>1922</vt:i4>
      </vt:variant>
      <vt:variant>
        <vt:i4>0</vt:i4>
      </vt:variant>
      <vt:variant>
        <vt:i4>5</vt:i4>
      </vt:variant>
      <vt:variant>
        <vt:lpwstr/>
      </vt:variant>
      <vt:variant>
        <vt:lpwstr>_Toc164146075</vt:lpwstr>
      </vt:variant>
      <vt:variant>
        <vt:i4>1114161</vt:i4>
      </vt:variant>
      <vt:variant>
        <vt:i4>1916</vt:i4>
      </vt:variant>
      <vt:variant>
        <vt:i4>0</vt:i4>
      </vt:variant>
      <vt:variant>
        <vt:i4>5</vt:i4>
      </vt:variant>
      <vt:variant>
        <vt:lpwstr/>
      </vt:variant>
      <vt:variant>
        <vt:lpwstr>_Toc164146074</vt:lpwstr>
      </vt:variant>
      <vt:variant>
        <vt:i4>1114161</vt:i4>
      </vt:variant>
      <vt:variant>
        <vt:i4>1910</vt:i4>
      </vt:variant>
      <vt:variant>
        <vt:i4>0</vt:i4>
      </vt:variant>
      <vt:variant>
        <vt:i4>5</vt:i4>
      </vt:variant>
      <vt:variant>
        <vt:lpwstr/>
      </vt:variant>
      <vt:variant>
        <vt:lpwstr>_Toc164146073</vt:lpwstr>
      </vt:variant>
      <vt:variant>
        <vt:i4>1114161</vt:i4>
      </vt:variant>
      <vt:variant>
        <vt:i4>1904</vt:i4>
      </vt:variant>
      <vt:variant>
        <vt:i4>0</vt:i4>
      </vt:variant>
      <vt:variant>
        <vt:i4>5</vt:i4>
      </vt:variant>
      <vt:variant>
        <vt:lpwstr/>
      </vt:variant>
      <vt:variant>
        <vt:lpwstr>_Toc164146072</vt:lpwstr>
      </vt:variant>
      <vt:variant>
        <vt:i4>1114161</vt:i4>
      </vt:variant>
      <vt:variant>
        <vt:i4>1898</vt:i4>
      </vt:variant>
      <vt:variant>
        <vt:i4>0</vt:i4>
      </vt:variant>
      <vt:variant>
        <vt:i4>5</vt:i4>
      </vt:variant>
      <vt:variant>
        <vt:lpwstr/>
      </vt:variant>
      <vt:variant>
        <vt:lpwstr>_Toc164146071</vt:lpwstr>
      </vt:variant>
      <vt:variant>
        <vt:i4>1114161</vt:i4>
      </vt:variant>
      <vt:variant>
        <vt:i4>1892</vt:i4>
      </vt:variant>
      <vt:variant>
        <vt:i4>0</vt:i4>
      </vt:variant>
      <vt:variant>
        <vt:i4>5</vt:i4>
      </vt:variant>
      <vt:variant>
        <vt:lpwstr/>
      </vt:variant>
      <vt:variant>
        <vt:lpwstr>_Toc164146070</vt:lpwstr>
      </vt:variant>
      <vt:variant>
        <vt:i4>1048625</vt:i4>
      </vt:variant>
      <vt:variant>
        <vt:i4>1886</vt:i4>
      </vt:variant>
      <vt:variant>
        <vt:i4>0</vt:i4>
      </vt:variant>
      <vt:variant>
        <vt:i4>5</vt:i4>
      </vt:variant>
      <vt:variant>
        <vt:lpwstr/>
      </vt:variant>
      <vt:variant>
        <vt:lpwstr>_Toc164146069</vt:lpwstr>
      </vt:variant>
      <vt:variant>
        <vt:i4>2031678</vt:i4>
      </vt:variant>
      <vt:variant>
        <vt:i4>1873</vt:i4>
      </vt:variant>
      <vt:variant>
        <vt:i4>0</vt:i4>
      </vt:variant>
      <vt:variant>
        <vt:i4>5</vt:i4>
      </vt:variant>
      <vt:variant>
        <vt:lpwstr/>
      </vt:variant>
      <vt:variant>
        <vt:lpwstr>_Toc162945921</vt:lpwstr>
      </vt:variant>
      <vt:variant>
        <vt:i4>2031678</vt:i4>
      </vt:variant>
      <vt:variant>
        <vt:i4>1867</vt:i4>
      </vt:variant>
      <vt:variant>
        <vt:i4>0</vt:i4>
      </vt:variant>
      <vt:variant>
        <vt:i4>5</vt:i4>
      </vt:variant>
      <vt:variant>
        <vt:lpwstr/>
      </vt:variant>
      <vt:variant>
        <vt:lpwstr>_Toc162945920</vt:lpwstr>
      </vt:variant>
      <vt:variant>
        <vt:i4>1835070</vt:i4>
      </vt:variant>
      <vt:variant>
        <vt:i4>1861</vt:i4>
      </vt:variant>
      <vt:variant>
        <vt:i4>0</vt:i4>
      </vt:variant>
      <vt:variant>
        <vt:i4>5</vt:i4>
      </vt:variant>
      <vt:variant>
        <vt:lpwstr/>
      </vt:variant>
      <vt:variant>
        <vt:lpwstr>_Toc162945919</vt:lpwstr>
      </vt:variant>
      <vt:variant>
        <vt:i4>1835070</vt:i4>
      </vt:variant>
      <vt:variant>
        <vt:i4>1855</vt:i4>
      </vt:variant>
      <vt:variant>
        <vt:i4>0</vt:i4>
      </vt:variant>
      <vt:variant>
        <vt:i4>5</vt:i4>
      </vt:variant>
      <vt:variant>
        <vt:lpwstr/>
      </vt:variant>
      <vt:variant>
        <vt:lpwstr>_Toc162945918</vt:lpwstr>
      </vt:variant>
      <vt:variant>
        <vt:i4>1835070</vt:i4>
      </vt:variant>
      <vt:variant>
        <vt:i4>1849</vt:i4>
      </vt:variant>
      <vt:variant>
        <vt:i4>0</vt:i4>
      </vt:variant>
      <vt:variant>
        <vt:i4>5</vt:i4>
      </vt:variant>
      <vt:variant>
        <vt:lpwstr/>
      </vt:variant>
      <vt:variant>
        <vt:lpwstr>_Toc162945917</vt:lpwstr>
      </vt:variant>
      <vt:variant>
        <vt:i4>1835063</vt:i4>
      </vt:variant>
      <vt:variant>
        <vt:i4>1840</vt:i4>
      </vt:variant>
      <vt:variant>
        <vt:i4>0</vt:i4>
      </vt:variant>
      <vt:variant>
        <vt:i4>5</vt:i4>
      </vt:variant>
      <vt:variant>
        <vt:lpwstr/>
      </vt:variant>
      <vt:variant>
        <vt:lpwstr>_Toc101945370</vt:lpwstr>
      </vt:variant>
      <vt:variant>
        <vt:i4>1900599</vt:i4>
      </vt:variant>
      <vt:variant>
        <vt:i4>1834</vt:i4>
      </vt:variant>
      <vt:variant>
        <vt:i4>0</vt:i4>
      </vt:variant>
      <vt:variant>
        <vt:i4>5</vt:i4>
      </vt:variant>
      <vt:variant>
        <vt:lpwstr/>
      </vt:variant>
      <vt:variant>
        <vt:lpwstr>_Toc101945369</vt:lpwstr>
      </vt:variant>
      <vt:variant>
        <vt:i4>1900599</vt:i4>
      </vt:variant>
      <vt:variant>
        <vt:i4>1828</vt:i4>
      </vt:variant>
      <vt:variant>
        <vt:i4>0</vt:i4>
      </vt:variant>
      <vt:variant>
        <vt:i4>5</vt:i4>
      </vt:variant>
      <vt:variant>
        <vt:lpwstr/>
      </vt:variant>
      <vt:variant>
        <vt:lpwstr>_Toc101945368</vt:lpwstr>
      </vt:variant>
      <vt:variant>
        <vt:i4>1900599</vt:i4>
      </vt:variant>
      <vt:variant>
        <vt:i4>1822</vt:i4>
      </vt:variant>
      <vt:variant>
        <vt:i4>0</vt:i4>
      </vt:variant>
      <vt:variant>
        <vt:i4>5</vt:i4>
      </vt:variant>
      <vt:variant>
        <vt:lpwstr/>
      </vt:variant>
      <vt:variant>
        <vt:lpwstr>_Toc101945367</vt:lpwstr>
      </vt:variant>
      <vt:variant>
        <vt:i4>1900599</vt:i4>
      </vt:variant>
      <vt:variant>
        <vt:i4>1816</vt:i4>
      </vt:variant>
      <vt:variant>
        <vt:i4>0</vt:i4>
      </vt:variant>
      <vt:variant>
        <vt:i4>5</vt:i4>
      </vt:variant>
      <vt:variant>
        <vt:lpwstr/>
      </vt:variant>
      <vt:variant>
        <vt:lpwstr>_Toc101945366</vt:lpwstr>
      </vt:variant>
      <vt:variant>
        <vt:i4>1900599</vt:i4>
      </vt:variant>
      <vt:variant>
        <vt:i4>1810</vt:i4>
      </vt:variant>
      <vt:variant>
        <vt:i4>0</vt:i4>
      </vt:variant>
      <vt:variant>
        <vt:i4>5</vt:i4>
      </vt:variant>
      <vt:variant>
        <vt:lpwstr/>
      </vt:variant>
      <vt:variant>
        <vt:lpwstr>_Toc101945365</vt:lpwstr>
      </vt:variant>
      <vt:variant>
        <vt:i4>1900599</vt:i4>
      </vt:variant>
      <vt:variant>
        <vt:i4>1804</vt:i4>
      </vt:variant>
      <vt:variant>
        <vt:i4>0</vt:i4>
      </vt:variant>
      <vt:variant>
        <vt:i4>5</vt:i4>
      </vt:variant>
      <vt:variant>
        <vt:lpwstr/>
      </vt:variant>
      <vt:variant>
        <vt:lpwstr>_Toc101945364</vt:lpwstr>
      </vt:variant>
      <vt:variant>
        <vt:i4>1900599</vt:i4>
      </vt:variant>
      <vt:variant>
        <vt:i4>1798</vt:i4>
      </vt:variant>
      <vt:variant>
        <vt:i4>0</vt:i4>
      </vt:variant>
      <vt:variant>
        <vt:i4>5</vt:i4>
      </vt:variant>
      <vt:variant>
        <vt:lpwstr/>
      </vt:variant>
      <vt:variant>
        <vt:lpwstr>_Toc101945363</vt:lpwstr>
      </vt:variant>
      <vt:variant>
        <vt:i4>1900599</vt:i4>
      </vt:variant>
      <vt:variant>
        <vt:i4>1792</vt:i4>
      </vt:variant>
      <vt:variant>
        <vt:i4>0</vt:i4>
      </vt:variant>
      <vt:variant>
        <vt:i4>5</vt:i4>
      </vt:variant>
      <vt:variant>
        <vt:lpwstr/>
      </vt:variant>
      <vt:variant>
        <vt:lpwstr>_Toc101945362</vt:lpwstr>
      </vt:variant>
      <vt:variant>
        <vt:i4>1900599</vt:i4>
      </vt:variant>
      <vt:variant>
        <vt:i4>1786</vt:i4>
      </vt:variant>
      <vt:variant>
        <vt:i4>0</vt:i4>
      </vt:variant>
      <vt:variant>
        <vt:i4>5</vt:i4>
      </vt:variant>
      <vt:variant>
        <vt:lpwstr/>
      </vt:variant>
      <vt:variant>
        <vt:lpwstr>_Toc101945361</vt:lpwstr>
      </vt:variant>
      <vt:variant>
        <vt:i4>1900599</vt:i4>
      </vt:variant>
      <vt:variant>
        <vt:i4>1780</vt:i4>
      </vt:variant>
      <vt:variant>
        <vt:i4>0</vt:i4>
      </vt:variant>
      <vt:variant>
        <vt:i4>5</vt:i4>
      </vt:variant>
      <vt:variant>
        <vt:lpwstr/>
      </vt:variant>
      <vt:variant>
        <vt:lpwstr>_Toc101945360</vt:lpwstr>
      </vt:variant>
      <vt:variant>
        <vt:i4>1966135</vt:i4>
      </vt:variant>
      <vt:variant>
        <vt:i4>1774</vt:i4>
      </vt:variant>
      <vt:variant>
        <vt:i4>0</vt:i4>
      </vt:variant>
      <vt:variant>
        <vt:i4>5</vt:i4>
      </vt:variant>
      <vt:variant>
        <vt:lpwstr/>
      </vt:variant>
      <vt:variant>
        <vt:lpwstr>_Toc101945359</vt:lpwstr>
      </vt:variant>
      <vt:variant>
        <vt:i4>1966135</vt:i4>
      </vt:variant>
      <vt:variant>
        <vt:i4>1768</vt:i4>
      </vt:variant>
      <vt:variant>
        <vt:i4>0</vt:i4>
      </vt:variant>
      <vt:variant>
        <vt:i4>5</vt:i4>
      </vt:variant>
      <vt:variant>
        <vt:lpwstr/>
      </vt:variant>
      <vt:variant>
        <vt:lpwstr>_Toc101945358</vt:lpwstr>
      </vt:variant>
      <vt:variant>
        <vt:i4>1966135</vt:i4>
      </vt:variant>
      <vt:variant>
        <vt:i4>1762</vt:i4>
      </vt:variant>
      <vt:variant>
        <vt:i4>0</vt:i4>
      </vt:variant>
      <vt:variant>
        <vt:i4>5</vt:i4>
      </vt:variant>
      <vt:variant>
        <vt:lpwstr/>
      </vt:variant>
      <vt:variant>
        <vt:lpwstr>_Toc101945357</vt:lpwstr>
      </vt:variant>
      <vt:variant>
        <vt:i4>1966135</vt:i4>
      </vt:variant>
      <vt:variant>
        <vt:i4>1756</vt:i4>
      </vt:variant>
      <vt:variant>
        <vt:i4>0</vt:i4>
      </vt:variant>
      <vt:variant>
        <vt:i4>5</vt:i4>
      </vt:variant>
      <vt:variant>
        <vt:lpwstr/>
      </vt:variant>
      <vt:variant>
        <vt:lpwstr>_Toc101945356</vt:lpwstr>
      </vt:variant>
      <vt:variant>
        <vt:i4>1966135</vt:i4>
      </vt:variant>
      <vt:variant>
        <vt:i4>1750</vt:i4>
      </vt:variant>
      <vt:variant>
        <vt:i4>0</vt:i4>
      </vt:variant>
      <vt:variant>
        <vt:i4>5</vt:i4>
      </vt:variant>
      <vt:variant>
        <vt:lpwstr/>
      </vt:variant>
      <vt:variant>
        <vt:lpwstr>_Toc101945355</vt:lpwstr>
      </vt:variant>
      <vt:variant>
        <vt:i4>1966135</vt:i4>
      </vt:variant>
      <vt:variant>
        <vt:i4>1744</vt:i4>
      </vt:variant>
      <vt:variant>
        <vt:i4>0</vt:i4>
      </vt:variant>
      <vt:variant>
        <vt:i4>5</vt:i4>
      </vt:variant>
      <vt:variant>
        <vt:lpwstr/>
      </vt:variant>
      <vt:variant>
        <vt:lpwstr>_Toc101945354</vt:lpwstr>
      </vt:variant>
      <vt:variant>
        <vt:i4>1966135</vt:i4>
      </vt:variant>
      <vt:variant>
        <vt:i4>1738</vt:i4>
      </vt:variant>
      <vt:variant>
        <vt:i4>0</vt:i4>
      </vt:variant>
      <vt:variant>
        <vt:i4>5</vt:i4>
      </vt:variant>
      <vt:variant>
        <vt:lpwstr/>
      </vt:variant>
      <vt:variant>
        <vt:lpwstr>_Toc101945353</vt:lpwstr>
      </vt:variant>
      <vt:variant>
        <vt:i4>1966135</vt:i4>
      </vt:variant>
      <vt:variant>
        <vt:i4>1732</vt:i4>
      </vt:variant>
      <vt:variant>
        <vt:i4>0</vt:i4>
      </vt:variant>
      <vt:variant>
        <vt:i4>5</vt:i4>
      </vt:variant>
      <vt:variant>
        <vt:lpwstr/>
      </vt:variant>
      <vt:variant>
        <vt:lpwstr>_Toc101945352</vt:lpwstr>
      </vt:variant>
      <vt:variant>
        <vt:i4>1966135</vt:i4>
      </vt:variant>
      <vt:variant>
        <vt:i4>1726</vt:i4>
      </vt:variant>
      <vt:variant>
        <vt:i4>0</vt:i4>
      </vt:variant>
      <vt:variant>
        <vt:i4>5</vt:i4>
      </vt:variant>
      <vt:variant>
        <vt:lpwstr/>
      </vt:variant>
      <vt:variant>
        <vt:lpwstr>_Toc101945351</vt:lpwstr>
      </vt:variant>
      <vt:variant>
        <vt:i4>1966135</vt:i4>
      </vt:variant>
      <vt:variant>
        <vt:i4>1720</vt:i4>
      </vt:variant>
      <vt:variant>
        <vt:i4>0</vt:i4>
      </vt:variant>
      <vt:variant>
        <vt:i4>5</vt:i4>
      </vt:variant>
      <vt:variant>
        <vt:lpwstr/>
      </vt:variant>
      <vt:variant>
        <vt:lpwstr>_Toc101945350</vt:lpwstr>
      </vt:variant>
      <vt:variant>
        <vt:i4>2031671</vt:i4>
      </vt:variant>
      <vt:variant>
        <vt:i4>1714</vt:i4>
      </vt:variant>
      <vt:variant>
        <vt:i4>0</vt:i4>
      </vt:variant>
      <vt:variant>
        <vt:i4>5</vt:i4>
      </vt:variant>
      <vt:variant>
        <vt:lpwstr/>
      </vt:variant>
      <vt:variant>
        <vt:lpwstr>_Toc101945349</vt:lpwstr>
      </vt:variant>
      <vt:variant>
        <vt:i4>2031671</vt:i4>
      </vt:variant>
      <vt:variant>
        <vt:i4>1708</vt:i4>
      </vt:variant>
      <vt:variant>
        <vt:i4>0</vt:i4>
      </vt:variant>
      <vt:variant>
        <vt:i4>5</vt:i4>
      </vt:variant>
      <vt:variant>
        <vt:lpwstr/>
      </vt:variant>
      <vt:variant>
        <vt:lpwstr>_Toc101945348</vt:lpwstr>
      </vt:variant>
      <vt:variant>
        <vt:i4>2031671</vt:i4>
      </vt:variant>
      <vt:variant>
        <vt:i4>1702</vt:i4>
      </vt:variant>
      <vt:variant>
        <vt:i4>0</vt:i4>
      </vt:variant>
      <vt:variant>
        <vt:i4>5</vt:i4>
      </vt:variant>
      <vt:variant>
        <vt:lpwstr/>
      </vt:variant>
      <vt:variant>
        <vt:lpwstr>_Toc101945347</vt:lpwstr>
      </vt:variant>
      <vt:variant>
        <vt:i4>2031671</vt:i4>
      </vt:variant>
      <vt:variant>
        <vt:i4>1696</vt:i4>
      </vt:variant>
      <vt:variant>
        <vt:i4>0</vt:i4>
      </vt:variant>
      <vt:variant>
        <vt:i4>5</vt:i4>
      </vt:variant>
      <vt:variant>
        <vt:lpwstr/>
      </vt:variant>
      <vt:variant>
        <vt:lpwstr>_Toc101945346</vt:lpwstr>
      </vt:variant>
      <vt:variant>
        <vt:i4>2031671</vt:i4>
      </vt:variant>
      <vt:variant>
        <vt:i4>1690</vt:i4>
      </vt:variant>
      <vt:variant>
        <vt:i4>0</vt:i4>
      </vt:variant>
      <vt:variant>
        <vt:i4>5</vt:i4>
      </vt:variant>
      <vt:variant>
        <vt:lpwstr/>
      </vt:variant>
      <vt:variant>
        <vt:lpwstr>_Toc101945345</vt:lpwstr>
      </vt:variant>
      <vt:variant>
        <vt:i4>2031671</vt:i4>
      </vt:variant>
      <vt:variant>
        <vt:i4>1684</vt:i4>
      </vt:variant>
      <vt:variant>
        <vt:i4>0</vt:i4>
      </vt:variant>
      <vt:variant>
        <vt:i4>5</vt:i4>
      </vt:variant>
      <vt:variant>
        <vt:lpwstr/>
      </vt:variant>
      <vt:variant>
        <vt:lpwstr>_Toc101945344</vt:lpwstr>
      </vt:variant>
      <vt:variant>
        <vt:i4>2031671</vt:i4>
      </vt:variant>
      <vt:variant>
        <vt:i4>1678</vt:i4>
      </vt:variant>
      <vt:variant>
        <vt:i4>0</vt:i4>
      </vt:variant>
      <vt:variant>
        <vt:i4>5</vt:i4>
      </vt:variant>
      <vt:variant>
        <vt:lpwstr/>
      </vt:variant>
      <vt:variant>
        <vt:lpwstr>_Toc101945343</vt:lpwstr>
      </vt:variant>
      <vt:variant>
        <vt:i4>2031671</vt:i4>
      </vt:variant>
      <vt:variant>
        <vt:i4>1672</vt:i4>
      </vt:variant>
      <vt:variant>
        <vt:i4>0</vt:i4>
      </vt:variant>
      <vt:variant>
        <vt:i4>5</vt:i4>
      </vt:variant>
      <vt:variant>
        <vt:lpwstr/>
      </vt:variant>
      <vt:variant>
        <vt:lpwstr>_Toc101945342</vt:lpwstr>
      </vt:variant>
      <vt:variant>
        <vt:i4>2031671</vt:i4>
      </vt:variant>
      <vt:variant>
        <vt:i4>1666</vt:i4>
      </vt:variant>
      <vt:variant>
        <vt:i4>0</vt:i4>
      </vt:variant>
      <vt:variant>
        <vt:i4>5</vt:i4>
      </vt:variant>
      <vt:variant>
        <vt:lpwstr/>
      </vt:variant>
      <vt:variant>
        <vt:lpwstr>_Toc101945341</vt:lpwstr>
      </vt:variant>
      <vt:variant>
        <vt:i4>2031671</vt:i4>
      </vt:variant>
      <vt:variant>
        <vt:i4>1660</vt:i4>
      </vt:variant>
      <vt:variant>
        <vt:i4>0</vt:i4>
      </vt:variant>
      <vt:variant>
        <vt:i4>5</vt:i4>
      </vt:variant>
      <vt:variant>
        <vt:lpwstr/>
      </vt:variant>
      <vt:variant>
        <vt:lpwstr>_Toc101945340</vt:lpwstr>
      </vt:variant>
      <vt:variant>
        <vt:i4>1572919</vt:i4>
      </vt:variant>
      <vt:variant>
        <vt:i4>1654</vt:i4>
      </vt:variant>
      <vt:variant>
        <vt:i4>0</vt:i4>
      </vt:variant>
      <vt:variant>
        <vt:i4>5</vt:i4>
      </vt:variant>
      <vt:variant>
        <vt:lpwstr/>
      </vt:variant>
      <vt:variant>
        <vt:lpwstr>_Toc101945339</vt:lpwstr>
      </vt:variant>
      <vt:variant>
        <vt:i4>1572919</vt:i4>
      </vt:variant>
      <vt:variant>
        <vt:i4>1648</vt:i4>
      </vt:variant>
      <vt:variant>
        <vt:i4>0</vt:i4>
      </vt:variant>
      <vt:variant>
        <vt:i4>5</vt:i4>
      </vt:variant>
      <vt:variant>
        <vt:lpwstr/>
      </vt:variant>
      <vt:variant>
        <vt:lpwstr>_Toc101945338</vt:lpwstr>
      </vt:variant>
      <vt:variant>
        <vt:i4>1572919</vt:i4>
      </vt:variant>
      <vt:variant>
        <vt:i4>1642</vt:i4>
      </vt:variant>
      <vt:variant>
        <vt:i4>0</vt:i4>
      </vt:variant>
      <vt:variant>
        <vt:i4>5</vt:i4>
      </vt:variant>
      <vt:variant>
        <vt:lpwstr/>
      </vt:variant>
      <vt:variant>
        <vt:lpwstr>_Toc101945337</vt:lpwstr>
      </vt:variant>
      <vt:variant>
        <vt:i4>1572919</vt:i4>
      </vt:variant>
      <vt:variant>
        <vt:i4>1636</vt:i4>
      </vt:variant>
      <vt:variant>
        <vt:i4>0</vt:i4>
      </vt:variant>
      <vt:variant>
        <vt:i4>5</vt:i4>
      </vt:variant>
      <vt:variant>
        <vt:lpwstr/>
      </vt:variant>
      <vt:variant>
        <vt:lpwstr>_Toc101945336</vt:lpwstr>
      </vt:variant>
      <vt:variant>
        <vt:i4>1572919</vt:i4>
      </vt:variant>
      <vt:variant>
        <vt:i4>1630</vt:i4>
      </vt:variant>
      <vt:variant>
        <vt:i4>0</vt:i4>
      </vt:variant>
      <vt:variant>
        <vt:i4>5</vt:i4>
      </vt:variant>
      <vt:variant>
        <vt:lpwstr/>
      </vt:variant>
      <vt:variant>
        <vt:lpwstr>_Toc101945335</vt:lpwstr>
      </vt:variant>
      <vt:variant>
        <vt:i4>1572919</vt:i4>
      </vt:variant>
      <vt:variant>
        <vt:i4>1624</vt:i4>
      </vt:variant>
      <vt:variant>
        <vt:i4>0</vt:i4>
      </vt:variant>
      <vt:variant>
        <vt:i4>5</vt:i4>
      </vt:variant>
      <vt:variant>
        <vt:lpwstr/>
      </vt:variant>
      <vt:variant>
        <vt:lpwstr>_Toc101945334</vt:lpwstr>
      </vt:variant>
      <vt:variant>
        <vt:i4>1572919</vt:i4>
      </vt:variant>
      <vt:variant>
        <vt:i4>1618</vt:i4>
      </vt:variant>
      <vt:variant>
        <vt:i4>0</vt:i4>
      </vt:variant>
      <vt:variant>
        <vt:i4>5</vt:i4>
      </vt:variant>
      <vt:variant>
        <vt:lpwstr/>
      </vt:variant>
      <vt:variant>
        <vt:lpwstr>_Toc101945333</vt:lpwstr>
      </vt:variant>
      <vt:variant>
        <vt:i4>1572919</vt:i4>
      </vt:variant>
      <vt:variant>
        <vt:i4>1612</vt:i4>
      </vt:variant>
      <vt:variant>
        <vt:i4>0</vt:i4>
      </vt:variant>
      <vt:variant>
        <vt:i4>5</vt:i4>
      </vt:variant>
      <vt:variant>
        <vt:lpwstr/>
      </vt:variant>
      <vt:variant>
        <vt:lpwstr>_Toc101945332</vt:lpwstr>
      </vt:variant>
      <vt:variant>
        <vt:i4>1572919</vt:i4>
      </vt:variant>
      <vt:variant>
        <vt:i4>1606</vt:i4>
      </vt:variant>
      <vt:variant>
        <vt:i4>0</vt:i4>
      </vt:variant>
      <vt:variant>
        <vt:i4>5</vt:i4>
      </vt:variant>
      <vt:variant>
        <vt:lpwstr/>
      </vt:variant>
      <vt:variant>
        <vt:lpwstr>_Toc101945331</vt:lpwstr>
      </vt:variant>
      <vt:variant>
        <vt:i4>1572919</vt:i4>
      </vt:variant>
      <vt:variant>
        <vt:i4>1600</vt:i4>
      </vt:variant>
      <vt:variant>
        <vt:i4>0</vt:i4>
      </vt:variant>
      <vt:variant>
        <vt:i4>5</vt:i4>
      </vt:variant>
      <vt:variant>
        <vt:lpwstr/>
      </vt:variant>
      <vt:variant>
        <vt:lpwstr>_Toc101945330</vt:lpwstr>
      </vt:variant>
      <vt:variant>
        <vt:i4>1638455</vt:i4>
      </vt:variant>
      <vt:variant>
        <vt:i4>1594</vt:i4>
      </vt:variant>
      <vt:variant>
        <vt:i4>0</vt:i4>
      </vt:variant>
      <vt:variant>
        <vt:i4>5</vt:i4>
      </vt:variant>
      <vt:variant>
        <vt:lpwstr/>
      </vt:variant>
      <vt:variant>
        <vt:lpwstr>_Toc101945329</vt:lpwstr>
      </vt:variant>
      <vt:variant>
        <vt:i4>1638455</vt:i4>
      </vt:variant>
      <vt:variant>
        <vt:i4>1588</vt:i4>
      </vt:variant>
      <vt:variant>
        <vt:i4>0</vt:i4>
      </vt:variant>
      <vt:variant>
        <vt:i4>5</vt:i4>
      </vt:variant>
      <vt:variant>
        <vt:lpwstr/>
      </vt:variant>
      <vt:variant>
        <vt:lpwstr>_Toc101945328</vt:lpwstr>
      </vt:variant>
      <vt:variant>
        <vt:i4>1638455</vt:i4>
      </vt:variant>
      <vt:variant>
        <vt:i4>1582</vt:i4>
      </vt:variant>
      <vt:variant>
        <vt:i4>0</vt:i4>
      </vt:variant>
      <vt:variant>
        <vt:i4>5</vt:i4>
      </vt:variant>
      <vt:variant>
        <vt:lpwstr/>
      </vt:variant>
      <vt:variant>
        <vt:lpwstr>_Toc101945327</vt:lpwstr>
      </vt:variant>
      <vt:variant>
        <vt:i4>1638455</vt:i4>
      </vt:variant>
      <vt:variant>
        <vt:i4>1576</vt:i4>
      </vt:variant>
      <vt:variant>
        <vt:i4>0</vt:i4>
      </vt:variant>
      <vt:variant>
        <vt:i4>5</vt:i4>
      </vt:variant>
      <vt:variant>
        <vt:lpwstr/>
      </vt:variant>
      <vt:variant>
        <vt:lpwstr>_Toc101945326</vt:lpwstr>
      </vt:variant>
      <vt:variant>
        <vt:i4>1638455</vt:i4>
      </vt:variant>
      <vt:variant>
        <vt:i4>1570</vt:i4>
      </vt:variant>
      <vt:variant>
        <vt:i4>0</vt:i4>
      </vt:variant>
      <vt:variant>
        <vt:i4>5</vt:i4>
      </vt:variant>
      <vt:variant>
        <vt:lpwstr/>
      </vt:variant>
      <vt:variant>
        <vt:lpwstr>_Toc101945325</vt:lpwstr>
      </vt:variant>
      <vt:variant>
        <vt:i4>1638455</vt:i4>
      </vt:variant>
      <vt:variant>
        <vt:i4>1564</vt:i4>
      </vt:variant>
      <vt:variant>
        <vt:i4>0</vt:i4>
      </vt:variant>
      <vt:variant>
        <vt:i4>5</vt:i4>
      </vt:variant>
      <vt:variant>
        <vt:lpwstr/>
      </vt:variant>
      <vt:variant>
        <vt:lpwstr>_Toc101945324</vt:lpwstr>
      </vt:variant>
      <vt:variant>
        <vt:i4>1638455</vt:i4>
      </vt:variant>
      <vt:variant>
        <vt:i4>1558</vt:i4>
      </vt:variant>
      <vt:variant>
        <vt:i4>0</vt:i4>
      </vt:variant>
      <vt:variant>
        <vt:i4>5</vt:i4>
      </vt:variant>
      <vt:variant>
        <vt:lpwstr/>
      </vt:variant>
      <vt:variant>
        <vt:lpwstr>_Toc101945323</vt:lpwstr>
      </vt:variant>
      <vt:variant>
        <vt:i4>1638455</vt:i4>
      </vt:variant>
      <vt:variant>
        <vt:i4>1552</vt:i4>
      </vt:variant>
      <vt:variant>
        <vt:i4>0</vt:i4>
      </vt:variant>
      <vt:variant>
        <vt:i4>5</vt:i4>
      </vt:variant>
      <vt:variant>
        <vt:lpwstr/>
      </vt:variant>
      <vt:variant>
        <vt:lpwstr>_Toc101945322</vt:lpwstr>
      </vt:variant>
      <vt:variant>
        <vt:i4>1638455</vt:i4>
      </vt:variant>
      <vt:variant>
        <vt:i4>1546</vt:i4>
      </vt:variant>
      <vt:variant>
        <vt:i4>0</vt:i4>
      </vt:variant>
      <vt:variant>
        <vt:i4>5</vt:i4>
      </vt:variant>
      <vt:variant>
        <vt:lpwstr/>
      </vt:variant>
      <vt:variant>
        <vt:lpwstr>_Toc101945321</vt:lpwstr>
      </vt:variant>
      <vt:variant>
        <vt:i4>1638455</vt:i4>
      </vt:variant>
      <vt:variant>
        <vt:i4>1540</vt:i4>
      </vt:variant>
      <vt:variant>
        <vt:i4>0</vt:i4>
      </vt:variant>
      <vt:variant>
        <vt:i4>5</vt:i4>
      </vt:variant>
      <vt:variant>
        <vt:lpwstr/>
      </vt:variant>
      <vt:variant>
        <vt:lpwstr>_Toc101945320</vt:lpwstr>
      </vt:variant>
      <vt:variant>
        <vt:i4>1703991</vt:i4>
      </vt:variant>
      <vt:variant>
        <vt:i4>1534</vt:i4>
      </vt:variant>
      <vt:variant>
        <vt:i4>0</vt:i4>
      </vt:variant>
      <vt:variant>
        <vt:i4>5</vt:i4>
      </vt:variant>
      <vt:variant>
        <vt:lpwstr/>
      </vt:variant>
      <vt:variant>
        <vt:lpwstr>_Toc101945319</vt:lpwstr>
      </vt:variant>
      <vt:variant>
        <vt:i4>1703991</vt:i4>
      </vt:variant>
      <vt:variant>
        <vt:i4>1528</vt:i4>
      </vt:variant>
      <vt:variant>
        <vt:i4>0</vt:i4>
      </vt:variant>
      <vt:variant>
        <vt:i4>5</vt:i4>
      </vt:variant>
      <vt:variant>
        <vt:lpwstr/>
      </vt:variant>
      <vt:variant>
        <vt:lpwstr>_Toc101945318</vt:lpwstr>
      </vt:variant>
      <vt:variant>
        <vt:i4>1703991</vt:i4>
      </vt:variant>
      <vt:variant>
        <vt:i4>1522</vt:i4>
      </vt:variant>
      <vt:variant>
        <vt:i4>0</vt:i4>
      </vt:variant>
      <vt:variant>
        <vt:i4>5</vt:i4>
      </vt:variant>
      <vt:variant>
        <vt:lpwstr/>
      </vt:variant>
      <vt:variant>
        <vt:lpwstr>_Toc101945317</vt:lpwstr>
      </vt:variant>
      <vt:variant>
        <vt:i4>1703991</vt:i4>
      </vt:variant>
      <vt:variant>
        <vt:i4>1516</vt:i4>
      </vt:variant>
      <vt:variant>
        <vt:i4>0</vt:i4>
      </vt:variant>
      <vt:variant>
        <vt:i4>5</vt:i4>
      </vt:variant>
      <vt:variant>
        <vt:lpwstr/>
      </vt:variant>
      <vt:variant>
        <vt:lpwstr>_Toc101945316</vt:lpwstr>
      </vt:variant>
      <vt:variant>
        <vt:i4>1703991</vt:i4>
      </vt:variant>
      <vt:variant>
        <vt:i4>1510</vt:i4>
      </vt:variant>
      <vt:variant>
        <vt:i4>0</vt:i4>
      </vt:variant>
      <vt:variant>
        <vt:i4>5</vt:i4>
      </vt:variant>
      <vt:variant>
        <vt:lpwstr/>
      </vt:variant>
      <vt:variant>
        <vt:lpwstr>_Toc101945315</vt:lpwstr>
      </vt:variant>
      <vt:variant>
        <vt:i4>1703991</vt:i4>
      </vt:variant>
      <vt:variant>
        <vt:i4>1504</vt:i4>
      </vt:variant>
      <vt:variant>
        <vt:i4>0</vt:i4>
      </vt:variant>
      <vt:variant>
        <vt:i4>5</vt:i4>
      </vt:variant>
      <vt:variant>
        <vt:lpwstr/>
      </vt:variant>
      <vt:variant>
        <vt:lpwstr>_Toc101945314</vt:lpwstr>
      </vt:variant>
      <vt:variant>
        <vt:i4>1703991</vt:i4>
      </vt:variant>
      <vt:variant>
        <vt:i4>1498</vt:i4>
      </vt:variant>
      <vt:variant>
        <vt:i4>0</vt:i4>
      </vt:variant>
      <vt:variant>
        <vt:i4>5</vt:i4>
      </vt:variant>
      <vt:variant>
        <vt:lpwstr/>
      </vt:variant>
      <vt:variant>
        <vt:lpwstr>_Toc101945313</vt:lpwstr>
      </vt:variant>
      <vt:variant>
        <vt:i4>1703991</vt:i4>
      </vt:variant>
      <vt:variant>
        <vt:i4>1492</vt:i4>
      </vt:variant>
      <vt:variant>
        <vt:i4>0</vt:i4>
      </vt:variant>
      <vt:variant>
        <vt:i4>5</vt:i4>
      </vt:variant>
      <vt:variant>
        <vt:lpwstr/>
      </vt:variant>
      <vt:variant>
        <vt:lpwstr>_Toc101945312</vt:lpwstr>
      </vt:variant>
      <vt:variant>
        <vt:i4>1703991</vt:i4>
      </vt:variant>
      <vt:variant>
        <vt:i4>1486</vt:i4>
      </vt:variant>
      <vt:variant>
        <vt:i4>0</vt:i4>
      </vt:variant>
      <vt:variant>
        <vt:i4>5</vt:i4>
      </vt:variant>
      <vt:variant>
        <vt:lpwstr/>
      </vt:variant>
      <vt:variant>
        <vt:lpwstr>_Toc101945311</vt:lpwstr>
      </vt:variant>
      <vt:variant>
        <vt:i4>1703991</vt:i4>
      </vt:variant>
      <vt:variant>
        <vt:i4>1480</vt:i4>
      </vt:variant>
      <vt:variant>
        <vt:i4>0</vt:i4>
      </vt:variant>
      <vt:variant>
        <vt:i4>5</vt:i4>
      </vt:variant>
      <vt:variant>
        <vt:lpwstr/>
      </vt:variant>
      <vt:variant>
        <vt:lpwstr>_Toc101945310</vt:lpwstr>
      </vt:variant>
      <vt:variant>
        <vt:i4>1769527</vt:i4>
      </vt:variant>
      <vt:variant>
        <vt:i4>1474</vt:i4>
      </vt:variant>
      <vt:variant>
        <vt:i4>0</vt:i4>
      </vt:variant>
      <vt:variant>
        <vt:i4>5</vt:i4>
      </vt:variant>
      <vt:variant>
        <vt:lpwstr/>
      </vt:variant>
      <vt:variant>
        <vt:lpwstr>_Toc101945309</vt:lpwstr>
      </vt:variant>
      <vt:variant>
        <vt:i4>1769527</vt:i4>
      </vt:variant>
      <vt:variant>
        <vt:i4>1468</vt:i4>
      </vt:variant>
      <vt:variant>
        <vt:i4>0</vt:i4>
      </vt:variant>
      <vt:variant>
        <vt:i4>5</vt:i4>
      </vt:variant>
      <vt:variant>
        <vt:lpwstr/>
      </vt:variant>
      <vt:variant>
        <vt:lpwstr>_Toc101945308</vt:lpwstr>
      </vt:variant>
      <vt:variant>
        <vt:i4>1769527</vt:i4>
      </vt:variant>
      <vt:variant>
        <vt:i4>1462</vt:i4>
      </vt:variant>
      <vt:variant>
        <vt:i4>0</vt:i4>
      </vt:variant>
      <vt:variant>
        <vt:i4>5</vt:i4>
      </vt:variant>
      <vt:variant>
        <vt:lpwstr/>
      </vt:variant>
      <vt:variant>
        <vt:lpwstr>_Toc101945307</vt:lpwstr>
      </vt:variant>
      <vt:variant>
        <vt:i4>1769527</vt:i4>
      </vt:variant>
      <vt:variant>
        <vt:i4>1456</vt:i4>
      </vt:variant>
      <vt:variant>
        <vt:i4>0</vt:i4>
      </vt:variant>
      <vt:variant>
        <vt:i4>5</vt:i4>
      </vt:variant>
      <vt:variant>
        <vt:lpwstr/>
      </vt:variant>
      <vt:variant>
        <vt:lpwstr>_Toc101945306</vt:lpwstr>
      </vt:variant>
      <vt:variant>
        <vt:i4>1769527</vt:i4>
      </vt:variant>
      <vt:variant>
        <vt:i4>1450</vt:i4>
      </vt:variant>
      <vt:variant>
        <vt:i4>0</vt:i4>
      </vt:variant>
      <vt:variant>
        <vt:i4>5</vt:i4>
      </vt:variant>
      <vt:variant>
        <vt:lpwstr/>
      </vt:variant>
      <vt:variant>
        <vt:lpwstr>_Toc101945305</vt:lpwstr>
      </vt:variant>
      <vt:variant>
        <vt:i4>1769527</vt:i4>
      </vt:variant>
      <vt:variant>
        <vt:i4>1444</vt:i4>
      </vt:variant>
      <vt:variant>
        <vt:i4>0</vt:i4>
      </vt:variant>
      <vt:variant>
        <vt:i4>5</vt:i4>
      </vt:variant>
      <vt:variant>
        <vt:lpwstr/>
      </vt:variant>
      <vt:variant>
        <vt:lpwstr>_Toc101945304</vt:lpwstr>
      </vt:variant>
      <vt:variant>
        <vt:i4>1769527</vt:i4>
      </vt:variant>
      <vt:variant>
        <vt:i4>1438</vt:i4>
      </vt:variant>
      <vt:variant>
        <vt:i4>0</vt:i4>
      </vt:variant>
      <vt:variant>
        <vt:i4>5</vt:i4>
      </vt:variant>
      <vt:variant>
        <vt:lpwstr/>
      </vt:variant>
      <vt:variant>
        <vt:lpwstr>_Toc101945303</vt:lpwstr>
      </vt:variant>
      <vt:variant>
        <vt:i4>1769527</vt:i4>
      </vt:variant>
      <vt:variant>
        <vt:i4>1432</vt:i4>
      </vt:variant>
      <vt:variant>
        <vt:i4>0</vt:i4>
      </vt:variant>
      <vt:variant>
        <vt:i4>5</vt:i4>
      </vt:variant>
      <vt:variant>
        <vt:lpwstr/>
      </vt:variant>
      <vt:variant>
        <vt:lpwstr>_Toc101945302</vt:lpwstr>
      </vt:variant>
      <vt:variant>
        <vt:i4>1769527</vt:i4>
      </vt:variant>
      <vt:variant>
        <vt:i4>1426</vt:i4>
      </vt:variant>
      <vt:variant>
        <vt:i4>0</vt:i4>
      </vt:variant>
      <vt:variant>
        <vt:i4>5</vt:i4>
      </vt:variant>
      <vt:variant>
        <vt:lpwstr/>
      </vt:variant>
      <vt:variant>
        <vt:lpwstr>_Toc101945301</vt:lpwstr>
      </vt:variant>
      <vt:variant>
        <vt:i4>1769527</vt:i4>
      </vt:variant>
      <vt:variant>
        <vt:i4>1420</vt:i4>
      </vt:variant>
      <vt:variant>
        <vt:i4>0</vt:i4>
      </vt:variant>
      <vt:variant>
        <vt:i4>5</vt:i4>
      </vt:variant>
      <vt:variant>
        <vt:lpwstr/>
      </vt:variant>
      <vt:variant>
        <vt:lpwstr>_Toc101945300</vt:lpwstr>
      </vt:variant>
      <vt:variant>
        <vt:i4>1179702</vt:i4>
      </vt:variant>
      <vt:variant>
        <vt:i4>1414</vt:i4>
      </vt:variant>
      <vt:variant>
        <vt:i4>0</vt:i4>
      </vt:variant>
      <vt:variant>
        <vt:i4>5</vt:i4>
      </vt:variant>
      <vt:variant>
        <vt:lpwstr/>
      </vt:variant>
      <vt:variant>
        <vt:lpwstr>_Toc101945299</vt:lpwstr>
      </vt:variant>
      <vt:variant>
        <vt:i4>1179702</vt:i4>
      </vt:variant>
      <vt:variant>
        <vt:i4>1408</vt:i4>
      </vt:variant>
      <vt:variant>
        <vt:i4>0</vt:i4>
      </vt:variant>
      <vt:variant>
        <vt:i4>5</vt:i4>
      </vt:variant>
      <vt:variant>
        <vt:lpwstr/>
      </vt:variant>
      <vt:variant>
        <vt:lpwstr>_Toc101945298</vt:lpwstr>
      </vt:variant>
      <vt:variant>
        <vt:i4>1179702</vt:i4>
      </vt:variant>
      <vt:variant>
        <vt:i4>1402</vt:i4>
      </vt:variant>
      <vt:variant>
        <vt:i4>0</vt:i4>
      </vt:variant>
      <vt:variant>
        <vt:i4>5</vt:i4>
      </vt:variant>
      <vt:variant>
        <vt:lpwstr/>
      </vt:variant>
      <vt:variant>
        <vt:lpwstr>_Toc101945297</vt:lpwstr>
      </vt:variant>
      <vt:variant>
        <vt:i4>1179702</vt:i4>
      </vt:variant>
      <vt:variant>
        <vt:i4>1396</vt:i4>
      </vt:variant>
      <vt:variant>
        <vt:i4>0</vt:i4>
      </vt:variant>
      <vt:variant>
        <vt:i4>5</vt:i4>
      </vt:variant>
      <vt:variant>
        <vt:lpwstr/>
      </vt:variant>
      <vt:variant>
        <vt:lpwstr>_Toc101945296</vt:lpwstr>
      </vt:variant>
      <vt:variant>
        <vt:i4>1179702</vt:i4>
      </vt:variant>
      <vt:variant>
        <vt:i4>1390</vt:i4>
      </vt:variant>
      <vt:variant>
        <vt:i4>0</vt:i4>
      </vt:variant>
      <vt:variant>
        <vt:i4>5</vt:i4>
      </vt:variant>
      <vt:variant>
        <vt:lpwstr/>
      </vt:variant>
      <vt:variant>
        <vt:lpwstr>_Toc101945295</vt:lpwstr>
      </vt:variant>
      <vt:variant>
        <vt:i4>1179702</vt:i4>
      </vt:variant>
      <vt:variant>
        <vt:i4>1384</vt:i4>
      </vt:variant>
      <vt:variant>
        <vt:i4>0</vt:i4>
      </vt:variant>
      <vt:variant>
        <vt:i4>5</vt:i4>
      </vt:variant>
      <vt:variant>
        <vt:lpwstr/>
      </vt:variant>
      <vt:variant>
        <vt:lpwstr>_Toc101945294</vt:lpwstr>
      </vt:variant>
      <vt:variant>
        <vt:i4>1179702</vt:i4>
      </vt:variant>
      <vt:variant>
        <vt:i4>1378</vt:i4>
      </vt:variant>
      <vt:variant>
        <vt:i4>0</vt:i4>
      </vt:variant>
      <vt:variant>
        <vt:i4>5</vt:i4>
      </vt:variant>
      <vt:variant>
        <vt:lpwstr/>
      </vt:variant>
      <vt:variant>
        <vt:lpwstr>_Toc101945293</vt:lpwstr>
      </vt:variant>
      <vt:variant>
        <vt:i4>1179702</vt:i4>
      </vt:variant>
      <vt:variant>
        <vt:i4>1372</vt:i4>
      </vt:variant>
      <vt:variant>
        <vt:i4>0</vt:i4>
      </vt:variant>
      <vt:variant>
        <vt:i4>5</vt:i4>
      </vt:variant>
      <vt:variant>
        <vt:lpwstr/>
      </vt:variant>
      <vt:variant>
        <vt:lpwstr>_Toc101945292</vt:lpwstr>
      </vt:variant>
      <vt:variant>
        <vt:i4>1179702</vt:i4>
      </vt:variant>
      <vt:variant>
        <vt:i4>1366</vt:i4>
      </vt:variant>
      <vt:variant>
        <vt:i4>0</vt:i4>
      </vt:variant>
      <vt:variant>
        <vt:i4>5</vt:i4>
      </vt:variant>
      <vt:variant>
        <vt:lpwstr/>
      </vt:variant>
      <vt:variant>
        <vt:lpwstr>_Toc101945291</vt:lpwstr>
      </vt:variant>
      <vt:variant>
        <vt:i4>1179702</vt:i4>
      </vt:variant>
      <vt:variant>
        <vt:i4>1360</vt:i4>
      </vt:variant>
      <vt:variant>
        <vt:i4>0</vt:i4>
      </vt:variant>
      <vt:variant>
        <vt:i4>5</vt:i4>
      </vt:variant>
      <vt:variant>
        <vt:lpwstr/>
      </vt:variant>
      <vt:variant>
        <vt:lpwstr>_Toc101945290</vt:lpwstr>
      </vt:variant>
      <vt:variant>
        <vt:i4>1245238</vt:i4>
      </vt:variant>
      <vt:variant>
        <vt:i4>1354</vt:i4>
      </vt:variant>
      <vt:variant>
        <vt:i4>0</vt:i4>
      </vt:variant>
      <vt:variant>
        <vt:i4>5</vt:i4>
      </vt:variant>
      <vt:variant>
        <vt:lpwstr/>
      </vt:variant>
      <vt:variant>
        <vt:lpwstr>_Toc101945289</vt:lpwstr>
      </vt:variant>
      <vt:variant>
        <vt:i4>1245238</vt:i4>
      </vt:variant>
      <vt:variant>
        <vt:i4>1348</vt:i4>
      </vt:variant>
      <vt:variant>
        <vt:i4>0</vt:i4>
      </vt:variant>
      <vt:variant>
        <vt:i4>5</vt:i4>
      </vt:variant>
      <vt:variant>
        <vt:lpwstr/>
      </vt:variant>
      <vt:variant>
        <vt:lpwstr>_Toc101945288</vt:lpwstr>
      </vt:variant>
      <vt:variant>
        <vt:i4>1245238</vt:i4>
      </vt:variant>
      <vt:variant>
        <vt:i4>1342</vt:i4>
      </vt:variant>
      <vt:variant>
        <vt:i4>0</vt:i4>
      </vt:variant>
      <vt:variant>
        <vt:i4>5</vt:i4>
      </vt:variant>
      <vt:variant>
        <vt:lpwstr/>
      </vt:variant>
      <vt:variant>
        <vt:lpwstr>_Toc101945287</vt:lpwstr>
      </vt:variant>
      <vt:variant>
        <vt:i4>1245238</vt:i4>
      </vt:variant>
      <vt:variant>
        <vt:i4>1336</vt:i4>
      </vt:variant>
      <vt:variant>
        <vt:i4>0</vt:i4>
      </vt:variant>
      <vt:variant>
        <vt:i4>5</vt:i4>
      </vt:variant>
      <vt:variant>
        <vt:lpwstr/>
      </vt:variant>
      <vt:variant>
        <vt:lpwstr>_Toc101945286</vt:lpwstr>
      </vt:variant>
      <vt:variant>
        <vt:i4>1245238</vt:i4>
      </vt:variant>
      <vt:variant>
        <vt:i4>1330</vt:i4>
      </vt:variant>
      <vt:variant>
        <vt:i4>0</vt:i4>
      </vt:variant>
      <vt:variant>
        <vt:i4>5</vt:i4>
      </vt:variant>
      <vt:variant>
        <vt:lpwstr/>
      </vt:variant>
      <vt:variant>
        <vt:lpwstr>_Toc101945285</vt:lpwstr>
      </vt:variant>
      <vt:variant>
        <vt:i4>1245238</vt:i4>
      </vt:variant>
      <vt:variant>
        <vt:i4>1324</vt:i4>
      </vt:variant>
      <vt:variant>
        <vt:i4>0</vt:i4>
      </vt:variant>
      <vt:variant>
        <vt:i4>5</vt:i4>
      </vt:variant>
      <vt:variant>
        <vt:lpwstr/>
      </vt:variant>
      <vt:variant>
        <vt:lpwstr>_Toc101945284</vt:lpwstr>
      </vt:variant>
      <vt:variant>
        <vt:i4>1245238</vt:i4>
      </vt:variant>
      <vt:variant>
        <vt:i4>1318</vt:i4>
      </vt:variant>
      <vt:variant>
        <vt:i4>0</vt:i4>
      </vt:variant>
      <vt:variant>
        <vt:i4>5</vt:i4>
      </vt:variant>
      <vt:variant>
        <vt:lpwstr/>
      </vt:variant>
      <vt:variant>
        <vt:lpwstr>_Toc101945283</vt:lpwstr>
      </vt:variant>
      <vt:variant>
        <vt:i4>1245238</vt:i4>
      </vt:variant>
      <vt:variant>
        <vt:i4>1312</vt:i4>
      </vt:variant>
      <vt:variant>
        <vt:i4>0</vt:i4>
      </vt:variant>
      <vt:variant>
        <vt:i4>5</vt:i4>
      </vt:variant>
      <vt:variant>
        <vt:lpwstr/>
      </vt:variant>
      <vt:variant>
        <vt:lpwstr>_Toc101945282</vt:lpwstr>
      </vt:variant>
      <vt:variant>
        <vt:i4>1245238</vt:i4>
      </vt:variant>
      <vt:variant>
        <vt:i4>1306</vt:i4>
      </vt:variant>
      <vt:variant>
        <vt:i4>0</vt:i4>
      </vt:variant>
      <vt:variant>
        <vt:i4>5</vt:i4>
      </vt:variant>
      <vt:variant>
        <vt:lpwstr/>
      </vt:variant>
      <vt:variant>
        <vt:lpwstr>_Toc101945281</vt:lpwstr>
      </vt:variant>
      <vt:variant>
        <vt:i4>1245238</vt:i4>
      </vt:variant>
      <vt:variant>
        <vt:i4>1300</vt:i4>
      </vt:variant>
      <vt:variant>
        <vt:i4>0</vt:i4>
      </vt:variant>
      <vt:variant>
        <vt:i4>5</vt:i4>
      </vt:variant>
      <vt:variant>
        <vt:lpwstr/>
      </vt:variant>
      <vt:variant>
        <vt:lpwstr>_Toc101945280</vt:lpwstr>
      </vt:variant>
      <vt:variant>
        <vt:i4>1835062</vt:i4>
      </vt:variant>
      <vt:variant>
        <vt:i4>1294</vt:i4>
      </vt:variant>
      <vt:variant>
        <vt:i4>0</vt:i4>
      </vt:variant>
      <vt:variant>
        <vt:i4>5</vt:i4>
      </vt:variant>
      <vt:variant>
        <vt:lpwstr/>
      </vt:variant>
      <vt:variant>
        <vt:lpwstr>_Toc101945279</vt:lpwstr>
      </vt:variant>
      <vt:variant>
        <vt:i4>1835062</vt:i4>
      </vt:variant>
      <vt:variant>
        <vt:i4>1288</vt:i4>
      </vt:variant>
      <vt:variant>
        <vt:i4>0</vt:i4>
      </vt:variant>
      <vt:variant>
        <vt:i4>5</vt:i4>
      </vt:variant>
      <vt:variant>
        <vt:lpwstr/>
      </vt:variant>
      <vt:variant>
        <vt:lpwstr>_Toc101945278</vt:lpwstr>
      </vt:variant>
      <vt:variant>
        <vt:i4>1835062</vt:i4>
      </vt:variant>
      <vt:variant>
        <vt:i4>1282</vt:i4>
      </vt:variant>
      <vt:variant>
        <vt:i4>0</vt:i4>
      </vt:variant>
      <vt:variant>
        <vt:i4>5</vt:i4>
      </vt:variant>
      <vt:variant>
        <vt:lpwstr/>
      </vt:variant>
      <vt:variant>
        <vt:lpwstr>_Toc101945277</vt:lpwstr>
      </vt:variant>
      <vt:variant>
        <vt:i4>1835062</vt:i4>
      </vt:variant>
      <vt:variant>
        <vt:i4>1276</vt:i4>
      </vt:variant>
      <vt:variant>
        <vt:i4>0</vt:i4>
      </vt:variant>
      <vt:variant>
        <vt:i4>5</vt:i4>
      </vt:variant>
      <vt:variant>
        <vt:lpwstr/>
      </vt:variant>
      <vt:variant>
        <vt:lpwstr>_Toc101945276</vt:lpwstr>
      </vt:variant>
      <vt:variant>
        <vt:i4>1835062</vt:i4>
      </vt:variant>
      <vt:variant>
        <vt:i4>1270</vt:i4>
      </vt:variant>
      <vt:variant>
        <vt:i4>0</vt:i4>
      </vt:variant>
      <vt:variant>
        <vt:i4>5</vt:i4>
      </vt:variant>
      <vt:variant>
        <vt:lpwstr/>
      </vt:variant>
      <vt:variant>
        <vt:lpwstr>_Toc101945275</vt:lpwstr>
      </vt:variant>
      <vt:variant>
        <vt:i4>1835062</vt:i4>
      </vt:variant>
      <vt:variant>
        <vt:i4>1264</vt:i4>
      </vt:variant>
      <vt:variant>
        <vt:i4>0</vt:i4>
      </vt:variant>
      <vt:variant>
        <vt:i4>5</vt:i4>
      </vt:variant>
      <vt:variant>
        <vt:lpwstr/>
      </vt:variant>
      <vt:variant>
        <vt:lpwstr>_Toc101945274</vt:lpwstr>
      </vt:variant>
      <vt:variant>
        <vt:i4>1835062</vt:i4>
      </vt:variant>
      <vt:variant>
        <vt:i4>1258</vt:i4>
      </vt:variant>
      <vt:variant>
        <vt:i4>0</vt:i4>
      </vt:variant>
      <vt:variant>
        <vt:i4>5</vt:i4>
      </vt:variant>
      <vt:variant>
        <vt:lpwstr/>
      </vt:variant>
      <vt:variant>
        <vt:lpwstr>_Toc101945273</vt:lpwstr>
      </vt:variant>
      <vt:variant>
        <vt:i4>1835062</vt:i4>
      </vt:variant>
      <vt:variant>
        <vt:i4>1252</vt:i4>
      </vt:variant>
      <vt:variant>
        <vt:i4>0</vt:i4>
      </vt:variant>
      <vt:variant>
        <vt:i4>5</vt:i4>
      </vt:variant>
      <vt:variant>
        <vt:lpwstr/>
      </vt:variant>
      <vt:variant>
        <vt:lpwstr>_Toc101945272</vt:lpwstr>
      </vt:variant>
      <vt:variant>
        <vt:i4>1835062</vt:i4>
      </vt:variant>
      <vt:variant>
        <vt:i4>1246</vt:i4>
      </vt:variant>
      <vt:variant>
        <vt:i4>0</vt:i4>
      </vt:variant>
      <vt:variant>
        <vt:i4>5</vt:i4>
      </vt:variant>
      <vt:variant>
        <vt:lpwstr/>
      </vt:variant>
      <vt:variant>
        <vt:lpwstr>_Toc101945271</vt:lpwstr>
      </vt:variant>
      <vt:variant>
        <vt:i4>1835062</vt:i4>
      </vt:variant>
      <vt:variant>
        <vt:i4>1240</vt:i4>
      </vt:variant>
      <vt:variant>
        <vt:i4>0</vt:i4>
      </vt:variant>
      <vt:variant>
        <vt:i4>5</vt:i4>
      </vt:variant>
      <vt:variant>
        <vt:lpwstr/>
      </vt:variant>
      <vt:variant>
        <vt:lpwstr>_Toc101945270</vt:lpwstr>
      </vt:variant>
      <vt:variant>
        <vt:i4>1900598</vt:i4>
      </vt:variant>
      <vt:variant>
        <vt:i4>1234</vt:i4>
      </vt:variant>
      <vt:variant>
        <vt:i4>0</vt:i4>
      </vt:variant>
      <vt:variant>
        <vt:i4>5</vt:i4>
      </vt:variant>
      <vt:variant>
        <vt:lpwstr/>
      </vt:variant>
      <vt:variant>
        <vt:lpwstr>_Toc101945269</vt:lpwstr>
      </vt:variant>
      <vt:variant>
        <vt:i4>1900598</vt:i4>
      </vt:variant>
      <vt:variant>
        <vt:i4>1228</vt:i4>
      </vt:variant>
      <vt:variant>
        <vt:i4>0</vt:i4>
      </vt:variant>
      <vt:variant>
        <vt:i4>5</vt:i4>
      </vt:variant>
      <vt:variant>
        <vt:lpwstr/>
      </vt:variant>
      <vt:variant>
        <vt:lpwstr>_Toc101945268</vt:lpwstr>
      </vt:variant>
      <vt:variant>
        <vt:i4>1900598</vt:i4>
      </vt:variant>
      <vt:variant>
        <vt:i4>1222</vt:i4>
      </vt:variant>
      <vt:variant>
        <vt:i4>0</vt:i4>
      </vt:variant>
      <vt:variant>
        <vt:i4>5</vt:i4>
      </vt:variant>
      <vt:variant>
        <vt:lpwstr/>
      </vt:variant>
      <vt:variant>
        <vt:lpwstr>_Toc101945267</vt:lpwstr>
      </vt:variant>
      <vt:variant>
        <vt:i4>1900598</vt:i4>
      </vt:variant>
      <vt:variant>
        <vt:i4>1216</vt:i4>
      </vt:variant>
      <vt:variant>
        <vt:i4>0</vt:i4>
      </vt:variant>
      <vt:variant>
        <vt:i4>5</vt:i4>
      </vt:variant>
      <vt:variant>
        <vt:lpwstr/>
      </vt:variant>
      <vt:variant>
        <vt:lpwstr>_Toc101945266</vt:lpwstr>
      </vt:variant>
      <vt:variant>
        <vt:i4>1900598</vt:i4>
      </vt:variant>
      <vt:variant>
        <vt:i4>1210</vt:i4>
      </vt:variant>
      <vt:variant>
        <vt:i4>0</vt:i4>
      </vt:variant>
      <vt:variant>
        <vt:i4>5</vt:i4>
      </vt:variant>
      <vt:variant>
        <vt:lpwstr/>
      </vt:variant>
      <vt:variant>
        <vt:lpwstr>_Toc101945265</vt:lpwstr>
      </vt:variant>
      <vt:variant>
        <vt:i4>1900598</vt:i4>
      </vt:variant>
      <vt:variant>
        <vt:i4>1204</vt:i4>
      </vt:variant>
      <vt:variant>
        <vt:i4>0</vt:i4>
      </vt:variant>
      <vt:variant>
        <vt:i4>5</vt:i4>
      </vt:variant>
      <vt:variant>
        <vt:lpwstr/>
      </vt:variant>
      <vt:variant>
        <vt:lpwstr>_Toc101945264</vt:lpwstr>
      </vt:variant>
      <vt:variant>
        <vt:i4>1900598</vt:i4>
      </vt:variant>
      <vt:variant>
        <vt:i4>1198</vt:i4>
      </vt:variant>
      <vt:variant>
        <vt:i4>0</vt:i4>
      </vt:variant>
      <vt:variant>
        <vt:i4>5</vt:i4>
      </vt:variant>
      <vt:variant>
        <vt:lpwstr/>
      </vt:variant>
      <vt:variant>
        <vt:lpwstr>_Toc101945263</vt:lpwstr>
      </vt:variant>
      <vt:variant>
        <vt:i4>1900598</vt:i4>
      </vt:variant>
      <vt:variant>
        <vt:i4>1192</vt:i4>
      </vt:variant>
      <vt:variant>
        <vt:i4>0</vt:i4>
      </vt:variant>
      <vt:variant>
        <vt:i4>5</vt:i4>
      </vt:variant>
      <vt:variant>
        <vt:lpwstr/>
      </vt:variant>
      <vt:variant>
        <vt:lpwstr>_Toc101945262</vt:lpwstr>
      </vt:variant>
      <vt:variant>
        <vt:i4>1900598</vt:i4>
      </vt:variant>
      <vt:variant>
        <vt:i4>1186</vt:i4>
      </vt:variant>
      <vt:variant>
        <vt:i4>0</vt:i4>
      </vt:variant>
      <vt:variant>
        <vt:i4>5</vt:i4>
      </vt:variant>
      <vt:variant>
        <vt:lpwstr/>
      </vt:variant>
      <vt:variant>
        <vt:lpwstr>_Toc101945261</vt:lpwstr>
      </vt:variant>
      <vt:variant>
        <vt:i4>1900598</vt:i4>
      </vt:variant>
      <vt:variant>
        <vt:i4>1180</vt:i4>
      </vt:variant>
      <vt:variant>
        <vt:i4>0</vt:i4>
      </vt:variant>
      <vt:variant>
        <vt:i4>5</vt:i4>
      </vt:variant>
      <vt:variant>
        <vt:lpwstr/>
      </vt:variant>
      <vt:variant>
        <vt:lpwstr>_Toc101945260</vt:lpwstr>
      </vt:variant>
      <vt:variant>
        <vt:i4>1966134</vt:i4>
      </vt:variant>
      <vt:variant>
        <vt:i4>1174</vt:i4>
      </vt:variant>
      <vt:variant>
        <vt:i4>0</vt:i4>
      </vt:variant>
      <vt:variant>
        <vt:i4>5</vt:i4>
      </vt:variant>
      <vt:variant>
        <vt:lpwstr/>
      </vt:variant>
      <vt:variant>
        <vt:lpwstr>_Toc101945259</vt:lpwstr>
      </vt:variant>
      <vt:variant>
        <vt:i4>1966134</vt:i4>
      </vt:variant>
      <vt:variant>
        <vt:i4>1168</vt:i4>
      </vt:variant>
      <vt:variant>
        <vt:i4>0</vt:i4>
      </vt:variant>
      <vt:variant>
        <vt:i4>5</vt:i4>
      </vt:variant>
      <vt:variant>
        <vt:lpwstr/>
      </vt:variant>
      <vt:variant>
        <vt:lpwstr>_Toc101945258</vt:lpwstr>
      </vt:variant>
      <vt:variant>
        <vt:i4>1966134</vt:i4>
      </vt:variant>
      <vt:variant>
        <vt:i4>1162</vt:i4>
      </vt:variant>
      <vt:variant>
        <vt:i4>0</vt:i4>
      </vt:variant>
      <vt:variant>
        <vt:i4>5</vt:i4>
      </vt:variant>
      <vt:variant>
        <vt:lpwstr/>
      </vt:variant>
      <vt:variant>
        <vt:lpwstr>_Toc101945257</vt:lpwstr>
      </vt:variant>
      <vt:variant>
        <vt:i4>1966134</vt:i4>
      </vt:variant>
      <vt:variant>
        <vt:i4>1156</vt:i4>
      </vt:variant>
      <vt:variant>
        <vt:i4>0</vt:i4>
      </vt:variant>
      <vt:variant>
        <vt:i4>5</vt:i4>
      </vt:variant>
      <vt:variant>
        <vt:lpwstr/>
      </vt:variant>
      <vt:variant>
        <vt:lpwstr>_Toc101945256</vt:lpwstr>
      </vt:variant>
      <vt:variant>
        <vt:i4>1966134</vt:i4>
      </vt:variant>
      <vt:variant>
        <vt:i4>1150</vt:i4>
      </vt:variant>
      <vt:variant>
        <vt:i4>0</vt:i4>
      </vt:variant>
      <vt:variant>
        <vt:i4>5</vt:i4>
      </vt:variant>
      <vt:variant>
        <vt:lpwstr/>
      </vt:variant>
      <vt:variant>
        <vt:lpwstr>_Toc101945255</vt:lpwstr>
      </vt:variant>
      <vt:variant>
        <vt:i4>1966134</vt:i4>
      </vt:variant>
      <vt:variant>
        <vt:i4>1144</vt:i4>
      </vt:variant>
      <vt:variant>
        <vt:i4>0</vt:i4>
      </vt:variant>
      <vt:variant>
        <vt:i4>5</vt:i4>
      </vt:variant>
      <vt:variant>
        <vt:lpwstr/>
      </vt:variant>
      <vt:variant>
        <vt:lpwstr>_Toc101945254</vt:lpwstr>
      </vt:variant>
      <vt:variant>
        <vt:i4>1966134</vt:i4>
      </vt:variant>
      <vt:variant>
        <vt:i4>1138</vt:i4>
      </vt:variant>
      <vt:variant>
        <vt:i4>0</vt:i4>
      </vt:variant>
      <vt:variant>
        <vt:i4>5</vt:i4>
      </vt:variant>
      <vt:variant>
        <vt:lpwstr/>
      </vt:variant>
      <vt:variant>
        <vt:lpwstr>_Toc101945253</vt:lpwstr>
      </vt:variant>
      <vt:variant>
        <vt:i4>1966134</vt:i4>
      </vt:variant>
      <vt:variant>
        <vt:i4>1132</vt:i4>
      </vt:variant>
      <vt:variant>
        <vt:i4>0</vt:i4>
      </vt:variant>
      <vt:variant>
        <vt:i4>5</vt:i4>
      </vt:variant>
      <vt:variant>
        <vt:lpwstr/>
      </vt:variant>
      <vt:variant>
        <vt:lpwstr>_Toc101945252</vt:lpwstr>
      </vt:variant>
      <vt:variant>
        <vt:i4>1966134</vt:i4>
      </vt:variant>
      <vt:variant>
        <vt:i4>1126</vt:i4>
      </vt:variant>
      <vt:variant>
        <vt:i4>0</vt:i4>
      </vt:variant>
      <vt:variant>
        <vt:i4>5</vt:i4>
      </vt:variant>
      <vt:variant>
        <vt:lpwstr/>
      </vt:variant>
      <vt:variant>
        <vt:lpwstr>_Toc101945251</vt:lpwstr>
      </vt:variant>
      <vt:variant>
        <vt:i4>1966134</vt:i4>
      </vt:variant>
      <vt:variant>
        <vt:i4>1120</vt:i4>
      </vt:variant>
      <vt:variant>
        <vt:i4>0</vt:i4>
      </vt:variant>
      <vt:variant>
        <vt:i4>5</vt:i4>
      </vt:variant>
      <vt:variant>
        <vt:lpwstr/>
      </vt:variant>
      <vt:variant>
        <vt:lpwstr>_Toc101945250</vt:lpwstr>
      </vt:variant>
      <vt:variant>
        <vt:i4>2031670</vt:i4>
      </vt:variant>
      <vt:variant>
        <vt:i4>1114</vt:i4>
      </vt:variant>
      <vt:variant>
        <vt:i4>0</vt:i4>
      </vt:variant>
      <vt:variant>
        <vt:i4>5</vt:i4>
      </vt:variant>
      <vt:variant>
        <vt:lpwstr/>
      </vt:variant>
      <vt:variant>
        <vt:lpwstr>_Toc101945249</vt:lpwstr>
      </vt:variant>
      <vt:variant>
        <vt:i4>2031670</vt:i4>
      </vt:variant>
      <vt:variant>
        <vt:i4>1108</vt:i4>
      </vt:variant>
      <vt:variant>
        <vt:i4>0</vt:i4>
      </vt:variant>
      <vt:variant>
        <vt:i4>5</vt:i4>
      </vt:variant>
      <vt:variant>
        <vt:lpwstr/>
      </vt:variant>
      <vt:variant>
        <vt:lpwstr>_Toc101945248</vt:lpwstr>
      </vt:variant>
      <vt:variant>
        <vt:i4>2031670</vt:i4>
      </vt:variant>
      <vt:variant>
        <vt:i4>1102</vt:i4>
      </vt:variant>
      <vt:variant>
        <vt:i4>0</vt:i4>
      </vt:variant>
      <vt:variant>
        <vt:i4>5</vt:i4>
      </vt:variant>
      <vt:variant>
        <vt:lpwstr/>
      </vt:variant>
      <vt:variant>
        <vt:lpwstr>_Toc101945247</vt:lpwstr>
      </vt:variant>
      <vt:variant>
        <vt:i4>2031670</vt:i4>
      </vt:variant>
      <vt:variant>
        <vt:i4>1096</vt:i4>
      </vt:variant>
      <vt:variant>
        <vt:i4>0</vt:i4>
      </vt:variant>
      <vt:variant>
        <vt:i4>5</vt:i4>
      </vt:variant>
      <vt:variant>
        <vt:lpwstr/>
      </vt:variant>
      <vt:variant>
        <vt:lpwstr>_Toc101945246</vt:lpwstr>
      </vt:variant>
      <vt:variant>
        <vt:i4>2031670</vt:i4>
      </vt:variant>
      <vt:variant>
        <vt:i4>1090</vt:i4>
      </vt:variant>
      <vt:variant>
        <vt:i4>0</vt:i4>
      </vt:variant>
      <vt:variant>
        <vt:i4>5</vt:i4>
      </vt:variant>
      <vt:variant>
        <vt:lpwstr/>
      </vt:variant>
      <vt:variant>
        <vt:lpwstr>_Toc101945245</vt:lpwstr>
      </vt:variant>
      <vt:variant>
        <vt:i4>2031670</vt:i4>
      </vt:variant>
      <vt:variant>
        <vt:i4>1084</vt:i4>
      </vt:variant>
      <vt:variant>
        <vt:i4>0</vt:i4>
      </vt:variant>
      <vt:variant>
        <vt:i4>5</vt:i4>
      </vt:variant>
      <vt:variant>
        <vt:lpwstr/>
      </vt:variant>
      <vt:variant>
        <vt:lpwstr>_Toc101945244</vt:lpwstr>
      </vt:variant>
      <vt:variant>
        <vt:i4>2031670</vt:i4>
      </vt:variant>
      <vt:variant>
        <vt:i4>1078</vt:i4>
      </vt:variant>
      <vt:variant>
        <vt:i4>0</vt:i4>
      </vt:variant>
      <vt:variant>
        <vt:i4>5</vt:i4>
      </vt:variant>
      <vt:variant>
        <vt:lpwstr/>
      </vt:variant>
      <vt:variant>
        <vt:lpwstr>_Toc101945243</vt:lpwstr>
      </vt:variant>
      <vt:variant>
        <vt:i4>2031670</vt:i4>
      </vt:variant>
      <vt:variant>
        <vt:i4>1072</vt:i4>
      </vt:variant>
      <vt:variant>
        <vt:i4>0</vt:i4>
      </vt:variant>
      <vt:variant>
        <vt:i4>5</vt:i4>
      </vt:variant>
      <vt:variant>
        <vt:lpwstr/>
      </vt:variant>
      <vt:variant>
        <vt:lpwstr>_Toc101945242</vt:lpwstr>
      </vt:variant>
      <vt:variant>
        <vt:i4>2031670</vt:i4>
      </vt:variant>
      <vt:variant>
        <vt:i4>1066</vt:i4>
      </vt:variant>
      <vt:variant>
        <vt:i4>0</vt:i4>
      </vt:variant>
      <vt:variant>
        <vt:i4>5</vt:i4>
      </vt:variant>
      <vt:variant>
        <vt:lpwstr/>
      </vt:variant>
      <vt:variant>
        <vt:lpwstr>_Toc101945241</vt:lpwstr>
      </vt:variant>
      <vt:variant>
        <vt:i4>2031670</vt:i4>
      </vt:variant>
      <vt:variant>
        <vt:i4>1060</vt:i4>
      </vt:variant>
      <vt:variant>
        <vt:i4>0</vt:i4>
      </vt:variant>
      <vt:variant>
        <vt:i4>5</vt:i4>
      </vt:variant>
      <vt:variant>
        <vt:lpwstr/>
      </vt:variant>
      <vt:variant>
        <vt:lpwstr>_Toc101945240</vt:lpwstr>
      </vt:variant>
      <vt:variant>
        <vt:i4>1572918</vt:i4>
      </vt:variant>
      <vt:variant>
        <vt:i4>1054</vt:i4>
      </vt:variant>
      <vt:variant>
        <vt:i4>0</vt:i4>
      </vt:variant>
      <vt:variant>
        <vt:i4>5</vt:i4>
      </vt:variant>
      <vt:variant>
        <vt:lpwstr/>
      </vt:variant>
      <vt:variant>
        <vt:lpwstr>_Toc101945239</vt:lpwstr>
      </vt:variant>
      <vt:variant>
        <vt:i4>1572918</vt:i4>
      </vt:variant>
      <vt:variant>
        <vt:i4>1048</vt:i4>
      </vt:variant>
      <vt:variant>
        <vt:i4>0</vt:i4>
      </vt:variant>
      <vt:variant>
        <vt:i4>5</vt:i4>
      </vt:variant>
      <vt:variant>
        <vt:lpwstr/>
      </vt:variant>
      <vt:variant>
        <vt:lpwstr>_Toc101945238</vt:lpwstr>
      </vt:variant>
      <vt:variant>
        <vt:i4>1572918</vt:i4>
      </vt:variant>
      <vt:variant>
        <vt:i4>1042</vt:i4>
      </vt:variant>
      <vt:variant>
        <vt:i4>0</vt:i4>
      </vt:variant>
      <vt:variant>
        <vt:i4>5</vt:i4>
      </vt:variant>
      <vt:variant>
        <vt:lpwstr/>
      </vt:variant>
      <vt:variant>
        <vt:lpwstr>_Toc101945237</vt:lpwstr>
      </vt:variant>
      <vt:variant>
        <vt:i4>1572918</vt:i4>
      </vt:variant>
      <vt:variant>
        <vt:i4>1036</vt:i4>
      </vt:variant>
      <vt:variant>
        <vt:i4>0</vt:i4>
      </vt:variant>
      <vt:variant>
        <vt:i4>5</vt:i4>
      </vt:variant>
      <vt:variant>
        <vt:lpwstr/>
      </vt:variant>
      <vt:variant>
        <vt:lpwstr>_Toc101945236</vt:lpwstr>
      </vt:variant>
      <vt:variant>
        <vt:i4>1572918</vt:i4>
      </vt:variant>
      <vt:variant>
        <vt:i4>1030</vt:i4>
      </vt:variant>
      <vt:variant>
        <vt:i4>0</vt:i4>
      </vt:variant>
      <vt:variant>
        <vt:i4>5</vt:i4>
      </vt:variant>
      <vt:variant>
        <vt:lpwstr/>
      </vt:variant>
      <vt:variant>
        <vt:lpwstr>_Toc101945235</vt:lpwstr>
      </vt:variant>
      <vt:variant>
        <vt:i4>1572918</vt:i4>
      </vt:variant>
      <vt:variant>
        <vt:i4>1024</vt:i4>
      </vt:variant>
      <vt:variant>
        <vt:i4>0</vt:i4>
      </vt:variant>
      <vt:variant>
        <vt:i4>5</vt:i4>
      </vt:variant>
      <vt:variant>
        <vt:lpwstr/>
      </vt:variant>
      <vt:variant>
        <vt:lpwstr>_Toc101945234</vt:lpwstr>
      </vt:variant>
      <vt:variant>
        <vt:i4>1572918</vt:i4>
      </vt:variant>
      <vt:variant>
        <vt:i4>1018</vt:i4>
      </vt:variant>
      <vt:variant>
        <vt:i4>0</vt:i4>
      </vt:variant>
      <vt:variant>
        <vt:i4>5</vt:i4>
      </vt:variant>
      <vt:variant>
        <vt:lpwstr/>
      </vt:variant>
      <vt:variant>
        <vt:lpwstr>_Toc101945233</vt:lpwstr>
      </vt:variant>
      <vt:variant>
        <vt:i4>1572918</vt:i4>
      </vt:variant>
      <vt:variant>
        <vt:i4>1012</vt:i4>
      </vt:variant>
      <vt:variant>
        <vt:i4>0</vt:i4>
      </vt:variant>
      <vt:variant>
        <vt:i4>5</vt:i4>
      </vt:variant>
      <vt:variant>
        <vt:lpwstr/>
      </vt:variant>
      <vt:variant>
        <vt:lpwstr>_Toc101945232</vt:lpwstr>
      </vt:variant>
      <vt:variant>
        <vt:i4>1572918</vt:i4>
      </vt:variant>
      <vt:variant>
        <vt:i4>1006</vt:i4>
      </vt:variant>
      <vt:variant>
        <vt:i4>0</vt:i4>
      </vt:variant>
      <vt:variant>
        <vt:i4>5</vt:i4>
      </vt:variant>
      <vt:variant>
        <vt:lpwstr/>
      </vt:variant>
      <vt:variant>
        <vt:lpwstr>_Toc101945231</vt:lpwstr>
      </vt:variant>
      <vt:variant>
        <vt:i4>1572918</vt:i4>
      </vt:variant>
      <vt:variant>
        <vt:i4>1000</vt:i4>
      </vt:variant>
      <vt:variant>
        <vt:i4>0</vt:i4>
      </vt:variant>
      <vt:variant>
        <vt:i4>5</vt:i4>
      </vt:variant>
      <vt:variant>
        <vt:lpwstr/>
      </vt:variant>
      <vt:variant>
        <vt:lpwstr>_Toc101945230</vt:lpwstr>
      </vt:variant>
      <vt:variant>
        <vt:i4>1638454</vt:i4>
      </vt:variant>
      <vt:variant>
        <vt:i4>994</vt:i4>
      </vt:variant>
      <vt:variant>
        <vt:i4>0</vt:i4>
      </vt:variant>
      <vt:variant>
        <vt:i4>5</vt:i4>
      </vt:variant>
      <vt:variant>
        <vt:lpwstr/>
      </vt:variant>
      <vt:variant>
        <vt:lpwstr>_Toc101945229</vt:lpwstr>
      </vt:variant>
      <vt:variant>
        <vt:i4>1638454</vt:i4>
      </vt:variant>
      <vt:variant>
        <vt:i4>988</vt:i4>
      </vt:variant>
      <vt:variant>
        <vt:i4>0</vt:i4>
      </vt:variant>
      <vt:variant>
        <vt:i4>5</vt:i4>
      </vt:variant>
      <vt:variant>
        <vt:lpwstr/>
      </vt:variant>
      <vt:variant>
        <vt:lpwstr>_Toc101945228</vt:lpwstr>
      </vt:variant>
      <vt:variant>
        <vt:i4>1638454</vt:i4>
      </vt:variant>
      <vt:variant>
        <vt:i4>982</vt:i4>
      </vt:variant>
      <vt:variant>
        <vt:i4>0</vt:i4>
      </vt:variant>
      <vt:variant>
        <vt:i4>5</vt:i4>
      </vt:variant>
      <vt:variant>
        <vt:lpwstr/>
      </vt:variant>
      <vt:variant>
        <vt:lpwstr>_Toc101945227</vt:lpwstr>
      </vt:variant>
      <vt:variant>
        <vt:i4>1638454</vt:i4>
      </vt:variant>
      <vt:variant>
        <vt:i4>976</vt:i4>
      </vt:variant>
      <vt:variant>
        <vt:i4>0</vt:i4>
      </vt:variant>
      <vt:variant>
        <vt:i4>5</vt:i4>
      </vt:variant>
      <vt:variant>
        <vt:lpwstr/>
      </vt:variant>
      <vt:variant>
        <vt:lpwstr>_Toc101945226</vt:lpwstr>
      </vt:variant>
      <vt:variant>
        <vt:i4>1638454</vt:i4>
      </vt:variant>
      <vt:variant>
        <vt:i4>970</vt:i4>
      </vt:variant>
      <vt:variant>
        <vt:i4>0</vt:i4>
      </vt:variant>
      <vt:variant>
        <vt:i4>5</vt:i4>
      </vt:variant>
      <vt:variant>
        <vt:lpwstr/>
      </vt:variant>
      <vt:variant>
        <vt:lpwstr>_Toc101945225</vt:lpwstr>
      </vt:variant>
      <vt:variant>
        <vt:i4>1638454</vt:i4>
      </vt:variant>
      <vt:variant>
        <vt:i4>964</vt:i4>
      </vt:variant>
      <vt:variant>
        <vt:i4>0</vt:i4>
      </vt:variant>
      <vt:variant>
        <vt:i4>5</vt:i4>
      </vt:variant>
      <vt:variant>
        <vt:lpwstr/>
      </vt:variant>
      <vt:variant>
        <vt:lpwstr>_Toc101945224</vt:lpwstr>
      </vt:variant>
      <vt:variant>
        <vt:i4>1638454</vt:i4>
      </vt:variant>
      <vt:variant>
        <vt:i4>958</vt:i4>
      </vt:variant>
      <vt:variant>
        <vt:i4>0</vt:i4>
      </vt:variant>
      <vt:variant>
        <vt:i4>5</vt:i4>
      </vt:variant>
      <vt:variant>
        <vt:lpwstr/>
      </vt:variant>
      <vt:variant>
        <vt:lpwstr>_Toc101945223</vt:lpwstr>
      </vt:variant>
      <vt:variant>
        <vt:i4>1638454</vt:i4>
      </vt:variant>
      <vt:variant>
        <vt:i4>952</vt:i4>
      </vt:variant>
      <vt:variant>
        <vt:i4>0</vt:i4>
      </vt:variant>
      <vt:variant>
        <vt:i4>5</vt:i4>
      </vt:variant>
      <vt:variant>
        <vt:lpwstr/>
      </vt:variant>
      <vt:variant>
        <vt:lpwstr>_Toc101945222</vt:lpwstr>
      </vt:variant>
      <vt:variant>
        <vt:i4>1638454</vt:i4>
      </vt:variant>
      <vt:variant>
        <vt:i4>946</vt:i4>
      </vt:variant>
      <vt:variant>
        <vt:i4>0</vt:i4>
      </vt:variant>
      <vt:variant>
        <vt:i4>5</vt:i4>
      </vt:variant>
      <vt:variant>
        <vt:lpwstr/>
      </vt:variant>
      <vt:variant>
        <vt:lpwstr>_Toc101945221</vt:lpwstr>
      </vt:variant>
      <vt:variant>
        <vt:i4>1638454</vt:i4>
      </vt:variant>
      <vt:variant>
        <vt:i4>940</vt:i4>
      </vt:variant>
      <vt:variant>
        <vt:i4>0</vt:i4>
      </vt:variant>
      <vt:variant>
        <vt:i4>5</vt:i4>
      </vt:variant>
      <vt:variant>
        <vt:lpwstr/>
      </vt:variant>
      <vt:variant>
        <vt:lpwstr>_Toc101945220</vt:lpwstr>
      </vt:variant>
      <vt:variant>
        <vt:i4>1703990</vt:i4>
      </vt:variant>
      <vt:variant>
        <vt:i4>934</vt:i4>
      </vt:variant>
      <vt:variant>
        <vt:i4>0</vt:i4>
      </vt:variant>
      <vt:variant>
        <vt:i4>5</vt:i4>
      </vt:variant>
      <vt:variant>
        <vt:lpwstr/>
      </vt:variant>
      <vt:variant>
        <vt:lpwstr>_Toc101945219</vt:lpwstr>
      </vt:variant>
      <vt:variant>
        <vt:i4>1703990</vt:i4>
      </vt:variant>
      <vt:variant>
        <vt:i4>928</vt:i4>
      </vt:variant>
      <vt:variant>
        <vt:i4>0</vt:i4>
      </vt:variant>
      <vt:variant>
        <vt:i4>5</vt:i4>
      </vt:variant>
      <vt:variant>
        <vt:lpwstr/>
      </vt:variant>
      <vt:variant>
        <vt:lpwstr>_Toc101945218</vt:lpwstr>
      </vt:variant>
      <vt:variant>
        <vt:i4>1703990</vt:i4>
      </vt:variant>
      <vt:variant>
        <vt:i4>922</vt:i4>
      </vt:variant>
      <vt:variant>
        <vt:i4>0</vt:i4>
      </vt:variant>
      <vt:variant>
        <vt:i4>5</vt:i4>
      </vt:variant>
      <vt:variant>
        <vt:lpwstr/>
      </vt:variant>
      <vt:variant>
        <vt:lpwstr>_Toc101945217</vt:lpwstr>
      </vt:variant>
      <vt:variant>
        <vt:i4>1703990</vt:i4>
      </vt:variant>
      <vt:variant>
        <vt:i4>916</vt:i4>
      </vt:variant>
      <vt:variant>
        <vt:i4>0</vt:i4>
      </vt:variant>
      <vt:variant>
        <vt:i4>5</vt:i4>
      </vt:variant>
      <vt:variant>
        <vt:lpwstr/>
      </vt:variant>
      <vt:variant>
        <vt:lpwstr>_Toc101945216</vt:lpwstr>
      </vt:variant>
      <vt:variant>
        <vt:i4>1703990</vt:i4>
      </vt:variant>
      <vt:variant>
        <vt:i4>910</vt:i4>
      </vt:variant>
      <vt:variant>
        <vt:i4>0</vt:i4>
      </vt:variant>
      <vt:variant>
        <vt:i4>5</vt:i4>
      </vt:variant>
      <vt:variant>
        <vt:lpwstr/>
      </vt:variant>
      <vt:variant>
        <vt:lpwstr>_Toc101945215</vt:lpwstr>
      </vt:variant>
      <vt:variant>
        <vt:i4>1703990</vt:i4>
      </vt:variant>
      <vt:variant>
        <vt:i4>904</vt:i4>
      </vt:variant>
      <vt:variant>
        <vt:i4>0</vt:i4>
      </vt:variant>
      <vt:variant>
        <vt:i4>5</vt:i4>
      </vt:variant>
      <vt:variant>
        <vt:lpwstr/>
      </vt:variant>
      <vt:variant>
        <vt:lpwstr>_Toc101945214</vt:lpwstr>
      </vt:variant>
      <vt:variant>
        <vt:i4>1703990</vt:i4>
      </vt:variant>
      <vt:variant>
        <vt:i4>898</vt:i4>
      </vt:variant>
      <vt:variant>
        <vt:i4>0</vt:i4>
      </vt:variant>
      <vt:variant>
        <vt:i4>5</vt:i4>
      </vt:variant>
      <vt:variant>
        <vt:lpwstr/>
      </vt:variant>
      <vt:variant>
        <vt:lpwstr>_Toc101945213</vt:lpwstr>
      </vt:variant>
      <vt:variant>
        <vt:i4>1703990</vt:i4>
      </vt:variant>
      <vt:variant>
        <vt:i4>892</vt:i4>
      </vt:variant>
      <vt:variant>
        <vt:i4>0</vt:i4>
      </vt:variant>
      <vt:variant>
        <vt:i4>5</vt:i4>
      </vt:variant>
      <vt:variant>
        <vt:lpwstr/>
      </vt:variant>
      <vt:variant>
        <vt:lpwstr>_Toc101945212</vt:lpwstr>
      </vt:variant>
      <vt:variant>
        <vt:i4>1703990</vt:i4>
      </vt:variant>
      <vt:variant>
        <vt:i4>886</vt:i4>
      </vt:variant>
      <vt:variant>
        <vt:i4>0</vt:i4>
      </vt:variant>
      <vt:variant>
        <vt:i4>5</vt:i4>
      </vt:variant>
      <vt:variant>
        <vt:lpwstr/>
      </vt:variant>
      <vt:variant>
        <vt:lpwstr>_Toc101945211</vt:lpwstr>
      </vt:variant>
      <vt:variant>
        <vt:i4>1703990</vt:i4>
      </vt:variant>
      <vt:variant>
        <vt:i4>880</vt:i4>
      </vt:variant>
      <vt:variant>
        <vt:i4>0</vt:i4>
      </vt:variant>
      <vt:variant>
        <vt:i4>5</vt:i4>
      </vt:variant>
      <vt:variant>
        <vt:lpwstr/>
      </vt:variant>
      <vt:variant>
        <vt:lpwstr>_Toc101945210</vt:lpwstr>
      </vt:variant>
      <vt:variant>
        <vt:i4>1769526</vt:i4>
      </vt:variant>
      <vt:variant>
        <vt:i4>874</vt:i4>
      </vt:variant>
      <vt:variant>
        <vt:i4>0</vt:i4>
      </vt:variant>
      <vt:variant>
        <vt:i4>5</vt:i4>
      </vt:variant>
      <vt:variant>
        <vt:lpwstr/>
      </vt:variant>
      <vt:variant>
        <vt:lpwstr>_Toc101945209</vt:lpwstr>
      </vt:variant>
      <vt:variant>
        <vt:i4>1769526</vt:i4>
      </vt:variant>
      <vt:variant>
        <vt:i4>868</vt:i4>
      </vt:variant>
      <vt:variant>
        <vt:i4>0</vt:i4>
      </vt:variant>
      <vt:variant>
        <vt:i4>5</vt:i4>
      </vt:variant>
      <vt:variant>
        <vt:lpwstr/>
      </vt:variant>
      <vt:variant>
        <vt:lpwstr>_Toc101945208</vt:lpwstr>
      </vt:variant>
      <vt:variant>
        <vt:i4>1769526</vt:i4>
      </vt:variant>
      <vt:variant>
        <vt:i4>862</vt:i4>
      </vt:variant>
      <vt:variant>
        <vt:i4>0</vt:i4>
      </vt:variant>
      <vt:variant>
        <vt:i4>5</vt:i4>
      </vt:variant>
      <vt:variant>
        <vt:lpwstr/>
      </vt:variant>
      <vt:variant>
        <vt:lpwstr>_Toc101945207</vt:lpwstr>
      </vt:variant>
      <vt:variant>
        <vt:i4>1769526</vt:i4>
      </vt:variant>
      <vt:variant>
        <vt:i4>856</vt:i4>
      </vt:variant>
      <vt:variant>
        <vt:i4>0</vt:i4>
      </vt:variant>
      <vt:variant>
        <vt:i4>5</vt:i4>
      </vt:variant>
      <vt:variant>
        <vt:lpwstr/>
      </vt:variant>
      <vt:variant>
        <vt:lpwstr>_Toc101945206</vt:lpwstr>
      </vt:variant>
      <vt:variant>
        <vt:i4>1769526</vt:i4>
      </vt:variant>
      <vt:variant>
        <vt:i4>850</vt:i4>
      </vt:variant>
      <vt:variant>
        <vt:i4>0</vt:i4>
      </vt:variant>
      <vt:variant>
        <vt:i4>5</vt:i4>
      </vt:variant>
      <vt:variant>
        <vt:lpwstr/>
      </vt:variant>
      <vt:variant>
        <vt:lpwstr>_Toc101945205</vt:lpwstr>
      </vt:variant>
      <vt:variant>
        <vt:i4>1769526</vt:i4>
      </vt:variant>
      <vt:variant>
        <vt:i4>844</vt:i4>
      </vt:variant>
      <vt:variant>
        <vt:i4>0</vt:i4>
      </vt:variant>
      <vt:variant>
        <vt:i4>5</vt:i4>
      </vt:variant>
      <vt:variant>
        <vt:lpwstr/>
      </vt:variant>
      <vt:variant>
        <vt:lpwstr>_Toc101945204</vt:lpwstr>
      </vt:variant>
      <vt:variant>
        <vt:i4>1769526</vt:i4>
      </vt:variant>
      <vt:variant>
        <vt:i4>838</vt:i4>
      </vt:variant>
      <vt:variant>
        <vt:i4>0</vt:i4>
      </vt:variant>
      <vt:variant>
        <vt:i4>5</vt:i4>
      </vt:variant>
      <vt:variant>
        <vt:lpwstr/>
      </vt:variant>
      <vt:variant>
        <vt:lpwstr>_Toc101945203</vt:lpwstr>
      </vt:variant>
      <vt:variant>
        <vt:i4>1769526</vt:i4>
      </vt:variant>
      <vt:variant>
        <vt:i4>832</vt:i4>
      </vt:variant>
      <vt:variant>
        <vt:i4>0</vt:i4>
      </vt:variant>
      <vt:variant>
        <vt:i4>5</vt:i4>
      </vt:variant>
      <vt:variant>
        <vt:lpwstr/>
      </vt:variant>
      <vt:variant>
        <vt:lpwstr>_Toc101945202</vt:lpwstr>
      </vt:variant>
      <vt:variant>
        <vt:i4>1769526</vt:i4>
      </vt:variant>
      <vt:variant>
        <vt:i4>826</vt:i4>
      </vt:variant>
      <vt:variant>
        <vt:i4>0</vt:i4>
      </vt:variant>
      <vt:variant>
        <vt:i4>5</vt:i4>
      </vt:variant>
      <vt:variant>
        <vt:lpwstr/>
      </vt:variant>
      <vt:variant>
        <vt:lpwstr>_Toc101945201</vt:lpwstr>
      </vt:variant>
      <vt:variant>
        <vt:i4>1769526</vt:i4>
      </vt:variant>
      <vt:variant>
        <vt:i4>820</vt:i4>
      </vt:variant>
      <vt:variant>
        <vt:i4>0</vt:i4>
      </vt:variant>
      <vt:variant>
        <vt:i4>5</vt:i4>
      </vt:variant>
      <vt:variant>
        <vt:lpwstr/>
      </vt:variant>
      <vt:variant>
        <vt:lpwstr>_Toc101945200</vt:lpwstr>
      </vt:variant>
      <vt:variant>
        <vt:i4>1179701</vt:i4>
      </vt:variant>
      <vt:variant>
        <vt:i4>814</vt:i4>
      </vt:variant>
      <vt:variant>
        <vt:i4>0</vt:i4>
      </vt:variant>
      <vt:variant>
        <vt:i4>5</vt:i4>
      </vt:variant>
      <vt:variant>
        <vt:lpwstr/>
      </vt:variant>
      <vt:variant>
        <vt:lpwstr>_Toc101945199</vt:lpwstr>
      </vt:variant>
      <vt:variant>
        <vt:i4>1179701</vt:i4>
      </vt:variant>
      <vt:variant>
        <vt:i4>808</vt:i4>
      </vt:variant>
      <vt:variant>
        <vt:i4>0</vt:i4>
      </vt:variant>
      <vt:variant>
        <vt:i4>5</vt:i4>
      </vt:variant>
      <vt:variant>
        <vt:lpwstr/>
      </vt:variant>
      <vt:variant>
        <vt:lpwstr>_Toc101945198</vt:lpwstr>
      </vt:variant>
      <vt:variant>
        <vt:i4>1179701</vt:i4>
      </vt:variant>
      <vt:variant>
        <vt:i4>802</vt:i4>
      </vt:variant>
      <vt:variant>
        <vt:i4>0</vt:i4>
      </vt:variant>
      <vt:variant>
        <vt:i4>5</vt:i4>
      </vt:variant>
      <vt:variant>
        <vt:lpwstr/>
      </vt:variant>
      <vt:variant>
        <vt:lpwstr>_Toc101945197</vt:lpwstr>
      </vt:variant>
      <vt:variant>
        <vt:i4>1179701</vt:i4>
      </vt:variant>
      <vt:variant>
        <vt:i4>796</vt:i4>
      </vt:variant>
      <vt:variant>
        <vt:i4>0</vt:i4>
      </vt:variant>
      <vt:variant>
        <vt:i4>5</vt:i4>
      </vt:variant>
      <vt:variant>
        <vt:lpwstr/>
      </vt:variant>
      <vt:variant>
        <vt:lpwstr>_Toc101945196</vt:lpwstr>
      </vt:variant>
      <vt:variant>
        <vt:i4>1179701</vt:i4>
      </vt:variant>
      <vt:variant>
        <vt:i4>790</vt:i4>
      </vt:variant>
      <vt:variant>
        <vt:i4>0</vt:i4>
      </vt:variant>
      <vt:variant>
        <vt:i4>5</vt:i4>
      </vt:variant>
      <vt:variant>
        <vt:lpwstr/>
      </vt:variant>
      <vt:variant>
        <vt:lpwstr>_Toc101945195</vt:lpwstr>
      </vt:variant>
      <vt:variant>
        <vt:i4>1179701</vt:i4>
      </vt:variant>
      <vt:variant>
        <vt:i4>784</vt:i4>
      </vt:variant>
      <vt:variant>
        <vt:i4>0</vt:i4>
      </vt:variant>
      <vt:variant>
        <vt:i4>5</vt:i4>
      </vt:variant>
      <vt:variant>
        <vt:lpwstr/>
      </vt:variant>
      <vt:variant>
        <vt:lpwstr>_Toc101945194</vt:lpwstr>
      </vt:variant>
      <vt:variant>
        <vt:i4>1179701</vt:i4>
      </vt:variant>
      <vt:variant>
        <vt:i4>778</vt:i4>
      </vt:variant>
      <vt:variant>
        <vt:i4>0</vt:i4>
      </vt:variant>
      <vt:variant>
        <vt:i4>5</vt:i4>
      </vt:variant>
      <vt:variant>
        <vt:lpwstr/>
      </vt:variant>
      <vt:variant>
        <vt:lpwstr>_Toc101945193</vt:lpwstr>
      </vt:variant>
      <vt:variant>
        <vt:i4>1179701</vt:i4>
      </vt:variant>
      <vt:variant>
        <vt:i4>772</vt:i4>
      </vt:variant>
      <vt:variant>
        <vt:i4>0</vt:i4>
      </vt:variant>
      <vt:variant>
        <vt:i4>5</vt:i4>
      </vt:variant>
      <vt:variant>
        <vt:lpwstr/>
      </vt:variant>
      <vt:variant>
        <vt:lpwstr>_Toc101945192</vt:lpwstr>
      </vt:variant>
      <vt:variant>
        <vt:i4>1179701</vt:i4>
      </vt:variant>
      <vt:variant>
        <vt:i4>766</vt:i4>
      </vt:variant>
      <vt:variant>
        <vt:i4>0</vt:i4>
      </vt:variant>
      <vt:variant>
        <vt:i4>5</vt:i4>
      </vt:variant>
      <vt:variant>
        <vt:lpwstr/>
      </vt:variant>
      <vt:variant>
        <vt:lpwstr>_Toc101945191</vt:lpwstr>
      </vt:variant>
      <vt:variant>
        <vt:i4>1179701</vt:i4>
      </vt:variant>
      <vt:variant>
        <vt:i4>760</vt:i4>
      </vt:variant>
      <vt:variant>
        <vt:i4>0</vt:i4>
      </vt:variant>
      <vt:variant>
        <vt:i4>5</vt:i4>
      </vt:variant>
      <vt:variant>
        <vt:lpwstr/>
      </vt:variant>
      <vt:variant>
        <vt:lpwstr>_Toc101945190</vt:lpwstr>
      </vt:variant>
      <vt:variant>
        <vt:i4>1245237</vt:i4>
      </vt:variant>
      <vt:variant>
        <vt:i4>754</vt:i4>
      </vt:variant>
      <vt:variant>
        <vt:i4>0</vt:i4>
      </vt:variant>
      <vt:variant>
        <vt:i4>5</vt:i4>
      </vt:variant>
      <vt:variant>
        <vt:lpwstr/>
      </vt:variant>
      <vt:variant>
        <vt:lpwstr>_Toc101945189</vt:lpwstr>
      </vt:variant>
      <vt:variant>
        <vt:i4>1245237</vt:i4>
      </vt:variant>
      <vt:variant>
        <vt:i4>748</vt:i4>
      </vt:variant>
      <vt:variant>
        <vt:i4>0</vt:i4>
      </vt:variant>
      <vt:variant>
        <vt:i4>5</vt:i4>
      </vt:variant>
      <vt:variant>
        <vt:lpwstr/>
      </vt:variant>
      <vt:variant>
        <vt:lpwstr>_Toc101945188</vt:lpwstr>
      </vt:variant>
      <vt:variant>
        <vt:i4>1245237</vt:i4>
      </vt:variant>
      <vt:variant>
        <vt:i4>742</vt:i4>
      </vt:variant>
      <vt:variant>
        <vt:i4>0</vt:i4>
      </vt:variant>
      <vt:variant>
        <vt:i4>5</vt:i4>
      </vt:variant>
      <vt:variant>
        <vt:lpwstr/>
      </vt:variant>
      <vt:variant>
        <vt:lpwstr>_Toc101945187</vt:lpwstr>
      </vt:variant>
      <vt:variant>
        <vt:i4>1245237</vt:i4>
      </vt:variant>
      <vt:variant>
        <vt:i4>736</vt:i4>
      </vt:variant>
      <vt:variant>
        <vt:i4>0</vt:i4>
      </vt:variant>
      <vt:variant>
        <vt:i4>5</vt:i4>
      </vt:variant>
      <vt:variant>
        <vt:lpwstr/>
      </vt:variant>
      <vt:variant>
        <vt:lpwstr>_Toc101945186</vt:lpwstr>
      </vt:variant>
      <vt:variant>
        <vt:i4>1245237</vt:i4>
      </vt:variant>
      <vt:variant>
        <vt:i4>730</vt:i4>
      </vt:variant>
      <vt:variant>
        <vt:i4>0</vt:i4>
      </vt:variant>
      <vt:variant>
        <vt:i4>5</vt:i4>
      </vt:variant>
      <vt:variant>
        <vt:lpwstr/>
      </vt:variant>
      <vt:variant>
        <vt:lpwstr>_Toc101945185</vt:lpwstr>
      </vt:variant>
      <vt:variant>
        <vt:i4>1245237</vt:i4>
      </vt:variant>
      <vt:variant>
        <vt:i4>724</vt:i4>
      </vt:variant>
      <vt:variant>
        <vt:i4>0</vt:i4>
      </vt:variant>
      <vt:variant>
        <vt:i4>5</vt:i4>
      </vt:variant>
      <vt:variant>
        <vt:lpwstr/>
      </vt:variant>
      <vt:variant>
        <vt:lpwstr>_Toc101945184</vt:lpwstr>
      </vt:variant>
      <vt:variant>
        <vt:i4>1245237</vt:i4>
      </vt:variant>
      <vt:variant>
        <vt:i4>718</vt:i4>
      </vt:variant>
      <vt:variant>
        <vt:i4>0</vt:i4>
      </vt:variant>
      <vt:variant>
        <vt:i4>5</vt:i4>
      </vt:variant>
      <vt:variant>
        <vt:lpwstr/>
      </vt:variant>
      <vt:variant>
        <vt:lpwstr>_Toc101945183</vt:lpwstr>
      </vt:variant>
      <vt:variant>
        <vt:i4>1245237</vt:i4>
      </vt:variant>
      <vt:variant>
        <vt:i4>712</vt:i4>
      </vt:variant>
      <vt:variant>
        <vt:i4>0</vt:i4>
      </vt:variant>
      <vt:variant>
        <vt:i4>5</vt:i4>
      </vt:variant>
      <vt:variant>
        <vt:lpwstr/>
      </vt:variant>
      <vt:variant>
        <vt:lpwstr>_Toc101945182</vt:lpwstr>
      </vt:variant>
      <vt:variant>
        <vt:i4>1245237</vt:i4>
      </vt:variant>
      <vt:variant>
        <vt:i4>706</vt:i4>
      </vt:variant>
      <vt:variant>
        <vt:i4>0</vt:i4>
      </vt:variant>
      <vt:variant>
        <vt:i4>5</vt:i4>
      </vt:variant>
      <vt:variant>
        <vt:lpwstr/>
      </vt:variant>
      <vt:variant>
        <vt:lpwstr>_Toc101945181</vt:lpwstr>
      </vt:variant>
      <vt:variant>
        <vt:i4>1245237</vt:i4>
      </vt:variant>
      <vt:variant>
        <vt:i4>700</vt:i4>
      </vt:variant>
      <vt:variant>
        <vt:i4>0</vt:i4>
      </vt:variant>
      <vt:variant>
        <vt:i4>5</vt:i4>
      </vt:variant>
      <vt:variant>
        <vt:lpwstr/>
      </vt:variant>
      <vt:variant>
        <vt:lpwstr>_Toc101945180</vt:lpwstr>
      </vt:variant>
      <vt:variant>
        <vt:i4>1835061</vt:i4>
      </vt:variant>
      <vt:variant>
        <vt:i4>694</vt:i4>
      </vt:variant>
      <vt:variant>
        <vt:i4>0</vt:i4>
      </vt:variant>
      <vt:variant>
        <vt:i4>5</vt:i4>
      </vt:variant>
      <vt:variant>
        <vt:lpwstr/>
      </vt:variant>
      <vt:variant>
        <vt:lpwstr>_Toc101945179</vt:lpwstr>
      </vt:variant>
      <vt:variant>
        <vt:i4>1310773</vt:i4>
      </vt:variant>
      <vt:variant>
        <vt:i4>685</vt:i4>
      </vt:variant>
      <vt:variant>
        <vt:i4>0</vt:i4>
      </vt:variant>
      <vt:variant>
        <vt:i4>5</vt:i4>
      </vt:variant>
      <vt:variant>
        <vt:lpwstr/>
      </vt:variant>
      <vt:variant>
        <vt:lpwstr>_Toc100121631</vt:lpwstr>
      </vt:variant>
      <vt:variant>
        <vt:i4>1310773</vt:i4>
      </vt:variant>
      <vt:variant>
        <vt:i4>679</vt:i4>
      </vt:variant>
      <vt:variant>
        <vt:i4>0</vt:i4>
      </vt:variant>
      <vt:variant>
        <vt:i4>5</vt:i4>
      </vt:variant>
      <vt:variant>
        <vt:lpwstr/>
      </vt:variant>
      <vt:variant>
        <vt:lpwstr>_Toc100121630</vt:lpwstr>
      </vt:variant>
      <vt:variant>
        <vt:i4>1376309</vt:i4>
      </vt:variant>
      <vt:variant>
        <vt:i4>673</vt:i4>
      </vt:variant>
      <vt:variant>
        <vt:i4>0</vt:i4>
      </vt:variant>
      <vt:variant>
        <vt:i4>5</vt:i4>
      </vt:variant>
      <vt:variant>
        <vt:lpwstr/>
      </vt:variant>
      <vt:variant>
        <vt:lpwstr>_Toc100121629</vt:lpwstr>
      </vt:variant>
      <vt:variant>
        <vt:i4>1376309</vt:i4>
      </vt:variant>
      <vt:variant>
        <vt:i4>667</vt:i4>
      </vt:variant>
      <vt:variant>
        <vt:i4>0</vt:i4>
      </vt:variant>
      <vt:variant>
        <vt:i4>5</vt:i4>
      </vt:variant>
      <vt:variant>
        <vt:lpwstr/>
      </vt:variant>
      <vt:variant>
        <vt:lpwstr>_Toc100121628</vt:lpwstr>
      </vt:variant>
      <vt:variant>
        <vt:i4>1179701</vt:i4>
      </vt:variant>
      <vt:variant>
        <vt:i4>646</vt:i4>
      </vt:variant>
      <vt:variant>
        <vt:i4>0</vt:i4>
      </vt:variant>
      <vt:variant>
        <vt:i4>5</vt:i4>
      </vt:variant>
      <vt:variant>
        <vt:lpwstr/>
      </vt:variant>
      <vt:variant>
        <vt:lpwstr>_Toc217795962</vt:lpwstr>
      </vt:variant>
      <vt:variant>
        <vt:i4>1179701</vt:i4>
      </vt:variant>
      <vt:variant>
        <vt:i4>640</vt:i4>
      </vt:variant>
      <vt:variant>
        <vt:i4>0</vt:i4>
      </vt:variant>
      <vt:variant>
        <vt:i4>5</vt:i4>
      </vt:variant>
      <vt:variant>
        <vt:lpwstr/>
      </vt:variant>
      <vt:variant>
        <vt:lpwstr>_Toc217795961</vt:lpwstr>
      </vt:variant>
      <vt:variant>
        <vt:i4>1179701</vt:i4>
      </vt:variant>
      <vt:variant>
        <vt:i4>634</vt:i4>
      </vt:variant>
      <vt:variant>
        <vt:i4>0</vt:i4>
      </vt:variant>
      <vt:variant>
        <vt:i4>5</vt:i4>
      </vt:variant>
      <vt:variant>
        <vt:lpwstr/>
      </vt:variant>
      <vt:variant>
        <vt:lpwstr>_Toc217795960</vt:lpwstr>
      </vt:variant>
      <vt:variant>
        <vt:i4>1114165</vt:i4>
      </vt:variant>
      <vt:variant>
        <vt:i4>628</vt:i4>
      </vt:variant>
      <vt:variant>
        <vt:i4>0</vt:i4>
      </vt:variant>
      <vt:variant>
        <vt:i4>5</vt:i4>
      </vt:variant>
      <vt:variant>
        <vt:lpwstr/>
      </vt:variant>
      <vt:variant>
        <vt:lpwstr>_Toc217795959</vt:lpwstr>
      </vt:variant>
      <vt:variant>
        <vt:i4>1114165</vt:i4>
      </vt:variant>
      <vt:variant>
        <vt:i4>622</vt:i4>
      </vt:variant>
      <vt:variant>
        <vt:i4>0</vt:i4>
      </vt:variant>
      <vt:variant>
        <vt:i4>5</vt:i4>
      </vt:variant>
      <vt:variant>
        <vt:lpwstr/>
      </vt:variant>
      <vt:variant>
        <vt:lpwstr>_Toc217795958</vt:lpwstr>
      </vt:variant>
      <vt:variant>
        <vt:i4>1114165</vt:i4>
      </vt:variant>
      <vt:variant>
        <vt:i4>616</vt:i4>
      </vt:variant>
      <vt:variant>
        <vt:i4>0</vt:i4>
      </vt:variant>
      <vt:variant>
        <vt:i4>5</vt:i4>
      </vt:variant>
      <vt:variant>
        <vt:lpwstr/>
      </vt:variant>
      <vt:variant>
        <vt:lpwstr>_Toc217795957</vt:lpwstr>
      </vt:variant>
      <vt:variant>
        <vt:i4>1114165</vt:i4>
      </vt:variant>
      <vt:variant>
        <vt:i4>610</vt:i4>
      </vt:variant>
      <vt:variant>
        <vt:i4>0</vt:i4>
      </vt:variant>
      <vt:variant>
        <vt:i4>5</vt:i4>
      </vt:variant>
      <vt:variant>
        <vt:lpwstr/>
      </vt:variant>
      <vt:variant>
        <vt:lpwstr>_Toc217795956</vt:lpwstr>
      </vt:variant>
      <vt:variant>
        <vt:i4>1114165</vt:i4>
      </vt:variant>
      <vt:variant>
        <vt:i4>604</vt:i4>
      </vt:variant>
      <vt:variant>
        <vt:i4>0</vt:i4>
      </vt:variant>
      <vt:variant>
        <vt:i4>5</vt:i4>
      </vt:variant>
      <vt:variant>
        <vt:lpwstr/>
      </vt:variant>
      <vt:variant>
        <vt:lpwstr>_Toc217795955</vt:lpwstr>
      </vt:variant>
      <vt:variant>
        <vt:i4>1114165</vt:i4>
      </vt:variant>
      <vt:variant>
        <vt:i4>598</vt:i4>
      </vt:variant>
      <vt:variant>
        <vt:i4>0</vt:i4>
      </vt:variant>
      <vt:variant>
        <vt:i4>5</vt:i4>
      </vt:variant>
      <vt:variant>
        <vt:lpwstr/>
      </vt:variant>
      <vt:variant>
        <vt:lpwstr>_Toc217795954</vt:lpwstr>
      </vt:variant>
      <vt:variant>
        <vt:i4>1114165</vt:i4>
      </vt:variant>
      <vt:variant>
        <vt:i4>592</vt:i4>
      </vt:variant>
      <vt:variant>
        <vt:i4>0</vt:i4>
      </vt:variant>
      <vt:variant>
        <vt:i4>5</vt:i4>
      </vt:variant>
      <vt:variant>
        <vt:lpwstr/>
      </vt:variant>
      <vt:variant>
        <vt:lpwstr>_Toc217795953</vt:lpwstr>
      </vt:variant>
      <vt:variant>
        <vt:i4>1114165</vt:i4>
      </vt:variant>
      <vt:variant>
        <vt:i4>586</vt:i4>
      </vt:variant>
      <vt:variant>
        <vt:i4>0</vt:i4>
      </vt:variant>
      <vt:variant>
        <vt:i4>5</vt:i4>
      </vt:variant>
      <vt:variant>
        <vt:lpwstr/>
      </vt:variant>
      <vt:variant>
        <vt:lpwstr>_Toc217795952</vt:lpwstr>
      </vt:variant>
      <vt:variant>
        <vt:i4>1114165</vt:i4>
      </vt:variant>
      <vt:variant>
        <vt:i4>580</vt:i4>
      </vt:variant>
      <vt:variant>
        <vt:i4>0</vt:i4>
      </vt:variant>
      <vt:variant>
        <vt:i4>5</vt:i4>
      </vt:variant>
      <vt:variant>
        <vt:lpwstr/>
      </vt:variant>
      <vt:variant>
        <vt:lpwstr>_Toc217795951</vt:lpwstr>
      </vt:variant>
      <vt:variant>
        <vt:i4>1114165</vt:i4>
      </vt:variant>
      <vt:variant>
        <vt:i4>574</vt:i4>
      </vt:variant>
      <vt:variant>
        <vt:i4>0</vt:i4>
      </vt:variant>
      <vt:variant>
        <vt:i4>5</vt:i4>
      </vt:variant>
      <vt:variant>
        <vt:lpwstr/>
      </vt:variant>
      <vt:variant>
        <vt:lpwstr>_Toc217795950</vt:lpwstr>
      </vt:variant>
      <vt:variant>
        <vt:i4>1048629</vt:i4>
      </vt:variant>
      <vt:variant>
        <vt:i4>568</vt:i4>
      </vt:variant>
      <vt:variant>
        <vt:i4>0</vt:i4>
      </vt:variant>
      <vt:variant>
        <vt:i4>5</vt:i4>
      </vt:variant>
      <vt:variant>
        <vt:lpwstr/>
      </vt:variant>
      <vt:variant>
        <vt:lpwstr>_Toc217795949</vt:lpwstr>
      </vt:variant>
      <vt:variant>
        <vt:i4>1048629</vt:i4>
      </vt:variant>
      <vt:variant>
        <vt:i4>562</vt:i4>
      </vt:variant>
      <vt:variant>
        <vt:i4>0</vt:i4>
      </vt:variant>
      <vt:variant>
        <vt:i4>5</vt:i4>
      </vt:variant>
      <vt:variant>
        <vt:lpwstr/>
      </vt:variant>
      <vt:variant>
        <vt:lpwstr>_Toc217795948</vt:lpwstr>
      </vt:variant>
      <vt:variant>
        <vt:i4>1048629</vt:i4>
      </vt:variant>
      <vt:variant>
        <vt:i4>556</vt:i4>
      </vt:variant>
      <vt:variant>
        <vt:i4>0</vt:i4>
      </vt:variant>
      <vt:variant>
        <vt:i4>5</vt:i4>
      </vt:variant>
      <vt:variant>
        <vt:lpwstr/>
      </vt:variant>
      <vt:variant>
        <vt:lpwstr>_Toc217795947</vt:lpwstr>
      </vt:variant>
      <vt:variant>
        <vt:i4>1048629</vt:i4>
      </vt:variant>
      <vt:variant>
        <vt:i4>550</vt:i4>
      </vt:variant>
      <vt:variant>
        <vt:i4>0</vt:i4>
      </vt:variant>
      <vt:variant>
        <vt:i4>5</vt:i4>
      </vt:variant>
      <vt:variant>
        <vt:lpwstr/>
      </vt:variant>
      <vt:variant>
        <vt:lpwstr>_Toc217795946</vt:lpwstr>
      </vt:variant>
      <vt:variant>
        <vt:i4>1048629</vt:i4>
      </vt:variant>
      <vt:variant>
        <vt:i4>544</vt:i4>
      </vt:variant>
      <vt:variant>
        <vt:i4>0</vt:i4>
      </vt:variant>
      <vt:variant>
        <vt:i4>5</vt:i4>
      </vt:variant>
      <vt:variant>
        <vt:lpwstr/>
      </vt:variant>
      <vt:variant>
        <vt:lpwstr>_Toc217795945</vt:lpwstr>
      </vt:variant>
      <vt:variant>
        <vt:i4>1048629</vt:i4>
      </vt:variant>
      <vt:variant>
        <vt:i4>538</vt:i4>
      </vt:variant>
      <vt:variant>
        <vt:i4>0</vt:i4>
      </vt:variant>
      <vt:variant>
        <vt:i4>5</vt:i4>
      </vt:variant>
      <vt:variant>
        <vt:lpwstr/>
      </vt:variant>
      <vt:variant>
        <vt:lpwstr>_Toc217795944</vt:lpwstr>
      </vt:variant>
      <vt:variant>
        <vt:i4>1048629</vt:i4>
      </vt:variant>
      <vt:variant>
        <vt:i4>532</vt:i4>
      </vt:variant>
      <vt:variant>
        <vt:i4>0</vt:i4>
      </vt:variant>
      <vt:variant>
        <vt:i4>5</vt:i4>
      </vt:variant>
      <vt:variant>
        <vt:lpwstr/>
      </vt:variant>
      <vt:variant>
        <vt:lpwstr>_Toc217795943</vt:lpwstr>
      </vt:variant>
      <vt:variant>
        <vt:i4>1048629</vt:i4>
      </vt:variant>
      <vt:variant>
        <vt:i4>526</vt:i4>
      </vt:variant>
      <vt:variant>
        <vt:i4>0</vt:i4>
      </vt:variant>
      <vt:variant>
        <vt:i4>5</vt:i4>
      </vt:variant>
      <vt:variant>
        <vt:lpwstr/>
      </vt:variant>
      <vt:variant>
        <vt:lpwstr>_Toc217795942</vt:lpwstr>
      </vt:variant>
      <vt:variant>
        <vt:i4>1048629</vt:i4>
      </vt:variant>
      <vt:variant>
        <vt:i4>520</vt:i4>
      </vt:variant>
      <vt:variant>
        <vt:i4>0</vt:i4>
      </vt:variant>
      <vt:variant>
        <vt:i4>5</vt:i4>
      </vt:variant>
      <vt:variant>
        <vt:lpwstr/>
      </vt:variant>
      <vt:variant>
        <vt:lpwstr>_Toc217795941</vt:lpwstr>
      </vt:variant>
      <vt:variant>
        <vt:i4>1048629</vt:i4>
      </vt:variant>
      <vt:variant>
        <vt:i4>514</vt:i4>
      </vt:variant>
      <vt:variant>
        <vt:i4>0</vt:i4>
      </vt:variant>
      <vt:variant>
        <vt:i4>5</vt:i4>
      </vt:variant>
      <vt:variant>
        <vt:lpwstr/>
      </vt:variant>
      <vt:variant>
        <vt:lpwstr>_Toc217795940</vt:lpwstr>
      </vt:variant>
      <vt:variant>
        <vt:i4>1507381</vt:i4>
      </vt:variant>
      <vt:variant>
        <vt:i4>508</vt:i4>
      </vt:variant>
      <vt:variant>
        <vt:i4>0</vt:i4>
      </vt:variant>
      <vt:variant>
        <vt:i4>5</vt:i4>
      </vt:variant>
      <vt:variant>
        <vt:lpwstr/>
      </vt:variant>
      <vt:variant>
        <vt:lpwstr>_Toc217795939</vt:lpwstr>
      </vt:variant>
      <vt:variant>
        <vt:i4>1507381</vt:i4>
      </vt:variant>
      <vt:variant>
        <vt:i4>502</vt:i4>
      </vt:variant>
      <vt:variant>
        <vt:i4>0</vt:i4>
      </vt:variant>
      <vt:variant>
        <vt:i4>5</vt:i4>
      </vt:variant>
      <vt:variant>
        <vt:lpwstr/>
      </vt:variant>
      <vt:variant>
        <vt:lpwstr>_Toc217795938</vt:lpwstr>
      </vt:variant>
      <vt:variant>
        <vt:i4>1507381</vt:i4>
      </vt:variant>
      <vt:variant>
        <vt:i4>496</vt:i4>
      </vt:variant>
      <vt:variant>
        <vt:i4>0</vt:i4>
      </vt:variant>
      <vt:variant>
        <vt:i4>5</vt:i4>
      </vt:variant>
      <vt:variant>
        <vt:lpwstr/>
      </vt:variant>
      <vt:variant>
        <vt:lpwstr>_Toc217795937</vt:lpwstr>
      </vt:variant>
      <vt:variant>
        <vt:i4>1507381</vt:i4>
      </vt:variant>
      <vt:variant>
        <vt:i4>490</vt:i4>
      </vt:variant>
      <vt:variant>
        <vt:i4>0</vt:i4>
      </vt:variant>
      <vt:variant>
        <vt:i4>5</vt:i4>
      </vt:variant>
      <vt:variant>
        <vt:lpwstr/>
      </vt:variant>
      <vt:variant>
        <vt:lpwstr>_Toc217795936</vt:lpwstr>
      </vt:variant>
      <vt:variant>
        <vt:i4>1507381</vt:i4>
      </vt:variant>
      <vt:variant>
        <vt:i4>484</vt:i4>
      </vt:variant>
      <vt:variant>
        <vt:i4>0</vt:i4>
      </vt:variant>
      <vt:variant>
        <vt:i4>5</vt:i4>
      </vt:variant>
      <vt:variant>
        <vt:lpwstr/>
      </vt:variant>
      <vt:variant>
        <vt:lpwstr>_Toc217795935</vt:lpwstr>
      </vt:variant>
      <vt:variant>
        <vt:i4>1507381</vt:i4>
      </vt:variant>
      <vt:variant>
        <vt:i4>478</vt:i4>
      </vt:variant>
      <vt:variant>
        <vt:i4>0</vt:i4>
      </vt:variant>
      <vt:variant>
        <vt:i4>5</vt:i4>
      </vt:variant>
      <vt:variant>
        <vt:lpwstr/>
      </vt:variant>
      <vt:variant>
        <vt:lpwstr>_Toc217795934</vt:lpwstr>
      </vt:variant>
      <vt:variant>
        <vt:i4>1507381</vt:i4>
      </vt:variant>
      <vt:variant>
        <vt:i4>472</vt:i4>
      </vt:variant>
      <vt:variant>
        <vt:i4>0</vt:i4>
      </vt:variant>
      <vt:variant>
        <vt:i4>5</vt:i4>
      </vt:variant>
      <vt:variant>
        <vt:lpwstr/>
      </vt:variant>
      <vt:variant>
        <vt:lpwstr>_Toc217795933</vt:lpwstr>
      </vt:variant>
      <vt:variant>
        <vt:i4>1507381</vt:i4>
      </vt:variant>
      <vt:variant>
        <vt:i4>466</vt:i4>
      </vt:variant>
      <vt:variant>
        <vt:i4>0</vt:i4>
      </vt:variant>
      <vt:variant>
        <vt:i4>5</vt:i4>
      </vt:variant>
      <vt:variant>
        <vt:lpwstr/>
      </vt:variant>
      <vt:variant>
        <vt:lpwstr>_Toc217795932</vt:lpwstr>
      </vt:variant>
      <vt:variant>
        <vt:i4>1507381</vt:i4>
      </vt:variant>
      <vt:variant>
        <vt:i4>460</vt:i4>
      </vt:variant>
      <vt:variant>
        <vt:i4>0</vt:i4>
      </vt:variant>
      <vt:variant>
        <vt:i4>5</vt:i4>
      </vt:variant>
      <vt:variant>
        <vt:lpwstr/>
      </vt:variant>
      <vt:variant>
        <vt:lpwstr>_Toc217795931</vt:lpwstr>
      </vt:variant>
      <vt:variant>
        <vt:i4>1507381</vt:i4>
      </vt:variant>
      <vt:variant>
        <vt:i4>454</vt:i4>
      </vt:variant>
      <vt:variant>
        <vt:i4>0</vt:i4>
      </vt:variant>
      <vt:variant>
        <vt:i4>5</vt:i4>
      </vt:variant>
      <vt:variant>
        <vt:lpwstr/>
      </vt:variant>
      <vt:variant>
        <vt:lpwstr>_Toc217795930</vt:lpwstr>
      </vt:variant>
      <vt:variant>
        <vt:i4>1441845</vt:i4>
      </vt:variant>
      <vt:variant>
        <vt:i4>448</vt:i4>
      </vt:variant>
      <vt:variant>
        <vt:i4>0</vt:i4>
      </vt:variant>
      <vt:variant>
        <vt:i4>5</vt:i4>
      </vt:variant>
      <vt:variant>
        <vt:lpwstr/>
      </vt:variant>
      <vt:variant>
        <vt:lpwstr>_Toc217795929</vt:lpwstr>
      </vt:variant>
      <vt:variant>
        <vt:i4>1441845</vt:i4>
      </vt:variant>
      <vt:variant>
        <vt:i4>442</vt:i4>
      </vt:variant>
      <vt:variant>
        <vt:i4>0</vt:i4>
      </vt:variant>
      <vt:variant>
        <vt:i4>5</vt:i4>
      </vt:variant>
      <vt:variant>
        <vt:lpwstr/>
      </vt:variant>
      <vt:variant>
        <vt:lpwstr>_Toc217795928</vt:lpwstr>
      </vt:variant>
      <vt:variant>
        <vt:i4>1441845</vt:i4>
      </vt:variant>
      <vt:variant>
        <vt:i4>436</vt:i4>
      </vt:variant>
      <vt:variant>
        <vt:i4>0</vt:i4>
      </vt:variant>
      <vt:variant>
        <vt:i4>5</vt:i4>
      </vt:variant>
      <vt:variant>
        <vt:lpwstr/>
      </vt:variant>
      <vt:variant>
        <vt:lpwstr>_Toc217795927</vt:lpwstr>
      </vt:variant>
      <vt:variant>
        <vt:i4>1441845</vt:i4>
      </vt:variant>
      <vt:variant>
        <vt:i4>430</vt:i4>
      </vt:variant>
      <vt:variant>
        <vt:i4>0</vt:i4>
      </vt:variant>
      <vt:variant>
        <vt:i4>5</vt:i4>
      </vt:variant>
      <vt:variant>
        <vt:lpwstr/>
      </vt:variant>
      <vt:variant>
        <vt:lpwstr>_Toc217795926</vt:lpwstr>
      </vt:variant>
      <vt:variant>
        <vt:i4>1441845</vt:i4>
      </vt:variant>
      <vt:variant>
        <vt:i4>424</vt:i4>
      </vt:variant>
      <vt:variant>
        <vt:i4>0</vt:i4>
      </vt:variant>
      <vt:variant>
        <vt:i4>5</vt:i4>
      </vt:variant>
      <vt:variant>
        <vt:lpwstr/>
      </vt:variant>
      <vt:variant>
        <vt:lpwstr>_Toc217795925</vt:lpwstr>
      </vt:variant>
      <vt:variant>
        <vt:i4>1441845</vt:i4>
      </vt:variant>
      <vt:variant>
        <vt:i4>418</vt:i4>
      </vt:variant>
      <vt:variant>
        <vt:i4>0</vt:i4>
      </vt:variant>
      <vt:variant>
        <vt:i4>5</vt:i4>
      </vt:variant>
      <vt:variant>
        <vt:lpwstr/>
      </vt:variant>
      <vt:variant>
        <vt:lpwstr>_Toc217795924</vt:lpwstr>
      </vt:variant>
      <vt:variant>
        <vt:i4>1441845</vt:i4>
      </vt:variant>
      <vt:variant>
        <vt:i4>412</vt:i4>
      </vt:variant>
      <vt:variant>
        <vt:i4>0</vt:i4>
      </vt:variant>
      <vt:variant>
        <vt:i4>5</vt:i4>
      </vt:variant>
      <vt:variant>
        <vt:lpwstr/>
      </vt:variant>
      <vt:variant>
        <vt:lpwstr>_Toc217795923</vt:lpwstr>
      </vt:variant>
      <vt:variant>
        <vt:i4>1441845</vt:i4>
      </vt:variant>
      <vt:variant>
        <vt:i4>406</vt:i4>
      </vt:variant>
      <vt:variant>
        <vt:i4>0</vt:i4>
      </vt:variant>
      <vt:variant>
        <vt:i4>5</vt:i4>
      </vt:variant>
      <vt:variant>
        <vt:lpwstr/>
      </vt:variant>
      <vt:variant>
        <vt:lpwstr>_Toc217795922</vt:lpwstr>
      </vt:variant>
      <vt:variant>
        <vt:i4>1441845</vt:i4>
      </vt:variant>
      <vt:variant>
        <vt:i4>400</vt:i4>
      </vt:variant>
      <vt:variant>
        <vt:i4>0</vt:i4>
      </vt:variant>
      <vt:variant>
        <vt:i4>5</vt:i4>
      </vt:variant>
      <vt:variant>
        <vt:lpwstr/>
      </vt:variant>
      <vt:variant>
        <vt:lpwstr>_Toc217795921</vt:lpwstr>
      </vt:variant>
      <vt:variant>
        <vt:i4>1441845</vt:i4>
      </vt:variant>
      <vt:variant>
        <vt:i4>394</vt:i4>
      </vt:variant>
      <vt:variant>
        <vt:i4>0</vt:i4>
      </vt:variant>
      <vt:variant>
        <vt:i4>5</vt:i4>
      </vt:variant>
      <vt:variant>
        <vt:lpwstr/>
      </vt:variant>
      <vt:variant>
        <vt:lpwstr>_Toc217795920</vt:lpwstr>
      </vt:variant>
      <vt:variant>
        <vt:i4>1376309</vt:i4>
      </vt:variant>
      <vt:variant>
        <vt:i4>388</vt:i4>
      </vt:variant>
      <vt:variant>
        <vt:i4>0</vt:i4>
      </vt:variant>
      <vt:variant>
        <vt:i4>5</vt:i4>
      </vt:variant>
      <vt:variant>
        <vt:lpwstr/>
      </vt:variant>
      <vt:variant>
        <vt:lpwstr>_Toc217795919</vt:lpwstr>
      </vt:variant>
      <vt:variant>
        <vt:i4>1376309</vt:i4>
      </vt:variant>
      <vt:variant>
        <vt:i4>382</vt:i4>
      </vt:variant>
      <vt:variant>
        <vt:i4>0</vt:i4>
      </vt:variant>
      <vt:variant>
        <vt:i4>5</vt:i4>
      </vt:variant>
      <vt:variant>
        <vt:lpwstr/>
      </vt:variant>
      <vt:variant>
        <vt:lpwstr>_Toc217795918</vt:lpwstr>
      </vt:variant>
      <vt:variant>
        <vt:i4>1245237</vt:i4>
      </vt:variant>
      <vt:variant>
        <vt:i4>371</vt:i4>
      </vt:variant>
      <vt:variant>
        <vt:i4>0</vt:i4>
      </vt:variant>
      <vt:variant>
        <vt:i4>5</vt:i4>
      </vt:variant>
      <vt:variant>
        <vt:lpwstr/>
      </vt:variant>
      <vt:variant>
        <vt:lpwstr>_Toc164491970</vt:lpwstr>
      </vt:variant>
      <vt:variant>
        <vt:i4>1179701</vt:i4>
      </vt:variant>
      <vt:variant>
        <vt:i4>365</vt:i4>
      </vt:variant>
      <vt:variant>
        <vt:i4>0</vt:i4>
      </vt:variant>
      <vt:variant>
        <vt:i4>5</vt:i4>
      </vt:variant>
      <vt:variant>
        <vt:lpwstr/>
      </vt:variant>
      <vt:variant>
        <vt:lpwstr>_Toc164491969</vt:lpwstr>
      </vt:variant>
      <vt:variant>
        <vt:i4>1179701</vt:i4>
      </vt:variant>
      <vt:variant>
        <vt:i4>359</vt:i4>
      </vt:variant>
      <vt:variant>
        <vt:i4>0</vt:i4>
      </vt:variant>
      <vt:variant>
        <vt:i4>5</vt:i4>
      </vt:variant>
      <vt:variant>
        <vt:lpwstr/>
      </vt:variant>
      <vt:variant>
        <vt:lpwstr>_Toc164491968</vt:lpwstr>
      </vt:variant>
      <vt:variant>
        <vt:i4>1179701</vt:i4>
      </vt:variant>
      <vt:variant>
        <vt:i4>353</vt:i4>
      </vt:variant>
      <vt:variant>
        <vt:i4>0</vt:i4>
      </vt:variant>
      <vt:variant>
        <vt:i4>5</vt:i4>
      </vt:variant>
      <vt:variant>
        <vt:lpwstr/>
      </vt:variant>
      <vt:variant>
        <vt:lpwstr>_Toc164491967</vt:lpwstr>
      </vt:variant>
      <vt:variant>
        <vt:i4>1179701</vt:i4>
      </vt:variant>
      <vt:variant>
        <vt:i4>347</vt:i4>
      </vt:variant>
      <vt:variant>
        <vt:i4>0</vt:i4>
      </vt:variant>
      <vt:variant>
        <vt:i4>5</vt:i4>
      </vt:variant>
      <vt:variant>
        <vt:lpwstr/>
      </vt:variant>
      <vt:variant>
        <vt:lpwstr>_Toc164491966</vt:lpwstr>
      </vt:variant>
      <vt:variant>
        <vt:i4>1179701</vt:i4>
      </vt:variant>
      <vt:variant>
        <vt:i4>341</vt:i4>
      </vt:variant>
      <vt:variant>
        <vt:i4>0</vt:i4>
      </vt:variant>
      <vt:variant>
        <vt:i4>5</vt:i4>
      </vt:variant>
      <vt:variant>
        <vt:lpwstr/>
      </vt:variant>
      <vt:variant>
        <vt:lpwstr>_Toc164491965</vt:lpwstr>
      </vt:variant>
      <vt:variant>
        <vt:i4>1179701</vt:i4>
      </vt:variant>
      <vt:variant>
        <vt:i4>335</vt:i4>
      </vt:variant>
      <vt:variant>
        <vt:i4>0</vt:i4>
      </vt:variant>
      <vt:variant>
        <vt:i4>5</vt:i4>
      </vt:variant>
      <vt:variant>
        <vt:lpwstr/>
      </vt:variant>
      <vt:variant>
        <vt:lpwstr>_Toc164491964</vt:lpwstr>
      </vt:variant>
      <vt:variant>
        <vt:i4>1179701</vt:i4>
      </vt:variant>
      <vt:variant>
        <vt:i4>329</vt:i4>
      </vt:variant>
      <vt:variant>
        <vt:i4>0</vt:i4>
      </vt:variant>
      <vt:variant>
        <vt:i4>5</vt:i4>
      </vt:variant>
      <vt:variant>
        <vt:lpwstr/>
      </vt:variant>
      <vt:variant>
        <vt:lpwstr>_Toc164491963</vt:lpwstr>
      </vt:variant>
      <vt:variant>
        <vt:i4>1179701</vt:i4>
      </vt:variant>
      <vt:variant>
        <vt:i4>323</vt:i4>
      </vt:variant>
      <vt:variant>
        <vt:i4>0</vt:i4>
      </vt:variant>
      <vt:variant>
        <vt:i4>5</vt:i4>
      </vt:variant>
      <vt:variant>
        <vt:lpwstr/>
      </vt:variant>
      <vt:variant>
        <vt:lpwstr>_Toc164491962</vt:lpwstr>
      </vt:variant>
      <vt:variant>
        <vt:i4>1179701</vt:i4>
      </vt:variant>
      <vt:variant>
        <vt:i4>317</vt:i4>
      </vt:variant>
      <vt:variant>
        <vt:i4>0</vt:i4>
      </vt:variant>
      <vt:variant>
        <vt:i4>5</vt:i4>
      </vt:variant>
      <vt:variant>
        <vt:lpwstr/>
      </vt:variant>
      <vt:variant>
        <vt:lpwstr>_Toc164491961</vt:lpwstr>
      </vt:variant>
      <vt:variant>
        <vt:i4>1179701</vt:i4>
      </vt:variant>
      <vt:variant>
        <vt:i4>311</vt:i4>
      </vt:variant>
      <vt:variant>
        <vt:i4>0</vt:i4>
      </vt:variant>
      <vt:variant>
        <vt:i4>5</vt:i4>
      </vt:variant>
      <vt:variant>
        <vt:lpwstr/>
      </vt:variant>
      <vt:variant>
        <vt:lpwstr>_Toc164491960</vt:lpwstr>
      </vt:variant>
      <vt:variant>
        <vt:i4>1114165</vt:i4>
      </vt:variant>
      <vt:variant>
        <vt:i4>305</vt:i4>
      </vt:variant>
      <vt:variant>
        <vt:i4>0</vt:i4>
      </vt:variant>
      <vt:variant>
        <vt:i4>5</vt:i4>
      </vt:variant>
      <vt:variant>
        <vt:lpwstr/>
      </vt:variant>
      <vt:variant>
        <vt:lpwstr>_Toc164491959</vt:lpwstr>
      </vt:variant>
      <vt:variant>
        <vt:i4>1114165</vt:i4>
      </vt:variant>
      <vt:variant>
        <vt:i4>299</vt:i4>
      </vt:variant>
      <vt:variant>
        <vt:i4>0</vt:i4>
      </vt:variant>
      <vt:variant>
        <vt:i4>5</vt:i4>
      </vt:variant>
      <vt:variant>
        <vt:lpwstr/>
      </vt:variant>
      <vt:variant>
        <vt:lpwstr>_Toc164491958</vt:lpwstr>
      </vt:variant>
      <vt:variant>
        <vt:i4>1114165</vt:i4>
      </vt:variant>
      <vt:variant>
        <vt:i4>293</vt:i4>
      </vt:variant>
      <vt:variant>
        <vt:i4>0</vt:i4>
      </vt:variant>
      <vt:variant>
        <vt:i4>5</vt:i4>
      </vt:variant>
      <vt:variant>
        <vt:lpwstr/>
      </vt:variant>
      <vt:variant>
        <vt:lpwstr>_Toc164491957</vt:lpwstr>
      </vt:variant>
      <vt:variant>
        <vt:i4>1114165</vt:i4>
      </vt:variant>
      <vt:variant>
        <vt:i4>287</vt:i4>
      </vt:variant>
      <vt:variant>
        <vt:i4>0</vt:i4>
      </vt:variant>
      <vt:variant>
        <vt:i4>5</vt:i4>
      </vt:variant>
      <vt:variant>
        <vt:lpwstr/>
      </vt:variant>
      <vt:variant>
        <vt:lpwstr>_Toc164491956</vt:lpwstr>
      </vt:variant>
      <vt:variant>
        <vt:i4>1114165</vt:i4>
      </vt:variant>
      <vt:variant>
        <vt:i4>281</vt:i4>
      </vt:variant>
      <vt:variant>
        <vt:i4>0</vt:i4>
      </vt:variant>
      <vt:variant>
        <vt:i4>5</vt:i4>
      </vt:variant>
      <vt:variant>
        <vt:lpwstr/>
      </vt:variant>
      <vt:variant>
        <vt:lpwstr>_Toc164491955</vt:lpwstr>
      </vt:variant>
      <vt:variant>
        <vt:i4>1114165</vt:i4>
      </vt:variant>
      <vt:variant>
        <vt:i4>275</vt:i4>
      </vt:variant>
      <vt:variant>
        <vt:i4>0</vt:i4>
      </vt:variant>
      <vt:variant>
        <vt:i4>5</vt:i4>
      </vt:variant>
      <vt:variant>
        <vt:lpwstr/>
      </vt:variant>
      <vt:variant>
        <vt:lpwstr>_Toc164491954</vt:lpwstr>
      </vt:variant>
      <vt:variant>
        <vt:i4>1114165</vt:i4>
      </vt:variant>
      <vt:variant>
        <vt:i4>269</vt:i4>
      </vt:variant>
      <vt:variant>
        <vt:i4>0</vt:i4>
      </vt:variant>
      <vt:variant>
        <vt:i4>5</vt:i4>
      </vt:variant>
      <vt:variant>
        <vt:lpwstr/>
      </vt:variant>
      <vt:variant>
        <vt:lpwstr>_Toc164491953</vt:lpwstr>
      </vt:variant>
      <vt:variant>
        <vt:i4>1114165</vt:i4>
      </vt:variant>
      <vt:variant>
        <vt:i4>263</vt:i4>
      </vt:variant>
      <vt:variant>
        <vt:i4>0</vt:i4>
      </vt:variant>
      <vt:variant>
        <vt:i4>5</vt:i4>
      </vt:variant>
      <vt:variant>
        <vt:lpwstr/>
      </vt:variant>
      <vt:variant>
        <vt:lpwstr>_Toc164491952</vt:lpwstr>
      </vt:variant>
      <vt:variant>
        <vt:i4>1114165</vt:i4>
      </vt:variant>
      <vt:variant>
        <vt:i4>257</vt:i4>
      </vt:variant>
      <vt:variant>
        <vt:i4>0</vt:i4>
      </vt:variant>
      <vt:variant>
        <vt:i4>5</vt:i4>
      </vt:variant>
      <vt:variant>
        <vt:lpwstr/>
      </vt:variant>
      <vt:variant>
        <vt:lpwstr>_Toc164491951</vt:lpwstr>
      </vt:variant>
      <vt:variant>
        <vt:i4>1114165</vt:i4>
      </vt:variant>
      <vt:variant>
        <vt:i4>251</vt:i4>
      </vt:variant>
      <vt:variant>
        <vt:i4>0</vt:i4>
      </vt:variant>
      <vt:variant>
        <vt:i4>5</vt:i4>
      </vt:variant>
      <vt:variant>
        <vt:lpwstr/>
      </vt:variant>
      <vt:variant>
        <vt:lpwstr>_Toc164491950</vt:lpwstr>
      </vt:variant>
      <vt:variant>
        <vt:i4>1048629</vt:i4>
      </vt:variant>
      <vt:variant>
        <vt:i4>245</vt:i4>
      </vt:variant>
      <vt:variant>
        <vt:i4>0</vt:i4>
      </vt:variant>
      <vt:variant>
        <vt:i4>5</vt:i4>
      </vt:variant>
      <vt:variant>
        <vt:lpwstr/>
      </vt:variant>
      <vt:variant>
        <vt:lpwstr>_Toc164491949</vt:lpwstr>
      </vt:variant>
      <vt:variant>
        <vt:i4>1048629</vt:i4>
      </vt:variant>
      <vt:variant>
        <vt:i4>239</vt:i4>
      </vt:variant>
      <vt:variant>
        <vt:i4>0</vt:i4>
      </vt:variant>
      <vt:variant>
        <vt:i4>5</vt:i4>
      </vt:variant>
      <vt:variant>
        <vt:lpwstr/>
      </vt:variant>
      <vt:variant>
        <vt:lpwstr>_Toc164491948</vt:lpwstr>
      </vt:variant>
      <vt:variant>
        <vt:i4>1048629</vt:i4>
      </vt:variant>
      <vt:variant>
        <vt:i4>233</vt:i4>
      </vt:variant>
      <vt:variant>
        <vt:i4>0</vt:i4>
      </vt:variant>
      <vt:variant>
        <vt:i4>5</vt:i4>
      </vt:variant>
      <vt:variant>
        <vt:lpwstr/>
      </vt:variant>
      <vt:variant>
        <vt:lpwstr>_Toc164491947</vt:lpwstr>
      </vt:variant>
      <vt:variant>
        <vt:i4>1048629</vt:i4>
      </vt:variant>
      <vt:variant>
        <vt:i4>227</vt:i4>
      </vt:variant>
      <vt:variant>
        <vt:i4>0</vt:i4>
      </vt:variant>
      <vt:variant>
        <vt:i4>5</vt:i4>
      </vt:variant>
      <vt:variant>
        <vt:lpwstr/>
      </vt:variant>
      <vt:variant>
        <vt:lpwstr>_Toc164491946</vt:lpwstr>
      </vt:variant>
      <vt:variant>
        <vt:i4>1048629</vt:i4>
      </vt:variant>
      <vt:variant>
        <vt:i4>221</vt:i4>
      </vt:variant>
      <vt:variant>
        <vt:i4>0</vt:i4>
      </vt:variant>
      <vt:variant>
        <vt:i4>5</vt:i4>
      </vt:variant>
      <vt:variant>
        <vt:lpwstr/>
      </vt:variant>
      <vt:variant>
        <vt:lpwstr>_Toc164491945</vt:lpwstr>
      </vt:variant>
      <vt:variant>
        <vt:i4>1048629</vt:i4>
      </vt:variant>
      <vt:variant>
        <vt:i4>215</vt:i4>
      </vt:variant>
      <vt:variant>
        <vt:i4>0</vt:i4>
      </vt:variant>
      <vt:variant>
        <vt:i4>5</vt:i4>
      </vt:variant>
      <vt:variant>
        <vt:lpwstr/>
      </vt:variant>
      <vt:variant>
        <vt:lpwstr>_Toc164491944</vt:lpwstr>
      </vt:variant>
      <vt:variant>
        <vt:i4>1048629</vt:i4>
      </vt:variant>
      <vt:variant>
        <vt:i4>209</vt:i4>
      </vt:variant>
      <vt:variant>
        <vt:i4>0</vt:i4>
      </vt:variant>
      <vt:variant>
        <vt:i4>5</vt:i4>
      </vt:variant>
      <vt:variant>
        <vt:lpwstr/>
      </vt:variant>
      <vt:variant>
        <vt:lpwstr>_Toc164491943</vt:lpwstr>
      </vt:variant>
      <vt:variant>
        <vt:i4>1048629</vt:i4>
      </vt:variant>
      <vt:variant>
        <vt:i4>203</vt:i4>
      </vt:variant>
      <vt:variant>
        <vt:i4>0</vt:i4>
      </vt:variant>
      <vt:variant>
        <vt:i4>5</vt:i4>
      </vt:variant>
      <vt:variant>
        <vt:lpwstr/>
      </vt:variant>
      <vt:variant>
        <vt:lpwstr>_Toc164491942</vt:lpwstr>
      </vt:variant>
      <vt:variant>
        <vt:i4>1048629</vt:i4>
      </vt:variant>
      <vt:variant>
        <vt:i4>197</vt:i4>
      </vt:variant>
      <vt:variant>
        <vt:i4>0</vt:i4>
      </vt:variant>
      <vt:variant>
        <vt:i4>5</vt:i4>
      </vt:variant>
      <vt:variant>
        <vt:lpwstr/>
      </vt:variant>
      <vt:variant>
        <vt:lpwstr>_Toc164491941</vt:lpwstr>
      </vt:variant>
      <vt:variant>
        <vt:i4>1048629</vt:i4>
      </vt:variant>
      <vt:variant>
        <vt:i4>191</vt:i4>
      </vt:variant>
      <vt:variant>
        <vt:i4>0</vt:i4>
      </vt:variant>
      <vt:variant>
        <vt:i4>5</vt:i4>
      </vt:variant>
      <vt:variant>
        <vt:lpwstr/>
      </vt:variant>
      <vt:variant>
        <vt:lpwstr>_Toc164491940</vt:lpwstr>
      </vt:variant>
      <vt:variant>
        <vt:i4>1507381</vt:i4>
      </vt:variant>
      <vt:variant>
        <vt:i4>185</vt:i4>
      </vt:variant>
      <vt:variant>
        <vt:i4>0</vt:i4>
      </vt:variant>
      <vt:variant>
        <vt:i4>5</vt:i4>
      </vt:variant>
      <vt:variant>
        <vt:lpwstr/>
      </vt:variant>
      <vt:variant>
        <vt:lpwstr>_Toc164491939</vt:lpwstr>
      </vt:variant>
      <vt:variant>
        <vt:i4>1507381</vt:i4>
      </vt:variant>
      <vt:variant>
        <vt:i4>179</vt:i4>
      </vt:variant>
      <vt:variant>
        <vt:i4>0</vt:i4>
      </vt:variant>
      <vt:variant>
        <vt:i4>5</vt:i4>
      </vt:variant>
      <vt:variant>
        <vt:lpwstr/>
      </vt:variant>
      <vt:variant>
        <vt:lpwstr>_Toc164491938</vt:lpwstr>
      </vt:variant>
      <vt:variant>
        <vt:i4>1507381</vt:i4>
      </vt:variant>
      <vt:variant>
        <vt:i4>173</vt:i4>
      </vt:variant>
      <vt:variant>
        <vt:i4>0</vt:i4>
      </vt:variant>
      <vt:variant>
        <vt:i4>5</vt:i4>
      </vt:variant>
      <vt:variant>
        <vt:lpwstr/>
      </vt:variant>
      <vt:variant>
        <vt:lpwstr>_Toc164491937</vt:lpwstr>
      </vt:variant>
      <vt:variant>
        <vt:i4>1507381</vt:i4>
      </vt:variant>
      <vt:variant>
        <vt:i4>167</vt:i4>
      </vt:variant>
      <vt:variant>
        <vt:i4>0</vt:i4>
      </vt:variant>
      <vt:variant>
        <vt:i4>5</vt:i4>
      </vt:variant>
      <vt:variant>
        <vt:lpwstr/>
      </vt:variant>
      <vt:variant>
        <vt:lpwstr>_Toc164491936</vt:lpwstr>
      </vt:variant>
      <vt:variant>
        <vt:i4>1507381</vt:i4>
      </vt:variant>
      <vt:variant>
        <vt:i4>161</vt:i4>
      </vt:variant>
      <vt:variant>
        <vt:i4>0</vt:i4>
      </vt:variant>
      <vt:variant>
        <vt:i4>5</vt:i4>
      </vt:variant>
      <vt:variant>
        <vt:lpwstr/>
      </vt:variant>
      <vt:variant>
        <vt:lpwstr>_Toc164491935</vt:lpwstr>
      </vt:variant>
      <vt:variant>
        <vt:i4>1507381</vt:i4>
      </vt:variant>
      <vt:variant>
        <vt:i4>155</vt:i4>
      </vt:variant>
      <vt:variant>
        <vt:i4>0</vt:i4>
      </vt:variant>
      <vt:variant>
        <vt:i4>5</vt:i4>
      </vt:variant>
      <vt:variant>
        <vt:lpwstr/>
      </vt:variant>
      <vt:variant>
        <vt:lpwstr>_Toc164491934</vt:lpwstr>
      </vt:variant>
      <vt:variant>
        <vt:i4>1507381</vt:i4>
      </vt:variant>
      <vt:variant>
        <vt:i4>149</vt:i4>
      </vt:variant>
      <vt:variant>
        <vt:i4>0</vt:i4>
      </vt:variant>
      <vt:variant>
        <vt:i4>5</vt:i4>
      </vt:variant>
      <vt:variant>
        <vt:lpwstr/>
      </vt:variant>
      <vt:variant>
        <vt:lpwstr>_Toc164491933</vt:lpwstr>
      </vt:variant>
      <vt:variant>
        <vt:i4>1507381</vt:i4>
      </vt:variant>
      <vt:variant>
        <vt:i4>143</vt:i4>
      </vt:variant>
      <vt:variant>
        <vt:i4>0</vt:i4>
      </vt:variant>
      <vt:variant>
        <vt:i4>5</vt:i4>
      </vt:variant>
      <vt:variant>
        <vt:lpwstr/>
      </vt:variant>
      <vt:variant>
        <vt:lpwstr>_Toc164491932</vt:lpwstr>
      </vt:variant>
      <vt:variant>
        <vt:i4>1507381</vt:i4>
      </vt:variant>
      <vt:variant>
        <vt:i4>137</vt:i4>
      </vt:variant>
      <vt:variant>
        <vt:i4>0</vt:i4>
      </vt:variant>
      <vt:variant>
        <vt:i4>5</vt:i4>
      </vt:variant>
      <vt:variant>
        <vt:lpwstr/>
      </vt:variant>
      <vt:variant>
        <vt:lpwstr>_Toc164491931</vt:lpwstr>
      </vt:variant>
      <vt:variant>
        <vt:i4>1507381</vt:i4>
      </vt:variant>
      <vt:variant>
        <vt:i4>131</vt:i4>
      </vt:variant>
      <vt:variant>
        <vt:i4>0</vt:i4>
      </vt:variant>
      <vt:variant>
        <vt:i4>5</vt:i4>
      </vt:variant>
      <vt:variant>
        <vt:lpwstr/>
      </vt:variant>
      <vt:variant>
        <vt:lpwstr>_Toc164491930</vt:lpwstr>
      </vt:variant>
      <vt:variant>
        <vt:i4>1441845</vt:i4>
      </vt:variant>
      <vt:variant>
        <vt:i4>125</vt:i4>
      </vt:variant>
      <vt:variant>
        <vt:i4>0</vt:i4>
      </vt:variant>
      <vt:variant>
        <vt:i4>5</vt:i4>
      </vt:variant>
      <vt:variant>
        <vt:lpwstr/>
      </vt:variant>
      <vt:variant>
        <vt:lpwstr>_Toc164491929</vt:lpwstr>
      </vt:variant>
      <vt:variant>
        <vt:i4>1441845</vt:i4>
      </vt:variant>
      <vt:variant>
        <vt:i4>119</vt:i4>
      </vt:variant>
      <vt:variant>
        <vt:i4>0</vt:i4>
      </vt:variant>
      <vt:variant>
        <vt:i4>5</vt:i4>
      </vt:variant>
      <vt:variant>
        <vt:lpwstr/>
      </vt:variant>
      <vt:variant>
        <vt:lpwstr>_Toc164491928</vt:lpwstr>
      </vt:variant>
      <vt:variant>
        <vt:i4>1441845</vt:i4>
      </vt:variant>
      <vt:variant>
        <vt:i4>113</vt:i4>
      </vt:variant>
      <vt:variant>
        <vt:i4>0</vt:i4>
      </vt:variant>
      <vt:variant>
        <vt:i4>5</vt:i4>
      </vt:variant>
      <vt:variant>
        <vt:lpwstr/>
      </vt:variant>
      <vt:variant>
        <vt:lpwstr>_Toc164491927</vt:lpwstr>
      </vt:variant>
      <vt:variant>
        <vt:i4>1441845</vt:i4>
      </vt:variant>
      <vt:variant>
        <vt:i4>107</vt:i4>
      </vt:variant>
      <vt:variant>
        <vt:i4>0</vt:i4>
      </vt:variant>
      <vt:variant>
        <vt:i4>5</vt:i4>
      </vt:variant>
      <vt:variant>
        <vt:lpwstr/>
      </vt:variant>
      <vt:variant>
        <vt:lpwstr>_Toc164491926</vt:lpwstr>
      </vt:variant>
      <vt:variant>
        <vt:i4>1441845</vt:i4>
      </vt:variant>
      <vt:variant>
        <vt:i4>101</vt:i4>
      </vt:variant>
      <vt:variant>
        <vt:i4>0</vt:i4>
      </vt:variant>
      <vt:variant>
        <vt:i4>5</vt:i4>
      </vt:variant>
      <vt:variant>
        <vt:lpwstr/>
      </vt:variant>
      <vt:variant>
        <vt:lpwstr>_Toc164491925</vt:lpwstr>
      </vt:variant>
      <vt:variant>
        <vt:i4>1441845</vt:i4>
      </vt:variant>
      <vt:variant>
        <vt:i4>95</vt:i4>
      </vt:variant>
      <vt:variant>
        <vt:i4>0</vt:i4>
      </vt:variant>
      <vt:variant>
        <vt:i4>5</vt:i4>
      </vt:variant>
      <vt:variant>
        <vt:lpwstr/>
      </vt:variant>
      <vt:variant>
        <vt:lpwstr>_Toc164491924</vt:lpwstr>
      </vt:variant>
      <vt:variant>
        <vt:i4>1966129</vt:i4>
      </vt:variant>
      <vt:variant>
        <vt:i4>86</vt:i4>
      </vt:variant>
      <vt:variant>
        <vt:i4>0</vt:i4>
      </vt:variant>
      <vt:variant>
        <vt:i4>5</vt:i4>
      </vt:variant>
      <vt:variant>
        <vt:lpwstr/>
      </vt:variant>
      <vt:variant>
        <vt:lpwstr>_Toc101931217</vt:lpwstr>
      </vt:variant>
      <vt:variant>
        <vt:i4>1966129</vt:i4>
      </vt:variant>
      <vt:variant>
        <vt:i4>80</vt:i4>
      </vt:variant>
      <vt:variant>
        <vt:i4>0</vt:i4>
      </vt:variant>
      <vt:variant>
        <vt:i4>5</vt:i4>
      </vt:variant>
      <vt:variant>
        <vt:lpwstr/>
      </vt:variant>
      <vt:variant>
        <vt:lpwstr>_Toc101931216</vt:lpwstr>
      </vt:variant>
      <vt:variant>
        <vt:i4>1966129</vt:i4>
      </vt:variant>
      <vt:variant>
        <vt:i4>74</vt:i4>
      </vt:variant>
      <vt:variant>
        <vt:i4>0</vt:i4>
      </vt:variant>
      <vt:variant>
        <vt:i4>5</vt:i4>
      </vt:variant>
      <vt:variant>
        <vt:lpwstr/>
      </vt:variant>
      <vt:variant>
        <vt:lpwstr>_Toc101931215</vt:lpwstr>
      </vt:variant>
      <vt:variant>
        <vt:i4>1966129</vt:i4>
      </vt:variant>
      <vt:variant>
        <vt:i4>68</vt:i4>
      </vt:variant>
      <vt:variant>
        <vt:i4>0</vt:i4>
      </vt:variant>
      <vt:variant>
        <vt:i4>5</vt:i4>
      </vt:variant>
      <vt:variant>
        <vt:lpwstr/>
      </vt:variant>
      <vt:variant>
        <vt:lpwstr>_Toc101931214</vt:lpwstr>
      </vt:variant>
      <vt:variant>
        <vt:i4>1966129</vt:i4>
      </vt:variant>
      <vt:variant>
        <vt:i4>62</vt:i4>
      </vt:variant>
      <vt:variant>
        <vt:i4>0</vt:i4>
      </vt:variant>
      <vt:variant>
        <vt:i4>5</vt:i4>
      </vt:variant>
      <vt:variant>
        <vt:lpwstr/>
      </vt:variant>
      <vt:variant>
        <vt:lpwstr>_Toc101931213</vt:lpwstr>
      </vt:variant>
      <vt:variant>
        <vt:i4>1966129</vt:i4>
      </vt:variant>
      <vt:variant>
        <vt:i4>56</vt:i4>
      </vt:variant>
      <vt:variant>
        <vt:i4>0</vt:i4>
      </vt:variant>
      <vt:variant>
        <vt:i4>5</vt:i4>
      </vt:variant>
      <vt:variant>
        <vt:lpwstr/>
      </vt:variant>
      <vt:variant>
        <vt:lpwstr>_Toc101931212</vt:lpwstr>
      </vt:variant>
      <vt:variant>
        <vt:i4>1966129</vt:i4>
      </vt:variant>
      <vt:variant>
        <vt:i4>50</vt:i4>
      </vt:variant>
      <vt:variant>
        <vt:i4>0</vt:i4>
      </vt:variant>
      <vt:variant>
        <vt:i4>5</vt:i4>
      </vt:variant>
      <vt:variant>
        <vt:lpwstr/>
      </vt:variant>
      <vt:variant>
        <vt:lpwstr>_Toc101931211</vt:lpwstr>
      </vt:variant>
      <vt:variant>
        <vt:i4>1966129</vt:i4>
      </vt:variant>
      <vt:variant>
        <vt:i4>44</vt:i4>
      </vt:variant>
      <vt:variant>
        <vt:i4>0</vt:i4>
      </vt:variant>
      <vt:variant>
        <vt:i4>5</vt:i4>
      </vt:variant>
      <vt:variant>
        <vt:lpwstr/>
      </vt:variant>
      <vt:variant>
        <vt:lpwstr>_Toc101931210</vt:lpwstr>
      </vt:variant>
      <vt:variant>
        <vt:i4>2031665</vt:i4>
      </vt:variant>
      <vt:variant>
        <vt:i4>38</vt:i4>
      </vt:variant>
      <vt:variant>
        <vt:i4>0</vt:i4>
      </vt:variant>
      <vt:variant>
        <vt:i4>5</vt:i4>
      </vt:variant>
      <vt:variant>
        <vt:lpwstr/>
      </vt:variant>
      <vt:variant>
        <vt:lpwstr>_Toc101931209</vt:lpwstr>
      </vt:variant>
      <vt:variant>
        <vt:i4>2031665</vt:i4>
      </vt:variant>
      <vt:variant>
        <vt:i4>32</vt:i4>
      </vt:variant>
      <vt:variant>
        <vt:i4>0</vt:i4>
      </vt:variant>
      <vt:variant>
        <vt:i4>5</vt:i4>
      </vt:variant>
      <vt:variant>
        <vt:lpwstr/>
      </vt:variant>
      <vt:variant>
        <vt:lpwstr>_Toc101931208</vt:lpwstr>
      </vt:variant>
      <vt:variant>
        <vt:i4>2031665</vt:i4>
      </vt:variant>
      <vt:variant>
        <vt:i4>29</vt:i4>
      </vt:variant>
      <vt:variant>
        <vt:i4>0</vt:i4>
      </vt:variant>
      <vt:variant>
        <vt:i4>5</vt:i4>
      </vt:variant>
      <vt:variant>
        <vt:lpwstr/>
      </vt:variant>
      <vt:variant>
        <vt:lpwstr>_Toc101931207</vt:lpwstr>
      </vt:variant>
      <vt:variant>
        <vt:i4>2031665</vt:i4>
      </vt:variant>
      <vt:variant>
        <vt:i4>23</vt:i4>
      </vt:variant>
      <vt:variant>
        <vt:i4>0</vt:i4>
      </vt:variant>
      <vt:variant>
        <vt:i4>5</vt:i4>
      </vt:variant>
      <vt:variant>
        <vt:lpwstr/>
      </vt:variant>
      <vt:variant>
        <vt:lpwstr>_Toc101931206</vt:lpwstr>
      </vt:variant>
      <vt:variant>
        <vt:i4>2031665</vt:i4>
      </vt:variant>
      <vt:variant>
        <vt:i4>20</vt:i4>
      </vt:variant>
      <vt:variant>
        <vt:i4>0</vt:i4>
      </vt:variant>
      <vt:variant>
        <vt:i4>5</vt:i4>
      </vt:variant>
      <vt:variant>
        <vt:lpwstr/>
      </vt:variant>
      <vt:variant>
        <vt:lpwstr>_Toc101931205</vt:lpwstr>
      </vt:variant>
      <vt:variant>
        <vt:i4>2031665</vt:i4>
      </vt:variant>
      <vt:variant>
        <vt:i4>14</vt:i4>
      </vt:variant>
      <vt:variant>
        <vt:i4>0</vt:i4>
      </vt:variant>
      <vt:variant>
        <vt:i4>5</vt:i4>
      </vt:variant>
      <vt:variant>
        <vt:lpwstr/>
      </vt:variant>
      <vt:variant>
        <vt:lpwstr>_Toc101931204</vt:lpwstr>
      </vt:variant>
      <vt:variant>
        <vt:i4>2031665</vt:i4>
      </vt:variant>
      <vt:variant>
        <vt:i4>8</vt:i4>
      </vt:variant>
      <vt:variant>
        <vt:i4>0</vt:i4>
      </vt:variant>
      <vt:variant>
        <vt:i4>5</vt:i4>
      </vt:variant>
      <vt:variant>
        <vt:lpwstr/>
      </vt:variant>
      <vt:variant>
        <vt:lpwstr>_Toc101931203</vt:lpwstr>
      </vt:variant>
      <vt:variant>
        <vt:i4>2031665</vt:i4>
      </vt:variant>
      <vt:variant>
        <vt:i4>2</vt:i4>
      </vt:variant>
      <vt:variant>
        <vt:i4>0</vt:i4>
      </vt:variant>
      <vt:variant>
        <vt:i4>5</vt:i4>
      </vt:variant>
      <vt:variant>
        <vt:lpwstr/>
      </vt:variant>
      <vt:variant>
        <vt:lpwstr>_Toc101931202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SPD Works without PQ</dc:title>
  <dc:creator/>
  <cp:lastModifiedBy/>
  <cp:revision>1</cp:revision>
  <dcterms:created xsi:type="dcterms:W3CDTF">2020-01-15T09:07:00Z</dcterms:created>
  <dcterms:modified xsi:type="dcterms:W3CDTF">2020-03-04T07:58:00Z</dcterms:modified>
</cp:coreProperties>
</file>